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00"/>
      </w:pPr>
      <w:r>
        <w:rPr>
          <w:rFonts w:ascii="Cambria" w:cs="Cambria" w:eastAsia="Cambria" w:hAnsi="Cambria"/>
          <w:b/>
          <w:bCs/>
          <w:color w:val="1A3C7C"/>
          <w:sz w:val="56"/>
          <w:szCs w:val="56"/>
        </w:rPr>
        <w:t xml:space="preserve">Component 06 — JWT Authentication &amp; Authorization</w:t>
      </w: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AI Prompt Instructions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**Purpose:** Use this file as input to GitHub Copilot (Claude Sonnet 4.6) to implement and verify the complete JWT authentication and authorization system.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**Session goal:** Ensure the auth flow is fully implemented end-to-end, including token generation, validation, role-based authorization, and security hardening.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**Prerequisites:** Components 02–05 must exist. This component adds any missing pieces and demonstrates the complete flow.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Context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The authentication system uses: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JWT Bearer Tokens</w:t>
      </w:r>
      <w:r>
        <w:rPr>
          <w:rFonts w:ascii="Calibri" w:cs="Calibri" w:eastAsia="Calibri" w:hAnsi="Calibri"/>
          <w:sz w:val="22"/>
          <w:szCs w:val="22"/>
        </w:rPr>
        <w:t xml:space="preserve"> — stateless, stored client-side (Authorization header or localStorage)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BCrypt</w:t>
      </w:r>
      <w:r>
        <w:rPr>
          <w:rFonts w:ascii="Calibri" w:cs="Calibri" w:eastAsia="Calibri" w:hAnsi="Calibri"/>
          <w:sz w:val="22"/>
          <w:szCs w:val="22"/>
        </w:rPr>
        <w:t xml:space="preserve"> password hashing with work factor 12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Role-based authorization</w:t>
      </w:r>
      <w:r>
        <w:rPr>
          <w:rFonts w:ascii="Calibri" w:cs="Calibri" w:eastAsia="Calibri" w:hAnsi="Calibri"/>
          <w:sz w:val="22"/>
          <w:szCs w:val="22"/>
        </w:rPr>
        <w:t xml:space="preserve"> — two roles: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Regular</w:t>
      </w:r>
      <w:r>
        <w:rPr>
          <w:rFonts w:ascii="Calibri" w:cs="Calibri" w:eastAsia="Calibri" w:hAnsi="Calibri"/>
          <w:sz w:val="22"/>
          <w:szCs w:val="22"/>
        </w:rPr>
        <w:t xml:space="preserve"> (default) and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Token lifetime</w:t>
      </w:r>
      <w:r>
        <w:rPr>
          <w:rFonts w:ascii="Calibri" w:cs="Calibri" w:eastAsia="Calibri" w:hAnsi="Calibri"/>
          <w:sz w:val="22"/>
          <w:szCs w:val="22"/>
        </w:rPr>
        <w:t xml:space="preserve"> — 60 minutes (configurable in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appsettings.json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refresh tokens in v1 (stateless design; add in v2 if needed)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1 — Security Configuration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Verify `appsettings.json` has correct JWT section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"JwtSettings":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"SecretKey": "REPLACE_WITH_A_64_CHARACTER_MINIMUM_RANDOM_SECRET_KEY_FOR_PROD",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"Issuer": "EBookLibrary",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"Audience": "EBookLibraryUsers",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"ExpiryInMinutes": 60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 SECURITY NOTES to include as code comments: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SecretKey</w:t>
      </w:r>
      <w:r>
        <w:rPr>
          <w:rFonts w:ascii="Calibri" w:cs="Calibri" w:eastAsia="Calibri" w:hAnsi="Calibri"/>
          <w:sz w:val="22"/>
          <w:szCs w:val="22"/>
        </w:rPr>
        <w:t xml:space="preserve"> must be at least 32 characters (256-bit). Recommend 64+ for HS256.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production, inject this from an environment variable or Azure Key Vault — NEVER commit real secrets to source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dotnet user-secrets set "JwtSettings:SecretKey" "your-secret"</w:t>
      </w:r>
      <w:r>
        <w:rPr>
          <w:rFonts w:ascii="Calibri" w:cs="Calibri" w:eastAsia="Calibri" w:hAnsi="Calibri"/>
          <w:sz w:val="22"/>
          <w:szCs w:val="22"/>
        </w:rPr>
        <w:t xml:space="preserve"> for local development.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`Extensions/UserSecretsExtension.md` (documentation note)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## Development Secret Management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Use .NET User Secrets for local development to avoid committing secrets: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cd src/EBookLibrary.WebApi
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dotnet user-secrets init
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dotnet user-secrets set "JwtSettings:SecretKey" "your-local-64-char-secret-key-here-123456789012345"
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dotnet user-secrets set "ConnectionStrings:DefaultConnection" "Server=localhost;Database=EBookLibraryDb;..."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 production: Use environment variables or Azure Key Vault.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2 — Auth Flow End-to-End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2.1 Registration Flow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POST /api/auth/register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Body: { email, password, confirmPassword, firstName?, lastName?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1. FluentValidation validates the command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2. Check email uniqueness in DB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3. BCrypt.HashPassword(password, workFactor: 12)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4. User.Create(email, passwordHash) → UserRole.Regular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5. SaveChangesAsync()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6. JwtTokenService.GenerateToken(userId, email, "Regular")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7. Return 201 with AuthResponseDto { token, userId, email, role, expiresAt 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2.2 Login Flow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POST /api/auth/login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Body: { email, password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1. FluentValidation validates the command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2. Fetch user by email (case-insensitive)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3. Check user.IsActive == true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4. BCrypt.Verify(password, user.PasswordHash)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5. JwtTokenService.GenerateToken(userId, email, role)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6. Return 200 with AuthResponseDto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2.3 Protected Endpoint Flow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GET /api/books/{id}/download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Header: Authorization: Bearer &lt;token&gt;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1. JwtBearerMiddleware validates token signature, expiry, issuer, audience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2. Populates HttpContext.User with claims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3. CurrentUserService reads UserId and Role from claims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4. Controller [Authorize] attribute enforces authenticated access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5. [Authorize(Roles = "Admin")] enforces role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3 — JWT Token Structure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Token Claims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The JWT token must include these claims: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sub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GUID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"3fa85f64-5717-4562-b3fc-2c963f66afa6"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email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email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"user@example.com"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role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(ClaimTypes.Role)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Role name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"Regular"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"Admin"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jti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Unique token ID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"a1b2c3d4-..."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(for future revocation)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iat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Issued at (Unix epoch)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1709000000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exp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Expiry (Unix epoch)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1709003600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iss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Issuer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"EBookLibrary"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aud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Audience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"EBookLibraryUsers"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JWT Token Generation (verify JwtTokenService is correct)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In JwtTokenService.GenerateToken — ensure ClaimTypes.Role is used for role-based auth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var claims = new[]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new Claim(JwtRegisteredClaimNames.Sub, userId.ToString()),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new Claim(JwtRegisteredClaimNames.Email, email),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new Claim(ClaimTypes.Role, role),          // ← CRITICAL: use ClaimTypes.Role for [Authorize(Roles)]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new Claim(JwtRegisteredClaimNames.Jti, Guid.NewGuid().ToString()),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new Claim(JwtRegisteredClaimNames.Iat,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DateTimeOffset.UtcNow.ToUnixTimeSeconds().ToString(), ClaimValueTypes.Integer64)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4 — Role-Based Authorization Attributes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Policy vs. Roles approach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For simplicity, use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[Authorize(Roles = "Admin")]</w:t>
      </w:r>
      <w:r>
        <w:rPr>
          <w:rFonts w:ascii="Calibri" w:cs="Calibri" w:eastAsia="Calibri" w:hAnsi="Calibri"/>
          <w:sz w:val="22"/>
          <w:szCs w:val="22"/>
        </w:rPr>
        <w:t xml:space="preserve"> in controllers. If more granular permissions are needed in the future, add policies.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Verify controller annotations are correct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Public endpoint — no auth required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[AllowAnonymous]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[HttpGet("search")]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Any authenticated user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[Authorize]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[HttpGet("{id:guid}/download")]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Admin only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[Authorize(Roles = "Admin")]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[HttpPost]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Controller-level default — all endpoints require auth unless overridden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[Authorize]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BooksController : ApiControllerBase { ... 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5 — CurrentUserService Integration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Verify `CurrentUserService` reads claims correctly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The JWT token stores userId in "sub" claim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ASP.NET Core maps "sub" to ClaimTypes.NameIdentifier automatically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Guid? UserId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get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Try both claim types for compatibility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sub = _httpContextAccessor.HttpContext?.User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.FindFirstValue(ClaimTypes.NameIdentifier)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?? _httpContextAccessor.HttpContext?.User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.FindFirstValue(JwtRegisteredClaimNames.Sub);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sub is not null &amp;&amp; Guid.TryParse(sub, out var id) ? id : null;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JwtSecurityTokenHandler</w:t>
      </w:r>
      <w:r>
        <w:rPr>
          <w:rFonts w:ascii="Calibri" w:cs="Calibri" w:eastAsia="Calibri" w:hAnsi="Calibri"/>
          <w:sz w:val="22"/>
          <w:szCs w:val="22"/>
        </w:rPr>
        <w:t xml:space="preserve"> by default maps the JWT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sub</w:t>
      </w:r>
      <w:r>
        <w:rPr>
          <w:rFonts w:ascii="Calibri" w:cs="Calibri" w:eastAsia="Calibri" w:hAnsi="Calibri"/>
          <w:sz w:val="22"/>
          <w:szCs w:val="22"/>
        </w:rPr>
        <w:t xml:space="preserve"> claim to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ClaimTypes.NameIdentifier</w:t>
      </w:r>
      <w:r>
        <w:rPr>
          <w:rFonts w:ascii="Calibri" w:cs="Calibri" w:eastAsia="Calibri" w:hAnsi="Calibri"/>
          <w:sz w:val="22"/>
          <w:szCs w:val="22"/>
        </w:rPr>
        <w:t xml:space="preserve">. The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CurrentUserService</w:t>
      </w:r>
      <w:r>
        <w:rPr>
          <w:rFonts w:ascii="Calibri" w:cs="Calibri" w:eastAsia="Calibri" w:hAnsi="Calibri"/>
          <w:sz w:val="22"/>
          <w:szCs w:val="22"/>
        </w:rPr>
        <w:t xml:space="preserve"> already handles this transparently by checking both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ClaimTypes.NameIdentifier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"sub"</w:t>
      </w:r>
      <w:r>
        <w:rPr>
          <w:rFonts w:ascii="Calibri" w:cs="Calibri" w:eastAsia="Calibri" w:hAnsi="Calibri"/>
          <w:sz w:val="22"/>
          <w:szCs w:val="22"/>
        </w:rPr>
        <w:t xml:space="preserve"> with a null-coalescing fallback — so calling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JwtSecurityTokenHandler.DefaultInboundClaimTypeMap.Clear()</w:t>
      </w:r>
      <w:r>
        <w:rPr>
          <w:rFonts w:ascii="Calibri" w:cs="Calibri" w:eastAsia="Calibri" w:hAnsi="Calibri"/>
          <w:sz w:val="22"/>
          <w:szCs w:val="22"/>
        </w:rPr>
        <w:t xml:space="preserve">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 required</w:t>
      </w:r>
      <w:r>
        <w:rPr>
          <w:rFonts w:ascii="Calibri" w:cs="Calibri" w:eastAsia="Calibri" w:hAnsi="Calibri"/>
          <w:sz w:val="22"/>
          <w:szCs w:val="22"/>
        </w:rPr>
        <w:t xml:space="preserve"> and was intentionally omitted to avoid breaking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[Authorize(Roles)]</w:t>
      </w:r>
      <w:r>
        <w:rPr>
          <w:rFonts w:ascii="Calibri" w:cs="Calibri" w:eastAsia="Calibri" w:hAnsi="Calibri"/>
          <w:sz w:val="22"/>
          <w:szCs w:val="22"/>
        </w:rPr>
        <w:t xml:space="preserve">, which relies on the default claim type mapping for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ClaimTypes.Role</w:t>
      </w:r>
      <w:r>
        <w:rPr>
          <w:rFonts w:ascii="Calibri" w:cs="Calibri" w:eastAsia="Calibri" w:hAnsi="Calibri"/>
          <w:sz w:val="22"/>
          <w:szCs w:val="22"/>
        </w:rPr>
        <w:t xml:space="preserve">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6 — Password Security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BCrypt Configuration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Work factor 12 means 2^12 = 4096 iterations — a good balance of security/performance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At this work factor, hashing takes ~250ms on typical hardware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This prevents brute-force attacks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string HashPassword(string plainText)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=&gt; BCrypt.Net.BCrypt.HashPassword(plainText, workFactor: 12);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bool VerifyPassword(string plainText, string hash)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=&gt; BCrypt.Net.BCrypt.Verify(plainText, hash);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Password Policy (enforced in FluentValidation)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RuleFor(x =&gt; x.Password)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.MinimumLength(8)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.Matches("[A-Z]").WithMessage("Must contain at least one uppercase letter.")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.Matches("[a-z]").WithMessage("Must contain at least one lowercase letter.")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.Matches("[0-9]").WithMessage("Must contain at least one digit.")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.Matches("[^a-zA-Z0-9]").WithMessage("Must contain at least one special character.");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7 — OWASP Security Checklist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Ensure the following security measures are implemented (add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code comments</w:t>
      </w:r>
      <w:r>
        <w:rPr>
          <w:rFonts w:ascii="Calibri" w:cs="Calibri" w:eastAsia="Calibri" w:hAnsi="Calibri"/>
          <w:sz w:val="22"/>
          <w:szCs w:val="22"/>
        </w:rPr>
        <w:t xml:space="preserve"> in the relevant files):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API Security Headers (add to Program.cs)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Add security headers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app.Use(async (context, next)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context.Response.Headers.Append("X-Content-Type-Options", "nosniff");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context.Response.Headers.Append("X-Frame-Options", "DENY");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context.Response.Headers.Append("X-XSS-Protection", "1; mode=block");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context.Response.Headers.Append("Referrer-Policy", "strict-origin-when-cross-origin");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await next();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});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Rate Limiting for Auth Endpoints (add to Program.cs — .NET 10 built-in)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Microsoft.AspNetCore.RateLimiting;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System.Threading.RateLimiting;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builder.Services.AddRateLimiter(options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options.AddFixedWindowLimiter("auth", config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config.PermitLimit = 10;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config.Window = TimeSpan.FromMinutes(1);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config.QueueProcessingOrder = QueueProcessingOrder.OldestFirst;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config.QueueLimit = 0;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Apply to auth controller: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[EnableRateLimiting("auth")]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on AuthController class or individual endpoints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SQL Injection Prevention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Addressed by EF Core parameterization — always use LINQ, never raw SQL with user input.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Input Validation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All inputs validated via FluentValidation before reaching handlers.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Error Information Exposure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ExceptionHandlingMiddleware</w:t>
      </w:r>
      <w:r>
        <w:rPr>
          <w:rFonts w:ascii="Calibri" w:cs="Calibri" w:eastAsia="Calibri" w:hAnsi="Calibri"/>
          <w:sz w:val="22"/>
          <w:szCs w:val="22"/>
        </w:rPr>
        <w:t xml:space="preserve"> must NOT expose stack traces or internal error details in production: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Only show detailed errors in Development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_ =&gt; app.Environment.IsDevelopment()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? (HttpStatusCode.InternalServerError, ex.Message, null)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: (HttpStatusCode.InternalServerError, "An unexpected error occurred.", null)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8 — Admin Seeding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`Infrastructure/Persistence/DataSeeder.cs`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a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DataSeeder</w:t>
      </w:r>
      <w:r>
        <w:rPr>
          <w:rFonts w:ascii="Calibri" w:cs="Calibri" w:eastAsia="Calibri" w:hAnsi="Calibri"/>
          <w:sz w:val="22"/>
          <w:szCs w:val="22"/>
        </w:rPr>
        <w:t xml:space="preserve"> class that creates an initial admin user if none exists: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EBookLibrary.Infrastructure.Persistence;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static class DataSeeder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async Task SeedAsync(AppDbContext context, IPasswordHashService passwordHash)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Seed admin user — use IgnoreQueryFilters() so soft-deleted admins are also found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(!await context.Users.IgnoreQueryFilters().AnyAsync(u =&gt; u.Role == UserRole.Admin))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var adminEmail = "admin@ebooklibrary.com";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var adminPassword = "Admin@12345"; // Change in production!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var hash = passwordHash.HashPassword(adminPassword);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var admin = User.Create(adminEmail, hash);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admin.ChangeRole(UserRole.Admin);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admin.UpdateProfile("System", "Administrator");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context.Users.Add(admin);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context.SaveChangesAsync();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Call DataSeeder in Program.cs (Development only)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(app.Environment.IsDevelopment())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using var scope = app.Services.CreateScope();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var context = scope.ServiceProvider.GetRequiredService&lt;AppDbContext&gt;();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var passwordHash = scope.ServiceProvider.GetRequiredService&lt;IPasswordHashService&gt;();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await context.Database.MigrateAsync();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await DataSeeder.SeedAsync(context, passwordHash);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9 — Test the Auth Flow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Manual test sequence using Scalar UI or curl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1. Register a user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curl -X POST https://localhost:7xxx/api/auth/register \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-H "Content-Type: application/json" \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-d '{"email":"user@test.com","password":"Test@1234","confirmPassword":"Test@1234"}'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Expected: 201 with token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2. Login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curl -X POST https://localhost:7xxx/api/auth/login \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-H "Content-Type: application/json" \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-d '{"email":"user@test.com","password":"Test@1234"}'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Expected: 200 with token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3. Access protected endpoint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curl -X GET https://localhost:7xxx/api/books/search?title=test \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-H "Authorization: Bearer &lt;token_from_step_2&gt;"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Expected: 200 with search results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4. Try admin endpoint without Admin role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curl -X POST https://localhost:7xxx/api/books \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-H "Authorization: Bearer &lt;regular_user_token&gt;" \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-H "Content-Type: application/json" \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-d '{"title":"Test","pages":100,"language":"Spanish","authorIds":[],"genreIds":[]}'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Expected: 403 Forbidden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Deliverables Checklist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JwtSettings.cs</w:t>
      </w:r>
      <w:r>
        <w:rPr>
          <w:rFonts w:ascii="Calibri" w:cs="Calibri" w:eastAsia="Calibri" w:hAnsi="Calibri"/>
          <w:sz w:val="22"/>
          <w:szCs w:val="22"/>
        </w:rPr>
        <w:t xml:space="preserve"> options class in Infrastructure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JwtTokenService.cs</w:t>
      </w:r>
      <w:r>
        <w:rPr>
          <w:rFonts w:ascii="Calibri" w:cs="Calibri" w:eastAsia="Calibri" w:hAnsi="Calibri"/>
          <w:sz w:val="22"/>
          <w:szCs w:val="22"/>
        </w:rPr>
        <w:t xml:space="preserve"> generates tokens with correct claims (sub, email, role, jti, iat)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PasswordHashService.cs</w:t>
      </w:r>
      <w:r>
        <w:rPr>
          <w:rFonts w:ascii="Calibri" w:cs="Calibri" w:eastAsia="Calibri" w:hAnsi="Calibri"/>
          <w:sz w:val="22"/>
          <w:szCs w:val="22"/>
        </w:rPr>
        <w:t xml:space="preserve"> uses BCrypt with work factor 12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CurrentUserService.cs</w:t>
      </w:r>
      <w:r>
        <w:rPr>
          <w:rFonts w:ascii="Calibri" w:cs="Calibri" w:eastAsia="Calibri" w:hAnsi="Calibri"/>
          <w:sz w:val="22"/>
          <w:szCs w:val="22"/>
        </w:rPr>
        <w:t xml:space="preserve"> reads claims from HttpContext correctly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Auth controllers return proper HTTP status codes (201, 200, 400, 403)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[Authorize]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[Authorize(Roles = "Admin")]</w:t>
      </w:r>
      <w:r>
        <w:rPr>
          <w:rFonts w:ascii="Calibri" w:cs="Calibri" w:eastAsia="Calibri" w:hAnsi="Calibri"/>
          <w:sz w:val="22"/>
          <w:szCs w:val="22"/>
        </w:rPr>
        <w:t xml:space="preserve"> protect correct endpoints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[AllowAnonymous]</w:t>
      </w:r>
      <w:r>
        <w:rPr>
          <w:rFonts w:ascii="Calibri" w:cs="Calibri" w:eastAsia="Calibri" w:hAnsi="Calibri"/>
          <w:sz w:val="22"/>
          <w:szCs w:val="22"/>
        </w:rPr>
        <w:t xml:space="preserve"> on public endpoints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JwtSecurityTokenHandler.DefaultInboundClaimTypeMap.Clear()</w:t>
      </w:r>
      <w:r>
        <w:rPr>
          <w:rFonts w:ascii="Calibri" w:cs="Calibri" w:eastAsia="Calibri" w:hAnsi="Calibri"/>
          <w:sz w:val="22"/>
          <w:szCs w:val="22"/>
        </w:rPr>
        <w:t xml:space="preserve"> if needed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Security headers middleware added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Rate limiting on auth endpoints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DataSeeder.cs</w:t>
      </w:r>
      <w:r>
        <w:rPr>
          <w:rFonts w:ascii="Calibri" w:cs="Calibri" w:eastAsia="Calibri" w:hAnsi="Calibri"/>
          <w:sz w:val="22"/>
          <w:szCs w:val="22"/>
        </w:rPr>
        <w:t xml:space="preserve"> creates admin user on Dev startup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End-to-end manual test passes: register → login → use token → role enforcement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*C</w:t>
      </w:r>
      <w:r>
        <w:rPr>
          <w:rFonts w:ascii="Calibri" w:cs="Calibri" w:eastAsia="Calibri" w:hAnsi="Calibri"/>
          <w:sz w:val="22"/>
          <w:szCs w:val="22"/>
        </w:rPr>
        <w:t xml:space="preserve">omponent 06 of 10 — EBook Library Project</w:t>
      </w:r>
      <w:r>
        <w:rPr>
          <w:rFonts w:ascii="Calibri" w:cs="Calibri" w:eastAsia="Calibri" w:hAnsi="Calibri"/>
          <w:sz w:val="22"/>
          <w:szCs w:val="22"/>
        </w:rPr>
        <w:t xml:space="preserve">*
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1A3C7C" w:sz="2"/>
      </w:pBdr>
      <w:spacing w:before="12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Technical Documentation  |  Page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1A3C7C" w:sz="4"/>
      </w:pBdr>
      <w:spacing w:after="12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— </w:t>
    </w:r>
    <w:r>
      <w:rPr>
        <w:rFonts w:ascii="Calibri" w:cs="Calibri" w:eastAsia="Calibri" w:hAnsi="Calibri"/>
        <w:b/>
        <w:bCs/>
        <w:color w:val="1A3C7C"/>
        <w:sz w:val="18"/>
        <w:szCs w:val="18"/>
      </w:rPr>
      <w:t xml:space="preserve">Component 06 — JWT Authentication &amp; Authorization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2026-04-30T17:44:27.126Z</dcterms:created>
  <dcterms:modified xsi:type="dcterms:W3CDTF">2026-04-30T17:44:27.126Z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