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项目申请书预审报告</w:t>
      </w:r>
    </w:p>
    <w:p>
      <w:r>
        <w:t>深度伪造人脸视频鉴别关键技术研究</w:t>
      </w:r>
    </w:p>
    <w:p>
      <w:r>
        <w:t>本次预审发现 0 项明确问题、2 项建议调整、31 项待核实。以下为内部预审结果，尚未覆盖的资格与政策要求仍需人工审核。</w:t>
      </w:r>
    </w:p>
    <w:p>
      <w:r>
        <w:t>目标规则：面上项目申请书填报说明（2026版）及面上项目申请书撰写提纲（2026版） · 2026 · v2</w:t>
      </w:r>
    </w:p>
    <w:p>
      <w:r>
        <w:t>生成时间：2026-09-29T07:16:20.492379+00:00</w:t>
      </w:r>
    </w:p>
    <w:p>
      <w:r>
        <w:t>技术证据截止日期：2021-12-31</w:t>
      </w:r>
    </w:p>
    <w:p>
      <w:r>
        <w:t>审核模式：历史评估</w:t>
      </w:r>
    </w:p>
    <w:p>
      <w:pPr>
        <w:pStyle w:val="Heading1"/>
      </w:pPr>
      <w:r>
        <w:t>审核范围</w:t>
      </w:r>
    </w:p>
    <w:p>
      <w:r>
        <w:t>仅覆盖2026年面上项目申请书填报说明及撰写提纲节选，未覆盖本年度《国家自然科学基金项目指南》“申请规定”“科学部资助领域和注意事项”等被引用文件的具体条款。</w:t>
      </w:r>
    </w:p>
    <w:p>
      <w:r>
        <w:t>PDF 使用文件物理页码；DOCX 使用文本块编号。报告固定保存当次规则、文档信息与证据快照。</w:t>
      </w:r>
    </w:p>
    <w:p>
      <w:pPr>
        <w:pStyle w:val="Heading1"/>
      </w:pPr>
      <w:r>
        <w:t>审核结论与修改清单</w:t>
      </w:r>
    </w:p>
    <w:p>
      <w:r>
        <w:t>规范审核有 2 项问题或修改提醒、31 项待核实；技术部分有 8 项评议意见。待核实不等于不合格，技术建议也不代表已确认先进性。</w:t>
      </w:r>
    </w:p>
    <w:p>
      <w:pPr>
        <w:pStyle w:val="Heading2"/>
      </w:pPr>
      <w:r>
        <w:t>一、规范方面需要处理的问题</w:t>
      </w:r>
    </w:p>
    <w:p>
      <w:r>
        <w:t>1. 研究基础与可行性分析（含风险应对措施）（建议调整）</w:t>
      </w:r>
    </w:p>
    <w:p>
      <w:r>
        <w:t>建议：请在“研究基础与可行性分析”中补充风险识别与应对措施，如伪造数据获取与更新、模型跨数据集泛化不足、算力不足导致实验进度滞后等，并说明相应的备选技术方案或资源保障。</w:t>
      </w:r>
    </w:p>
    <w:p>
      <w:r>
        <w:t>2. 已资助期满基金项目完成情况说明（建议调整）</w:t>
      </w:r>
    </w:p>
    <w:p>
      <w:r>
        <w:t>建议：在“完成国家自然科学基金项目情况”中补充61301277结题后的后续研究进展（如方法延续、成果转化、新问题发现），并明确论述其与本申请项目在科学问题、技术积累上的关系，使三段式要求（完成情况、后续进展、与本项目关系）表述齐全。</w:t>
      </w:r>
    </w:p>
    <w:p>
      <w:pPr>
        <w:pStyle w:val="Heading2"/>
      </w:pPr>
      <w:r>
        <w:t>二、研究方案的具体修改建议</w:t>
      </w:r>
    </w:p>
    <w:p>
      <w:r>
        <w:t>1. 研究内容数量与三大关键问题对应关系不一致（待核实）</w:t>
      </w:r>
    </w:p>
    <w:p>
      <w:r>
        <w:t>建议：1. 统一为三项或补充第四项，并在研究内容开头给出“问题—内容—目标—验证指标”矩阵。</w:t>
        <w:br/>
        <w:t>2. 为三项内容分别写清输入、输出、依赖前序和集成方式，明确底部框架如何支撑压缩检测与小样本更新。</w:t>
        <w:br/>
        <w:t>3. 增加一个跨内容集成验证实验，避免各模块分别验证但整体检测性能无法归因。</w:t>
      </w:r>
    </w:p>
    <w:p>
      <w:r>
        <w:t>2. 帧内-帧间协同框架与已有 CNN+LSTM/RCN 的差异（待核实）</w:t>
      </w:r>
    </w:p>
    <w:p>
      <w:r>
        <w:t>建议：1. 明确定义“协同”的计算结构和核心假设，避免只描述为 CNN 与 LSTM 串联。</w:t>
        <w:br/>
        <w:t>2. 在同一数据集和划分下复现 CNN+LSTM、RCN、光流基线，报告逐帧 AUC、视频级 AUC、EER。</w:t>
        <w:br/>
        <w:t>3. 做去帧间、去帧内、去光流、去 FACS 的消融，检验性能增益来源而非仅报告总体精度。</w:t>
      </w:r>
    </w:p>
    <w:p>
      <w:r>
        <w:t>3. 压缩/非压缩共性伪造特征的操作化与 Face X-ray 借鉴差异（待核实）</w:t>
      </w:r>
    </w:p>
    <w:p>
      <w:r>
        <w:t>建议：1. 给“共性伪造特征”下可度量定义，例如跨压缩编码器特征分布距离或压缩前后伪造排序一致性。</w:t>
        <w:br/>
        <w:t>2. 设计多编解码器、码率、分辨率分层实验，报告 AUC 下降幅度和域分类器准确率。</w:t>
        <w:br/>
        <w:t>3. 与局部频域特征等鲁棒检测思路做对照，说明增益来自网络结构、对抗映射还是训练数据构造。</w:t>
      </w:r>
    </w:p>
    <w:p>
      <w:r>
        <w:t>4. 元学习特征空间重投影的科学问题与评价协议（待核实）</w:t>
      </w:r>
    </w:p>
    <w:p>
      <w:r>
        <w:t>建议：1. 将科学问题改写为可证伪假设，如特定投影提高类间距离与类内方差之比，并提升新伪造类型 K-shot 准确率。</w:t>
        <w:br/>
        <w:t>2. 设置无投影、随机投影、学习投影对照，报告 few-shot 准确率、更新代价、旧类性能保持率。</w:t>
        <w:br/>
        <w:t>3. 说明只更新微调模块是否足以适配新伪造痕迹，并补充失败条件和回退更新策略。</w:t>
      </w:r>
    </w:p>
    <w:p>
      <w:r>
        <w:t>5. 数据集、划分、基线与消融实验设计不足（待核实）</w:t>
      </w:r>
    </w:p>
    <w:p>
      <w:r>
        <w:t>建议：1. 给数据集卡片：来源、身份数、视频数、伪造方法、压缩参数、训练/验证/测试划分规则。</w:t>
        <w:br/>
        <w:t>2. 设跨数据集和未见伪造方法测试，报告视频级 AUC、EER、AP 及置信区间。</w:t>
        <w:br/>
        <w:t>3. 做模块消融和压缩鲁棒性曲线，逐项说明三类研究内容对最终指标的贡献。</w:t>
      </w:r>
    </w:p>
    <w:p>
      <w:r>
        <w:t>6. 微表情/FACS 监督的标注可行性与混淆风险（待核实）</w:t>
      </w:r>
    </w:p>
    <w:p>
      <w:r>
        <w:t>建议：1. 先做小规模 AU 标注一致性检验，报告评分者间一致性。</w:t>
        <w:br/>
        <w:t>2. 设置表情强度、分辨率、压缩匹配的对照，排除混淆因素。</w:t>
        <w:br/>
        <w:t>3. 比较 AU 监督与自监督运动特征，做 AU 损失消融，报告对跨操纵泛化的影响。</w:t>
      </w:r>
    </w:p>
    <w:p>
      <w:r>
        <w:t>7. 伪造痕迹/生理信号假设的威胁模型与演进风险（待核实）</w:t>
      </w:r>
    </w:p>
    <w:p>
      <w:r>
        <w:t>建议：1. 明确定义攻击者能力与可观测线索，区分已知伪造方法与自适应伪造。</w:t>
        <w:br/>
        <w:t>2. 加入时序一致性更强或经过后处理的伪造样本，报告性能边界。</w:t>
        <w:br/>
        <w:t>3. 设定线索失效时的后备判据与风险应对计划，而非仅依赖当前伪造缺陷。</w:t>
      </w:r>
    </w:p>
    <w:p>
      <w:r>
        <w:t>8. 自研 W-Net 语义分割在流程中的验证与误差传播（待核实）</w:t>
      </w:r>
    </w:p>
    <w:p>
      <w:r>
        <w:t>建议：1. 补充 W-Net 出处、训练数据和分割精度指标。</w:t>
        <w:br/>
        <w:t>2. 与公开人脸解析基线比较，并报告关键区域（眼、嘴、眉）IoU。</w:t>
        <w:br/>
        <w:t>3. 做分割掩码扰动或替换实验，量化误差传播到最终视频级检测指标的程度。</w:t>
      </w:r>
    </w:p>
    <w:p>
      <w:pPr>
        <w:pStyle w:val="Heading2"/>
      </w:pPr>
      <w:r>
        <w:t>三、待补充材料与待核实事项</w:t>
      </w:r>
    </w:p>
    <w:p>
      <w:r>
        <w:t>1. 项目定位与研究方向符合性（待核实）</w:t>
      </w:r>
    </w:p>
    <w:p>
      <w:r>
        <w:t>建议：若按2026年度重新申报，请对照当年度《项目指南》科学部资助领域和注意事项复核选题；本项在所检查范围内暂无修改要求，请保留所引用的申请书摘要与立项依据。</w:t>
      </w:r>
    </w:p>
    <w:p>
      <w:r>
        <w:t>2. 基础研究经历（待核实）</w:t>
      </w:r>
    </w:p>
    <w:p>
      <w:r>
        <w:t>建议：请保留简历及已结题项目证明；依托单位核验时如需要，可附61301277结题证书复印件。本项在已提供材料范围内暂无修改要求。</w:t>
      </w:r>
    </w:p>
    <w:p>
      <w:r>
        <w:t>3. 职称/学位或推荐要求（待核实）</w:t>
      </w:r>
    </w:p>
    <w:p>
      <w:r>
        <w:t>建议：本项暂无修改要求，请保留职称与学位证明材料备查。</w:t>
      </w:r>
    </w:p>
    <w:p>
      <w:r>
        <w:t>4. 合作研究单位数量（待核实）</w:t>
      </w:r>
    </w:p>
    <w:p>
      <w:r>
        <w:t>建议：请补充申请书信息表格中的合作研究单位栏、各合作单位公章或协议；如无合作研究单位，请在信息表中明确为0个，以便与指南不超过2个的要求核对。</w:t>
      </w:r>
    </w:p>
    <w:p>
      <w:r>
        <w:t>5. 资助期限（待核实）</w:t>
      </w:r>
    </w:p>
    <w:p>
      <w:r>
        <w:t>建议：本项在已提供材料范围内符合要求，暂无修改要求；重新申报时请按当年度指南和申请系统要求填写研究期限。</w:t>
      </w:r>
    </w:p>
    <w:p>
      <w:r>
        <w:t>6. 符合年度指南申请规定和科学部要求（待核实）</w:t>
      </w:r>
    </w:p>
    <w:p>
      <w:r>
        <w:t>建议：请提供2026年度《项目指南》“申请规定”“科学部资助领域和注意事项”相应页面，或要求申请人按当年度指南逐条自查；在补齐相关文件前本项不能判定通过。</w:t>
      </w:r>
    </w:p>
    <w:p>
      <w:r>
        <w:t>7. 依托单位审核责任（待核实）</w:t>
      </w:r>
    </w:p>
    <w:p>
      <w:r>
        <w:t>建议：请补充依托单位公章、签署日期及内部审核记录；如为电子签章，请附系统提交确认页，以证明依托单位已完成审核。</w:t>
      </w:r>
    </w:p>
    <w:p>
      <w:r>
        <w:t>8. 预算算术与预算说明书复核（待核实）</w:t>
      </w:r>
    </w:p>
    <w:p>
      <w:r>
        <w:t>建议：请补充预算说明书中全部9个一级科目的金额并与预算表逐项对照；对设备购置费6.0万元工作站等补充市场报价或历史采购依据；提供当年度资金管理规定和预算表编制说明后再确认政策合规性。</w:t>
      </w:r>
    </w:p>
    <w:p>
      <w:r>
        <w:t>9. 正文页数限制（原则上不超过30页）（待核实）</w:t>
      </w:r>
    </w:p>
    <w:p>
      <w:r>
        <w:t>建议：请提供仅按“正文”部分统计的页数（不能用整份申请书页数或Word文本块数代替），并确认所依据的指南版本；若为2026年重新申报，须按30页上限精简正文。</w:t>
      </w:r>
    </w:p>
    <w:p>
      <w:r>
        <w:t>10. 预算表编制依据与文内一致性（待核实）</w:t>
      </w:r>
    </w:p>
    <w:p>
      <w:r>
        <w:t>建议：补充本年度《国家自然科学基金资助项目资金管理办法》《国家自然科学基金项目申请书预算表编制说明》，补齐剩余科目在预算表与预算说明书之间的金额一致性核对，并为工作站、GPU等设备及会议、专家咨询等支出提供市场报价或比价材料后再作合规判断。</w:t>
      </w:r>
    </w:p>
    <w:p>
      <w:r>
        <w:t>11. 正文按提纲撰写及表达清晰、层次分明（待核实）</w:t>
      </w:r>
    </w:p>
    <w:p>
      <w:r>
        <w:t>建议：请把研究方法部分统一为“三项主要研究内容”，或补充说明第四项内容及其与前三项的关系；同时通读正文，核对各章节的研究内容、目标、技术路线编号与数量表述保持一致。</w:t>
      </w:r>
    </w:p>
    <w:p>
      <w:r>
        <w:t>12. 指南版本与申请书版本不匹配（待核实）</w:t>
      </w:r>
    </w:p>
    <w:p>
      <w:r>
        <w:t>建议：请确认本次审核目的：若为2026年度重新申报，须按2026版指南与模板全面重填，并补充年度《项目指南》相关文件；若为历史材料复核，应改用与2021版申请书对应的当年指南条款进行判断。</w:t>
      </w:r>
    </w:p>
    <w:p>
      <w:r>
        <w:t>13. 工作条件说明完整性（待核实）</w:t>
      </w:r>
    </w:p>
    <w:p>
      <w:r>
        <w:t>建议：请核对正文“工作条件”一节，按指南要求补全三部分内容：已具备的实验条件、尚缺少的实验条件及拟解决途径、利用国家/全国重点/部门重点实验室等研究基地的计划与落实情况；如原文已含上述内容，请在定稿中保持表述完整、可逐项核查。</w:t>
      </w:r>
    </w:p>
    <w:p>
      <w:r>
        <w:t>14. 正在承担相关科研项目情况披露（待核实）</w:t>
      </w:r>
    </w:p>
    <w:p>
      <w:r>
        <w:t>建议：在正文第3项逐条列出申请人和主要参与者全部与本项目相关的在研项目（含61872277），注明资助机构、项目类别、批准号、项目名称、获资助金额、起止年月、与本项目的关系及负责内容；如认为某项确不相关，应给出不相关的具体理由，避免出现正文与简历矛盾。</w:t>
      </w:r>
    </w:p>
    <w:p>
      <w:r>
        <w:t>15. 已结题项目总结摘要（限500字）与成果详细目录（待核实）</w:t>
      </w:r>
    </w:p>
    <w:p>
      <w:r>
        <w:t>建议：请提供该已结题项目的“研究工作总结摘要”全文与“相关成果详细目录”，并对摘要进行机器字数计量（按中文字符/词计）后复核是否≤500字；计量结果与摘要全文一并归档备查。</w:t>
      </w:r>
    </w:p>
    <w:p>
      <w:r>
        <w:t>16. 与正在承担项目单位不一致披露（待核实）</w:t>
      </w:r>
    </w:p>
    <w:p>
      <w:r>
        <w:t>建议：本项暂无修改要求，请保留所引用的声明依据；如申请人或主要参与人的在研NSFC项目单位发生变动，须补充列明涉及人员姓名、正在承担项目的批准号、项目类型、项目名称、单位名称、起止年月及不一致原因。</w:t>
      </w:r>
    </w:p>
    <w:p>
      <w:r>
        <w:t>17. 预算表与预算说明书金额一致性（待核实）</w:t>
      </w:r>
    </w:p>
    <w:p>
      <w:r>
        <w:t>建议：补全预算说明书各科目金额表述，使其与预算表9个一级科目逐项对应后再做一次完整交叉核对，并把核对结果留档。</w:t>
      </w:r>
    </w:p>
    <w:p>
      <w:r>
        <w:t>18. 经费科目政策合规与报价合理性（待核实）</w:t>
      </w:r>
    </w:p>
    <w:p>
      <w:r>
        <w:t>建议：补充本年度资金管理办法及预算表编制说明中关于设备费、差旅/会议/国际合作与交流费、劳务费、专家咨询费的列支规定，并附单价≥1万元设备的市场报价或历史采购凭证；由人工据此确认科目合规性与价格合理性。</w:t>
      </w:r>
    </w:p>
    <w:p>
      <w:r>
        <w:t>19. 指南版本（2026版）与申请书版本（2021版）年份不匹配（待核实）</w:t>
      </w:r>
    </w:p>
    <w:p>
      <w:r>
        <w:t>建议：请先确认本次审核性质（历史材料规范复核还是按2026版重新申报）。若为重新申报，须按2026版填报说明与撰写提纲更新栏目与内容（含生成式人工智能使用等情况说明栏目），并补充本年度指南“申请规定”“科学部资助领域和注意事项”及资金管理、预算编制说明文件后再行复核。</w:t>
      </w:r>
    </w:p>
    <w:p>
      <w:r>
        <w:t>20. 个人简历生成与上传（待核实）</w:t>
      </w:r>
    </w:p>
    <w:p>
      <w:r>
        <w:t>建议：请核对信息系统内申请人与全部主要参与者的简历是否均由在线填写信息自动生成PDF并由申请人上传，保留系统生成/上传记录页截图；如发现参与者漏传或版本不符，重新生成并上传。</w:t>
      </w:r>
    </w:p>
    <w:p>
      <w:r>
        <w:t>21. 附件目录与上传材料名称顺序一致（待核实）</w:t>
      </w:r>
    </w:p>
    <w:p>
      <w:r>
        <w:t>建议：请提供含“附件目录”页的最终提交版PDF或系统导出清单，逐项核对附件名称、数量与顺序是否与实际上传电子附件完全一致；删除目录与实物不一致的条目。</w:t>
      </w:r>
    </w:p>
    <w:p>
      <w:r>
        <w:t>22. 附件材料逐项上传（待核实）</w:t>
      </w:r>
    </w:p>
    <w:p>
      <w:r>
        <w:t>建议：请在信息系统中确认知情同意书、获奖证书等附件均已作为独立文件逐项上传，避免打包成一个压缩包或合并PDF；留存逐项上传状态截图备查。</w:t>
      </w:r>
    </w:p>
    <w:p>
      <w:r>
        <w:t>23. 代表性论文电子版附件（5篇以内）（待核实）</w:t>
      </w:r>
    </w:p>
    <w:p>
      <w:r>
        <w:t>建议：请确认是否需以附件形式提交代表性论文电子版；如需，补充不超过5篇与项目相关的本人论文PDF并逐项上传，同时人工清点篇数与相关性，保持与简历中代表性论著（合计5项以内）的对应关系。</w:t>
      </w:r>
    </w:p>
    <w:p>
      <w:r>
        <w:t>24. 伦理委员会证明附件（待核实）</w:t>
      </w:r>
    </w:p>
    <w:p>
      <w:r>
        <w:t>建议：请依据本年度《指南》相关条款确认本研究是否涉及需伦理审查的人体或个人数据使用；如需要，补充伦理委员会证明电子版扫描件并加入附件逐项上传，如不需要则保留判定依据说明。</w:t>
      </w:r>
    </w:p>
    <w:p>
      <w:r>
        <w:t>25. 国家社会科学基金结项证书复印件附件（待核实）</w:t>
      </w:r>
    </w:p>
    <w:p>
      <w:r>
        <w:t>建议：本项暂无修改要求，请保留所引用的依据；若申请人或主要参与者实际存在国家社会科学基金项目结项情形，须补附加盖依托单位公章的结项证书复印件作为附件。</w:t>
      </w:r>
    </w:p>
    <w:p>
      <w:r>
        <w:t>26. 依托单位生物安全保障承诺附件（待核实）</w:t>
      </w:r>
    </w:p>
    <w:p>
      <w:r>
        <w:t>建议：本项暂无修改要求，请保留所引用的依据；如后续研究方案调整涉及生物安全相关实验或数据，须补充依托单位生物安全保障承诺并逐项上传。</w:t>
      </w:r>
    </w:p>
    <w:p>
      <w:r>
        <w:t>27. 附件具体要求参见本年度《指南》（待核实）</w:t>
      </w:r>
    </w:p>
    <w:p>
      <w:r>
        <w:t>建议：请补充本年度《指南》“申请规定”“科学部资助领域和注意事项”等被引用文件后再行核验；在此之前，按现有附件清单逐项对照申请人资格情形（在职研究生导师同意函、推荐函、伦理证明、社科结项证书、生物安全承诺）确认是否需要增补。</w:t>
      </w:r>
    </w:p>
    <w:p>
      <w:r>
        <w:t>28. 预算表与预算说明科目金额逐项一致性（待核实）</w:t>
      </w:r>
    </w:p>
    <w:p>
      <w:r>
        <w:t>建议：请逐项核对预算说明中各科目金额（设备费11.6万、材料费2.2万、差旅/会议/国际合作与交流费23.8万、劳务费20.8万、专家咨询费4.0万等）与预算表对应科目一致，补全说明书中缺失科目的测算依据后再次复核。</w:t>
      </w:r>
    </w:p>
    <w:p>
      <w:r>
        <w:t>29. 经费政策适用性与设备报价合理性（待核实）</w:t>
      </w:r>
    </w:p>
    <w:p>
      <w:r>
        <w:t>建议：请补充本年度资金管理办法与预算表编制说明，并附设备、测试服务等支出的询价单、报价截图或历史采购价等市场证据，由财务或科研管理部门确认科目归属与测算合理性后定稿。</w:t>
      </w:r>
    </w:p>
    <w:p>
      <w:r>
        <w:t>30. 指南年份与申请书年份不匹配（待核实）</w:t>
      </w:r>
    </w:p>
    <w:p>
      <w:r>
        <w:t>建议：请确认本次审核目的：如为历史材料复核，应改用与该申请书年份对应的填报说明与提纲作为判断依据，并在结论中注明不构成当年违规认定；如系按2026版重新申报，则须逐项按2026版要求重做附件、简历与预算核对。</w:t>
      </w:r>
    </w:p>
    <w:p>
      <w:r>
        <w:t>31. 研究内容数量表述前后不一致（待核实）</w:t>
      </w:r>
    </w:p>
    <w:p>
      <w:r>
        <w:t>建议：建议将研究方法部分统一表述为“三个主要研究内容”，或在确有第四项内容时在研究内容框架图、研究目标与技术路线中同步补列并说明其关系，避免评审人误解研究任务的完整性。</w:t>
      </w:r>
    </w:p>
    <w:p>
      <w:pPr>
        <w:pStyle w:val="Heading2"/>
      </w:pPr>
      <w:r>
        <w:t>尚未提供的依据文件</w:t>
      </w:r>
    </w:p>
    <w:p>
      <w:r>
        <w:t>1. 本年度《国家自然科学基金项目指南》“申请规定”</w:t>
      </w:r>
    </w:p>
    <w:p>
      <w:r>
        <w:t>2. 本年度《国家自然科学基金项目指南》“科学部资助领域和注意事项”</w:t>
      </w:r>
    </w:p>
    <w:p>
      <w:r>
        <w:t>3. 《国家自然科学基金资助项目资金管理办法》</w:t>
      </w:r>
    </w:p>
    <w:p>
      <w:r>
        <w:t>4. 《国家自然科学基金项目申请书预算表编制说明》</w:t>
      </w:r>
    </w:p>
    <w:p>
      <w:pPr>
        <w:pStyle w:val="Heading1"/>
      </w:pPr>
      <w:r>
        <w:t>规范性审核</w:t>
      </w:r>
    </w:p>
    <w:p>
      <w:pPr>
        <w:pStyle w:val="Heading2"/>
      </w:pPr>
      <w:r>
        <w:t>待核实  项目定位与研究方向符合性</w:t>
      </w:r>
    </w:p>
    <w:p>
      <w:r>
        <w:t>申请书为面上项目，研究内容为深度伪造人脸视频鉴别（申请代码F0116.图像信息处理），属于图像信息处理领域的基础研究，由申请人自主选题，从摘要和研究内容看未发现明显超出国家自然科学基金资助范围。需要说明：本审核依据的指南为2026版，而材料为2021版申请书，年份不能完全对应；科学部资助领域和注意事项文件也未提供，学科归属的细化要求无法进一步核对。</w:t>
      </w:r>
    </w:p>
    <w:p>
      <w:r>
        <w:t>原文位置：第 4 页</w:t>
      </w:r>
    </w:p>
    <w:p>
      <w:r>
        <w:t>判断依据：guide-2026.doc · 第 3 文本块：面上项目支持从事基础研究的科学技术人员在国家自然科学基金资助范围内自主选题，开展创新性的科学研究，促进各学科均衡、协调和可持续发展。；仅覆盖2026年面上项目申请书填报说明及撰写提纲节选，未覆盖本年度《国家自然科学基金项目指南》“申请规定”“科学部资助领域和注意事项”等被引用文件的具体条款。</w:t>
      </w:r>
    </w:p>
    <w:p>
      <w:r>
        <w:t>修改建议：若按2026年度重新申报，请对照当年度《项目指南》科学部资助领域和注意事项复核选题；本项在所检查范围内暂无修改要求，请保留所引用的申请书摘要与立项依据。</w:t>
      </w:r>
    </w:p>
    <w:p>
      <w:pPr>
        <w:pStyle w:val="Heading2"/>
      </w:pPr>
      <w:r>
        <w:t>待核实  基础研究经历</w:t>
      </w:r>
    </w:p>
    <w:p>
      <w:r>
        <w:t>此项依赖精确计量或外部证明，模型文本判断不能完成核验。申请人简历显示其主持完成国家自然科学基金青年基金项目61301277（2014-01至2016-12，已结题），并正在主持面上项目61872277（2019-01至2022-12），具有承担基础研究课题的经历，满足“具有承担基础研究课题或者其他从事基础研究的经历”要求。</w:t>
      </w:r>
    </w:p>
    <w:p>
      <w:r>
        <w:t>原文位置：第 50 页</w:t>
      </w:r>
    </w:p>
    <w:p>
      <w:r>
        <w:t>判断依据：guide-2026.doc · 第 5 文本块：1．具有承担基础研究课题或者其他从事基础研究的经历；</w:t>
      </w:r>
    </w:p>
    <w:p>
      <w:r>
        <w:t>修改建议：请保留简历及已结题项目证明；依托单位核验时如需要，可附61301277结题证书复印件。本项在已提供材料范围内暂无修改要求。</w:t>
      </w:r>
    </w:p>
    <w:p>
      <w:pPr>
        <w:pStyle w:val="Heading2"/>
      </w:pPr>
      <w:r>
        <w:t>待核实  职称/学位或推荐要求</w:t>
      </w:r>
    </w:p>
    <w:p>
      <w:r>
        <w:t>此项依赖精确计量或外部证明，模型文本判断不能完成核验。申请人基本信息表明其为博士、副教授，简历显示2016年11月起任武汉大学计算机学院副教授。具有高级专业技术职务（职称）且具有博士学位，满足“高级专业技术职务（职称）或者具有博士学位”的条件之一，不触发2名同行推荐要求。</w:t>
      </w:r>
    </w:p>
    <w:p>
      <w:r>
        <w:t>原文位置：第 2 页</w:t>
      </w:r>
    </w:p>
    <w:p>
      <w:r>
        <w:t>判断依据：guide-2026.doc · 第 6 文本块：2．具有高级专业技术职务（职称）或者具有博士学位，或者有2名与其研究领域相同、具有高级专业技术职务（职称）的科学技术人员推荐。</w:t>
      </w:r>
    </w:p>
    <w:p>
      <w:r>
        <w:t>修改建议：本项暂无修改要求，请保留职称与学位证明材料备查。</w:t>
      </w:r>
    </w:p>
    <w:p>
      <w:pPr>
        <w:pStyle w:val="Heading2"/>
      </w:pPr>
      <w:r>
        <w:t>不适用  在读研究生申请限制</w:t>
      </w:r>
    </w:p>
    <w:p>
      <w:r>
        <w:t>申请人现为武汉大学计算机学院副教授（2016-11至今），不属于正在攻读研究生学位的人员，材料中也未显示其在读研究生学籍。本项限制有明确依据不适用，无需导师同意函或学籍证明。</w:t>
      </w:r>
    </w:p>
    <w:p>
      <w:r>
        <w:t>原文位置：第 50 页</w:t>
      </w:r>
    </w:p>
    <w:p>
      <w:r>
        <w:t>判断依据：guide-2026.doc · 第 7 文本块：正在攻读研究生学位的人员不得申请面上项目，但在职攻读研究生学位人员经过导师同意可以通过其受聘单位申请。</w:t>
      </w:r>
    </w:p>
    <w:p>
      <w:r>
        <w:t>修改建议：本项不适用，暂无修改要求；请保留简历中职称与工作经历信息备查。</w:t>
      </w:r>
    </w:p>
    <w:p>
      <w:pPr>
        <w:pStyle w:val="Heading2"/>
      </w:pPr>
      <w:r>
        <w:t>待核实  合作研究单位数量</w:t>
      </w:r>
    </w:p>
    <w:p>
      <w:r>
        <w:t>指南要求面上项目合作研究单位不得超过2个。申请材料中未提供项目信息表的合作研究单位栏、合作单位公章或合作研究协议，无法核实合作研究单位数量。参与者林越伟来自美国布鲁克海文国家实验室，但参与者所在单位不等于本项目的合作研究单位，不能据此判断合作单位数量。</w:t>
      </w:r>
    </w:p>
    <w:p>
      <w:r>
        <w:t>判断依据：guide-2026.doc · 第 8 文本块：面上项目合作研究单位不得超过2个，资助期限为4年。</w:t>
      </w:r>
    </w:p>
    <w:p>
      <w:r>
        <w:t>修改建议：请补充申请书信息表格中的合作研究单位栏、各合作单位公章或协议；如无合作研究单位，请在信息表中明确为0个，以便与指南不超过2个的要求核对。</w:t>
      </w:r>
    </w:p>
    <w:p>
      <w:pPr>
        <w:pStyle w:val="Heading2"/>
      </w:pPr>
      <w:r>
        <w:t>待核实  资助期限</w:t>
      </w:r>
    </w:p>
    <w:p>
      <w:r>
        <w:t>此项依赖精确计量或外部证明，模型文本判断不能完成核验。申请书基本信息表载明研究期限为2022年01月01日至2025年12月31日，共4年，符合“资助期限为4年”的要求。注意本项所依据条款来自2026版指南，而材料为2021版申请书；重新申报时须以当年度申请系统默认期限和指南为准。</w:t>
      </w:r>
    </w:p>
    <w:p>
      <w:r>
        <w:t>原文位置：第 2 页</w:t>
      </w:r>
    </w:p>
    <w:p>
      <w:r>
        <w:t>判断依据：guide-2026.doc · 第 8 文本块：面上项目合作研究单位不得超过2个，资助期限为4年。</w:t>
      </w:r>
    </w:p>
    <w:p>
      <w:r>
        <w:t>修改建议：本项在已提供材料范围内符合要求，暂无修改要求；重新申报时请按当年度指南和申请系统要求填写研究期限。</w:t>
      </w:r>
    </w:p>
    <w:p>
      <w:pPr>
        <w:pStyle w:val="Heading2"/>
      </w:pPr>
      <w:r>
        <w:t>待核实  符合年度指南申请规定和科学部要求</w:t>
      </w:r>
    </w:p>
    <w:p>
      <w:r>
        <w:t>指南要求申请书撰写符合本年度《国家自然科学基金项目指南》“申请规定”和“科学部资助领域和注意事项”相关要求。本次未提供2026年度上述文件，且所依据指南为2026版、申请材料为2021版，年份不匹配，无法确认是否符合本年度申请规定和科学部要求。</w:t>
      </w:r>
    </w:p>
    <w:p>
      <w:r>
        <w:t>判断依据：guide-2026.doc · 第 10 文本块：1. 申请人撰写申请书，应注意符合本年度《国家自然科学基金项目指南》“申请规定”和“科学部资助领域和注意事项”相关要求。；仅覆盖2026年面上项目申请书填报说明及撰写提纲节选，未覆盖本年度《国家自然科学基金项目指南》“申请规定”“科学部资助领域和注意事项”等被引用文件的具体条款。</w:t>
      </w:r>
    </w:p>
    <w:p>
      <w:r>
        <w:t>修改建议：请提供2026年度《项目指南》“申请规定”“科学部资助领域和注意事项”相应页面，或要求申请人按当年度指南逐条自查；在补齐相关文件前本项不能判定通过。</w:t>
      </w:r>
    </w:p>
    <w:p>
      <w:pPr>
        <w:pStyle w:val="Heading2"/>
      </w:pPr>
      <w:r>
        <w:t>通过  禁止违法违规及违反科研伦理内容</w:t>
      </w:r>
    </w:p>
    <w:p>
      <w:r>
        <w:t>对已提供的申请材料片段进行文本检查，未发现违反法律法规或违反科研伦理的内容；申请人及依托单位已签署科研诚信承诺书。该结论仅基于所给文本片段，不能替代依托单位审核和伦理审查委员会的正式结论。</w:t>
      </w:r>
    </w:p>
    <w:p>
      <w:r>
        <w:t>原文位置：第 61 页</w:t>
      </w:r>
    </w:p>
    <w:p>
      <w:r>
        <w:t>判断依据：guide-2026.doc · 第 11 文本块：2. 申请材料中不得出现任何违反法律法规、违反科研伦理的内容，不得含有任何涉密信息或敏感信息，依托单位须认真审核。因违反相关规定而导致的一切后果由申请人和依托单位负责。</w:t>
      </w:r>
    </w:p>
    <w:p>
      <w:r>
        <w:t>修改建议：请保留科研诚信承诺书；如研究涉及人体、隐私或伦理敏感数据，应按当年度指南和依托单位要求补充伦理审查材料。本项在所检查文本范围内暂无修改要求。</w:t>
      </w:r>
    </w:p>
    <w:p>
      <w:pPr>
        <w:pStyle w:val="Heading2"/>
      </w:pPr>
      <w:r>
        <w:t>通过  禁止涉密或敏感信息</w:t>
      </w:r>
    </w:p>
    <w:p>
      <w:r>
        <w:t>已提供的申请材料片段中未发现涉密信息或敏感信息；材料中的电话、邮箱在提取文本中已做脱敏处理；依托单位承诺申请材料符合《中华人民共和国保守国家秘密法》和《科学技术保密规定》。该判断限于所给片段。</w:t>
      </w:r>
    </w:p>
    <w:p>
      <w:r>
        <w:t>原文位置：第 61 页</w:t>
      </w:r>
    </w:p>
    <w:p>
      <w:r>
        <w:t>判断依据：guide-2026.doc · 第 11 文本块：2. 申请材料中不得出现任何违反法律法规、违反科研伦理的内容，不得含有任何涉密信息或敏感信息，依托单位须认真审核。因违反相关规定而导致的一切后果由申请人和依托单位负责。</w:t>
      </w:r>
    </w:p>
    <w:p>
      <w:r>
        <w:t>修改建议：请依托单位按保密规定完成正式审核；本项在所检查文本范围内暂无修改要求，请保留承诺书及脱敏后的申报材料。</w:t>
      </w:r>
    </w:p>
    <w:p>
      <w:pPr>
        <w:pStyle w:val="Heading2"/>
      </w:pPr>
      <w:r>
        <w:t>待核实  依托单位审核责任</w:t>
      </w:r>
    </w:p>
    <w:p>
      <w:r>
        <w:t>指南要求依托单位认真审核申请材料。承诺书显示依托单位承诺严格履行法人负责制并对材料真实性、完整性进行审核，但该页依托单位公章和日期均为空白（“日期：年 月 日”），未见实际审核签署记录，无法确认依托单位已完成审核。</w:t>
      </w:r>
    </w:p>
    <w:p>
      <w:r>
        <w:t>原文位置：第 61 页</w:t>
      </w:r>
    </w:p>
    <w:p>
      <w:r>
        <w:t>判断依据：guide-2026.doc · 第 11 文本块：2. 申请材料中不得出现任何违反法律法规、违反科研伦理的内容，不得含有任何涉密信息或敏感信息，依托单位须认真审核。因违反相关规定而导致的一切后果由申请人和依托单位负责。</w:t>
      </w:r>
    </w:p>
    <w:p>
      <w:r>
        <w:t>修改建议：请补充依托单位公章、签署日期及内部审核记录；如为电子签章，请附系统提交确认页，以证明依托单位已完成审核。</w:t>
      </w:r>
    </w:p>
    <w:p>
      <w:pPr>
        <w:pStyle w:val="Heading2"/>
      </w:pPr>
      <w:r>
        <w:t>待核实  预算算术与预算说明书复核</w:t>
      </w:r>
    </w:p>
    <w:p>
      <w:r>
        <w:t>计算工具结果：budget-total识别9/9个一级科目、合计70.0000万元，与预算表总额70.0万元一致；budget-header确认基本信息申请金额70.0万元与预算表70.0万元一致；budget-formulas复算9条明确乘法等式（如2台×1.5万=3.0万、2000元/月×10月×1人×4年=8万等）均一致；但budget-explanation仅核对8/9个科目标题金额，尚未覆盖全部科目；budget-policy提示算术一致不代表费用科目、额度或设备报价符合申报要求。综合为待核实。</w:t>
      </w:r>
    </w:p>
    <w:p>
      <w:r>
        <w:t>原文位置：第 6 页</w:t>
      </w:r>
    </w:p>
    <w:p>
      <w:r>
        <w:t>判断依据：算术核对；仅检查金额算术与文内一致性，不代表政策合规性结论。；申请书基本信息与预算表交叉核对；预算表与预算说明的科目标题金额交叉核对；十进制金额复算，仅覆盖明确的单一乘法等式；仅检查金额算术与文内一致性，不代表政策合规性结论。</w:t>
      </w:r>
    </w:p>
    <w:p>
      <w:r>
        <w:t>修改建议：请补充预算说明书中全部9个一级科目的金额并与预算表逐项对照；对设备购置费6.0万元工作站等补充市场报价或历史采购依据；提供当年度资金管理规定和预算表编制说明后再确认政策合规性。</w:t>
      </w:r>
    </w:p>
    <w:p>
      <w:pPr>
        <w:pStyle w:val="Heading2"/>
      </w:pPr>
      <w:r>
        <w:t>待核实  正文页数限制（原则上不超过30页）</w:t>
      </w:r>
    </w:p>
    <w:p>
      <w:r>
        <w:t>指南要求2026年面上项目申请书正文原则上不超过30页、鼓励简洁表达（G12）。本批未提供正文页数的计量结果，calculations中也没有对应页数计算，无法判定是否超页；同时目标规则为2026版，而材料是2021版申请书，存在版本不匹配，不能据此认定旧申请书超页违规。</w:t>
      </w:r>
    </w:p>
    <w:p>
      <w:r>
        <w:t>判断依据：guide-2026.doc · 第 12 文本块：3. 用简明扼要的语言撰写申请书，是学术思维与表达能力的体现。面上项目申请书正文原则上不超过30页，鼓励简洁表达。</w:t>
      </w:r>
    </w:p>
    <w:p>
      <w:r>
        <w:t>修改建议：请提供仅按“正文”部分统计的页数（不能用整份申请书页数或Word文本块数代替），并确认所依据的指南版本；若为2026年重新申报，须按30页上限精简正文。</w:t>
      </w:r>
    </w:p>
    <w:p>
      <w:pPr>
        <w:pStyle w:val="Heading2"/>
      </w:pPr>
      <w:r>
        <w:t>不适用  研究属性选择</w:t>
      </w:r>
    </w:p>
    <w:p>
      <w:r>
        <w:t>2026版指南要求从“自由探索类基础研究”和“目标导向类基础研究”中选择一类研究属性（G13）。本申请书为2021版，采用“需求牵引，突破瓶颈”等四类科学问题属性表述（见所引片段），与2026版两类属性划分不对应，该条款对2021版申请书不适用，不得据此判定属性选择是否合规。</w:t>
      </w:r>
    </w:p>
    <w:p>
      <w:r>
        <w:t>原文位置：第 3 页</w:t>
      </w:r>
    </w:p>
    <w:p>
      <w:r>
        <w:t>判断依据：guide-2026.doc · 第 13 文本块：4. 2026年，面上项目继续开展基于两类研究属性的分类评审工作。申请人在填写申请书时,应当根据研究内容从“自由探索类基础研究”和“目标导向类基础研究”中选择一类研究属性。其中，“自由探索类基础研究”是指选题源于科研人员好奇心或创新性学术灵感，且不以满足现阶段应用需求为目的的原创性、前沿性基础研究；“目标导向类基础研究”是指以经济社会发展需要或国家需求为牵引的基础研究。</w:t>
      </w:r>
    </w:p>
    <w:p>
      <w:r>
        <w:t>修改建议：本次无需按2026版条款修改；若按2026版重新申报，须重新选择“自由探索类基础研究”或“目标导向类基础研究”之一，并确保选择与研究内容相符。</w:t>
      </w:r>
    </w:p>
    <w:p>
      <w:pPr>
        <w:pStyle w:val="Heading2"/>
      </w:pPr>
      <w:r>
        <w:t>通过  申请书组成完整性</w:t>
      </w:r>
    </w:p>
    <w:p>
      <w:r>
        <w:t>指南规定面上项目申请书由信息表格、正文、个人简历和附件构成（G16）。材料显示信息表格与项目基本信息、主要参与者、预算表均存在，正文部分齐全，并附有个人简历（申请人及参与者）与附件清单，四个组成部分齐备，所检查事项符合。</w:t>
      </w:r>
    </w:p>
    <w:p>
      <w:r>
        <w:t>原文位置：第 59 页</w:t>
      </w:r>
    </w:p>
    <w:p>
      <w:r>
        <w:t>判断依据：guide-2026.doc · 第 16 文本块：面上项目申请书由信息表格、正文、个人简历和附件构成。</w:t>
      </w:r>
    </w:p>
    <w:p>
      <w:r>
        <w:t>修改建议：本项暂无修改要求，请保留所引用的依据；如按2026版重新申报，请核对该版本对信息表格、正文、简历与附件的最新要求。</w:t>
      </w:r>
    </w:p>
    <w:p>
      <w:pPr>
        <w:pStyle w:val="Heading2"/>
      </w:pPr>
      <w:r>
        <w:t>通过  信息表格内容与填写</w:t>
      </w:r>
    </w:p>
    <w:p>
      <w:r>
        <w:t>指南要求信息表格含项目基本信息、主要参与者和预算表，并按操作提示选择或输入正确信息（G18）。材料中可见项目基本信息与研究期限、申请直接费用、申请代码等字段，主要参与者信息及预算表均已填写，未发现应填字段缺失。</w:t>
      </w:r>
    </w:p>
    <w:p>
      <w:r>
        <w:t>原文位置：第 2 页</w:t>
      </w:r>
    </w:p>
    <w:p>
      <w:r>
        <w:t>判断依据：guide-2026.doc · 第 18 文本块：包括项目基本信息、主要参与者和预算表，填写时应按操作提示在指定的位置选择或按要求输入正确信息；预算表应按照《国家自然科学基金资助项目资金管理办法》《国家自然科学基金项目申请书预算表编制说明》认真填写，应保证信息真实、准确。</w:t>
      </w:r>
    </w:p>
    <w:p>
      <w:r>
        <w:t>修改建议：本项暂无修改要求，请保留所引用的依据；重新申报时请按2026版系统提示核对各字段，并保持信息表格、预算表与正文数据一致。</w:t>
      </w:r>
    </w:p>
    <w:p>
      <w:pPr>
        <w:pStyle w:val="Heading2"/>
      </w:pPr>
      <w:r>
        <w:t>待核实  预算表编制依据与文内一致性</w:t>
      </w:r>
    </w:p>
    <w:p>
      <w:r>
        <w:t>指南要求预算表按《国家自然科学基金资助项目资金管理办法》《国家自然科学基金项目申请书预算表编制说明》认真填写并保证真实、准确（G18）。算术层面：一级科目合计70.0000万元与预算表总额一致（budget-total 通过）；基本信息申请金额70.0万元与预算表一致（budget-header 通过）；9条明确乘法等式（GPU 2台×1.5万、助研津贴与专家咨询费等）复算全部一致（budget-formulas 通过）。但预算表与预算说明书科目标题金额核对仅覆盖8/9个科目，尚未完成（budget-explanation 待核实）；经费科目设置、额度与市场报价合理性缺少政策依据和比价材料（budget-policy 待核实）。上述《资金管理办法》《预算表编制说明》均列于missing_documents且未提供，故不能作出预算编制合规结论。</w:t>
      </w:r>
    </w:p>
    <w:p>
      <w:r>
        <w:t>原文位置：第 7 页</w:t>
      </w:r>
    </w:p>
    <w:p>
      <w:r>
        <w:t>判断依据：guide-2026.doc · 第 18 文本块：包括项目基本信息、主要参与者和预算表，填写时应按操作提示在指定的位置选择或按要求输入正确信息；预算表应按照《国家自然科学基金资助项目资金管理办法》《国家自然科学基金项目申请书预算表编制说明》认真填写，应保证信息真实、准确。；算术核对；仅检查金额算术与文内一致性，不代表政策合规性结论。；申请书基本信息与预算表交叉核对；预算表与预算说明的科目标题金额交叉核对；十进制金额复算，仅覆盖明确的单一乘法等式；仅检查金额算术与文内一致性，不代表政策合规性结论。</w:t>
      </w:r>
    </w:p>
    <w:p>
      <w:r>
        <w:t>修改建议：补充本年度《国家自然科学基金资助项目资金管理办法》《国家自然科学基金项目申请书预算表编制说明》，补齐剩余科目在预算表与预算说明书之间的金额一致性核对，并为工作站、GPU等设备及会议、专家咨询等支出提供市场报价或比价材料后再作合规判断。</w:t>
      </w:r>
    </w:p>
    <w:p>
      <w:pPr>
        <w:pStyle w:val="Heading2"/>
      </w:pPr>
      <w:r>
        <w:t>待核实  正文按提纲撰写及表达清晰、层次分明</w:t>
      </w:r>
    </w:p>
    <w:p>
      <w:r>
        <w:t>指南要求正文参照提纲撰写，内容翔实、清晰，层次分明，标题突出（G19）。材料中第22页起仅列出三项研究内容（帧内帧间协同建模、压缩与非压缩一致性检测、小样本模型更新），而第26页研究方法部分表述为“本项目的四个主要研究内容各有侧重”，两处关于研究内容数量的表述不一致，易造成评审理解歧义，属表达与层次一致性方面的改进事项。</w:t>
      </w:r>
    </w:p>
    <w:p>
      <w:r>
        <w:t>原文位置：第 26 页</w:t>
      </w:r>
    </w:p>
    <w:p>
      <w:r>
        <w:t>判断依据：guide-2026.doc · 第 19 文本块：二、正文：参照以下提纲撰写，要求内容翔实、清晰，层次分明，标题突出。申请书正文原则上不超过30页，鼓励简洁表达。请勿删除或改动下述提纲标题及括号中的文字。</w:t>
      </w:r>
    </w:p>
    <w:p>
      <w:r>
        <w:t>修改建议：请把研究方法部分统一为“三项主要研究内容”，或补充说明第四项内容及其与前三项的关系；同时通读正文，核对各章节的研究内容、目标、技术路线编号与数量表述保持一致。</w:t>
      </w:r>
    </w:p>
    <w:p>
      <w:pPr>
        <w:pStyle w:val="Heading2"/>
      </w:pPr>
      <w:r>
        <w:t>不适用  不得删除或改动提纲标题及括号文字</w:t>
      </w:r>
    </w:p>
    <w:p>
      <w:r>
        <w:t>该条款针对2026版撰写提纲，要求保留提纲标题及括号中的文字（G19）。本批材料为2021版申请书，提纲版本与2026版不同，无法也不应以2026版提纲标题逐条核验，故对本次材料不适用。</w:t>
      </w:r>
    </w:p>
    <w:p>
      <w:r>
        <w:t>原文位置：第 1 页</w:t>
      </w:r>
    </w:p>
    <w:p>
      <w:r>
        <w:t>判断依据：guide-2026.doc · 第 19 文本块：二、正文：参照以下提纲撰写，要求内容翔实、清晰，层次分明，标题突出。申请书正文原则上不超过30页，鼓励简洁表达。请勿删除或改动下述提纲标题及括号中的文字。</w:t>
      </w:r>
    </w:p>
    <w:p>
      <w:r>
        <w:t>修改建议：本次不适用，无需按2026版修改；若按2026版重新申报，请逐项保留2026版提纲标题及括号说明文字，不得删除或改动。</w:t>
      </w:r>
    </w:p>
    <w:p>
      <w:pPr>
        <w:pStyle w:val="Heading2"/>
      </w:pPr>
      <w:r>
        <w:t>通过  立项依据内容</w:t>
      </w:r>
    </w:p>
    <w:p>
      <w:r>
        <w:t>指南要求立项依据说明为何开展此项研究及其科学技术价值（G21）。材料中立项依据明确了深度伪造视频传播对国家政治经济安全的隐患，指出检测研究对维护国家信息安全和净化网络空间的现实意义，并从伪造痕迹、帧间不一致、缺乏眨眼等生物信息角度论述了鉴别技术的科学依据，所检查事项具备。</w:t>
      </w:r>
    </w:p>
    <w:p>
      <w:r>
        <w:t>原文位置：第 8 页</w:t>
      </w:r>
    </w:p>
    <w:p>
      <w:r>
        <w:t>判断依据：guide-2026.doc · 第 21 文本块：（为什么要开展此项研究，研究的科学技术价值如何）</w:t>
      </w:r>
    </w:p>
    <w:p>
      <w:r>
        <w:t>修改建议：本项暂无修改要求，请保留所引用的依据；如按2026版重新申报，可在现有论述基础上进一步凝练研究必要性与科学价值。</w:t>
      </w:r>
    </w:p>
    <w:p>
      <w:pPr>
        <w:pStyle w:val="Heading2"/>
      </w:pPr>
      <w:r>
        <w:t>通过  研究内容撰写及特色创新点、年度计划</w:t>
      </w:r>
    </w:p>
    <w:p>
      <w:r>
        <w:t>指南要求研究内容按研究工作自身逻辑撰写，并提炼特色与创新点、年度研究计划（G23）。材料列出三项研究内容及其框架关系，明确表述了抗压缩共性“伪造”特征描述、小样本模型快速更新、学习空间重变换三方面创新点，并给出2022—2025年分年度研究计划，所检查事项具备。</w:t>
      </w:r>
    </w:p>
    <w:p>
      <w:r>
        <w:t>原文位置：第 36 页</w:t>
      </w:r>
    </w:p>
    <w:p>
      <w:r>
        <w:t>判断依据：guide-2026.doc · 第 23 文本块：（提纲不做限制，请按照研究工作的自身逻辑撰写。应提炼出特色与创新点、年度研究计划）</w:t>
      </w:r>
    </w:p>
    <w:p>
      <w:r>
        <w:t>修改建议：本项暂无修改要求，请保留所引用的依据；2021版将年度计划单列一章，若按2026版提纲重填，请将年度计划放入相应提纲条目内并保持与创新点呼应。</w:t>
      </w:r>
    </w:p>
    <w:p>
      <w:pPr>
        <w:pStyle w:val="Heading2"/>
      </w:pPr>
      <w:r>
        <w:t>建议调整  研究基础与可行性分析（含风险应对措施）</w:t>
      </w:r>
    </w:p>
    <w:p>
      <w:r>
        <w:t>指南要求填写研究基础与可行性分析，包括与本项目相关的研究工作积累、已取得成绩以及研究风险的应对措施（G25）。材料中已有研究基础（人脸伪造与检测、CNN+LSTM时序建模、语义分割、小样本迁移等）与可行性分析及工作条件，但所提供片段中未见针对研究风险的具体应对措施表述，需核实完整正文是否包含相应内容。</w:t>
      </w:r>
    </w:p>
    <w:p>
      <w:r>
        <w:t>原文位置：第 36 页</w:t>
      </w:r>
    </w:p>
    <w:p>
      <w:r>
        <w:t>判断依据：guide-2026.doc · 第 25 文本块：1．研究基础与可行性分析（与本项目相关的研究工作积累和已取得的研究工作成绩，研究风险的应对措施等）；</w:t>
      </w:r>
    </w:p>
    <w:p>
      <w:r>
        <w:t>修改建议：请在“研究基础与可行性分析”中补充风险识别与应对措施，如伪造数据获取与更新、模型跨数据集泛化不足、算力不足导致实验进度滞后等，并说明相应的备选技术方案或资源保障。</w:t>
      </w:r>
    </w:p>
    <w:p>
      <w:pPr>
        <w:pStyle w:val="Heading2"/>
      </w:pPr>
      <w:r>
        <w:t>待核实  指南版本与申请书版本不匹配</w:t>
      </w:r>
    </w:p>
    <w:p>
      <w:r>
        <w:t>本批材料为2021版面上项目申请书，目标规则为2026版填报说明及撰写提纲，且本年度《国家自然科学基金项目指南》“申请规定”“科学部资助领域和注意事项”、资金管理办法、预算表编制说明等被引用文件均未提供（见missing_documents）。计算项 rule-match 提示：本次按目标指南提出审核意见，不得据此认定旧申请书在当年违规。因此除结构性事实外，多数条款只能作为版本对照意见，需人工确认审核目的与适用依据。</w:t>
      </w:r>
    </w:p>
    <w:p>
      <w:r>
        <w:t>原文位置：第 1 页</w:t>
      </w:r>
    </w:p>
    <w:p>
      <w:r>
        <w:t>判断依据：仅覆盖2026年面上项目申请书填报说明及撰写提纲节选，未覆盖本年度《国家自然科学基金项目指南》“申请规定”“科学部资助领域和注意事项”等被引用文件的具体条款。</w:t>
      </w:r>
    </w:p>
    <w:p>
      <w:r>
        <w:t>修改建议：请确认本次审核目的：若为2026年度重新申报，须按2026版指南与模板全面重填，并补充年度《项目指南》相关文件；若为历史材料复核，应改用与2021版申请书对应的当年指南条款进行判断。</w:t>
      </w:r>
    </w:p>
    <w:p>
      <w:pPr>
        <w:pStyle w:val="Heading2"/>
      </w:pPr>
      <w:r>
        <w:t>待核实  工作条件说明完整性</w:t>
      </w:r>
    </w:p>
    <w:p>
      <w:r>
        <w:t>源片段可见工作条件描述：项目组拥有4台配置高端GPU的工作站，前期已收集大量公共伪造视频与伪造人脸图像数据集，掌握深度伪造原理与技术开发（p45）。但该片段未见对“尚缺少的实验条件及拟解决的途径”的说明，也未见利用国家实验室、全国重点实验室和部门重点实验室等研究基地的计划与落实情况；本批原文仅覆盖部分页面，无法确认正文其余部分是否已包含上述内容，故无法判定是否满足本条要求。</w:t>
      </w:r>
    </w:p>
    <w:p>
      <w:r>
        <w:t>原文位置：第 45 页</w:t>
      </w:r>
    </w:p>
    <w:p>
      <w:r>
        <w:t>判断依据：guide-2026.doc · 第 26 文本块：2．工作条件（包括已具备的实验条件，尚缺少的实验条件和拟解决的途径，包括利用国家实验室、全国重点实验室和部门重点实验室等研究基地的计划与落实情况）；</w:t>
      </w:r>
    </w:p>
    <w:p>
      <w:r>
        <w:t>修改建议：请核对正文“工作条件”一节，按指南要求补全三部分内容：已具备的实验条件、尚缺少的实验条件及拟解决途径、利用国家/全国重点/部门重点实验室等研究基地的计划与落实情况；如原文已含上述内容，请在定稿中保持表述完整、可逐项核查。</w:t>
      </w:r>
    </w:p>
    <w:p>
      <w:pPr>
        <w:pStyle w:val="Heading2"/>
      </w:pPr>
      <w:r>
        <w:t>待核实  正在承担相关科研项目情况披露</w:t>
      </w:r>
    </w:p>
    <w:p>
      <w:r>
        <w:t>此项依赖精确计量或外部证明，模型文本判断不能完成核验。正文“正在承担的与本项目相关的科研项目情况”填写为“无”。但申请人简历显示其主持在研国家自然科学基金面上项目61872277“大规模用户条件下的非约束智能手机步态识别与身份验证”（2019-01至2022-12，64万元，在研，主持），与本项目同属计算机视觉/深度学习方向，属应披露的在研NSFC项目；正文未列出也未按条款要求注明资助机构、项目类别、批准号、项目名称、获资助金额、起止年月、与本项目的关系及负责的内容，存在正文与简历不一致。</w:t>
      </w:r>
    </w:p>
    <w:p>
      <w:r>
        <w:t>原文位置：第 46 页</w:t>
      </w:r>
    </w:p>
    <w:p>
      <w:r>
        <w:t>判断依据：guide-2026.doc · 第 27 文本块：3．正在承担的与本项目相关的科研项目情况（申请人和主要参与者正在承担的与本项目相关的科研项目情况，包括国家自然科学基金的项目和国家其他科技计划项目，要注明项目的资助机构、项目类别、批准号、项目名称、获资助金额、起止年月、与本项目的关系及负责的内容等）；</w:t>
      </w:r>
    </w:p>
    <w:p>
      <w:r>
        <w:t>修改建议：在正文第3项逐条列出申请人和主要参与者全部与本项目相关的在研项目（含61872277），注明资助机构、项目类别、批准号、项目名称、获资助金额、起止年月、与本项目的关系及负责内容；如认为某项确不相关，应给出不相关的具体理由，避免出现正文与简历矛盾。</w:t>
      </w:r>
    </w:p>
    <w:p>
      <w:pPr>
        <w:pStyle w:val="Heading2"/>
      </w:pPr>
      <w:r>
        <w:t>建议调整  已资助期满基金项目完成情况说明</w:t>
      </w:r>
    </w:p>
    <w:p>
      <w:r>
        <w:t>申请人已说明主持完成国家自然科学基金青年基金项目61301277“噪声背景下线状目标的编组提取方法研究”（2016年12月结题），并列举了取得的创新性成果与部分应用效果，满足项目名称、批准号、完成情况的基本说明要求；但所给片段未见对“后续研究进展”以及“与本申请项目的关系”的明确论述。另需注意，简历中的面上项目61872277为在研项目，不属于“已资助期满”项目。</w:t>
      </w:r>
    </w:p>
    <w:p>
      <w:r>
        <w:t>原文位置：第 46 页</w:t>
      </w:r>
    </w:p>
    <w:p>
      <w:r>
        <w:t>判断依据：guide-2026.doc · 第 28 文本块：4．完成国家自然科学基金项目情况（对申请人负责的前一个已资助期满的科学基金项目（项目名称及批准号）完成情况、后续研究进展及与本申请项目的关系加以详细说明。另附该项目的研究工作总结摘要（限500字）和相关成果详细目录）。</w:t>
      </w:r>
    </w:p>
    <w:p>
      <w:r>
        <w:t>修改建议：在“完成国家自然科学基金项目情况”中补充61301277结题后的后续研究进展（如方法延续、成果转化、新问题发现），并明确论述其与本申请项目在科学问题、技术积累上的关系，使三段式要求（完成情况、后续进展、与本项目关系）表述齐全。</w:t>
      </w:r>
    </w:p>
    <w:p>
      <w:pPr>
        <w:pStyle w:val="Heading2"/>
      </w:pPr>
      <w:r>
        <w:t>待核实  已结题项目总结摘要（限500字）与成果详细目录</w:t>
      </w:r>
    </w:p>
    <w:p>
      <w:r>
        <w:t>本条要求附前一个已资助期满基金项目的研究工作总结摘要（限500字）和相关成果详细目录，属需精确计量的检查项。本批材料未提供该总结摘要正文、成果详细目录，也未提供任何字数计量结果，无法核实材料是否齐备及摘要是否超过500字，故不作字数是否超限的判断。</w:t>
      </w:r>
    </w:p>
    <w:p>
      <w:r>
        <w:t>判断依据：guide-2026.doc · 第 28 文本块：4．完成国家自然科学基金项目情况（对申请人负责的前一个已资助期满的科学基金项目（项目名称及批准号）完成情况、后续研究进展及与本申请项目的关系加以详细说明。另附该项目的研究工作总结摘要（限500字）和相关成果详细目录）。</w:t>
      </w:r>
    </w:p>
    <w:p>
      <w:r>
        <w:t>修改建议：请提供该已结题项目的“研究工作总结摘要”全文与“相关成果详细目录”，并对摘要进行机器字数计量（按中文字符/词计）后复核是否≤500字；计量结果与摘要全文一并归档备查。</w:t>
      </w:r>
    </w:p>
    <w:p>
      <w:pPr>
        <w:pStyle w:val="Heading2"/>
      </w:pPr>
      <w:r>
        <w:t>通过  同年申请不同类型基金项目披露</w:t>
      </w:r>
    </w:p>
    <w:p>
      <w:r>
        <w:t>申请书“其他需要说明的问题”第1项（同年申请不同类型的国家自然科学基金项目情况，需列明类型、名称并说明区别与联系）填写为“无”，材料中未发现申请人同年申请其他国家自然科学基金项目类型的证据：申请人简历所列面上项目61872277为在研项目、青年基金61301277为已结题项目，均非同年申请的不同类型项目。就所检查事项而言符合要求。</w:t>
      </w:r>
    </w:p>
    <w:p>
      <w:r>
        <w:t>原文位置：第 48 页</w:t>
      </w:r>
    </w:p>
    <w:p>
      <w:r>
        <w:t>判断依据：guide-2026.doc · 第 30 文本块：1. 申请人同年申请不同类型的国家自然科学基金项目情况（列明同年申请的其他项目的项目类型、项目名称信息，并说明与本项目之间的区别与联系；已收到自然科学基金委不予受理或不予资助决定的，无需列出）。</w:t>
      </w:r>
    </w:p>
    <w:p>
      <w:r>
        <w:t>修改建议：本项暂无修改要求，请保留所引用的声明依据；若在提交前新增同年申请的不同类型NSFC项目，须按要求列明项目类型、项目名称并说明与本项目的区别与联系。</w:t>
      </w:r>
    </w:p>
    <w:p>
      <w:pPr>
        <w:pStyle w:val="Heading2"/>
      </w:pPr>
      <w:r>
        <w:t>不适用  同年申请/参与申请单位不一致披露</w:t>
      </w:r>
    </w:p>
    <w:p>
      <w:r>
        <w:t>该披露义务仅在具有高级专业技术职务（职称）的申请人或主要参与者存在同年申请或参与申请NSFC项目单位不一致时触发。申请书第2项填写为“无”，材料中亦未见申请人或主要参与者同年申请、参与申请其他NSFC项目的记录，触发条件不成立，本条不适用。需注意参与人林越伟所在单位为美国布鲁克海文国家实验室（境外机构），目前其简历所列项目均为DOE/NGA等境外项目，不涉及NSFC单位不一致情形。</w:t>
      </w:r>
    </w:p>
    <w:p>
      <w:r>
        <w:t>原文位置：第 49 页</w:t>
      </w:r>
    </w:p>
    <w:p>
      <w:r>
        <w:t>判断依据：guide-2026.doc · 第 31 文本块：2. 具有高级专业技术职务（职称）的申请人或者主要参与者是否存在同年申请或者参与申请国家自然科学基金项目的单位不一致的情况；如存在上述情况，列明所涉及人员的姓名，申请或参与申请的其他项目的项目类型、项目名称、单位名称、上述人员在该项目中是申请人还是参与者，并说明单位不一致原因。</w:t>
      </w:r>
    </w:p>
    <w:p>
      <w:r>
        <w:t>修改建议：本项暂无修改要求，请保留所引用的声明依据；建议保留申请人与主要参与者同年申请/参与申请NSFC项目单位信息的系统核对记录，若境外单位参与人涉及NSFC在研或同年申请项目，须及时补充说明。</w:t>
      </w:r>
    </w:p>
    <w:p>
      <w:pPr>
        <w:pStyle w:val="Heading2"/>
      </w:pPr>
      <w:r>
        <w:t>待核实  与正在承担项目单位不一致披露</w:t>
      </w:r>
    </w:p>
    <w:p>
      <w:r>
        <w:t>此项依赖精确计量或外部证明，模型文本判断不能完成核验。申请书第3项填写为“无”。就所检查事项核对：申请人唯一在研国家自然科学基金项目为面上项目61872277，其承担单位与本次依托单位一致（均为武汉大学）；参与人宋成芳、何政所属单位亦为武汉大学，其简历所列NSFC项目均为武汉大学期间参加且已结题，未发现与在研NSFC项目单位不一致的情形。</w:t>
      </w:r>
    </w:p>
    <w:p>
      <w:r>
        <w:t>原文位置：第 49 页</w:t>
      </w:r>
    </w:p>
    <w:p>
      <w:r>
        <w:t>判断依据：guide-2026.doc · 第 32 文本块：具有高级专业技术职务（职称）的申请人或者主要参与者是否存在与正在承担的国家自然科学基金项目的单位不一致的情况；如存在上述情况，列明所涉及人员的姓名，正在承担项目的批准号、项目类型、项目名称、单位名称、起止年月，并说明单位不一致原因。</w:t>
      </w:r>
    </w:p>
    <w:p>
      <w:r>
        <w:t>修改建议：本项暂无修改要求，请保留所引用的声明依据；如申请人或主要参与人的在研NSFC项目单位发生变动，须补充列明涉及人员姓名、正在承担项目的批准号、项目类型、项目名称、单位名称、起止年月及不一致原因。</w:t>
      </w:r>
    </w:p>
    <w:p>
      <w:pPr>
        <w:pStyle w:val="Heading2"/>
      </w:pPr>
      <w:r>
        <w:t>不适用  同年以不同职称申请披露</w:t>
      </w:r>
    </w:p>
    <w:p>
      <w:r>
        <w:t>材料未显示申请人和主要参与者存在同年以不同专业技术职务（职称）申请或参与申请科学基金项目的情形：申请人为武汉大学副教授（2016-11起任职），参与人分别为副研究员与讲师，简历中未见同年以不同职称申请的记录。此外本次分析对象为2021版申请书，“其他需要说明的问题”仅设4项且均填“无”，未设该职称披露栏目，该情形未触发。</w:t>
      </w:r>
    </w:p>
    <w:p>
      <w:r>
        <w:t>原文位置：第 49 页</w:t>
      </w:r>
    </w:p>
    <w:p>
      <w:r>
        <w:t>判断依据：guide-2026.doc · 第 33 文本块：申请人和主要参与者同年以不同专业技术职务（职称）申请或参与申请科学基金项目的情况（应详细说明原因）。</w:t>
      </w:r>
    </w:p>
    <w:p>
      <w:r>
        <w:t>修改建议：本项暂无修改要求，请保留现有声明依据；如按2026版填报说明重新提交，须在“其他需要说明的情况”中就该情形作出说明或明确填“无”，并注意职称信息在基本信息、简历与承诺书之间保持一致。</w:t>
      </w:r>
    </w:p>
    <w:p>
      <w:pPr>
        <w:pStyle w:val="Heading2"/>
      </w:pPr>
      <w:r>
        <w:t>不适用  生成式人工智能使用披露</w:t>
      </w:r>
    </w:p>
    <w:p>
      <w:r>
        <w:t>本条为2026版新增披露要求，触发条件为申请人在撰写申请书时使用生成式人工智能。本次分析对象为2021版申请书（封面载明“2021版”），正文无该栏目，也未出现任何使用生成式人工智能的说明，无证据表明触发该披露义务，故对现有文本不适用；同时不得据此对2021版申请作负面认定。</w:t>
      </w:r>
    </w:p>
    <w:p>
      <w:r>
        <w:t>原文位置：第 1 页</w:t>
      </w:r>
    </w:p>
    <w:p>
      <w:r>
        <w:t>判断依据：guide-2026.doc · 第 34 文本块：5. 申请人在撰写本申请书时使用生成式人工智能的情况，请详细说明申请书中使用的位置和内容。</w:t>
      </w:r>
    </w:p>
    <w:p>
      <w:r>
        <w:t>修改建议：若本申请将按2026版要求重新提交或再次使用，请在“其他需要说明的情况”中如实说明是否使用生成式人工智能及使用的具体位置和内容；对现有2021版文本本项暂无修改要求，请保留所引用的版本依据。</w:t>
      </w:r>
    </w:p>
    <w:p>
      <w:pPr>
        <w:pStyle w:val="Heading2"/>
      </w:pPr>
      <w:r>
        <w:t>通过  其他需说明事项</w:t>
      </w:r>
    </w:p>
    <w:p>
      <w:r>
        <w:t>申请书“其他需要说明的问题”第4项“其他”填写为“无”。材料中未见包括使用以他人名义申报过的申请书在内的需要说明的情况，就所检查事项而言符合指南要求（该栏目的具体列举事项按2026版条款核验，2021版对应栏目为“其他”）。</w:t>
      </w:r>
    </w:p>
    <w:p>
      <w:r>
        <w:t>原文位置：第 49 页</w:t>
      </w:r>
    </w:p>
    <w:p>
      <w:r>
        <w:t>判断依据：guide-2026.doc · 第 35 文本块：6. 其他（包括但不限于使用以他人名义申报过的申请书；如有，请详细说明）。</w:t>
      </w:r>
    </w:p>
    <w:p>
      <w:r>
        <w:t>修改建议：本项暂无修改要求，请保留所引用的声明依据；若存在使用以他人名义申报过的申请书或其他需说明事项，须在该栏详细说明具体情况与处理方式。</w:t>
      </w:r>
    </w:p>
    <w:p>
      <w:pPr>
        <w:pStyle w:val="Heading2"/>
      </w:pPr>
      <w:r>
        <w:t>通过  预算直接费用合计与基本信息一致性</w:t>
      </w:r>
    </w:p>
    <w:p>
      <w:r>
        <w:t>计算工具识别预算表9个一级科目（设备费11.6、材料费2.2、测试化验加工费0、燃料动力费0、差旅/会议/国际合作与交流费23.8、出版/文献/信息传播/知识产权事务费7.6、劳务费20.8、专家咨询费4.0、其他支出0），合计70.0000万元，与预算表项目直接费用合计70.0万元一致，且未重复计算设备子科目；基本信息页“申请直接费用70.0000万元”与预算表一致。算术层面无差异，不代表经费政策合规性结论。</w:t>
      </w:r>
    </w:p>
    <w:p>
      <w:r>
        <w:t>原文位置：第 6 页</w:t>
      </w:r>
    </w:p>
    <w:p>
      <w:r>
        <w:t>判断依据：算术核对；仅检查金额算术与文内一致性，不代表政策合规性结论。；申请书基本信息与预算表交叉核对</w:t>
      </w:r>
    </w:p>
    <w:p>
      <w:r>
        <w:t>修改建议：本项为算术核对结论，暂无修改要求；请保持基本信息页、预算表与预算说明书三处金额一致，经费科目设置与额度是否合规需另行依据资金管理办法核对。</w:t>
      </w:r>
    </w:p>
    <w:p>
      <w:pPr>
        <w:pStyle w:val="Heading2"/>
      </w:pPr>
      <w:r>
        <w:t>待核实  预算表与预算说明书金额一致性</w:t>
      </w:r>
    </w:p>
    <w:p>
      <w:r>
        <w:t>计算工具仅完成9个一级科目中8个科目标题金额的交叉核对，已核对部分一致，但未覆盖全部科目（含部分子科目及说明中分散表述的金额），故预算表与预算说明书的文内金额一致性尚不能整体确认，不作“已复算通过”的结论。</w:t>
      </w:r>
    </w:p>
    <w:p>
      <w:r>
        <w:t>原文位置：第 7 页</w:t>
      </w:r>
    </w:p>
    <w:p>
      <w:r>
        <w:t>判断依据：预算表与预算说明的科目标题金额交叉核对</w:t>
      </w:r>
    </w:p>
    <w:p>
      <w:r>
        <w:t>修改建议：补全预算说明书各科目金额表述，使其与预算表9个一级科目逐项对应后再做一次完整交叉核对，并把核对结果留档。</w:t>
      </w:r>
    </w:p>
    <w:p>
      <w:pPr>
        <w:pStyle w:val="Heading2"/>
      </w:pPr>
      <w:r>
        <w:t>通过  可识别乘法测算复算</w:t>
      </w:r>
    </w:p>
    <w:p>
      <w:r>
        <w:t>计算工具复算9条明确乘法等式（GPU显卡2台×1.5万=3.0万、多台设备6台×0.1万=0.6万与4台×0.2万=0.8万、论文6篇×0.6万元=3.6万、专利4项×0.5万元=2.0万、博士生助研津贴2000元/月×10月×1人×4年=8万、硕士生助研津贴800元/月×10月×4人×4年=12.8万、专家咨询费2000元/人/次×5人次×4年=4.0万元等），结果全部与文中标注金额一致，未发现算术矛盾；组合加法、约数及市场报价未自动判定。</w:t>
      </w:r>
    </w:p>
    <w:p>
      <w:r>
        <w:t>判断依据：十进制金额复算，仅覆盖明确的单一乘法等式</w:t>
      </w:r>
    </w:p>
    <w:p>
      <w:r>
        <w:t>修改建议：本项算术测算无须修改，请保留现有测算表达式与数据来源；对涉及组合加法、约数或外部报价的科目，建议补充分项测算过程与比价依据，便于复核。</w:t>
      </w:r>
    </w:p>
    <w:p>
      <w:pPr>
        <w:pStyle w:val="Heading2"/>
      </w:pPr>
      <w:r>
        <w:t>待核实  经费科目政策合规与报价合理性</w:t>
      </w:r>
    </w:p>
    <w:p>
      <w:r>
        <w:t>算术一致不等于费用科目、支出结构与报价符合申报要求。本批规则未提供《国家自然科学基金资助项目资金管理办法》《国家自然科学基金项目申请书预算表编制说明》，亦无设备（戴尔工作站6.0万元、GPU显卡2台×1.5万元等）、差旅与会议、专家咨询等支出的市场报价或历史采购凭证，无法认定科目设置与价格合理性；依据不足，不认定存在价格虚高。</w:t>
      </w:r>
    </w:p>
    <w:p>
      <w:r>
        <w:t>原文位置：第 7 页</w:t>
      </w:r>
    </w:p>
    <w:p>
      <w:r>
        <w:t>判断依据：仅检查金额算术与文内一致性，不代表政策合规性结论。</w:t>
      </w:r>
    </w:p>
    <w:p>
      <w:r>
        <w:t>修改建议：补充本年度资金管理办法及预算表编制说明中关于设备费、差旅/会议/国际合作与交流费、劳务费、专家咨询费的列支规定，并附单价≥1万元设备的市场报价或历史采购凭证；由人工据此确认科目合规性与价格合理性。</w:t>
      </w:r>
    </w:p>
    <w:p>
      <w:pPr>
        <w:pStyle w:val="Heading2"/>
      </w:pPr>
      <w:r>
        <w:t>待核实  指南版本（2026版）与申请书版本（2021版）年份不匹配</w:t>
      </w:r>
    </w:p>
    <w:p>
      <w:r>
        <w:t>目标规则为《面上项目申请书填报说明（2026版）及撰写提纲（2026版）》，而送审申请书封面载明“2021版”，项目研究期限2022-01-01至2025-12-31，两者年份不匹配；同时2026版指南引用的《国家自然科学基金项目指南》“申请规定”“科学部资助领域和注意事项”、《国家自然科学基金资助项目资金管理办法》、《国家自然科学基金项目申请书预算表编制说明》均未提供，相关要求无法核查。本次按2026版条款提出意见，但不能据此认定该2021版申请在填报当年违规。</w:t>
      </w:r>
    </w:p>
    <w:p>
      <w:r>
        <w:t>原文位置：第 1 页</w:t>
      </w:r>
    </w:p>
    <w:p>
      <w:r>
        <w:t>判断依据：仅覆盖2026年面上项目申请书填报说明及撰写提纲节选，未覆盖本年度《国家自然科学基金项目指南》“申请规定”“科学部资助领域和注意事项”等被引用文件的具体条款。</w:t>
      </w:r>
    </w:p>
    <w:p>
      <w:r>
        <w:t>修改建议：请先确认本次审核性质（历史材料规范复核还是按2026版重新申报）。若为重新申报，须按2026版填报说明与撰写提纲更新栏目与内容（含生成式人工智能使用等情况说明栏目），并补充本年度指南“申请规定”“科学部资助领域和注意事项”及资金管理、预算编制说明文件后再行复核。</w:t>
      </w:r>
    </w:p>
    <w:p>
      <w:pPr>
        <w:pStyle w:val="Heading2"/>
      </w:pPr>
      <w:r>
        <w:t>待核实  个人简历生成与上传</w:t>
      </w:r>
    </w:p>
    <w:p>
      <w:r>
        <w:t>材料中可见申请人邹勤简历（含教育、工作经历与主持项目）及参与者林越伟、宋成芳、何政简历页面，说明简历PDF已纳入申请材料；但条款要求简历由在线填写信息自动生成并由申请人上传，生成路径与上传主体无法从文本判断，属需在线系统核验事项（method=manual），不能由模型推定。</w:t>
      </w:r>
    </w:p>
    <w:p>
      <w:r>
        <w:t>原文位置：第 50 页</w:t>
      </w:r>
    </w:p>
    <w:p>
      <w:r>
        <w:t>判断依据：guide-2026.doc · 第 36 文本块：三、个人简历（根据申请人和主要参与者在线填写信息自动生成简历PDF文件，由申请人负责上传）</w:t>
      </w:r>
    </w:p>
    <w:p>
      <w:r>
        <w:t>修改建议：请核对信息系统内申请人与全部主要参与者的简历是否均由在线填写信息自动生成PDF并由申请人上传，保留系统生成/上传记录页截图；如发现参与者漏传或版本不符，重新生成并上传。</w:t>
      </w:r>
    </w:p>
    <w:p>
      <w:pPr>
        <w:pStyle w:val="Heading2"/>
      </w:pPr>
      <w:r>
        <w:t>待核实  附件目录与上传材料名称顺序一致</w:t>
      </w:r>
    </w:p>
    <w:p>
      <w:r>
        <w:t>已见附件信息清单共3项（1 林越伟知情同意书、2 国家技术发明奖证书、3 湖北省自然科学奖证书），但申请材料中未见系统按上传附件名称与顺序自动生成的“附件目录”原件，无法核对目录与实际上传材料是否一一对应、顺序一致。</w:t>
      </w:r>
    </w:p>
    <w:p>
      <w:r>
        <w:t>原文位置：第 59 页</w:t>
      </w:r>
    </w:p>
    <w:p>
      <w:r>
        <w:t>判断依据：guide-2026.doc · 第 39 文本块：附件目录按所上传电子附件材料的名称和顺序自动生成。</w:t>
      </w:r>
    </w:p>
    <w:p>
      <w:r>
        <w:t>修改建议：请提供含“附件目录”页的最终提交版PDF或系统导出清单，逐项核对附件名称、数量与顺序是否与实际上传电子附件完全一致；删除目录与实物不一致的条目。</w:t>
      </w:r>
    </w:p>
    <w:p>
      <w:pPr>
        <w:pStyle w:val="Heading2"/>
      </w:pPr>
      <w:r>
        <w:t>待核实  附件材料逐项上传</w:t>
      </w:r>
    </w:p>
    <w:p>
      <w:r>
        <w:t>现有附件信息表将3项附件以序号1—3分别列示，形式上与“逐项上传”相符，但逐项上传是系统操作行为，文本材料无法证明各项是否为独立上传（而非打包或多合一文件），需人工核验系统上传记录。</w:t>
      </w:r>
    </w:p>
    <w:p>
      <w:r>
        <w:t>原文位置：第 59 页</w:t>
      </w:r>
    </w:p>
    <w:p>
      <w:r>
        <w:t>判断依据：guide-2026.doc · 第 40 文本块：（二）附件材料（逐项上传）</w:t>
      </w:r>
    </w:p>
    <w:p>
      <w:r>
        <w:t>修改建议：请在信息系统中确认知情同意书、获奖证书等附件均已作为独立文件逐项上传，避免打包成一个压缩包或合并PDF；留存逐项上传状态截图备查。</w:t>
      </w:r>
    </w:p>
    <w:p>
      <w:pPr>
        <w:pStyle w:val="Heading2"/>
      </w:pPr>
      <w:r>
        <w:t>待核实  代表性论文电子版附件（5篇以内）</w:t>
      </w:r>
    </w:p>
    <w:p>
      <w:r>
        <w:t>条款要求在附件中提供5篇以内申请人本人公开发表的与申请项目相关的代表性论文电子版；现有附件信息清单仅3项（知情同意书及两份获奖证书），未见代表性论文电子版附件；且本批计算工具未包含论文篇数计数结果，篇数与上限符合性无法由工具复算，须人工核实材料完整性后确认。</w:t>
      </w:r>
    </w:p>
    <w:p>
      <w:r>
        <w:t>原文位置：第 59 页</w:t>
      </w:r>
    </w:p>
    <w:p>
      <w:r>
        <w:t>判断依据：guide-2026.doc · 第 41 文本块：1．提供5篇以内申请人本人公开发表的与申请项目相关的代表性论文电子版文件；</w:t>
      </w:r>
    </w:p>
    <w:p>
      <w:r>
        <w:t>修改建议：请确认是否需以附件形式提交代表性论文电子版；如需，补充不超过5篇与项目相关的本人论文PDF并逐项上传，同时人工清点篇数与相关性，保持与简历中代表性论著（合计5项以内）的对应关系。</w:t>
      </w:r>
    </w:p>
    <w:p>
      <w:pPr>
        <w:pStyle w:val="Heading2"/>
      </w:pPr>
      <w:r>
        <w:t>待核实  伦理委员会证明附件</w:t>
      </w:r>
    </w:p>
    <w:p>
      <w:r>
        <w:t>条款适用性为“根据项目申请需要，涉及伦理审查时”，具体触发条件须参见本年度《指南》“申请规定”和“科学部资助领域和注意事项”，该文件未在材料中提供；本项目为基于公开伪造视频/人脸数据集的检测算法研究，是否涉及人体受试者或个人信息伦理审查无法判定，附件清单中亦无伦理委员会证明。</w:t>
      </w:r>
    </w:p>
    <w:p>
      <w:r>
        <w:t>原文位置：第 59 页</w:t>
      </w:r>
    </w:p>
    <w:p>
      <w:r>
        <w:t>判断依据：guide-2026.doc · 第 42 文本块：2．根据项目申请的需要，附件材料还可能包含以下电子版扫描文件：在职攻读研究生学位的申请人的导师同意函、不具有高级专业技术职务（职称）且不具有博士学位申请人的推荐函、伦理委员会证明、加盖依托单位公章的国家社会科学基金结项证书复印件、依托单位生物安全保障承诺等。具体要求参见本年度《国家自然科学基金项目指南》“申请规定”和“科学部资助领域和注意事项”。</w:t>
      </w:r>
    </w:p>
    <w:p>
      <w:r>
        <w:t>修改建议：请依据本年度《指南》相关条款确认本研究是否涉及需伦理审查的人体或个人数据使用；如需要，补充伦理委员会证明电子版扫描件并加入附件逐项上传，如不需要则保留判定依据说明。</w:t>
      </w:r>
    </w:p>
    <w:p>
      <w:pPr>
        <w:pStyle w:val="Heading2"/>
      </w:pPr>
      <w:r>
        <w:t>待核实  国家社会科学基金结项证书复印件附件</w:t>
      </w:r>
    </w:p>
    <w:p>
      <w:r>
        <w:t>条款适用性为国家社会科学基金项目结项情形；现有材料显示申请人主持项目为国家自然科学基金面上项目61872277（在研）与青年项目61301277（已结题），参与者宋成芳、何政所列项目亦均为国家自然科学基金及校内基金，未见国家社会科学基金项目结项记录，触发条件据现有材料未满足；但因材料为节选，不能绝对排除存在未列示的社科基金项目。</w:t>
      </w:r>
    </w:p>
    <w:p>
      <w:r>
        <w:t>原文位置：第 50 页</w:t>
      </w:r>
    </w:p>
    <w:p>
      <w:r>
        <w:t>判断依据：guide-2026.doc · 第 42 文本块：2．根据项目申请的需要，附件材料还可能包含以下电子版扫描文件：在职攻读研究生学位的申请人的导师同意函、不具有高级专业技术职务（职称）且不具有博士学位申请人的推荐函、伦理委员会证明、加盖依托单位公章的国家社会科学基金结项证书复印件、依托单位生物安全保障承诺等。具体要求参见本年度《国家自然科学基金项目指南》“申请规定”和“科学部资助领域和注意事项”。</w:t>
      </w:r>
    </w:p>
    <w:p>
      <w:r>
        <w:t>修改建议：本项暂无修改要求，请保留所引用的依据；若申请人或主要参与者实际存在国家社会科学基金项目结项情形，须补附加盖依托单位公章的结项证书复印件作为附件。</w:t>
      </w:r>
    </w:p>
    <w:p>
      <w:pPr>
        <w:pStyle w:val="Heading2"/>
      </w:pPr>
      <w:r>
        <w:t>待核实  依托单位生物安全保障承诺附件</w:t>
      </w:r>
    </w:p>
    <w:p>
      <w:r>
        <w:t>条款适用性为涉及生物安全的研究；本项目为图像信息处理方向的深度伪造人脸视频检测算法研究，研究内容为帧内帧间协同建模、压缩与非压缩一致性检测及小样本模型更新，未涉及病原微生物、实验动物等生物安全事项，触发条件据现有材料未满足。</w:t>
      </w:r>
    </w:p>
    <w:p>
      <w:r>
        <w:t>原文位置：第 22 页</w:t>
      </w:r>
    </w:p>
    <w:p>
      <w:r>
        <w:t>判断依据：guide-2026.doc · 第 42 文本块：2．根据项目申请的需要，附件材料还可能包含以下电子版扫描文件：在职攻读研究生学位的申请人的导师同意函、不具有高级专业技术职务（职称）且不具有博士学位申请人的推荐函、伦理委员会证明、加盖依托单位公章的国家社会科学基金结项证书复印件、依托单位生物安全保障承诺等。具体要求参见本年度《国家自然科学基金项目指南》“申请规定”和“科学部资助领域和注意事项”。</w:t>
      </w:r>
    </w:p>
    <w:p>
      <w:r>
        <w:t>修改建议：本项暂无修改要求，请保留所引用的依据；如后续研究方案调整涉及生物安全相关实验或数据，须补充依托单位生物安全保障承诺并逐项上传。</w:t>
      </w:r>
    </w:p>
    <w:p>
      <w:pPr>
        <w:pStyle w:val="Heading2"/>
      </w:pPr>
      <w:r>
        <w:t>待核实  附件具体要求参见本年度《指南》</w:t>
      </w:r>
    </w:p>
    <w:p>
      <w:r>
        <w:t>条款明确附件具体要求须参见本年度《国家自然科学基金项目指南》“申请规定”和“科学部资助领域和注意事项”，而该文件及其配套的资金管理办法、预算表编制说明均未在本次材料中提供，故无法核对附件种类、份数、格式等具体要求，也无法确认现有3项附件是否齐备。</w:t>
      </w:r>
    </w:p>
    <w:p>
      <w:r>
        <w:t>判断依据：guide-2026.doc · 第 42 文本块：2．根据项目申请的需要，附件材料还可能包含以下电子版扫描文件：在职攻读研究生学位的申请人的导师同意函、不具有高级专业技术职务（职称）且不具有博士学位申请人的推荐函、伦理委员会证明、加盖依托单位公章的国家社会科学基金结项证书复印件、依托单位生物安全保障承诺等。具体要求参见本年度《国家自然科学基金项目指南》“申请规定”和“科学部资助领域和注意事项”。</w:t>
      </w:r>
    </w:p>
    <w:p>
      <w:r>
        <w:t>修改建议：请补充本年度《指南》“申请规定”“科学部资助领域和注意事项”等被引用文件后再行核验；在此之前，按现有附件清单逐项对照申请人资格情形（在职研究生导师同意函、推荐函、伦理证明、社科结项证书、生物安全承诺）确认是否需要增补。</w:t>
      </w:r>
    </w:p>
    <w:p>
      <w:pPr>
        <w:pStyle w:val="Heading2"/>
      </w:pPr>
      <w:r>
        <w:t>通过  预算科目合计与乘法测算复算</w:t>
      </w:r>
    </w:p>
    <w:p>
      <w:r>
        <w:t>工具复核：预算表识别9/9个一级科目，合计70.0000万元，与表列“项目直接费用合计70.0000”一致，未重复计入设备子科目；基本信息页申请直接费用70.0000万元与预算表一致；复算9条明确乘法等式（含2台×1.5万=3.0万、6台×0.1万=0.6万、2000元/月×10月×1人×4年=8万、800元/月×10月×4人×4年=12.8万元、2000元/人/次×5人次×4年=4.0万元等）均与所列金额相符，无0条不一致。</w:t>
      </w:r>
    </w:p>
    <w:p>
      <w:r>
        <w:t>原文位置：第 6 页</w:t>
      </w:r>
    </w:p>
    <w:p>
      <w:r>
        <w:t>判断依据：算术核对；仅检查金额算术与文内一致性，不代表政策合规性结论。；申请书基本信息与预算表交叉核对；十进制金额复算，仅覆盖明确的单一乘法等式</w:t>
      </w:r>
    </w:p>
    <w:p>
      <w:r>
        <w:t>修改建议：本项算术暂无修改要求，请保留预算表与基本信息页金额的一致性；组合加法算式（如设备改造费多项相加）及设备、服务报价仍需人工另行核对。</w:t>
      </w:r>
    </w:p>
    <w:p>
      <w:pPr>
        <w:pStyle w:val="Heading2"/>
      </w:pPr>
      <w:r>
        <w:t>待核实  预算表与预算说明科目金额逐项一致性</w:t>
      </w:r>
    </w:p>
    <w:p>
      <w:r>
        <w:t>工具仅覆盖8/9个科目标题金额的交叉核对，已核对部分金额一致，但未覆盖全部科目（如出版/文献/信息传播/知识产权事务费等），故不能确认预算说明书与预算表在全部科目上完全一致，属需补齐后复核事项。</w:t>
      </w:r>
    </w:p>
    <w:p>
      <w:r>
        <w:t>原文位置：第 7 页</w:t>
      </w:r>
    </w:p>
    <w:p>
      <w:r>
        <w:t>判断依据：预算表与预算说明的科目标题金额交叉核对</w:t>
      </w:r>
    </w:p>
    <w:p>
      <w:r>
        <w:t>修改建议：请逐项核对预算说明中各科目金额（设备费11.6万、材料费2.2万、差旅/会议/国际合作与交流费23.8万、劳务费20.8万、专家咨询费4.0万等）与预算表对应科目一致，补全说明书中缺失科目的测算依据后再次复核。</w:t>
      </w:r>
    </w:p>
    <w:p>
      <w:pPr>
        <w:pStyle w:val="Heading2"/>
      </w:pPr>
      <w:r>
        <w:t>待核实  经费政策适用性与设备报价合理性</w:t>
      </w:r>
    </w:p>
    <w:p>
      <w:r>
        <w:t>金额算术一致不等同于科目设置、开支额度或市场报价符合申报要求；本批未提供《国家自然科学基金资助项目资金管理办法》《国家自然科学基金项目申请书预算表编制说明》，且设备费中戴尔工作站6.0万元、GPU显卡1.5万元/台等缺市场比价证据，因此既不能认定价格虚高，也无法认定其合规，应待补材料后由人工核定。</w:t>
      </w:r>
    </w:p>
    <w:p>
      <w:r>
        <w:t>原文位置：第 7 页</w:t>
      </w:r>
    </w:p>
    <w:p>
      <w:r>
        <w:t>判断依据：仅检查金额算术与文内一致性，不代表政策合规性结论。</w:t>
      </w:r>
    </w:p>
    <w:p>
      <w:r>
        <w:t>修改建议：请补充本年度资金管理办法与预算表编制说明，并附设备、测试服务等支出的询价单、报价截图或历史采购价等市场证据，由财务或科研管理部门确认科目归属与测算合理性后定稿。</w:t>
      </w:r>
    </w:p>
    <w:p>
      <w:pPr>
        <w:pStyle w:val="Heading2"/>
      </w:pPr>
      <w:r>
        <w:t>待核实  指南年份与申请书年份不匹配</w:t>
      </w:r>
    </w:p>
    <w:p>
      <w:r>
        <w:t>本次审核依据为《面上项目申请书填报说明（2026版）及撰写提纲（2026版）》，而所审申请书封面为“申请书（2021版）”，面上项目、申请代码F0116、接收编号6217011903、填写日期2021年02月22日，两者年份不匹配；2026版条款不能追溯用于认定2021年申请在当年违规，且本年度《指南》“申请规定”等被引用文件缺失，适用条件无法确认。</w:t>
      </w:r>
    </w:p>
    <w:p>
      <w:r>
        <w:t>原文位置：第 1 页</w:t>
      </w:r>
    </w:p>
    <w:p>
      <w:r>
        <w:t>判断依据：仅覆盖2026年面上项目申请书填报说明及撰写提纲节选，未覆盖本年度《国家自然科学基金项目指南》“申请规定”“科学部资助领域和注意事项”等被引用文件的具体条款。</w:t>
      </w:r>
    </w:p>
    <w:p>
      <w:r>
        <w:t>修改建议：请确认本次审核目的：如为历史材料复核，应改用与该申请书年份对应的填报说明与提纲作为判断依据，并在结论中注明不构成当年违规认定；如系按2026版重新申报，则须逐项按2026版要求重做附件、简历与预算核对。</w:t>
      </w:r>
    </w:p>
    <w:p>
      <w:pPr>
        <w:pStyle w:val="Heading2"/>
      </w:pPr>
      <w:r>
        <w:t>待核实  研究内容数量表述前后不一致</w:t>
      </w:r>
    </w:p>
    <w:p>
      <w:r>
        <w:t>第26页研究方法部分表述为“本项目的四个主要研究内容各有侧重”，而第22页起仅列出三项研究内容（帧内帧间协同建模检测框架、压缩与非压缩视频共性“伪造”特征描述与一致性检测、小样本条件下的检测模型更新），研究目标、技术路线与可行性分析亦均按三项展开，两处表述不一致，疑为笔误。</w:t>
      </w:r>
    </w:p>
    <w:p>
      <w:r>
        <w:t>原文位置：第 26 页</w:t>
      </w:r>
    </w:p>
    <w:p>
      <w:r>
        <w:t>判断依据：模型修改建议，非基金硬性要求</w:t>
      </w:r>
    </w:p>
    <w:p>
      <w:r>
        <w:t>修改建议：建议将研究方法部分统一表述为“三个主要研究内容”，或在确有第四项内容时在研究内容框架图、研究目标与技术路线中同步补列并说明其关系，避免评审人误解研究任务的完整性。</w:t>
      </w:r>
    </w:p>
    <w:p>
      <w:pPr>
        <w:pStyle w:val="Heading1"/>
      </w:pPr>
      <w:r>
        <w:t>技术分析与修改建议</w:t>
      </w:r>
    </w:p>
    <w:p>
      <w:r>
        <w:t>1. 本项目以深度伪造人脸视频鉴别为主线，将问题拆为帧内-帧间协同建模、压缩/非压缩共性伪造特征与一致性检测、小样本检测模型更新三部分，技术手段包括 CNN+LSTM、生成对抗域映射、自注意力微调与元学习，目标为高精度、高动态适应性。选题与国家网络内容安全需求相关，内部逻辑大体成立。</w:t>
        <w:br/>
        <w:t>2. 论证薄弱之处在于：关键概念（共性伪造特征、协同建模、学习空间重变换）缺少可操作定义与可检验指标；多项技术路线沿用已有 CNN+LSTM、Face X-ray 结构，未给出与所综述方法的差异与对照；数据集、划分、压缩参数、基线、消融和跨操纵泛化实验均未展开；微表情/FACS 标注、自研 W-Net 分割误差传播、生成技术演进导致假设失效等风险缺乏量化评估；研究内容数量前后不一。</w:t>
        <w:br/>
        <w:t>3. 证据边界：本次未提供相关文献全文或摘要证据，不能据关键词相似判断技术重复，也不能确认领域先进或落后；以下建议只能针对申请书内部论证质量与可验证性提出。</w:t>
      </w:r>
    </w:p>
    <w:p>
      <w:pPr>
        <w:pStyle w:val="Heading2"/>
      </w:pPr>
      <w:r>
        <w:t>研究内容数量与三大关键问题对应关系不一致</w:t>
      </w:r>
    </w:p>
    <w:p>
      <w:r>
        <w:t>原文提出三项研究内容，并以伪造图片/视频检测分离、压缩痕迹淡化、伪造技术升级三个问题与之对应；但研究方法部分出现“四个主要研究内容”的表述。当前论证缺：第四项内容是什么、三项内容与关键科学问题的逐项映射、各内容之间的集成验证节点和阶段接口。</w:t>
      </w:r>
    </w:p>
    <w:p>
      <w:r>
        <w:t>原文摘录：主要研究内容各有</w:t>
        <w:br/>
        <w:t>侧重， 有相对独立性，又相互联系。 需要以关键问题研究的突破带动其他研究内容的</w:t>
        <w:br/>
        <w:t>研究，层层深入。在研究中同时注意项目组成员之间的协同研究</w:t>
        <w:br/>
        <w:t>3.2 技术路线</w:t>
        <w:br/>
        <w:t>为了实现拟定的研究目标，我们采用 如下的技术路线 对三个方面的内容展开研</w:t>
        <w:br/>
        <w:t>究。</w:t>
        <w:br/>
        <w:t>(1) 帧内和帧间信息协同建模的伪造视频检测</w:t>
        <w:br/>
        <w:t>A.人脸检测与语义分割。本项目集中检测伪造的人脸视频，所以首先对人脸进行</w:t>
        <w:br/>
        <w:t>检测和语义分割， 为后续的伪造检测提供数据支持。 在人脸检测方面， 采用比较新颖</w:t>
        <w:br/>
        <w:t>的人脸检测方案——Ret</w:t>
      </w:r>
    </w:p>
    <w:p>
      <w:r>
        <w:t>原文位置：26</w:t>
      </w:r>
    </w:p>
    <w:p>
      <w:r>
        <w:t>建议：1. 统一为三项或补充第四项，并在研究内容开头给出“问题—内容—目标—验证指标”矩阵。</w:t>
        <w:br/>
        <w:t>2. 为三项内容分别写清输入、输出、依赖前序和集成方式，明确底部框架如何支撑压缩检测与小样本更新。</w:t>
        <w:br/>
        <w:t>3. 增加一个跨内容集成验证实验，避免各模块分别验证但整体检测性能无法归因。</w:t>
      </w:r>
    </w:p>
    <w:p>
      <w:r>
        <w:t>评议方式：模型基于所列文献摘要及申请书节选生成，须人工复核。</w:t>
      </w:r>
    </w:p>
    <w:p>
      <w:pPr>
        <w:pStyle w:val="Heading2"/>
      </w:pPr>
      <w:r>
        <w:t>帧内-帧间协同框架与已有 CNN+LSTM/RCN 的差异</w:t>
      </w:r>
    </w:p>
    <w:p>
      <w:r>
        <w:t>原文提出用 CNN 和 LSTM 分别提取帧内和帧间伪造特征，结合光流和 FACS 动作单元进行时空一致性建模。其综述已列有 CNN+LSTM、DenseNet+GRU 的 RCN、光流+VGG16 等检测工作。当前论证缺：协同机制在何处发生（特征级、决策级或注意力级）、与已有方法相比的可验证差异、消融证明帧间信息确有增量。</w:t>
      </w:r>
    </w:p>
    <w:p>
      <w:r>
        <w:t>原文摘录：</w:t>
        <w:br/>
        <w:t>图2.4 结合CNN 与 LSTM 进行时空一致性表达的伪造视频检测框架</w:t>
        <w:br/>
        <w:t>利用基准神经网络的特征提取。首先将视频分解成单个的帧，使用MTCNN 人脸检</w:t>
        <w:br/>
        <w:t>测框架检测每一帧中的人脸区域。 然后将人脸区域裁剪， 执行人脸对齐操作， 对其作</w:t>
        <w:br/>
        <w:t>为网络模型的输入。 使用经典的图像分类网络作为深度编码网络， 即CNN 部分。 一般</w:t>
        <w:br/>
        <w:t>可采用在ImageNet 数据集上训练的 VGG16，XceptionNe, ResNet34，ResNet101 等。</w:t>
        <w:br/>
        <w:t>这些预训练的模型已被证实具有高效的、</w:t>
      </w:r>
    </w:p>
    <w:p>
      <w:r>
        <w:t>原文位置：28</w:t>
      </w:r>
    </w:p>
    <w:p>
      <w:r>
        <w:t>建议：1. 明确定义“协同”的计算结构和核心假设，避免只描述为 CNN 与 LSTM 串联。</w:t>
        <w:br/>
        <w:t>2. 在同一数据集和划分下复现 CNN+LSTM、RCN、光流基线，报告逐帧 AUC、视频级 AUC、EER。</w:t>
        <w:br/>
        <w:t>3. 做去帧间、去帧内、去光流、去 FACS 的消融，检验性能增益来源而非仅报告总体精度。</w:t>
      </w:r>
    </w:p>
    <w:p>
      <w:r>
        <w:t>评议方式：模型基于所列文献摘要及申请书节选生成，须人工复核。</w:t>
      </w:r>
    </w:p>
    <w:p>
      <w:pPr>
        <w:pStyle w:val="Heading2"/>
      </w:pPr>
      <w:r>
        <w:t>压缩/非压缩共性伪造特征的操作化与 Face X-ray 借鉴差异</w:t>
      </w:r>
    </w:p>
    <w:p>
      <w:r>
        <w:t>原文将压缩与非压缩视频共性伪造特征描述转化为生成对抗学习问题，并明确借鉴 Face X-ray 的编码器-解码器结构。当前论证缺：共性伪造特征的可操作定义；Face X-ray 原用于非压缩图像伪造区域定位，未说明针对压缩视频的改动；未给出压缩协议、域差异指标和与频域鲁棒方法的比较。</w:t>
      </w:r>
    </w:p>
    <w:p>
      <w:r>
        <w:t>原文摘录：组人脸图像。对于其中的每一组，使用根据关键点凸包的进行随机裁剪、拼接，并对</w:t>
        <w:br/>
        <w:t>伪造区域使用高斯模糊条件， 即可得到经过局部伪造的非压缩人脸图像和伪造区域的</w:t>
        <w:br/>
        <w:t>图像标注。 最后使用不同的图像压缩算法对非压缩伪造图像进行压缩， 即可得到成对</w:t>
        <w:br/>
        <w:t>的非压缩图像、压缩图像与伪造区域标注。</w:t>
        <w:br/>
        <w:t>ii）基于对抗生成学习的网络结构。整体网络结构主要可分为编码器、解码器、</w:t>
        <w:br/>
        <w:t>分类器和判别器。本项目借鉴“Face X-ray”的编码器-解码器结构。 “Face X-ray”</w:t>
        <w:br/>
        <w:t>是基于编解码网络结构， 应用于非</w:t>
      </w:r>
    </w:p>
    <w:p>
      <w:r>
        <w:t>原文位置：31</w:t>
      </w:r>
    </w:p>
    <w:p>
      <w:r>
        <w:t>建议：1. 给“共性伪造特征”下可度量定义，例如跨压缩编码器特征分布距离或压缩前后伪造排序一致性。</w:t>
        <w:br/>
        <w:t>2. 设计多编解码器、码率、分辨率分层实验，报告 AUC 下降幅度和域分类器准确率。</w:t>
        <w:br/>
        <w:t>3. 与局部频域特征等鲁棒检测思路做对照，说明增益来自网络结构、对抗映射还是训练数据构造。</w:t>
      </w:r>
    </w:p>
    <w:p>
      <w:r>
        <w:t>评议方式：模型基于所列文献摘要及申请书节选生成，须人工复核。</w:t>
      </w:r>
    </w:p>
    <w:p>
      <w:pPr>
        <w:pStyle w:val="Heading2"/>
      </w:pPr>
      <w:r>
        <w:t>元学习特征空间重投影的科学问题与评价协议</w:t>
      </w:r>
    </w:p>
    <w:p>
      <w:r>
        <w:t>原文将“学习空间重变换如何影响小样本学习性能”列为关键科学问题，路线中冻结主干、仅对微调模块做元学习，采用 N-way K-shot episode。当前论证缺：自变量（何种变换）与因变量（何种性能）未分离；未说明与普通微调、原型网络、MAML 类方法的对照；未定义更新触发条件、更新样本量和遗忘指标。</w:t>
      </w:r>
    </w:p>
    <w:p>
      <w:r>
        <w:t>原文摘录：</w:t>
        <w:br/>
        <w:br/>
        <w:t>.</w:t>
        <w:br/>
        <w:t>在第二阶段通过对Query 数据集上样本评估</w:t>
        <w:br/>
        <w:t>，进⾏随机梯度下降（SGD） 更新参数</w:t>
        <w:br/>
        <w:t>：</w:t>
        <w:br/>
        <w:br/>
        <w:t>.</w:t>
        <w:br/>
        <w:br/>
        <w:t>C.基于学习空间重变换特征分类。深度模型学习到的特征常常不能保证其分布的</w:t>
        <w:br/>
        <w:t>形态， 特征在整个空间的分布可能极其不均匀， 会影响分类的性能。通过学习空间重</w:t>
        <w:br/>
        <w:t>变换可以使得特征数据的分别围绕一个中心原点尽可能地分布于整个空间， 从而提高</w:t>
        <w:br/>
        <w:t>分类性能。图2.9 对学习空间重变换的目的进行了说明。交叉熵(Cross Entropy)结合</w:t>
      </w:r>
    </w:p>
    <w:p>
      <w:r>
        <w:t>原文位置：34</w:t>
      </w:r>
    </w:p>
    <w:p>
      <w:r>
        <w:t>建议：1. 将科学问题改写为可证伪假设，如特定投影提高类间距离与类内方差之比，并提升新伪造类型 K-shot 准确率。</w:t>
        <w:br/>
        <w:t>2. 设置无投影、随机投影、学习投影对照，报告 few-shot 准确率、更新代价、旧类性能保持率。</w:t>
        <w:br/>
        <w:t>3. 说明只更新微调模块是否足以适配新伪造痕迹，并补充失败条件和回退更新策略。</w:t>
      </w:r>
    </w:p>
    <w:p>
      <w:r>
        <w:t>评议方式：模型基于所列文献摘要及申请书节选生成，须人工复核。</w:t>
      </w:r>
    </w:p>
    <w:p>
      <w:pPr>
        <w:pStyle w:val="Heading2"/>
      </w:pPr>
      <w:r>
        <w:t>数据集、划分、基线与消融实验设计不足</w:t>
      </w:r>
    </w:p>
    <w:p>
      <w:r>
        <w:t>原文提出基于人脸关键点匹配构建伪造训练集，经随机裁剪、拼接、高斯模糊得到非压缩伪造图像，再用压缩算法生成成对样本；但未给出数据集名称、规模、身份与操纵划分、真实/伪造比例。当前论证缺：测试是否跨身份、跨伪造方法、跨压缩参数；无基线、无消融、无统计检验和视频级指标。</w:t>
      </w:r>
    </w:p>
    <w:p>
      <w:r>
        <w:t>原文摘录：性， 使其能够同时可适</w:t>
        <w:br/>
        <w:t>用于不同伪造方法， 尤其是在训练数据集中未出现的伪造方法。我们基于人脸关键点</w:t>
        <w:br/>
        <w:t>位置匹配的方式构建伪造人脸训练集。 首先使用人脸检测算法检测人脸数据集的关键</w:t>
        <w:br/>
        <w:t>点， 然后通过人脸关键点位置对图像进行聚类操作， 即可得到人脸关键点相近的不同</w:t>
      </w:r>
    </w:p>
    <w:p>
      <w:r>
        <w:t>原文位置：30</w:t>
      </w:r>
    </w:p>
    <w:p>
      <w:r>
        <w:t>建议：1. 给数据集卡片：来源、身份数、视频数、伪造方法、压缩参数、训练/验证/测试划分规则。</w:t>
        <w:br/>
        <w:t>2. 设跨数据集和未见伪造方法测试，报告视频级 AUC、EER、AP 及置信区间。</w:t>
        <w:br/>
        <w:t>3. 做模块消融和压缩鲁棒性曲线，逐项说明三类研究内容对最终指标的贡献。</w:t>
      </w:r>
    </w:p>
    <w:p>
      <w:r>
        <w:t>评议方式：模型基于所列文献摘要及申请书节选生成，须人工复核。</w:t>
      </w:r>
    </w:p>
    <w:p>
      <w:pPr>
        <w:pStyle w:val="Heading2"/>
      </w:pPr>
      <w:r>
        <w:t>微表情/FACS 监督的标注可行性与混淆风险</w:t>
      </w:r>
    </w:p>
    <w:p>
      <w:r>
        <w:t>原文以伪造视频缺少微表情或微表情不连续为依据，使用 FACS 的 AU 作为监督并配合光流分析。当前论证缺：AU 标注如何获取、真实与伪造视频标注一致性、低分辨率或压缩下 AU 是否仍可可靠识别，以及检测器是否学到与伪造无关的压缩差异或表情强度差异。</w:t>
      </w:r>
    </w:p>
    <w:p>
      <w:r>
        <w:t>原文摘录：和光流算法进行预处理， 然后结合CNN 和 LSTM 进行特征</w:t>
        <w:br/>
        <w:t>维度增强，通过微表情的非一致性和完整性鉴别伪视频。</w:t>
        <w:br/>
        <w:t>i) 利用动作编码和光流算 法的预处理。面部动作编码系 统（FACS）的建立极</w:t>
        <w:br/>
        <w:t>大便利了对面部肌肉运动的编码。 该系统以面部每个行动单位 （AU）确切的开始和结</w:t>
        <w:br/>
        <w:t>束时间为基础，将不同的微表情分解成多个 AU。因而在训练过程中，网络使用 FACS</w:t>
        <w:br/>
        <w:t>编码作为监督， 而不是使用微表情类别， 可以学习到特定的面部肌肉运动模式， 从而</w:t>
      </w:r>
    </w:p>
    <w:p>
      <w:r>
        <w:t>原文位置：28</w:t>
      </w:r>
    </w:p>
    <w:p>
      <w:r>
        <w:t>建议：1. 先做小规模 AU 标注一致性检验，报告评分者间一致性。</w:t>
        <w:br/>
        <w:t>2. 设置表情强度、分辨率、压缩匹配的对照，排除混淆因素。</w:t>
        <w:br/>
        <w:t>3. 比较 AU 监督与自监督运动特征，做 AU 损失消融，报告对跨操纵泛化的影响。</w:t>
      </w:r>
    </w:p>
    <w:p>
      <w:r>
        <w:t>评议方式：模型基于所列文献摘要及申请书节选生成，须人工复核。</w:t>
      </w:r>
    </w:p>
    <w:p>
      <w:pPr>
        <w:pStyle w:val="Heading2"/>
      </w:pPr>
      <w:r>
        <w:t>伪造痕迹/生理信号假设的威胁模型与演进风险</w:t>
      </w:r>
    </w:p>
    <w:p>
      <w:r>
        <w:t>原文假设伪造视频存在帧间不一致且缺乏眨眼、微表情等生物信息，并据此设计检测依据。当前论证缺：威胁模型未定义，未考虑生成器加入时序约束、后处理压缩、重编码、对抗扰动后这些线索消失的可能，也无替代方案和风险应对。</w:t>
      </w:r>
    </w:p>
    <w:p>
      <w:r>
        <w:t>原文摘录：边缘处理，其将</w:t>
        <w:br/>
        <w:t>引入分布误差；iii）如果原始人脸与目标人脸尺寸不一致，需对生成的人脸区域图</w:t>
        <w:br/>
        <w:t>像进行放缩，进而引入了生成区域与原始区域分辨率的差异。另外，已有的人脸视频</w:t>
        <w:br/>
        <w:t>伪造存在以下缺陷：i）与伪造人脸图像技术相似，伪造视频人脸在单帧内是存在伪</w:t>
        <w:br/>
        <w:t>造痕迹，但在视频生成过程中，很少考虑视频帧的关联性，导致生成的视频在帧间也</w:t>
        <w:br/>
        <w:t>存在不一致性，如帧跳跃、前后帧细节差异等；ii）生成的人脸视频缺乏正常的生物</w:t>
        <w:br/>
        <w:t>信息，如眨眼、微表情等。这些差异和缺陷可作为判别视频真伪的依据。</w:t>
        <w:br/>
        <w:t>基于深度学习的</w:t>
      </w:r>
    </w:p>
    <w:p>
      <w:r>
        <w:t>原文位置：10</w:t>
      </w:r>
    </w:p>
    <w:p>
      <w:r>
        <w:t>建议：1. 明确定义攻击者能力与可观测线索，区分已知伪造方法与自适应伪造。</w:t>
        <w:br/>
        <w:t>2. 加入时序一致性更强或经过后处理的伪造样本，报告性能边界。</w:t>
        <w:br/>
        <w:t>3. 设定线索失效时的后备判据与风险应对计划，而非仅依赖当前伪造缺陷。</w:t>
      </w:r>
    </w:p>
    <w:p>
      <w:r>
        <w:t>评议方式：模型基于所列文献摘要及申请书节选生成，须人工复核。</w:t>
      </w:r>
    </w:p>
    <w:p>
      <w:pPr>
        <w:pStyle w:val="Heading2"/>
      </w:pPr>
      <w:r>
        <w:t>自研 W-Net 语义分割在流程中的验证与误差传播</w:t>
      </w:r>
    </w:p>
    <w:p>
      <w:r>
        <w:t>原文将人脸语义分割作为后续表情识别和运动分析的基础，使用项目组提出的 W-Net 融合多尺度编解码特征。当前论证缺：W-Net 的来源与已发表验证、与现有人脸解析方法的比较、分割误差对伪造检测性能的影响分析。</w:t>
      </w:r>
    </w:p>
    <w:p>
      <w:r>
        <w:t>原文摘录：人脸语义分割。人脸区域需要进行解析，可以看成一个深度语义分割任务，它要</w:t>
        <w:br/>
        <w:t>求分割出眼睛、鼻子、嘴巴、眉毛等更为具体的区域。伪造“痕迹”主要集中在人脸</w:t>
        <w:br/>
        <w:t>区域， 而且一些经过伪造生成的面部器官会出现不对称的现象， 因而使用人脸语义分</w:t>
        <w:br/>
        <w:t>割可以为后续的表情识别、脸部运动分析提供数据支持。</w:t>
        <w:br/>
        <w:t>在人脸语义分割方面，采用多尺度卷积特征的编解码网络。已上一步骤的人脸裁</w:t>
        <w:br/>
        <w:t>剪图像为网络的输入。 具体的， 使用本项目组提出的 W-Net 作为深度编码网络， 网络</w:t>
        <w:br/>
        <w:t>结构如图2.3 所示。W-Net 融合</w:t>
      </w:r>
    </w:p>
    <w:p>
      <w:r>
        <w:t>原文位置：27</w:t>
      </w:r>
    </w:p>
    <w:p>
      <w:r>
        <w:t>建议：1. 补充 W-Net 出处、训练数据和分割精度指标。</w:t>
        <w:br/>
        <w:t>2. 与公开人脸解析基线比较，并报告关键区域（眼、嘴、眉）IoU。</w:t>
        <w:br/>
        <w:t>3. 做分割掩码扰动或替换实验，量化误差传播到最终视频级检测指标的程度。</w:t>
      </w:r>
    </w:p>
    <w:p>
      <w:r>
        <w:t>评议方式：模型基于所列文献摘要及申请书节选生成，须人工复核。</w:t>
      </w:r>
    </w:p>
    <w:p>
      <w:pPr>
        <w:pStyle w:val="Heading1"/>
      </w:pPr>
      <w:r>
        <w:t>参考证据</w:t>
      </w:r>
    </w:p>
    <w:p>
      <w:r>
        <w:t>本次未匹配到截止日期前的相关证据，不能据此确认原创性。</w:t>
      </w:r>
    </w:p>
    <w:p>
      <w:pPr>
        <w:pStyle w:val="Heading1"/>
      </w:pPr>
      <w:r>
        <w:t>附录：审核范围与执行情况</w:t>
      </w:r>
    </w:p>
    <w:p>
      <w:r>
        <w:t>服务：OpenAI 兼容模型服务；模型：deepseek-flash；调用次数：17；已读取非空页数：61</w:t>
      </w:r>
    </w:p>
    <w:p>
      <w:r>
        <w:t>最终复核：58/58 项完成；0 项未完成最终复核。复核完成不等于结论通过。</w:t>
      </w:r>
    </w:p>
    <w:p>
      <w:r>
        <w:t>逐项待核实状态与证据见正文；原始模型输出和调用记录保存在本次审核的 JSON 文件中。</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eastAsia="Microsoft YaHei"/>
      <w:color w:val="172B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72B4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72B4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72B4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