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基于数字孪生的协作机器人安全监测方法研究</w:t>
      </w:r>
    </w:p>
    <w:p>
      <w:r>
        <w:t>申请人：顾言（虚构）  依托单位：某虚构大学  申报年度：2026</w:t>
      </w:r>
    </w:p>
    <w:p>
      <w:pPr>
        <w:pStyle w:val="Heading1"/>
      </w:pPr>
      <w:r>
        <w:t>项目摘要</w:t>
      </w:r>
    </w:p>
    <w:p>
      <w:r>
        <w:t>协作机器人与人在同一空间工作时，碰撞风险难以实时评估。本项目拟构建人机协作场景的数字孪生体，融合视觉、力觉与关节状态数据，在线预测碰撞风险并调整机器人轨迹。协作机器人与人在同一空间工作时，碰撞风险难以实时评估。本项目拟构建人机协作场景的数字孪生体，融合视觉、力觉与关节状态数据，在线预测碰撞风险并调整机器人轨迹。协作机器人与人在同一空间工作时，碰撞风险难以实时评估。本项目拟构建人机协作场景的数字孪生体，融合视觉、力觉与关节状态数据，在线预测碰撞风险并调整机器人轨迹。协作机器人与人在同一空间工作时，碰撞风险难以实时评估。本项目拟构建人机协作场景的数字孪生体，融合视觉、力觉与关节状态数据，在线预测碰撞风险并调整机器人轨迹。</w:t>
      </w:r>
    </w:p>
    <w:p>
      <w:pPr>
        <w:pStyle w:val="Heading1"/>
      </w:pPr>
      <w:r>
        <w:t>项目背景</w:t>
      </w:r>
    </w:p>
    <w:p>
      <w:r>
        <w:t>现有安全监测多依赖固定安全距离，导致协作效率低；数字孪生为实时风险评估提供了新途径，但多源数据同步与模型更新延迟仍是主要困难。现有安全监测多依赖固定安全距离，导致协作效率低；数字孪生为实时风险评估提供了新途径，但多源数据同步与模型更新延迟仍是主要困难。现有安全监测多依赖固定安全距离，导致协作效率低；数字孪生为实时风险评估提供了新途径，但多源数据同步与模型更新延迟仍是主要困难。现有安全监测多依赖固定安全距离，导致协作效率低；数字孪生为实时风险评估提供了新途径，但多源数据同步与模型更新延迟仍是主要困难。</w:t>
      </w:r>
    </w:p>
    <w:p>
      <w:pPr>
        <w:pStyle w:val="Heading1"/>
      </w:pPr>
      <w:r>
        <w:t>项目方案</w:t>
      </w:r>
    </w:p>
    <w:p>
      <w:r>
        <w:t>一、多源数据同步与孪生体构建；二、碰撞风险在线预测；三、风险感知的轨迹调整与实验验证。</w:t>
      </w:r>
    </w:p>
    <w:p>
      <w:pPr>
        <w:pStyle w:val="Heading1"/>
      </w:pPr>
      <w:r>
        <w:t>项目预算</w:t>
      </w:r>
    </w:p>
    <w:p>
      <w:r>
        <w:t>设备费 40 万元，材料费 15 万元，测试化验加工费 10 万元，合计 65 万元。</w:t>
      </w:r>
    </w:p>
    <w:p>
      <w:pPr>
        <w:pStyle w:val="Heading1"/>
      </w:pPr>
      <w:r>
        <w:t>项目进度计划</w:t>
      </w:r>
    </w:p>
    <w:p>
      <w:r>
        <w:t>2026年09月01日—2029年12月31日：完成全部研究内容与示范验证。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