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C2533" w14:textId="646FD258" w:rsidR="00C6554A" w:rsidRPr="0097437D" w:rsidRDefault="004F7CB9" w:rsidP="006B41BD">
      <w:bookmarkStart w:id="0" w:name="_Hlk27033114"/>
      <w:bookmarkStart w:id="1" w:name="_Toc23360011"/>
      <w:bookmarkStart w:id="2" w:name="_Toc321147149"/>
      <w:bookmarkStart w:id="3" w:name="_Toc318188227"/>
      <w:bookmarkStart w:id="4" w:name="_Toc318188327"/>
      <w:bookmarkStart w:id="5" w:name="_Toc318189312"/>
      <w:bookmarkStart w:id="6" w:name="_Toc321147011"/>
      <w:bookmarkEnd w:id="0"/>
      <w:r w:rsidRPr="0097437D">
        <w:rPr>
          <w:noProof/>
        </w:rPr>
        <w:drawing>
          <wp:inline distT="0" distB="0" distL="0" distR="0" wp14:anchorId="05B00479" wp14:editId="74D5EFC6">
            <wp:extent cx="5480599" cy="3940628"/>
            <wp:effectExtent l="0" t="0" r="6350" b="3175"/>
            <wp:docPr id="1" name="Picture 1" descr="A large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sapienza-1024x726.jpg"/>
                    <pic:cNvPicPr/>
                  </pic:nvPicPr>
                  <pic:blipFill rotWithShape="1">
                    <a:blip r:embed="rId8">
                      <a:extLst>
                        <a:ext uri="{28A0092B-C50C-407E-A947-70E740481C1C}">
                          <a14:useLocalDpi xmlns:a14="http://schemas.microsoft.com/office/drawing/2010/main" val="0"/>
                        </a:ext>
                      </a:extLst>
                    </a:blip>
                    <a:srcRect l="1388"/>
                    <a:stretch/>
                  </pic:blipFill>
                  <pic:spPr bwMode="auto">
                    <a:xfrm>
                      <a:off x="0" y="0"/>
                      <a:ext cx="5515246" cy="3965540"/>
                    </a:xfrm>
                    <a:prstGeom prst="rect">
                      <a:avLst/>
                    </a:prstGeom>
                    <a:ln>
                      <a:noFill/>
                    </a:ln>
                    <a:extLst>
                      <a:ext uri="{53640926-AAD7-44D8-BBD7-CCE9431645EC}">
                        <a14:shadowObscured xmlns:a14="http://schemas.microsoft.com/office/drawing/2010/main"/>
                      </a:ext>
                    </a:extLst>
                  </pic:spPr>
                </pic:pic>
              </a:graphicData>
            </a:graphic>
          </wp:inline>
        </w:drawing>
      </w:r>
      <w:bookmarkEnd w:id="1"/>
    </w:p>
    <w:bookmarkEnd w:id="2"/>
    <w:bookmarkEnd w:id="3"/>
    <w:bookmarkEnd w:id="4"/>
    <w:bookmarkEnd w:id="5"/>
    <w:bookmarkEnd w:id="6"/>
    <w:p w14:paraId="269BDCDC" w14:textId="3E904238" w:rsidR="00C6554A" w:rsidRPr="00A90442" w:rsidRDefault="00DC7C83" w:rsidP="00C6554A">
      <w:pPr>
        <w:pStyle w:val="Title"/>
        <w:rPr>
          <w:sz w:val="56"/>
          <w:szCs w:val="20"/>
        </w:rPr>
      </w:pPr>
      <w:r w:rsidRPr="00DC7C83">
        <w:rPr>
          <w:sz w:val="56"/>
          <w:szCs w:val="20"/>
        </w:rPr>
        <w:t>Interactive Graphics</w:t>
      </w:r>
      <w:r>
        <w:rPr>
          <w:sz w:val="56"/>
          <w:szCs w:val="20"/>
        </w:rPr>
        <w:t>: Homework 1</w:t>
      </w:r>
    </w:p>
    <w:p w14:paraId="4474BAC4" w14:textId="243BC775" w:rsidR="00C6554A" w:rsidRPr="0097437D" w:rsidRDefault="00C6554A" w:rsidP="00C6554A">
      <w:pPr>
        <w:pStyle w:val="Subtitle"/>
      </w:pPr>
    </w:p>
    <w:p w14:paraId="0226DD31" w14:textId="40BE4980" w:rsidR="00271564" w:rsidRPr="00F1315B" w:rsidRDefault="00271564" w:rsidP="00C6554A">
      <w:pPr>
        <w:pStyle w:val="ContactInfo"/>
        <w:rPr>
          <w:sz w:val="24"/>
          <w:szCs w:val="24"/>
        </w:rPr>
      </w:pPr>
      <w:r w:rsidRPr="00F1315B">
        <w:rPr>
          <w:sz w:val="24"/>
          <w:szCs w:val="24"/>
        </w:rPr>
        <w:t>Fabian Humberto Fonseca Aponte | 1886565</w:t>
      </w:r>
      <w:r w:rsidR="00C6554A" w:rsidRPr="00F1315B">
        <w:rPr>
          <w:sz w:val="24"/>
          <w:szCs w:val="24"/>
        </w:rPr>
        <w:t xml:space="preserve"> | </w:t>
      </w:r>
      <w:r w:rsidR="00DC7C83" w:rsidRPr="00F1315B">
        <w:rPr>
          <w:sz w:val="24"/>
          <w:szCs w:val="24"/>
        </w:rPr>
        <w:t>Interactive Graphics</w:t>
      </w:r>
      <w:r w:rsidR="00F05056" w:rsidRPr="00F1315B">
        <w:rPr>
          <w:sz w:val="24"/>
          <w:szCs w:val="24"/>
        </w:rPr>
        <w:t xml:space="preserve"> </w:t>
      </w:r>
    </w:p>
    <w:p w14:paraId="23A019A2" w14:textId="6FFE198B" w:rsidR="00271564" w:rsidRPr="00F1315B" w:rsidRDefault="00271564" w:rsidP="00C6554A">
      <w:pPr>
        <w:pStyle w:val="ContactInfo"/>
        <w:rPr>
          <w:sz w:val="24"/>
          <w:szCs w:val="24"/>
        </w:rPr>
      </w:pPr>
      <w:r w:rsidRPr="00F1315B">
        <w:rPr>
          <w:sz w:val="24"/>
          <w:szCs w:val="24"/>
        </w:rPr>
        <w:t>MSc. Artificial Intelligence and Robotics</w:t>
      </w:r>
    </w:p>
    <w:p w14:paraId="53FE6B84" w14:textId="77777777" w:rsidR="00271564" w:rsidRPr="00F1315B" w:rsidRDefault="00271564" w:rsidP="00C6554A">
      <w:pPr>
        <w:pStyle w:val="ContactInfo"/>
        <w:rPr>
          <w:sz w:val="24"/>
          <w:szCs w:val="24"/>
        </w:rPr>
      </w:pPr>
      <w:r w:rsidRPr="00F1315B">
        <w:rPr>
          <w:noProof/>
          <w:sz w:val="24"/>
          <w:szCs w:val="24"/>
        </w:rPr>
        <w:drawing>
          <wp:anchor distT="0" distB="0" distL="114300" distR="114300" simplePos="0" relativeHeight="251658240" behindDoc="0" locked="0" layoutInCell="1" allowOverlap="1" wp14:anchorId="2AB725B3" wp14:editId="2DD224F2">
            <wp:simplePos x="0" y="0"/>
            <wp:positionH relativeFrom="margin">
              <wp:align>center</wp:align>
            </wp:positionH>
            <wp:positionV relativeFrom="paragraph">
              <wp:posOffset>663756</wp:posOffset>
            </wp:positionV>
            <wp:extent cx="946523" cy="1066800"/>
            <wp:effectExtent l="0" t="0" r="6350" b="0"/>
            <wp:wrapNone/>
            <wp:docPr id="2" name="Picture 2" descr="Resultado de imagen para logo sapie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sapienz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4087" b="2068"/>
                    <a:stretch/>
                  </pic:blipFill>
                  <pic:spPr bwMode="auto">
                    <a:xfrm>
                      <a:off x="0" y="0"/>
                      <a:ext cx="946523" cy="1066800"/>
                    </a:xfrm>
                    <a:prstGeom prst="rect">
                      <a:avLst/>
                    </a:prstGeom>
                    <a:noFill/>
                    <a:ln>
                      <a:noFill/>
                    </a:ln>
                    <a:extLst>
                      <a:ext uri="{53640926-AAD7-44D8-BBD7-CCE9431645EC}">
                        <a14:shadowObscured xmlns:a14="http://schemas.microsoft.com/office/drawing/2010/main"/>
                      </a:ext>
                    </a:extLst>
                  </pic:spPr>
                </pic:pic>
              </a:graphicData>
            </a:graphic>
          </wp:anchor>
        </w:drawing>
      </w:r>
      <w:r w:rsidRPr="00F1315B">
        <w:rPr>
          <w:sz w:val="24"/>
          <w:szCs w:val="24"/>
        </w:rPr>
        <w:t xml:space="preserve">Sapienza Università di Roma </w:t>
      </w:r>
    </w:p>
    <w:p w14:paraId="03BF10DE" w14:textId="75AE483B" w:rsidR="0027311D" w:rsidRDefault="00DC7C83" w:rsidP="00083F2A">
      <w:pPr>
        <w:pStyle w:val="ContactInfo"/>
      </w:pPr>
      <w:r w:rsidRPr="00F1315B">
        <w:rPr>
          <w:sz w:val="24"/>
          <w:szCs w:val="24"/>
        </w:rPr>
        <w:t>30</w:t>
      </w:r>
      <w:r w:rsidR="00271564" w:rsidRPr="00F1315B">
        <w:rPr>
          <w:sz w:val="24"/>
          <w:szCs w:val="24"/>
        </w:rPr>
        <w:t>/</w:t>
      </w:r>
      <w:r w:rsidR="00AF7494" w:rsidRPr="00F1315B">
        <w:rPr>
          <w:sz w:val="24"/>
          <w:szCs w:val="24"/>
        </w:rPr>
        <w:t>04</w:t>
      </w:r>
      <w:r w:rsidR="00271564" w:rsidRPr="00F1315B">
        <w:rPr>
          <w:sz w:val="24"/>
          <w:szCs w:val="24"/>
        </w:rPr>
        <w:t>/20</w:t>
      </w:r>
      <w:r w:rsidR="00AF7494" w:rsidRPr="00F1315B">
        <w:rPr>
          <w:sz w:val="24"/>
          <w:szCs w:val="24"/>
        </w:rPr>
        <w:t>20</w:t>
      </w:r>
      <w:r w:rsidR="00C6554A" w:rsidRPr="0097437D">
        <w:br w:type="page"/>
      </w:r>
    </w:p>
    <w:p w14:paraId="04FAC5F3" w14:textId="23889C53" w:rsidR="00E7241E" w:rsidRDefault="00E7241E" w:rsidP="00E7241E">
      <w:pPr>
        <w:pStyle w:val="Heading1"/>
        <w:ind w:left="720"/>
      </w:pPr>
    </w:p>
    <w:p w14:paraId="4AE1D399" w14:textId="3C159CD5" w:rsidR="00E7241E" w:rsidRDefault="00E7241E" w:rsidP="00F1315B">
      <w:pPr>
        <w:spacing w:after="0"/>
      </w:pPr>
      <w:r>
        <w:t>In the present report is described the process of development followed in other to fulfill the challenges stated for the Homework 1 of the subject Interactive Graphics, this includes but is not limited to general description of the techniques considered.</w:t>
      </w:r>
    </w:p>
    <w:p w14:paraId="242E71BF" w14:textId="0DFA5A67" w:rsidR="00F1213E" w:rsidRDefault="00F1213E" w:rsidP="00F1315B">
      <w:pPr>
        <w:spacing w:after="0"/>
      </w:pPr>
      <w:r>
        <w:t xml:space="preserve">GitHub Repo: </w:t>
      </w:r>
      <w:hyperlink r:id="rId10" w:history="1">
        <w:r w:rsidRPr="00F1213E">
          <w:rPr>
            <w:color w:val="0000FF"/>
            <w:u w:val="single"/>
          </w:rPr>
          <w:t>https://github.com/fhfonsecaa/InteractiveGraphics_CartoonShade</w:t>
        </w:r>
      </w:hyperlink>
    </w:p>
    <w:p w14:paraId="3544AC35" w14:textId="3298AAF9" w:rsidR="0027311D" w:rsidRDefault="00E7241E" w:rsidP="0027311D">
      <w:pPr>
        <w:pStyle w:val="Heading1"/>
        <w:numPr>
          <w:ilvl w:val="0"/>
          <w:numId w:val="16"/>
        </w:numPr>
      </w:pPr>
      <w:r>
        <w:t>Geometry vertex, normal and textures</w:t>
      </w:r>
    </w:p>
    <w:p w14:paraId="25E3F238" w14:textId="5219DCB0" w:rsidR="00E7241E" w:rsidRDefault="00E7241E" w:rsidP="00E7241E">
      <w:pPr>
        <w:pStyle w:val="Heading3"/>
      </w:pPr>
      <w:r>
        <w:t>Vertex</w:t>
      </w:r>
    </w:p>
    <w:p w14:paraId="4DAF17C4" w14:textId="631863F7" w:rsidR="00D9673B" w:rsidRDefault="00553995" w:rsidP="007B627C">
      <w:r>
        <w:t xml:space="preserve">In order to get the vertex that will compose the final geometry and </w:t>
      </w:r>
      <w:r w:rsidR="00F30ACF">
        <w:t>specially</w:t>
      </w:r>
      <w:r>
        <w:t xml:space="preserve"> to avoid mistakes in the order and arrangement of those vertex at the moment of building up the solid</w:t>
      </w:r>
      <w:r w:rsidR="00F30ACF">
        <w:t>, it was used the software blender to support its design following these steps:</w:t>
      </w:r>
    </w:p>
    <w:p w14:paraId="78E810A2" w14:textId="11AF57C4" w:rsidR="00305689" w:rsidRDefault="00305689" w:rsidP="00305689">
      <w:r>
        <w:t>Sketch the 2-dimensional morphology of the object and generate a solid by providing an additional dimension, smooth the surface with respect to the requirements:</w:t>
      </w:r>
    </w:p>
    <w:p w14:paraId="28274C91" w14:textId="29C92405" w:rsidR="00305689" w:rsidRDefault="00305689" w:rsidP="00305689">
      <w:pPr>
        <w:jc w:val="center"/>
        <w:rPr>
          <w:noProof/>
        </w:rPr>
      </w:pPr>
      <w:r w:rsidRPr="00305689">
        <w:rPr>
          <w:noProof/>
        </w:rPr>
        <w:t xml:space="preserve"> </w:t>
      </w:r>
      <w:r w:rsidR="00C209A5">
        <w:rPr>
          <w:noProof/>
        </w:rPr>
        <w:drawing>
          <wp:inline distT="0" distB="0" distL="0" distR="0" wp14:anchorId="16A83763" wp14:editId="630A2325">
            <wp:extent cx="1219200" cy="1348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28" t="12796" r="18103" b="14302"/>
                    <a:stretch/>
                  </pic:blipFill>
                  <pic:spPr bwMode="auto">
                    <a:xfrm>
                      <a:off x="0" y="0"/>
                      <a:ext cx="1224411" cy="135386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FC7F7FD" wp14:editId="57F70F5F">
            <wp:extent cx="1356360" cy="1348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179" r="10389" b="11647"/>
                    <a:stretch/>
                  </pic:blipFill>
                  <pic:spPr bwMode="auto">
                    <a:xfrm>
                      <a:off x="0" y="0"/>
                      <a:ext cx="1382093" cy="1373681"/>
                    </a:xfrm>
                    <a:prstGeom prst="rect">
                      <a:avLst/>
                    </a:prstGeom>
                    <a:ln>
                      <a:noFill/>
                    </a:ln>
                    <a:extLst>
                      <a:ext uri="{53640926-AAD7-44D8-BBD7-CCE9431645EC}">
                        <a14:shadowObscured xmlns:a14="http://schemas.microsoft.com/office/drawing/2010/main"/>
                      </a:ext>
                    </a:extLst>
                  </pic:spPr>
                </pic:pic>
              </a:graphicData>
            </a:graphic>
          </wp:inline>
        </w:drawing>
      </w:r>
    </w:p>
    <w:p w14:paraId="206D04DD" w14:textId="09C727E6" w:rsidR="00305689" w:rsidRDefault="00305689" w:rsidP="00305689">
      <w:pPr>
        <w:jc w:val="center"/>
        <w:rPr>
          <w:noProof/>
        </w:rPr>
      </w:pPr>
      <w:r>
        <w:rPr>
          <w:noProof/>
        </w:rPr>
        <w:t>Figure 1. Planar sketch and 3-dimensional object generated from blender.</w:t>
      </w:r>
    </w:p>
    <w:p w14:paraId="5303CD36" w14:textId="59892D81" w:rsidR="00305689" w:rsidRDefault="00305689" w:rsidP="00305689">
      <w:pPr>
        <w:rPr>
          <w:noProof/>
        </w:rPr>
      </w:pPr>
      <w:r>
        <w:rPr>
          <w:noProof/>
        </w:rPr>
        <w:t>A fast inspection of the source code of the object indicated that it requires de tcomputarion of over 3500 poins to describe the 3-dimensional surface. Therefore, a much simpler form was designed using a more straight forward method, generate basid solids like piramids and cubes, change the morphology and merge them together.</w:t>
      </w:r>
    </w:p>
    <w:p w14:paraId="28D1130A" w14:textId="3D771E3A" w:rsidR="00305689" w:rsidRDefault="00305689" w:rsidP="00305689">
      <w:pPr>
        <w:jc w:val="center"/>
      </w:pPr>
      <w:r>
        <w:rPr>
          <w:noProof/>
        </w:rPr>
        <w:drawing>
          <wp:inline distT="0" distB="0" distL="0" distR="0" wp14:anchorId="1DCF7DCD" wp14:editId="3610049B">
            <wp:extent cx="1388226" cy="1485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91"/>
                    <a:stretch/>
                  </pic:blipFill>
                  <pic:spPr bwMode="auto">
                    <a:xfrm>
                      <a:off x="0" y="0"/>
                      <a:ext cx="1413123" cy="1512549"/>
                    </a:xfrm>
                    <a:prstGeom prst="rect">
                      <a:avLst/>
                    </a:prstGeom>
                    <a:ln>
                      <a:noFill/>
                    </a:ln>
                    <a:extLst>
                      <a:ext uri="{53640926-AAD7-44D8-BBD7-CCE9431645EC}">
                        <a14:shadowObscured xmlns:a14="http://schemas.microsoft.com/office/drawing/2010/main"/>
                      </a:ext>
                    </a:extLst>
                  </pic:spPr>
                </pic:pic>
              </a:graphicData>
            </a:graphic>
          </wp:inline>
        </w:drawing>
      </w:r>
    </w:p>
    <w:p w14:paraId="45E833DF" w14:textId="21B8DEF9" w:rsidR="00305689" w:rsidRDefault="00305689" w:rsidP="00305689">
      <w:pPr>
        <w:jc w:val="center"/>
        <w:rPr>
          <w:noProof/>
        </w:rPr>
      </w:pPr>
      <w:r>
        <w:rPr>
          <w:noProof/>
        </w:rPr>
        <w:t xml:space="preserve">Figure </w:t>
      </w:r>
      <w:r w:rsidR="00C31998">
        <w:rPr>
          <w:noProof/>
        </w:rPr>
        <w:t>2</w:t>
      </w:r>
      <w:r>
        <w:rPr>
          <w:noProof/>
        </w:rPr>
        <w:t xml:space="preserve">. </w:t>
      </w:r>
      <w:r>
        <w:rPr>
          <w:noProof/>
        </w:rPr>
        <w:t xml:space="preserve">Simplified solid </w:t>
      </w:r>
      <w:r w:rsidR="00C209A5">
        <w:rPr>
          <w:noProof/>
        </w:rPr>
        <w:t>with aproximately 26 vertex</w:t>
      </w:r>
      <w:r>
        <w:rPr>
          <w:noProof/>
        </w:rPr>
        <w:t>.</w:t>
      </w:r>
    </w:p>
    <w:p w14:paraId="3384CA7D" w14:textId="1EEAF3D0" w:rsidR="00C209A5" w:rsidRDefault="00C209A5" w:rsidP="00C209A5">
      <w:pPr>
        <w:pStyle w:val="Heading3"/>
      </w:pPr>
      <w:r>
        <w:lastRenderedPageBreak/>
        <w:t>Normal vectors</w:t>
      </w:r>
    </w:p>
    <w:p w14:paraId="0A8364E7" w14:textId="2F749911" w:rsidR="00C209A5" w:rsidRDefault="00C209A5" w:rsidP="00C209A5">
      <w:r>
        <w:t xml:space="preserve">Taking into account the fact that the other matters and that in order to </w:t>
      </w:r>
      <w:r w:rsidR="00EA5103">
        <w:t xml:space="preserve">construct a square it will be needed two triangles, it was implemented a method to calculate the normal vectors from the three basic points that any solid will require as a primitive. This </w:t>
      </w:r>
      <w:r w:rsidR="00EA5103" w:rsidRPr="00EA5103">
        <w:t xml:space="preserve">normal vector was made coincident with the other vertices of the face to homogenize the direction of the vectors whose origins are locally coplanar, that </w:t>
      </w:r>
      <w:r w:rsidR="00EA5103">
        <w:t>means</w:t>
      </w:r>
      <w:r w:rsidR="00EA5103" w:rsidRPr="00EA5103">
        <w:t>, they belong to the same face of the solid</w:t>
      </w:r>
      <w:r w:rsidR="00EA5103">
        <w:t>.</w:t>
      </w:r>
    </w:p>
    <w:p w14:paraId="2720DE78" w14:textId="05B36D55" w:rsidR="00EA5103" w:rsidRDefault="00EA5103" w:rsidP="00C209A5">
      <w:pPr>
        <w:rPr>
          <w:rFonts w:eastAsiaTheme="minorEastAsia"/>
        </w:rPr>
      </w:pPr>
      <w:r>
        <w:t xml:space="preserve">Given three points </w:t>
      </w:r>
      <m:oMath>
        <m:r>
          <w:rPr>
            <w:rFonts w:ascii="Cambria Math" w:hAnsi="Cambria Math"/>
          </w:rPr>
          <m:t>p</m:t>
        </m:r>
      </m:oMath>
      <w:r>
        <w:rPr>
          <w:rFonts w:eastAsiaTheme="minorEastAsia"/>
        </w:rPr>
        <w:t xml:space="preserve">, </w:t>
      </w:r>
      <m:oMath>
        <m:r>
          <w:rPr>
            <w:rFonts w:ascii="Cambria Math" w:eastAsiaTheme="minorEastAsia" w:hAnsi="Cambria Math"/>
          </w:rPr>
          <m:t>V</m:t>
        </m:r>
      </m:oMath>
      <w:r>
        <w:rPr>
          <w:rFonts w:eastAsiaTheme="minorEastAsia"/>
        </w:rPr>
        <w:t xml:space="preserve">, and </w:t>
      </w:r>
      <m:oMath>
        <m:r>
          <w:rPr>
            <w:rFonts w:ascii="Cambria Math" w:eastAsiaTheme="minorEastAsia" w:hAnsi="Cambria Math"/>
          </w:rPr>
          <m:t>U:</m:t>
        </m:r>
      </m:oMath>
    </w:p>
    <w:p w14:paraId="4F761C03" w14:textId="05B6AF80" w:rsidR="00EA5103" w:rsidRPr="00C31998" w:rsidRDefault="00EA5103" w:rsidP="00C209A5">
      <w:pPr>
        <w:rPr>
          <w:rFonts w:eastAsiaTheme="minorEastAsia"/>
          <w:b/>
          <w:bCs/>
        </w:rPr>
      </w:pPr>
      <m:oMathPara>
        <m:oMath>
          <m:r>
            <m:rPr>
              <m:sty m:val="bi"/>
            </m:rPr>
            <w:rPr>
              <w:rFonts w:ascii="Cambria Math" w:hAnsi="Cambria Math"/>
            </w:rPr>
            <m:t>Normal=</m:t>
          </m:r>
          <m:d>
            <m:dPr>
              <m:ctrlPr>
                <w:rPr>
                  <w:rFonts w:ascii="Cambria Math" w:hAnsi="Cambria Math"/>
                  <w:b/>
                  <w:bCs/>
                  <w:i/>
                </w:rPr>
              </m:ctrlPr>
            </m:dPr>
            <m:e>
              <m:r>
                <m:rPr>
                  <m:sty m:val="bi"/>
                </m:rPr>
                <w:rPr>
                  <w:rFonts w:ascii="Cambria Math" w:hAnsi="Cambria Math"/>
                </w:rPr>
                <m:t>V-p</m:t>
              </m:r>
              <m:ctrlPr>
                <w:rPr>
                  <w:rFonts w:ascii="Cambria Math" w:eastAsiaTheme="minorEastAsia" w:hAnsi="Cambria Math"/>
                  <w:b/>
                  <w:bCs/>
                  <w:i/>
                </w:rPr>
              </m:ctrlPr>
            </m:e>
          </m:d>
          <m:r>
            <m:rPr>
              <m:sty m:val="bi"/>
            </m:rPr>
            <w:rPr>
              <w:rFonts w:ascii="Cambria Math" w:eastAsiaTheme="minorEastAsia" w:hAnsi="Cambria Math"/>
            </w:rPr>
            <m:t>×(u-p)</m:t>
          </m:r>
        </m:oMath>
      </m:oMathPara>
    </w:p>
    <w:p w14:paraId="4C77872F" w14:textId="3A1D6F69" w:rsidR="00C31998" w:rsidRPr="00C31998" w:rsidRDefault="00C31998" w:rsidP="00C31998">
      <w:pPr>
        <w:jc w:val="center"/>
        <w:rPr>
          <w:noProof/>
        </w:rPr>
      </w:pPr>
      <w:r>
        <w:rPr>
          <w:noProof/>
        </w:rPr>
        <w:t xml:space="preserve">Equation </w:t>
      </w:r>
      <w:r>
        <w:rPr>
          <w:noProof/>
        </w:rPr>
        <w:t>1</w:t>
      </w:r>
      <w:r>
        <w:rPr>
          <w:noProof/>
        </w:rPr>
        <w:t xml:space="preserve">. </w:t>
      </w:r>
      <w:r w:rsidR="00010D5F">
        <w:rPr>
          <w:noProof/>
        </w:rPr>
        <w:t>N</w:t>
      </w:r>
      <w:r>
        <w:rPr>
          <w:noProof/>
        </w:rPr>
        <w:t>ormal vectors calculation from 3 points in space</w:t>
      </w:r>
      <w:r>
        <w:rPr>
          <w:noProof/>
        </w:rPr>
        <w:t>.</w:t>
      </w:r>
    </w:p>
    <w:p w14:paraId="208FAC25" w14:textId="71EFFDFA" w:rsidR="00F30ACF" w:rsidRDefault="00EA5103" w:rsidP="00EA5103">
      <w:pPr>
        <w:pStyle w:val="Heading3"/>
        <w:rPr>
          <w:rFonts w:eastAsiaTheme="minorEastAsia"/>
        </w:rPr>
      </w:pPr>
      <w:r>
        <w:rPr>
          <w:rFonts w:eastAsiaTheme="minorEastAsia"/>
        </w:rPr>
        <w:t>Texture component</w:t>
      </w:r>
    </w:p>
    <w:p w14:paraId="3CA61869" w14:textId="6C0185E0" w:rsidR="00C31998" w:rsidRDefault="00C31998" w:rsidP="00C31998">
      <w:r>
        <w:t>Since</w:t>
      </w:r>
      <w:r>
        <w:t xml:space="preserve"> the solid used for the development of this project has a combination of composite faces, that is, it has not been built exclusively with triangles. It was required to define a texture according to the difficulties </w:t>
      </w:r>
      <w:r>
        <w:t>related to those features</w:t>
      </w:r>
      <w:r>
        <w:t>.</w:t>
      </w:r>
    </w:p>
    <w:p w14:paraId="57D0CCBF" w14:textId="530D1088" w:rsidR="00EA5103" w:rsidRDefault="00C31998" w:rsidP="00F1315B">
      <w:pPr>
        <w:spacing w:after="0"/>
      </w:pPr>
      <w:r>
        <w:t xml:space="preserve">To do this, a vector of 2D textures was defined, avoiding the CLAMP_TO_EDGE parameter, giving the composite surfaces greater regularity when constructing the </w:t>
      </w:r>
      <w:r>
        <w:t>mind map</w:t>
      </w:r>
      <w:r>
        <w:t xml:space="preserve"> of the texture. Additionally, for the faces that reduce their size </w:t>
      </w:r>
      <w:r w:rsidR="00BB1299">
        <w:t>like</w:t>
      </w:r>
      <w:r>
        <w:t xml:space="preserve"> the platforms, the NEAREST parameter was selected to always approximate the morphology of the upper </w:t>
      </w:r>
      <w:r>
        <w:t>mind map</w:t>
      </w:r>
      <w:r>
        <w:t xml:space="preserve"> in the tree.</w:t>
      </w:r>
    </w:p>
    <w:p w14:paraId="1179E3B4" w14:textId="6B63F5C1" w:rsidR="00C31998" w:rsidRDefault="00C31998" w:rsidP="00C31998">
      <w:pPr>
        <w:jc w:val="center"/>
        <w:rPr>
          <w:noProof/>
        </w:rPr>
      </w:pPr>
      <w:r>
        <w:rPr>
          <w:noProof/>
        </w:rPr>
        <w:drawing>
          <wp:inline distT="0" distB="0" distL="0" distR="0" wp14:anchorId="0C2137A7" wp14:editId="10AF28AB">
            <wp:extent cx="1796912"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333"/>
                    <a:stretch/>
                  </pic:blipFill>
                  <pic:spPr bwMode="auto">
                    <a:xfrm>
                      <a:off x="0" y="0"/>
                      <a:ext cx="1808995" cy="14191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493CF51" wp14:editId="2ABEE845">
            <wp:extent cx="1394459"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8423" cy="1522092"/>
                    </a:xfrm>
                    <a:prstGeom prst="rect">
                      <a:avLst/>
                    </a:prstGeom>
                  </pic:spPr>
                </pic:pic>
              </a:graphicData>
            </a:graphic>
          </wp:inline>
        </w:drawing>
      </w:r>
    </w:p>
    <w:p w14:paraId="55D570D2" w14:textId="564A0D01" w:rsidR="00C31998" w:rsidRDefault="00C31998" w:rsidP="00F1315B">
      <w:pPr>
        <w:spacing w:after="0"/>
        <w:jc w:val="center"/>
        <w:rPr>
          <w:noProof/>
        </w:rPr>
      </w:pPr>
      <w:r>
        <w:rPr>
          <w:noProof/>
        </w:rPr>
        <w:t xml:space="preserve">Figure </w:t>
      </w:r>
      <w:r>
        <w:rPr>
          <w:noProof/>
        </w:rPr>
        <w:t>3</w:t>
      </w:r>
      <w:r>
        <w:rPr>
          <w:noProof/>
        </w:rPr>
        <w:t xml:space="preserve">. </w:t>
      </w:r>
      <w:r>
        <w:rPr>
          <w:noProof/>
        </w:rPr>
        <w:t>Example of texture mapping into the final solid</w:t>
      </w:r>
      <w:r>
        <w:rPr>
          <w:noProof/>
        </w:rPr>
        <w:t>.</w:t>
      </w:r>
    </w:p>
    <w:p w14:paraId="6C5E189B" w14:textId="2CFDA5F7" w:rsidR="0027311D" w:rsidRDefault="00BB1299" w:rsidP="0027311D">
      <w:pPr>
        <w:pStyle w:val="Heading1"/>
        <w:numPr>
          <w:ilvl w:val="0"/>
          <w:numId w:val="16"/>
        </w:numPr>
      </w:pPr>
      <w:r>
        <w:t>Viewer position and perspective projection</w:t>
      </w:r>
    </w:p>
    <w:p w14:paraId="54F67ADE" w14:textId="66FC6E87" w:rsidR="00177F30" w:rsidRDefault="00BB1299" w:rsidP="00BB1299">
      <w:pPr>
        <w:rPr>
          <w:rFonts w:eastAsiaTheme="minorEastAsia"/>
        </w:rPr>
      </w:pPr>
      <w:r w:rsidRPr="00BB1299">
        <w:rPr>
          <w:rFonts w:eastAsiaTheme="minorEastAsia"/>
        </w:rPr>
        <w:t>To configure the observer's point of view, the look at function implemented in the provided library was used, keeping the distance of the eye and the angles of the spherical coordinates as free and controllable parameters.</w:t>
      </w:r>
    </w:p>
    <w:p w14:paraId="7D292F5E" w14:textId="5C22C6B6" w:rsidR="00BB1299" w:rsidRDefault="00D50DC6" w:rsidP="00BB1299">
      <w:pPr>
        <w:rPr>
          <w:rFonts w:eastAsiaTheme="minorEastAsia"/>
        </w:rPr>
      </w:pPr>
      <m:oMathPara>
        <m:oMath>
          <m:r>
            <w:rPr>
              <w:rFonts w:ascii="Cambria Math" w:eastAsiaTheme="minorEastAsia" w:hAnsi="Cambria Math"/>
            </w:rPr>
            <w:lastRenderedPageBreak/>
            <m:t>eye=</m:t>
          </m:r>
          <m:d>
            <m:dPr>
              <m:begChr m:val="["/>
              <m:endChr m:val="]"/>
              <m:ctrlPr>
                <w:rPr>
                  <w:rFonts w:ascii="Cambria Math" w:eastAsiaTheme="minorEastAsia" w:hAnsi="Cambria Math"/>
                  <w:i/>
                  <w:sz w:val="24"/>
                </w:rPr>
              </m:ctrlPr>
            </m:dPr>
            <m:e>
              <m:r>
                <w:rPr>
                  <w:rFonts w:ascii="Cambria Math" w:eastAsiaTheme="minorEastAsia" w:hAnsi="Cambria Math"/>
                </w:rPr>
                <m:t xml:space="preserve"> </m:t>
              </m:r>
              <m:m>
                <m:mPr>
                  <m:mcs>
                    <m:mc>
                      <m:mcPr>
                        <m:count m:val="1"/>
                        <m:mcJc m:val="center"/>
                      </m:mcPr>
                    </m:mc>
                  </m:mcs>
                  <m:ctrlPr>
                    <w:rPr>
                      <w:rFonts w:ascii="Cambria Math" w:eastAsiaTheme="minorEastAsia" w:hAnsi="Cambria Math"/>
                      <w:i/>
                      <w:sz w:val="24"/>
                    </w:rPr>
                  </m:ctrlPr>
                </m:mPr>
                <m:mr>
                  <m:e>
                    <m:r>
                      <w:rPr>
                        <w:rFonts w:ascii="Cambria Math" w:eastAsiaTheme="minorEastAsia" w:hAnsi="Cambria Math"/>
                      </w:rPr>
                      <m:t>distance</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theta</m:t>
                            </m:r>
                          </m:e>
                        </m:d>
                      </m:e>
                    </m:func>
                    <m:r>
                      <m:rPr>
                        <m:sty m:val="p"/>
                      </m:rPr>
                      <w:rPr>
                        <w:rFonts w:ascii="Cambria Math" w:eastAsiaTheme="minorEastAsia" w:hAnsi="Cambria Math"/>
                      </w:rPr>
                      <m:t>×cos⁡</m:t>
                    </m:r>
                    <m:r>
                      <w:rPr>
                        <w:rFonts w:ascii="Cambria Math" w:eastAsiaTheme="minorEastAsia" w:hAnsi="Cambria Math"/>
                      </w:rPr>
                      <m:t>(phi)</m:t>
                    </m:r>
                  </m:e>
                </m:mr>
                <m:mr>
                  <m:e>
                    <m:r>
                      <w:rPr>
                        <w:rFonts w:ascii="Cambria Math" w:eastAsiaTheme="minorEastAsia" w:hAnsi="Cambria Math"/>
                      </w:rPr>
                      <m:t>d</m:t>
                    </m:r>
                    <m:r>
                      <w:rPr>
                        <w:rFonts w:ascii="Cambria Math" w:eastAsiaTheme="minorEastAsia" w:hAnsi="Cambria Math"/>
                      </w:rPr>
                      <m:t>istance</m:t>
                    </m:r>
                    <m:func>
                      <m:funcPr>
                        <m:ctrlPr>
                          <w:rPr>
                            <w:rFonts w:ascii="Cambria Math" w:eastAsiaTheme="minorEastAsia" w:hAnsi="Cambria Math"/>
                            <w:i/>
                          </w:rPr>
                        </m:ctrlPr>
                      </m:funcPr>
                      <m:fName>
                        <m:r>
                          <m:rPr>
                            <m:sty m:val="p"/>
                          </m:rPr>
                          <w:rPr>
                            <w:rFonts w:ascii="Cambria Math" w:eastAsiaTheme="minorEastAsia" w:hAnsi="Cambria Math"/>
                          </w:rPr>
                          <m:t>×</m:t>
                        </m:r>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theta</m:t>
                            </m:r>
                          </m:e>
                        </m:d>
                        <m:r>
                          <w:rPr>
                            <w:rFonts w:ascii="Cambria Math" w:eastAsiaTheme="minorEastAsia" w:hAnsi="Cambria Math"/>
                          </w:rPr>
                          <m:t>×</m:t>
                        </m:r>
                      </m:e>
                    </m:func>
                    <m:r>
                      <m:rPr>
                        <m:sty m:val="p"/>
                      </m:rPr>
                      <w:rPr>
                        <w:rFonts w:ascii="Cambria Math" w:eastAsiaTheme="minorEastAsia" w:hAnsi="Cambria Math"/>
                      </w:rPr>
                      <m:t>sin⁡</m:t>
                    </m:r>
                    <m:r>
                      <w:rPr>
                        <w:rFonts w:ascii="Cambria Math" w:eastAsiaTheme="minorEastAsia" w:hAnsi="Cambria Math"/>
                      </w:rPr>
                      <m:t>(phi)</m:t>
                    </m:r>
                  </m:e>
                </m:mr>
                <m:mr>
                  <m:e>
                    <m:r>
                      <w:rPr>
                        <w:rFonts w:ascii="Cambria Math" w:eastAsiaTheme="minorEastAsia" w:hAnsi="Cambria Math"/>
                      </w:rPr>
                      <m:t>distance ×</m:t>
                    </m:r>
                    <m:r>
                      <m:rPr>
                        <m:sty m:val="p"/>
                      </m:rPr>
                      <w:rPr>
                        <w:rFonts w:ascii="Cambria Math" w:eastAsiaTheme="minorEastAsia" w:hAnsi="Cambria Math"/>
                      </w:rPr>
                      <m:t>cos⁡</m:t>
                    </m:r>
                    <m:r>
                      <w:rPr>
                        <w:rFonts w:ascii="Cambria Math" w:eastAsiaTheme="minorEastAsia" w:hAnsi="Cambria Math"/>
                      </w:rPr>
                      <m:t>(theta)</m:t>
                    </m:r>
                  </m:e>
                </m:mr>
              </m:m>
            </m:e>
          </m:d>
        </m:oMath>
      </m:oMathPara>
    </w:p>
    <w:p w14:paraId="7193E173" w14:textId="5097B028" w:rsidR="00177F30" w:rsidRDefault="00010D5F" w:rsidP="00010D5F">
      <w:pPr>
        <w:jc w:val="center"/>
        <w:rPr>
          <w:noProof/>
        </w:rPr>
      </w:pPr>
      <w:r>
        <w:rPr>
          <w:noProof/>
        </w:rPr>
        <w:t xml:space="preserve">Equation </w:t>
      </w:r>
      <w:r>
        <w:rPr>
          <w:noProof/>
        </w:rPr>
        <w:t>2</w:t>
      </w:r>
      <w:r>
        <w:rPr>
          <w:noProof/>
        </w:rPr>
        <w:t xml:space="preserve">. </w:t>
      </w:r>
      <w:r>
        <w:rPr>
          <w:noProof/>
        </w:rPr>
        <w:t>Eye</w:t>
      </w:r>
      <w:r>
        <w:rPr>
          <w:noProof/>
        </w:rPr>
        <w:t xml:space="preserve"> vector</w:t>
      </w:r>
      <w:r>
        <w:rPr>
          <w:noProof/>
        </w:rPr>
        <w:t xml:space="preserve"> </w:t>
      </w:r>
      <w:r>
        <w:rPr>
          <w:noProof/>
        </w:rPr>
        <w:t xml:space="preserve">calculation </w:t>
      </w:r>
      <w:r>
        <w:rPr>
          <w:noProof/>
        </w:rPr>
        <w:t xml:space="preserve">with respect to </w:t>
      </w:r>
      <w:r w:rsidRPr="00BB1299">
        <w:rPr>
          <w:rFonts w:eastAsiaTheme="minorEastAsia"/>
        </w:rPr>
        <w:t xml:space="preserve">spherical </w:t>
      </w:r>
      <w:r>
        <w:rPr>
          <w:noProof/>
        </w:rPr>
        <w:t>coordenates</w:t>
      </w:r>
      <w:r>
        <w:rPr>
          <w:noProof/>
        </w:rPr>
        <w:t>.</w:t>
      </w:r>
    </w:p>
    <w:p w14:paraId="2B37811E" w14:textId="0B612AF4" w:rsidR="009C5C34" w:rsidRDefault="009C5C34" w:rsidP="00010D5F">
      <w:pPr>
        <w:rPr>
          <w:rFonts w:eastAsiaTheme="minorEastAsia"/>
        </w:rPr>
      </w:pPr>
      <w:r w:rsidRPr="009C5C34">
        <w:rPr>
          <w:noProof/>
        </w:rPr>
        <w:t>In the case of the perspective projection, the following values were used</w:t>
      </w:r>
      <w:r>
        <w:rPr>
          <w:rFonts w:eastAsiaTheme="minorEastAsia"/>
        </w:rPr>
        <w:t>:</w:t>
      </w:r>
    </w:p>
    <w:p w14:paraId="3A3B4F1A" w14:textId="228298B6" w:rsidR="00010D5F" w:rsidRPr="009C5C34" w:rsidRDefault="009C5C34" w:rsidP="00010D5F">
      <w:pPr>
        <w:rPr>
          <w:rFonts w:eastAsiaTheme="minorEastAsia"/>
        </w:rPr>
      </w:pPr>
      <m:oMathPara>
        <m:oMath>
          <m:r>
            <w:rPr>
              <w:rFonts w:ascii="Cambria Math" w:eastAsiaTheme="minorEastAsia" w:hAnsi="Cambria Math"/>
            </w:rPr>
            <m:t>fovyView=170</m:t>
          </m:r>
          <m:r>
            <w:rPr>
              <w:rFonts w:ascii="Cambria Math" w:eastAsiaTheme="minorEastAsia" w:hAnsi="Cambria Math"/>
            </w:rPr>
            <m:t xml:space="preserve">       </m:t>
          </m:r>
          <m:r>
            <w:rPr>
              <w:rFonts w:ascii="Cambria Math" w:eastAsiaTheme="minorEastAsia" w:hAnsi="Cambria Math"/>
            </w:rPr>
            <m:t xml:space="preserve"> aspectView=1 </m:t>
          </m:r>
          <m:r>
            <w:rPr>
              <w:rFonts w:ascii="Cambria Math" w:eastAsiaTheme="minorEastAsia" w:hAnsi="Cambria Math"/>
            </w:rPr>
            <m:t xml:space="preserve">       </m:t>
          </m:r>
          <m:r>
            <w:rPr>
              <w:rFonts w:ascii="Cambria Math" w:eastAsiaTheme="minorEastAsia" w:hAnsi="Cambria Math"/>
            </w:rPr>
            <m:t>nearView =-1</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farView=0.</m:t>
          </m:r>
          <m:r>
            <w:rPr>
              <w:rFonts w:ascii="Cambria Math" w:eastAsiaTheme="minorEastAsia" w:hAnsi="Cambria Math"/>
            </w:rPr>
            <m:t>1</m:t>
          </m:r>
        </m:oMath>
      </m:oMathPara>
    </w:p>
    <w:p w14:paraId="4B3BB703" w14:textId="7E56E5E2" w:rsidR="009C5C34" w:rsidRDefault="009C5C34" w:rsidP="00010D5F">
      <w:pPr>
        <w:rPr>
          <w:rFonts w:eastAsiaTheme="minorEastAsia"/>
        </w:rPr>
      </w:pPr>
      <w:r>
        <w:rPr>
          <w:rFonts w:eastAsiaTheme="minorEastAsia"/>
        </w:rPr>
        <w:t>V</w:t>
      </w:r>
      <w:r w:rsidRPr="009C5C34">
        <w:rPr>
          <w:rFonts w:eastAsiaTheme="minorEastAsia"/>
        </w:rPr>
        <w:t>alues that were embedded in the library function to calculate the associated transformation matrix.</w:t>
      </w:r>
    </w:p>
    <w:p w14:paraId="19811852" w14:textId="407E08B1" w:rsidR="009C5C34" w:rsidRDefault="009C5C34" w:rsidP="009C5C34">
      <w:pPr>
        <w:jc w:val="center"/>
        <w:rPr>
          <w:noProof/>
        </w:rPr>
      </w:pPr>
      <w:r>
        <w:rPr>
          <w:noProof/>
        </w:rPr>
        <w:drawing>
          <wp:inline distT="0" distB="0" distL="0" distR="0" wp14:anchorId="62FB909C" wp14:editId="48B86CC1">
            <wp:extent cx="990600" cy="156052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21757" cy="1609609"/>
                    </a:xfrm>
                    <a:prstGeom prst="rect">
                      <a:avLst/>
                    </a:prstGeom>
                  </pic:spPr>
                </pic:pic>
              </a:graphicData>
            </a:graphic>
          </wp:inline>
        </w:drawing>
      </w:r>
      <w:r>
        <w:rPr>
          <w:rFonts w:eastAsiaTheme="minorEastAsia"/>
        </w:rPr>
        <w:t xml:space="preserve">          </w:t>
      </w:r>
      <w:r w:rsidR="005229E9">
        <w:rPr>
          <w:noProof/>
        </w:rPr>
        <w:drawing>
          <wp:inline distT="0" distB="0" distL="0" distR="0" wp14:anchorId="4414AC0F" wp14:editId="71C64973">
            <wp:extent cx="1112520" cy="163775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4906" cy="1700152"/>
                    </a:xfrm>
                    <a:prstGeom prst="rect">
                      <a:avLst/>
                    </a:prstGeom>
                  </pic:spPr>
                </pic:pic>
              </a:graphicData>
            </a:graphic>
          </wp:inline>
        </w:drawing>
      </w:r>
      <w:r>
        <w:rPr>
          <w:rFonts w:eastAsiaTheme="minorEastAsia"/>
        </w:rPr>
        <w:br/>
      </w:r>
      <w:r>
        <w:rPr>
          <w:noProof/>
        </w:rPr>
        <w:t xml:space="preserve">Figure </w:t>
      </w:r>
      <w:r>
        <w:rPr>
          <w:noProof/>
        </w:rPr>
        <w:t>4</w:t>
      </w:r>
      <w:r>
        <w:rPr>
          <w:noProof/>
        </w:rPr>
        <w:t xml:space="preserve">. Example of </w:t>
      </w:r>
      <w:r>
        <w:rPr>
          <w:noProof/>
        </w:rPr>
        <w:t>a lateral point of view and its perspective projection</w:t>
      </w:r>
      <w:r>
        <w:rPr>
          <w:noProof/>
        </w:rPr>
        <w:t>.</w:t>
      </w:r>
    </w:p>
    <w:p w14:paraId="7AB9C580" w14:textId="5B18D87D" w:rsidR="009C5C34" w:rsidRDefault="009C5C34" w:rsidP="009C5C34">
      <w:pPr>
        <w:jc w:val="center"/>
        <w:rPr>
          <w:rFonts w:eastAsiaTheme="minorEastAsia"/>
        </w:rPr>
      </w:pPr>
      <w:r>
        <w:rPr>
          <w:noProof/>
        </w:rPr>
        <w:drawing>
          <wp:inline distT="0" distB="0" distL="0" distR="0" wp14:anchorId="67C04FCE" wp14:editId="2403EFA6">
            <wp:extent cx="1261916" cy="1417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1794" cy="1439646"/>
                    </a:xfrm>
                    <a:prstGeom prst="rect">
                      <a:avLst/>
                    </a:prstGeom>
                  </pic:spPr>
                </pic:pic>
              </a:graphicData>
            </a:graphic>
          </wp:inline>
        </w:drawing>
      </w:r>
      <w:r>
        <w:rPr>
          <w:rFonts w:eastAsiaTheme="minorEastAsia"/>
        </w:rPr>
        <w:t xml:space="preserve">        </w:t>
      </w:r>
      <w:r>
        <w:rPr>
          <w:noProof/>
        </w:rPr>
        <w:drawing>
          <wp:inline distT="0" distB="0" distL="0" distR="0" wp14:anchorId="1F1C05FB" wp14:editId="42D585CE">
            <wp:extent cx="1378485"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6977" cy="1527391"/>
                    </a:xfrm>
                    <a:prstGeom prst="rect">
                      <a:avLst/>
                    </a:prstGeom>
                  </pic:spPr>
                </pic:pic>
              </a:graphicData>
            </a:graphic>
          </wp:inline>
        </w:drawing>
      </w:r>
    </w:p>
    <w:p w14:paraId="633614D1" w14:textId="7E54503D" w:rsidR="009C5C34" w:rsidRPr="00F73031" w:rsidRDefault="009C5C34" w:rsidP="00257322">
      <w:pPr>
        <w:spacing w:after="0"/>
        <w:jc w:val="center"/>
        <w:rPr>
          <w:rFonts w:eastAsiaTheme="minorEastAsia"/>
        </w:rPr>
      </w:pPr>
      <w:r>
        <w:rPr>
          <w:noProof/>
        </w:rPr>
        <w:t xml:space="preserve">Figure </w:t>
      </w:r>
      <w:r w:rsidR="00257322">
        <w:rPr>
          <w:noProof/>
        </w:rPr>
        <w:t>5</w:t>
      </w:r>
      <w:r>
        <w:rPr>
          <w:noProof/>
        </w:rPr>
        <w:t xml:space="preserve">. Example of a </w:t>
      </w:r>
      <w:r w:rsidR="00A4487B">
        <w:rPr>
          <w:noProof/>
        </w:rPr>
        <w:t>and aproximate isometric</w:t>
      </w:r>
      <w:r>
        <w:rPr>
          <w:noProof/>
        </w:rPr>
        <w:t xml:space="preserve"> point of view and its perspective projection.</w:t>
      </w:r>
    </w:p>
    <w:p w14:paraId="215DAD6B" w14:textId="7AC5594A" w:rsidR="00305A75" w:rsidRDefault="005229E9" w:rsidP="0027311D">
      <w:pPr>
        <w:pStyle w:val="Heading1"/>
        <w:numPr>
          <w:ilvl w:val="0"/>
          <w:numId w:val="16"/>
        </w:numPr>
      </w:pPr>
      <w:r>
        <w:t>Spotlight and directional light</w:t>
      </w:r>
    </w:p>
    <w:p w14:paraId="48C4435F" w14:textId="2C57C5A1" w:rsidR="00A902E3" w:rsidRDefault="00C529D7" w:rsidP="00A902E3">
      <w:r w:rsidRPr="00C529D7">
        <w:t>For the implementation of lighting (both directional and spotlight) a unification system was implemented to have the possibility of using all lights on the same object or none</w:t>
      </w:r>
      <w:r w:rsidR="00F42005">
        <w:t xml:space="preserve"> of them</w:t>
      </w:r>
      <w:r w:rsidRPr="00C529D7">
        <w:t>, giving the following results</w:t>
      </w:r>
      <w:r w:rsidR="00F42005">
        <w:t>:</w:t>
      </w:r>
    </w:p>
    <w:p w14:paraId="3E457D04" w14:textId="1D9D62FA" w:rsidR="00F1315B" w:rsidRDefault="00F1315B" w:rsidP="00A902E3">
      <w:pPr>
        <w:rPr>
          <w:noProof/>
        </w:rPr>
      </w:pPr>
      <w:r>
        <w:rPr>
          <w:noProof/>
        </w:rPr>
        <w:lastRenderedPageBreak/>
        <w:drawing>
          <wp:inline distT="0" distB="0" distL="0" distR="0" wp14:anchorId="779B9B7C" wp14:editId="61E21146">
            <wp:extent cx="1371600" cy="132731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6610" cy="1341836"/>
                    </a:xfrm>
                    <a:prstGeom prst="rect">
                      <a:avLst/>
                    </a:prstGeom>
                  </pic:spPr>
                </pic:pic>
              </a:graphicData>
            </a:graphic>
          </wp:inline>
        </w:drawing>
      </w:r>
      <w:r>
        <w:t xml:space="preserve"> </w:t>
      </w:r>
      <w:r>
        <w:rPr>
          <w:noProof/>
        </w:rPr>
        <w:drawing>
          <wp:inline distT="0" distB="0" distL="0" distR="0" wp14:anchorId="54C24AF7" wp14:editId="689B9064">
            <wp:extent cx="1309421" cy="13639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8423" cy="1373357"/>
                    </a:xfrm>
                    <a:prstGeom prst="rect">
                      <a:avLst/>
                    </a:prstGeom>
                  </pic:spPr>
                </pic:pic>
              </a:graphicData>
            </a:graphic>
          </wp:inline>
        </w:drawing>
      </w:r>
      <w:r>
        <w:rPr>
          <w:noProof/>
        </w:rPr>
        <w:drawing>
          <wp:inline distT="0" distB="0" distL="0" distR="0" wp14:anchorId="4900C03D" wp14:editId="3CDBB4B5">
            <wp:extent cx="1318260" cy="129522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6592" cy="1313232"/>
                    </a:xfrm>
                    <a:prstGeom prst="rect">
                      <a:avLst/>
                    </a:prstGeom>
                  </pic:spPr>
                </pic:pic>
              </a:graphicData>
            </a:graphic>
          </wp:inline>
        </w:drawing>
      </w:r>
      <w:r w:rsidRPr="00F1315B">
        <w:rPr>
          <w:noProof/>
        </w:rPr>
        <w:t xml:space="preserve"> </w:t>
      </w:r>
      <w:r>
        <w:rPr>
          <w:noProof/>
        </w:rPr>
        <w:drawing>
          <wp:inline distT="0" distB="0" distL="0" distR="0" wp14:anchorId="29C30FBA" wp14:editId="704E3ADC">
            <wp:extent cx="1356360" cy="13613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2204" cy="1367249"/>
                    </a:xfrm>
                    <a:prstGeom prst="rect">
                      <a:avLst/>
                    </a:prstGeom>
                  </pic:spPr>
                </pic:pic>
              </a:graphicData>
            </a:graphic>
          </wp:inline>
        </w:drawing>
      </w:r>
    </w:p>
    <w:p w14:paraId="39EAE2B8" w14:textId="5AF46334" w:rsidR="00F1315B" w:rsidRDefault="00F1315B" w:rsidP="00A902E3">
      <w:pPr>
        <w:rPr>
          <w:noProof/>
        </w:rPr>
      </w:pPr>
      <w:r>
        <w:rPr>
          <w:noProof/>
        </w:rPr>
        <w:t xml:space="preserve">Figure </w:t>
      </w:r>
      <w:r w:rsidR="00257322">
        <w:rPr>
          <w:noProof/>
        </w:rPr>
        <w:t>6</w:t>
      </w:r>
      <w:r>
        <w:rPr>
          <w:noProof/>
        </w:rPr>
        <w:t xml:space="preserve">. </w:t>
      </w:r>
      <w:r>
        <w:rPr>
          <w:noProof/>
        </w:rPr>
        <w:t>Respective examples of no light, spotlight, directional light and directional together with spotlight.</w:t>
      </w:r>
    </w:p>
    <w:p w14:paraId="58018612" w14:textId="77777777" w:rsidR="00F1315B" w:rsidRDefault="00F1315B" w:rsidP="00A902E3">
      <w:pPr>
        <w:rPr>
          <w:noProof/>
        </w:rPr>
      </w:pPr>
      <w:r w:rsidRPr="00F1315B">
        <w:t xml:space="preserve">In the case of the spotlight it is possible to rotate it around a single axis and modify the limit of </w:t>
      </w:r>
      <w:r w:rsidRPr="00F1315B">
        <w:t>incidence</w:t>
      </w:r>
      <w:r w:rsidRPr="00F1315B">
        <w:t xml:space="preserve"> on the object.</w:t>
      </w:r>
      <w:r w:rsidRPr="00F1315B">
        <w:rPr>
          <w:noProof/>
        </w:rPr>
        <w:t xml:space="preserve"> </w:t>
      </w:r>
    </w:p>
    <w:p w14:paraId="53561CA9" w14:textId="7138C2F9" w:rsidR="00F1315B" w:rsidRDefault="00F1315B" w:rsidP="00F1315B">
      <w:pPr>
        <w:jc w:val="center"/>
      </w:pPr>
      <w:r>
        <w:rPr>
          <w:noProof/>
        </w:rPr>
        <w:drawing>
          <wp:inline distT="0" distB="0" distL="0" distR="0" wp14:anchorId="12D30D48" wp14:editId="45B13429">
            <wp:extent cx="1204372" cy="1363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4372" cy="1363980"/>
                    </a:xfrm>
                    <a:prstGeom prst="rect">
                      <a:avLst/>
                    </a:prstGeom>
                  </pic:spPr>
                </pic:pic>
              </a:graphicData>
            </a:graphic>
          </wp:inline>
        </w:drawing>
      </w:r>
    </w:p>
    <w:p w14:paraId="6A4E1077" w14:textId="3754F6F5" w:rsidR="00F1315B" w:rsidRDefault="00F1315B" w:rsidP="00AA5B36">
      <w:pPr>
        <w:spacing w:after="0"/>
        <w:rPr>
          <w:noProof/>
        </w:rPr>
      </w:pPr>
      <w:r>
        <w:rPr>
          <w:noProof/>
        </w:rPr>
        <w:t xml:space="preserve">Figure </w:t>
      </w:r>
      <w:r w:rsidR="00257322">
        <w:rPr>
          <w:noProof/>
        </w:rPr>
        <w:t>7</w:t>
      </w:r>
      <w:r>
        <w:rPr>
          <w:noProof/>
        </w:rPr>
        <w:t xml:space="preserve">. </w:t>
      </w:r>
      <w:r>
        <w:rPr>
          <w:noProof/>
        </w:rPr>
        <w:t xml:space="preserve">Example of modified </w:t>
      </w:r>
      <w:r w:rsidR="0047325B">
        <w:rPr>
          <w:noProof/>
        </w:rPr>
        <w:t>aplication of the spotlight by changin the orientation and limit</w:t>
      </w:r>
      <w:r>
        <w:rPr>
          <w:noProof/>
        </w:rPr>
        <w:t>.</w:t>
      </w:r>
    </w:p>
    <w:p w14:paraId="0C599E1E" w14:textId="785366DA" w:rsidR="0027311D" w:rsidRDefault="005229E9" w:rsidP="0027311D">
      <w:pPr>
        <w:pStyle w:val="Heading1"/>
        <w:numPr>
          <w:ilvl w:val="0"/>
          <w:numId w:val="16"/>
        </w:numPr>
      </w:pPr>
      <w:bookmarkStart w:id="7" w:name="_Toc27126674"/>
      <w:r>
        <w:t>Material properties</w:t>
      </w:r>
    </w:p>
    <w:p w14:paraId="22880FBB" w14:textId="19AC13B9" w:rsidR="00A902E3" w:rsidRDefault="00AA5B36" w:rsidP="00A902E3">
      <w:r w:rsidRPr="00AA5B36">
        <w:t>Assigning values to material properties has a direct influence on the final lighting values for any shading model. These values can over saturate the color image or provide an appropriate contrast of the different light sources.</w:t>
      </w:r>
    </w:p>
    <w:p w14:paraId="797D581A" w14:textId="0E95E4E9" w:rsidR="00AA5B36" w:rsidRDefault="00AA5B36" w:rsidP="00257322">
      <w:pPr>
        <w:jc w:val="center"/>
      </w:pPr>
      <w:r>
        <w:rPr>
          <w:noProof/>
        </w:rPr>
        <w:drawing>
          <wp:inline distT="0" distB="0" distL="0" distR="0" wp14:anchorId="69768C99" wp14:editId="34E53C0C">
            <wp:extent cx="1333500" cy="144100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278" t="4330" r="3611"/>
                    <a:stretch/>
                  </pic:blipFill>
                  <pic:spPr bwMode="auto">
                    <a:xfrm>
                      <a:off x="0" y="0"/>
                      <a:ext cx="1347399" cy="1456023"/>
                    </a:xfrm>
                    <a:prstGeom prst="rect">
                      <a:avLst/>
                    </a:prstGeom>
                    <a:ln>
                      <a:noFill/>
                    </a:ln>
                    <a:extLst>
                      <a:ext uri="{53640926-AAD7-44D8-BBD7-CCE9431645EC}">
                        <a14:shadowObscured xmlns:a14="http://schemas.microsoft.com/office/drawing/2010/main"/>
                      </a:ext>
                    </a:extLst>
                  </pic:spPr>
                </pic:pic>
              </a:graphicData>
            </a:graphic>
          </wp:inline>
        </w:drawing>
      </w:r>
      <w:r w:rsidR="00257322">
        <w:t xml:space="preserve">         </w:t>
      </w:r>
      <w:r>
        <w:rPr>
          <w:noProof/>
        </w:rPr>
        <w:drawing>
          <wp:inline distT="0" distB="0" distL="0" distR="0" wp14:anchorId="0449E213" wp14:editId="4BA22961">
            <wp:extent cx="1318260" cy="147907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46934" cy="1511246"/>
                    </a:xfrm>
                    <a:prstGeom prst="rect">
                      <a:avLst/>
                    </a:prstGeom>
                  </pic:spPr>
                </pic:pic>
              </a:graphicData>
            </a:graphic>
          </wp:inline>
        </w:drawing>
      </w:r>
    </w:p>
    <w:p w14:paraId="43DED791" w14:textId="0AB6FDE7" w:rsidR="00257322" w:rsidRDefault="00257322" w:rsidP="00257322">
      <w:pPr>
        <w:spacing w:after="0"/>
        <w:jc w:val="center"/>
        <w:rPr>
          <w:noProof/>
        </w:rPr>
      </w:pPr>
      <w:r>
        <w:rPr>
          <w:noProof/>
        </w:rPr>
        <w:t xml:space="preserve">Figure </w:t>
      </w:r>
      <w:r>
        <w:rPr>
          <w:noProof/>
        </w:rPr>
        <w:t>8</w:t>
      </w:r>
      <w:r>
        <w:rPr>
          <w:noProof/>
        </w:rPr>
        <w:t xml:space="preserve">. Example </w:t>
      </w:r>
      <w:r>
        <w:rPr>
          <w:noProof/>
        </w:rPr>
        <w:t>different materia</w:t>
      </w:r>
      <w:r w:rsidR="005B6B80">
        <w:rPr>
          <w:noProof/>
        </w:rPr>
        <w:t>l</w:t>
      </w:r>
      <w:r>
        <w:rPr>
          <w:noProof/>
        </w:rPr>
        <w:t xml:space="preserve"> properties under directional light</w:t>
      </w:r>
      <w:r>
        <w:rPr>
          <w:noProof/>
        </w:rPr>
        <w:t>.</w:t>
      </w:r>
    </w:p>
    <w:p w14:paraId="277B6502" w14:textId="77777777" w:rsidR="00257322" w:rsidRPr="00A902E3" w:rsidRDefault="00257322" w:rsidP="00257322">
      <w:pPr>
        <w:jc w:val="center"/>
      </w:pPr>
    </w:p>
    <w:p w14:paraId="4FF0F63E" w14:textId="36DFD4A2" w:rsidR="00334C2E" w:rsidRDefault="005229E9" w:rsidP="0027311D">
      <w:pPr>
        <w:pStyle w:val="Heading1"/>
        <w:numPr>
          <w:ilvl w:val="0"/>
          <w:numId w:val="16"/>
        </w:numPr>
      </w:pPr>
      <w:r>
        <w:lastRenderedPageBreak/>
        <w:t xml:space="preserve">Cartoon shading </w:t>
      </w:r>
    </w:p>
    <w:p w14:paraId="43ED09DE" w14:textId="5CA44A96" w:rsidR="00257322" w:rsidRDefault="00F447A7" w:rsidP="00257322">
      <w:r w:rsidRPr="00F447A7">
        <w:t xml:space="preserve">In the case of the cartoon shading, the implementation was extended to maintain the influence of the light sources, for which it was necessary to define a new branch in the if else conditional </w:t>
      </w:r>
      <w:r w:rsidR="00E21C5F">
        <w:t xml:space="preserve">tree </w:t>
      </w:r>
      <w:r w:rsidRPr="00F447A7">
        <w:t xml:space="preserve">and to calculate the constants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F447A7">
        <w:t xml:space="preserve"> and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Pr="00F447A7">
        <w:t xml:space="preserve"> together with the use of the parameter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F447A7">
        <w:t xml:space="preserve"> for conditional filtering.</w:t>
      </w:r>
    </w:p>
    <w:p w14:paraId="264E5CBF" w14:textId="77777777" w:rsidR="00E21C5F" w:rsidRPr="00E21C5F" w:rsidRDefault="00E21C5F" w:rsidP="00257322">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r>
            <w:rPr>
              <w:rFonts w:ascii="Cambria Math" w:eastAsiaTheme="minorEastAsia" w:hAnsi="Cambria Math"/>
            </w:rPr>
            <m:t xml:space="preserve"> </m:t>
          </m:r>
        </m:oMath>
      </m:oMathPara>
    </w:p>
    <w:p w14:paraId="557ADCDB" w14:textId="77777777" w:rsidR="00E21C5F" w:rsidRPr="00E21C5F" w:rsidRDefault="00E21C5F" w:rsidP="0025732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r>
            <w:rPr>
              <w:rFonts w:ascii="Cambria Math" w:eastAsiaTheme="minorEastAsia" w:hAnsi="Cambria Math"/>
            </w:rPr>
            <m:t xml:space="preserve"> </m:t>
          </m:r>
        </m:oMath>
      </m:oMathPara>
    </w:p>
    <w:p w14:paraId="3E652401" w14:textId="03E8A2C5" w:rsidR="00E21C5F" w:rsidRPr="00E21C5F" w:rsidRDefault="00E21C5F" w:rsidP="0025732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,0</m:t>
                  </m:r>
                </m:e>
              </m:d>
            </m:e>
          </m:func>
        </m:oMath>
      </m:oMathPara>
    </w:p>
    <w:p w14:paraId="0EB90363" w14:textId="7B67FF70" w:rsidR="00E21C5F" w:rsidRPr="00E21C5F" w:rsidRDefault="00E21C5F" w:rsidP="00E21C5F">
      <w:pPr>
        <w:jc w:val="center"/>
        <w:rPr>
          <w:rFonts w:eastAsiaTheme="minorEastAsia"/>
        </w:rPr>
      </w:pPr>
      <w:r>
        <w:rPr>
          <w:noProof/>
        </w:rPr>
        <w:t xml:space="preserve">Equation </w:t>
      </w:r>
      <w:r>
        <w:rPr>
          <w:noProof/>
        </w:rPr>
        <w:t>3</w:t>
      </w:r>
      <w:r>
        <w:rPr>
          <w:noProof/>
        </w:rPr>
        <w:t xml:space="preserve">. </w:t>
      </w:r>
      <w:r>
        <w:rPr>
          <w:noProof/>
        </w:rPr>
        <w:t>Set of equations for cartoon shading model</w:t>
      </w:r>
      <w:r>
        <w:rPr>
          <w:noProof/>
        </w:rPr>
        <w:t>.</w:t>
      </w:r>
    </w:p>
    <w:p w14:paraId="12D968F6" w14:textId="470F90B0" w:rsidR="00E21C5F" w:rsidRDefault="005B6B80" w:rsidP="005B6B80">
      <w:pPr>
        <w:jc w:val="center"/>
      </w:pPr>
      <w:r>
        <w:rPr>
          <w:noProof/>
        </w:rPr>
        <w:drawing>
          <wp:inline distT="0" distB="0" distL="0" distR="0" wp14:anchorId="1ECC0AC2" wp14:editId="21ED78C6">
            <wp:extent cx="1331942" cy="14928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8811" cy="1545418"/>
                    </a:xfrm>
                    <a:prstGeom prst="rect">
                      <a:avLst/>
                    </a:prstGeom>
                  </pic:spPr>
                </pic:pic>
              </a:graphicData>
            </a:graphic>
          </wp:inline>
        </w:drawing>
      </w:r>
      <w:r>
        <w:t xml:space="preserve">    </w:t>
      </w:r>
      <w:r>
        <w:rPr>
          <w:noProof/>
        </w:rPr>
        <w:drawing>
          <wp:inline distT="0" distB="0" distL="0" distR="0" wp14:anchorId="3B54EF12" wp14:editId="44645E7B">
            <wp:extent cx="1318260" cy="147907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46934" cy="1511246"/>
                    </a:xfrm>
                    <a:prstGeom prst="rect">
                      <a:avLst/>
                    </a:prstGeom>
                  </pic:spPr>
                </pic:pic>
              </a:graphicData>
            </a:graphic>
          </wp:inline>
        </w:drawing>
      </w:r>
      <w:r>
        <w:t xml:space="preserve">     </w:t>
      </w:r>
      <w:r>
        <w:rPr>
          <w:noProof/>
        </w:rPr>
        <w:drawing>
          <wp:inline distT="0" distB="0" distL="0" distR="0" wp14:anchorId="36171723" wp14:editId="069A2967">
            <wp:extent cx="1318260" cy="146076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0075" cy="1484939"/>
                    </a:xfrm>
                    <a:prstGeom prst="rect">
                      <a:avLst/>
                    </a:prstGeom>
                  </pic:spPr>
                </pic:pic>
              </a:graphicData>
            </a:graphic>
          </wp:inline>
        </w:drawing>
      </w:r>
    </w:p>
    <w:p w14:paraId="60B12838" w14:textId="3B2E850F" w:rsidR="005229E9" w:rsidRPr="005229E9" w:rsidRDefault="005B6B80" w:rsidP="005B6B80">
      <w:pPr>
        <w:jc w:val="center"/>
      </w:pPr>
      <w:r>
        <w:t>Figure 9. Example of cartoon model for the combination of the possible light sources.</w:t>
      </w:r>
    </w:p>
    <w:p w14:paraId="3C284848" w14:textId="31E9FCE3" w:rsidR="0027311D" w:rsidRDefault="005229E9" w:rsidP="0027311D">
      <w:pPr>
        <w:pStyle w:val="Heading1"/>
        <w:numPr>
          <w:ilvl w:val="0"/>
          <w:numId w:val="16"/>
        </w:numPr>
      </w:pPr>
      <w:r>
        <w:t>Texture mapping</w:t>
      </w:r>
    </w:p>
    <w:bookmarkEnd w:id="7"/>
    <w:p w14:paraId="6FF75355" w14:textId="4D8CF1EB" w:rsidR="000B0DDF" w:rsidRDefault="005B6B80" w:rsidP="00AF098D">
      <w:r w:rsidRPr="005B6B80">
        <w:t>As a final stage in the development of this project, the mapping of textures was integrated within the unification of light sources, giving the following results:</w:t>
      </w:r>
    </w:p>
    <w:p w14:paraId="3329A781" w14:textId="57EA592D" w:rsidR="005B6B80" w:rsidRDefault="005B6B80" w:rsidP="005B6B80">
      <w:pPr>
        <w:jc w:val="center"/>
      </w:pPr>
      <w:r>
        <w:rPr>
          <w:noProof/>
        </w:rPr>
        <w:drawing>
          <wp:inline distT="0" distB="0" distL="0" distR="0" wp14:anchorId="60D1993F" wp14:editId="5155869D">
            <wp:extent cx="1485900" cy="159923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4292" cy="1629791"/>
                    </a:xfrm>
                    <a:prstGeom prst="rect">
                      <a:avLst/>
                    </a:prstGeom>
                  </pic:spPr>
                </pic:pic>
              </a:graphicData>
            </a:graphic>
          </wp:inline>
        </w:drawing>
      </w:r>
      <w:r>
        <w:rPr>
          <w:noProof/>
        </w:rPr>
        <w:drawing>
          <wp:inline distT="0" distB="0" distL="0" distR="0" wp14:anchorId="0CDA6E3C" wp14:editId="02751FF6">
            <wp:extent cx="1433835" cy="16084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0341" cy="1683022"/>
                    </a:xfrm>
                    <a:prstGeom prst="rect">
                      <a:avLst/>
                    </a:prstGeom>
                  </pic:spPr>
                </pic:pic>
              </a:graphicData>
            </a:graphic>
          </wp:inline>
        </w:drawing>
      </w:r>
    </w:p>
    <w:p w14:paraId="546BF594" w14:textId="0BAB7173" w:rsidR="005B6B80" w:rsidRPr="00C02F36" w:rsidRDefault="005B6B80" w:rsidP="005B6B80">
      <w:pPr>
        <w:jc w:val="center"/>
      </w:pPr>
      <w:r>
        <w:t xml:space="preserve">Figure </w:t>
      </w:r>
      <w:r>
        <w:t>10</w:t>
      </w:r>
      <w:r>
        <w:t xml:space="preserve">. Example </w:t>
      </w:r>
      <w:r>
        <w:t xml:space="preserve">texture mapping under directional light for </w:t>
      </w:r>
      <w:proofErr w:type="spellStart"/>
      <w:r>
        <w:t>Phong</w:t>
      </w:r>
      <w:proofErr w:type="spellEnd"/>
      <w:r>
        <w:t xml:space="preserve"> model (left) and cartoon model (right)</w:t>
      </w:r>
      <w:r>
        <w:t>.</w:t>
      </w:r>
    </w:p>
    <w:sectPr w:rsidR="005B6B80" w:rsidRPr="00C02F36" w:rsidSect="00E16282">
      <w:footerReference w:type="default" r:id="rId31"/>
      <w:type w:val="continuous"/>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71A3F" w14:textId="77777777" w:rsidR="00551469" w:rsidRDefault="00551469" w:rsidP="00C6554A">
      <w:pPr>
        <w:spacing w:before="0" w:after="0" w:line="240" w:lineRule="auto"/>
      </w:pPr>
      <w:r>
        <w:separator/>
      </w:r>
    </w:p>
  </w:endnote>
  <w:endnote w:type="continuationSeparator" w:id="0">
    <w:p w14:paraId="1A29ED8E" w14:textId="77777777" w:rsidR="00551469" w:rsidRDefault="0055146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B8E37" w14:textId="77777777" w:rsidR="00F05056" w:rsidRDefault="00F05056">
    <w:pPr>
      <w:pStyle w:val="Footer"/>
    </w:pPr>
    <w:r>
      <w:t xml:space="preserve">Page </w:t>
    </w:r>
    <w:r>
      <w:fldChar w:fldCharType="begin"/>
    </w:r>
    <w:r>
      <w:instrText xml:space="preserve"> PAGE  \* Arabic  \* MERGEFORMAT </w:instrText>
    </w:r>
    <w:r>
      <w:fldChar w:fldCharType="separate"/>
    </w:r>
    <w:r>
      <w:rPr>
        <w:noProof/>
      </w:rPr>
      <w:t>1</w:t>
    </w:r>
    <w:r>
      <w:fldChar w:fldCharType="end"/>
    </w:r>
  </w:p>
  <w:p w14:paraId="3EDF8CDE" w14:textId="77777777" w:rsidR="00F05056" w:rsidRDefault="00F050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76EA8" w14:textId="77777777" w:rsidR="00551469" w:rsidRDefault="00551469" w:rsidP="00C6554A">
      <w:pPr>
        <w:spacing w:before="0" w:after="0" w:line="240" w:lineRule="auto"/>
      </w:pPr>
      <w:r>
        <w:separator/>
      </w:r>
    </w:p>
  </w:footnote>
  <w:footnote w:type="continuationSeparator" w:id="0">
    <w:p w14:paraId="57C6E4AC" w14:textId="77777777" w:rsidR="00551469" w:rsidRDefault="0055146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AAAD5C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961A69"/>
    <w:multiLevelType w:val="hybridMultilevel"/>
    <w:tmpl w:val="AAB8E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ACF60C8"/>
    <w:multiLevelType w:val="hybridMultilevel"/>
    <w:tmpl w:val="72FEF04E"/>
    <w:lvl w:ilvl="0" w:tplc="84ECE97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35F4AF0"/>
    <w:multiLevelType w:val="hybridMultilevel"/>
    <w:tmpl w:val="B2D2B670"/>
    <w:lvl w:ilvl="0" w:tplc="E92A70E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6B17CB"/>
    <w:multiLevelType w:val="hybridMultilevel"/>
    <w:tmpl w:val="02221B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A264C"/>
    <w:multiLevelType w:val="hybridMultilevel"/>
    <w:tmpl w:val="FF8EB0E0"/>
    <w:lvl w:ilvl="0" w:tplc="0F5813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A83857"/>
    <w:multiLevelType w:val="hybridMultilevel"/>
    <w:tmpl w:val="3410906A"/>
    <w:lvl w:ilvl="0" w:tplc="BCA466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573321"/>
    <w:multiLevelType w:val="multilevel"/>
    <w:tmpl w:val="18BADAD4"/>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20F6FF3"/>
    <w:multiLevelType w:val="hybridMultilevel"/>
    <w:tmpl w:val="57F8382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162222"/>
    <w:multiLevelType w:val="hybridMultilevel"/>
    <w:tmpl w:val="6E9C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12498C"/>
    <w:multiLevelType w:val="hybridMultilevel"/>
    <w:tmpl w:val="9DA2F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325A6"/>
    <w:multiLevelType w:val="hybridMultilevel"/>
    <w:tmpl w:val="FAD427C6"/>
    <w:lvl w:ilvl="0" w:tplc="AA724AE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BB218C"/>
    <w:multiLevelType w:val="hybridMultilevel"/>
    <w:tmpl w:val="6BAA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8E8"/>
    <w:multiLevelType w:val="hybridMultilevel"/>
    <w:tmpl w:val="726AC9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BE0B1D"/>
    <w:multiLevelType w:val="hybridMultilevel"/>
    <w:tmpl w:val="02221B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E24BE8"/>
    <w:multiLevelType w:val="hybridMultilevel"/>
    <w:tmpl w:val="358A6852"/>
    <w:lvl w:ilvl="0" w:tplc="E92A70E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20"/>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26"/>
  </w:num>
  <w:num w:numId="18">
    <w:abstractNumId w:val="15"/>
  </w:num>
  <w:num w:numId="19">
    <w:abstractNumId w:val="24"/>
  </w:num>
  <w:num w:numId="20">
    <w:abstractNumId w:val="21"/>
  </w:num>
  <w:num w:numId="21">
    <w:abstractNumId w:val="16"/>
  </w:num>
  <w:num w:numId="22">
    <w:abstractNumId w:val="22"/>
  </w:num>
  <w:num w:numId="23">
    <w:abstractNumId w:val="18"/>
  </w:num>
  <w:num w:numId="24">
    <w:abstractNumId w:val="23"/>
  </w:num>
  <w:num w:numId="25">
    <w:abstractNumId w:val="17"/>
  </w:num>
  <w:num w:numId="26">
    <w:abstractNumId w:val="25"/>
  </w:num>
  <w:num w:numId="27">
    <w:abstractNumId w:val="10"/>
  </w:num>
  <w:num w:numId="28">
    <w:abstractNumId w:val="14"/>
  </w:num>
  <w:num w:numId="29">
    <w:abstractNumId w:val="27"/>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CB9"/>
    <w:rsid w:val="00006071"/>
    <w:rsid w:val="00010D5F"/>
    <w:rsid w:val="00027A7D"/>
    <w:rsid w:val="00030AA0"/>
    <w:rsid w:val="00035E1C"/>
    <w:rsid w:val="000604E7"/>
    <w:rsid w:val="000636BA"/>
    <w:rsid w:val="00083F2A"/>
    <w:rsid w:val="000B04D6"/>
    <w:rsid w:val="000B0DDF"/>
    <w:rsid w:val="000B2779"/>
    <w:rsid w:val="000D4EBF"/>
    <w:rsid w:val="000E2633"/>
    <w:rsid w:val="000E3B77"/>
    <w:rsid w:val="00112D08"/>
    <w:rsid w:val="001160F3"/>
    <w:rsid w:val="00123468"/>
    <w:rsid w:val="001274F7"/>
    <w:rsid w:val="001446AF"/>
    <w:rsid w:val="001503A3"/>
    <w:rsid w:val="00166688"/>
    <w:rsid w:val="00172072"/>
    <w:rsid w:val="00172C26"/>
    <w:rsid w:val="00177F30"/>
    <w:rsid w:val="001802BC"/>
    <w:rsid w:val="00180DF2"/>
    <w:rsid w:val="00181F33"/>
    <w:rsid w:val="00194C8B"/>
    <w:rsid w:val="001B6E2A"/>
    <w:rsid w:val="001C4415"/>
    <w:rsid w:val="001C56FA"/>
    <w:rsid w:val="001E75B5"/>
    <w:rsid w:val="001F04FB"/>
    <w:rsid w:val="001F788B"/>
    <w:rsid w:val="00242AAE"/>
    <w:rsid w:val="002501D0"/>
    <w:rsid w:val="00250E54"/>
    <w:rsid w:val="002554CD"/>
    <w:rsid w:val="00257322"/>
    <w:rsid w:val="0026181B"/>
    <w:rsid w:val="0026262C"/>
    <w:rsid w:val="0027010C"/>
    <w:rsid w:val="00271564"/>
    <w:rsid w:val="0027311D"/>
    <w:rsid w:val="00293B83"/>
    <w:rsid w:val="00296536"/>
    <w:rsid w:val="002A71A5"/>
    <w:rsid w:val="002B32A8"/>
    <w:rsid w:val="002B4294"/>
    <w:rsid w:val="002E1DF1"/>
    <w:rsid w:val="002E643C"/>
    <w:rsid w:val="00305689"/>
    <w:rsid w:val="00305A75"/>
    <w:rsid w:val="00305C64"/>
    <w:rsid w:val="003178AF"/>
    <w:rsid w:val="00321E9E"/>
    <w:rsid w:val="00322653"/>
    <w:rsid w:val="003246DD"/>
    <w:rsid w:val="003250CF"/>
    <w:rsid w:val="00333D0D"/>
    <w:rsid w:val="0033454D"/>
    <w:rsid w:val="00334C2E"/>
    <w:rsid w:val="003376F4"/>
    <w:rsid w:val="00343B49"/>
    <w:rsid w:val="00346C0F"/>
    <w:rsid w:val="00347149"/>
    <w:rsid w:val="0035609A"/>
    <w:rsid w:val="00362F76"/>
    <w:rsid w:val="00363E8E"/>
    <w:rsid w:val="0037792F"/>
    <w:rsid w:val="00387BBC"/>
    <w:rsid w:val="003A3FD1"/>
    <w:rsid w:val="003A7AC6"/>
    <w:rsid w:val="003B2B1F"/>
    <w:rsid w:val="003B4FF4"/>
    <w:rsid w:val="003C21E4"/>
    <w:rsid w:val="003C2793"/>
    <w:rsid w:val="003C479B"/>
    <w:rsid w:val="003C73D7"/>
    <w:rsid w:val="003D11E3"/>
    <w:rsid w:val="003F73E7"/>
    <w:rsid w:val="00421945"/>
    <w:rsid w:val="00433EB9"/>
    <w:rsid w:val="004436C6"/>
    <w:rsid w:val="0044655E"/>
    <w:rsid w:val="004717B1"/>
    <w:rsid w:val="0047325B"/>
    <w:rsid w:val="00494330"/>
    <w:rsid w:val="004B7595"/>
    <w:rsid w:val="004C049F"/>
    <w:rsid w:val="004C0EDC"/>
    <w:rsid w:val="004C737D"/>
    <w:rsid w:val="004D5AA0"/>
    <w:rsid w:val="004D5AC9"/>
    <w:rsid w:val="004F7CB9"/>
    <w:rsid w:val="005000E2"/>
    <w:rsid w:val="005229E9"/>
    <w:rsid w:val="00525741"/>
    <w:rsid w:val="00550F50"/>
    <w:rsid w:val="00551469"/>
    <w:rsid w:val="0055286C"/>
    <w:rsid w:val="00553995"/>
    <w:rsid w:val="005764ED"/>
    <w:rsid w:val="005A06AC"/>
    <w:rsid w:val="005B5E9B"/>
    <w:rsid w:val="005B6B80"/>
    <w:rsid w:val="005D1779"/>
    <w:rsid w:val="005E06B8"/>
    <w:rsid w:val="006215B2"/>
    <w:rsid w:val="006572B2"/>
    <w:rsid w:val="00666CBE"/>
    <w:rsid w:val="00673C63"/>
    <w:rsid w:val="0067451D"/>
    <w:rsid w:val="006923BB"/>
    <w:rsid w:val="00693650"/>
    <w:rsid w:val="006A3CE7"/>
    <w:rsid w:val="006B41BD"/>
    <w:rsid w:val="006D7948"/>
    <w:rsid w:val="006E37A3"/>
    <w:rsid w:val="006E684F"/>
    <w:rsid w:val="006F0CF9"/>
    <w:rsid w:val="00704661"/>
    <w:rsid w:val="00706903"/>
    <w:rsid w:val="00706A7A"/>
    <w:rsid w:val="00716F74"/>
    <w:rsid w:val="007200C2"/>
    <w:rsid w:val="00721382"/>
    <w:rsid w:val="00721883"/>
    <w:rsid w:val="00747FE8"/>
    <w:rsid w:val="007531D9"/>
    <w:rsid w:val="00760896"/>
    <w:rsid w:val="007711E9"/>
    <w:rsid w:val="00790DA9"/>
    <w:rsid w:val="007A5C5C"/>
    <w:rsid w:val="007B56EA"/>
    <w:rsid w:val="007B627C"/>
    <w:rsid w:val="007C12B5"/>
    <w:rsid w:val="007E71D4"/>
    <w:rsid w:val="007F09DD"/>
    <w:rsid w:val="007F407A"/>
    <w:rsid w:val="008067B7"/>
    <w:rsid w:val="008202F8"/>
    <w:rsid w:val="008262BA"/>
    <w:rsid w:val="0084381C"/>
    <w:rsid w:val="00861DCE"/>
    <w:rsid w:val="00863E82"/>
    <w:rsid w:val="008954F5"/>
    <w:rsid w:val="008B6D4A"/>
    <w:rsid w:val="008D5C10"/>
    <w:rsid w:val="008E7E83"/>
    <w:rsid w:val="008F2021"/>
    <w:rsid w:val="008F2647"/>
    <w:rsid w:val="008F38BF"/>
    <w:rsid w:val="00915234"/>
    <w:rsid w:val="00927F16"/>
    <w:rsid w:val="0097437D"/>
    <w:rsid w:val="00980938"/>
    <w:rsid w:val="009816F8"/>
    <w:rsid w:val="009C5C34"/>
    <w:rsid w:val="009C6337"/>
    <w:rsid w:val="009D0253"/>
    <w:rsid w:val="009D70E8"/>
    <w:rsid w:val="009E6478"/>
    <w:rsid w:val="009E69B9"/>
    <w:rsid w:val="009F296C"/>
    <w:rsid w:val="00A05D0F"/>
    <w:rsid w:val="00A15A52"/>
    <w:rsid w:val="00A173F1"/>
    <w:rsid w:val="00A234C5"/>
    <w:rsid w:val="00A34CB3"/>
    <w:rsid w:val="00A4487B"/>
    <w:rsid w:val="00A473F2"/>
    <w:rsid w:val="00A56C21"/>
    <w:rsid w:val="00A64508"/>
    <w:rsid w:val="00A727F1"/>
    <w:rsid w:val="00A733CC"/>
    <w:rsid w:val="00A902E3"/>
    <w:rsid w:val="00A90442"/>
    <w:rsid w:val="00A93161"/>
    <w:rsid w:val="00A94F32"/>
    <w:rsid w:val="00AA5B36"/>
    <w:rsid w:val="00AA667B"/>
    <w:rsid w:val="00AB6803"/>
    <w:rsid w:val="00AC7151"/>
    <w:rsid w:val="00AD6535"/>
    <w:rsid w:val="00AF098D"/>
    <w:rsid w:val="00AF50C6"/>
    <w:rsid w:val="00AF7494"/>
    <w:rsid w:val="00AF7818"/>
    <w:rsid w:val="00B13CF2"/>
    <w:rsid w:val="00B17567"/>
    <w:rsid w:val="00B304F9"/>
    <w:rsid w:val="00B40440"/>
    <w:rsid w:val="00B45489"/>
    <w:rsid w:val="00B8223A"/>
    <w:rsid w:val="00B972DC"/>
    <w:rsid w:val="00BA2A88"/>
    <w:rsid w:val="00BA7AF1"/>
    <w:rsid w:val="00BB1299"/>
    <w:rsid w:val="00BB65A3"/>
    <w:rsid w:val="00BC2033"/>
    <w:rsid w:val="00BC5FA8"/>
    <w:rsid w:val="00BE066B"/>
    <w:rsid w:val="00BE679C"/>
    <w:rsid w:val="00C02F36"/>
    <w:rsid w:val="00C1507E"/>
    <w:rsid w:val="00C209A5"/>
    <w:rsid w:val="00C31998"/>
    <w:rsid w:val="00C529D7"/>
    <w:rsid w:val="00C61B2E"/>
    <w:rsid w:val="00C6554A"/>
    <w:rsid w:val="00C71764"/>
    <w:rsid w:val="00C807F0"/>
    <w:rsid w:val="00C8709D"/>
    <w:rsid w:val="00C87705"/>
    <w:rsid w:val="00CA47FE"/>
    <w:rsid w:val="00CB3AA9"/>
    <w:rsid w:val="00CC4323"/>
    <w:rsid w:val="00CC5114"/>
    <w:rsid w:val="00CD55AC"/>
    <w:rsid w:val="00CD78B2"/>
    <w:rsid w:val="00CE615B"/>
    <w:rsid w:val="00CE67F4"/>
    <w:rsid w:val="00D05F88"/>
    <w:rsid w:val="00D26671"/>
    <w:rsid w:val="00D266AB"/>
    <w:rsid w:val="00D33661"/>
    <w:rsid w:val="00D37EEC"/>
    <w:rsid w:val="00D50DC6"/>
    <w:rsid w:val="00D67EEE"/>
    <w:rsid w:val="00D73588"/>
    <w:rsid w:val="00D950A8"/>
    <w:rsid w:val="00D9673B"/>
    <w:rsid w:val="00DA32F9"/>
    <w:rsid w:val="00DC7C83"/>
    <w:rsid w:val="00DE6023"/>
    <w:rsid w:val="00DE6D6E"/>
    <w:rsid w:val="00DF17F5"/>
    <w:rsid w:val="00DF5BF0"/>
    <w:rsid w:val="00E046C1"/>
    <w:rsid w:val="00E07D95"/>
    <w:rsid w:val="00E1298E"/>
    <w:rsid w:val="00E13C08"/>
    <w:rsid w:val="00E16282"/>
    <w:rsid w:val="00E21C5F"/>
    <w:rsid w:val="00E52897"/>
    <w:rsid w:val="00E55969"/>
    <w:rsid w:val="00E7241E"/>
    <w:rsid w:val="00E77541"/>
    <w:rsid w:val="00E819B4"/>
    <w:rsid w:val="00E81F7A"/>
    <w:rsid w:val="00E978B7"/>
    <w:rsid w:val="00EA4878"/>
    <w:rsid w:val="00EA5103"/>
    <w:rsid w:val="00EB453D"/>
    <w:rsid w:val="00EB541B"/>
    <w:rsid w:val="00EB5475"/>
    <w:rsid w:val="00EC1A70"/>
    <w:rsid w:val="00ED0B31"/>
    <w:rsid w:val="00ED71F8"/>
    <w:rsid w:val="00ED7C44"/>
    <w:rsid w:val="00EF3EA3"/>
    <w:rsid w:val="00F02F5B"/>
    <w:rsid w:val="00F05056"/>
    <w:rsid w:val="00F1213E"/>
    <w:rsid w:val="00F1315B"/>
    <w:rsid w:val="00F16EBC"/>
    <w:rsid w:val="00F30ACF"/>
    <w:rsid w:val="00F36AEE"/>
    <w:rsid w:val="00F42005"/>
    <w:rsid w:val="00F447A7"/>
    <w:rsid w:val="00F44C91"/>
    <w:rsid w:val="00F56E30"/>
    <w:rsid w:val="00F66287"/>
    <w:rsid w:val="00F73031"/>
    <w:rsid w:val="00F842C9"/>
    <w:rsid w:val="00F865C0"/>
    <w:rsid w:val="00F870DD"/>
    <w:rsid w:val="00F91D18"/>
    <w:rsid w:val="00FB210E"/>
    <w:rsid w:val="00FC0C63"/>
    <w:rsid w:val="00FC1049"/>
    <w:rsid w:val="00FE1838"/>
    <w:rsid w:val="00FE6216"/>
    <w:rsid w:val="00FF58CE"/>
    <w:rsid w:val="00FF6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E1ADD"/>
  <w15:chartTrackingRefBased/>
  <w15:docId w15:val="{DCD2F232-2CF5-4575-A3CE-4CF41303F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15B"/>
    <w:pPr>
      <w:jc w:val="both"/>
    </w:pPr>
  </w:style>
  <w:style w:type="paragraph" w:styleId="Heading1">
    <w:name w:val="heading 1"/>
    <w:basedOn w:val="Normal"/>
    <w:next w:val="Normal"/>
    <w:link w:val="Heading1Char"/>
    <w:uiPriority w:val="9"/>
    <w:qFormat/>
    <w:rsid w:val="004F7CB9"/>
    <w:pPr>
      <w:keepNext/>
      <w:keepLines/>
      <w:spacing w:before="600" w:after="60"/>
      <w:contextualSpacing/>
      <w:outlineLvl w:val="0"/>
    </w:pPr>
    <w:rPr>
      <w:rFonts w:asciiTheme="majorHAnsi" w:eastAsiaTheme="majorEastAsia" w:hAnsiTheme="majorHAnsi" w:cstheme="majorBidi"/>
      <w:color w:val="822434"/>
      <w:sz w:val="32"/>
    </w:rPr>
  </w:style>
  <w:style w:type="paragraph" w:styleId="Heading2">
    <w:name w:val="heading 2"/>
    <w:basedOn w:val="Normal"/>
    <w:next w:val="Normal"/>
    <w:link w:val="Heading2Char"/>
    <w:uiPriority w:val="9"/>
    <w:unhideWhenUsed/>
    <w:qFormat/>
    <w:rsid w:val="004F7CB9"/>
    <w:pPr>
      <w:keepNext/>
      <w:keepLines/>
      <w:spacing w:before="240" w:after="0"/>
      <w:contextualSpacing/>
      <w:outlineLvl w:val="1"/>
    </w:pPr>
    <w:rPr>
      <w:rFonts w:asciiTheme="majorHAnsi" w:eastAsiaTheme="majorEastAsia" w:hAnsiTheme="majorHAnsi" w:cstheme="majorBidi"/>
      <w:caps/>
      <w:color w:val="822434"/>
    </w:rPr>
  </w:style>
  <w:style w:type="paragraph" w:styleId="Heading3">
    <w:name w:val="heading 3"/>
    <w:basedOn w:val="Normal"/>
    <w:next w:val="Normal"/>
    <w:link w:val="Heading3Char"/>
    <w:uiPriority w:val="9"/>
    <w:unhideWhenUsed/>
    <w:qFormat/>
    <w:rsid w:val="004C737D"/>
    <w:pPr>
      <w:keepNext/>
      <w:keepLines/>
      <w:spacing w:before="40" w:after="0"/>
      <w:outlineLvl w:val="2"/>
    </w:pPr>
    <w:rPr>
      <w:rFonts w:asciiTheme="majorHAnsi" w:eastAsiaTheme="majorEastAsia" w:hAnsiTheme="majorHAnsi" w:cstheme="majorBidi"/>
      <w:color w:val="822434"/>
      <w:sz w:val="28"/>
      <w:szCs w:val="24"/>
    </w:rPr>
  </w:style>
  <w:style w:type="paragraph" w:styleId="Heading4">
    <w:name w:val="heading 4"/>
    <w:basedOn w:val="Normal"/>
    <w:next w:val="Normal"/>
    <w:link w:val="Heading4Char"/>
    <w:uiPriority w:val="9"/>
    <w:unhideWhenUsed/>
    <w:qFormat/>
    <w:rsid w:val="004F7CB9"/>
    <w:pPr>
      <w:keepNext/>
      <w:keepLines/>
      <w:spacing w:before="40" w:after="0"/>
      <w:outlineLvl w:val="3"/>
    </w:pPr>
    <w:rPr>
      <w:rFonts w:asciiTheme="majorHAnsi" w:eastAsiaTheme="majorEastAsia" w:hAnsiTheme="majorHAnsi" w:cstheme="majorBidi"/>
      <w:i/>
      <w:iCs/>
      <w:color w:val="82243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CB9"/>
    <w:rPr>
      <w:rFonts w:asciiTheme="majorHAnsi" w:eastAsiaTheme="majorEastAsia" w:hAnsiTheme="majorHAnsi" w:cstheme="majorBidi"/>
      <w:color w:val="822434"/>
      <w:sz w:val="32"/>
    </w:rPr>
  </w:style>
  <w:style w:type="character" w:customStyle="1" w:styleId="Heading2Char">
    <w:name w:val="Heading 2 Char"/>
    <w:basedOn w:val="DefaultParagraphFont"/>
    <w:link w:val="Heading2"/>
    <w:uiPriority w:val="9"/>
    <w:rsid w:val="004F7CB9"/>
    <w:rPr>
      <w:rFonts w:asciiTheme="majorHAnsi" w:eastAsiaTheme="majorEastAsia" w:hAnsiTheme="majorHAnsi" w:cstheme="majorBidi"/>
      <w:caps/>
      <w:color w:val="822434"/>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4F7CB9"/>
    <w:pPr>
      <w:spacing w:before="480" w:after="40" w:line="240" w:lineRule="auto"/>
      <w:contextualSpacing/>
      <w:jc w:val="center"/>
    </w:pPr>
    <w:rPr>
      <w:rFonts w:asciiTheme="majorHAnsi" w:eastAsiaTheme="majorEastAsia" w:hAnsiTheme="majorHAnsi" w:cstheme="majorBidi"/>
      <w:color w:val="822434"/>
      <w:kern w:val="28"/>
      <w:sz w:val="60"/>
    </w:rPr>
  </w:style>
  <w:style w:type="character" w:customStyle="1" w:styleId="TitleChar">
    <w:name w:val="Title Char"/>
    <w:basedOn w:val="DefaultParagraphFont"/>
    <w:link w:val="Title"/>
    <w:uiPriority w:val="2"/>
    <w:rsid w:val="004F7CB9"/>
    <w:rPr>
      <w:rFonts w:asciiTheme="majorHAnsi" w:eastAsiaTheme="majorEastAsia" w:hAnsiTheme="majorHAnsi" w:cstheme="majorBidi"/>
      <w:color w:val="822434"/>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AD6535"/>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4C737D"/>
    <w:rPr>
      <w:rFonts w:asciiTheme="majorHAnsi" w:eastAsiaTheme="majorEastAsia" w:hAnsiTheme="majorHAnsi" w:cstheme="majorBidi"/>
      <w:color w:val="822434"/>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4F7CB9"/>
    <w:rPr>
      <w:rFonts w:asciiTheme="majorHAnsi" w:eastAsiaTheme="majorEastAsia" w:hAnsiTheme="majorHAnsi" w:cstheme="majorBidi"/>
      <w:i/>
      <w:iCs/>
      <w:color w:val="822434"/>
    </w:rPr>
  </w:style>
  <w:style w:type="paragraph" w:styleId="TOCHeading">
    <w:name w:val="TOC Heading"/>
    <w:basedOn w:val="Heading1"/>
    <w:next w:val="Normal"/>
    <w:uiPriority w:val="39"/>
    <w:unhideWhenUsed/>
    <w:qFormat/>
    <w:rsid w:val="006B41BD"/>
    <w:pPr>
      <w:spacing w:before="240" w:after="0" w:line="259" w:lineRule="auto"/>
      <w:contextualSpacing w:val="0"/>
      <w:jc w:val="left"/>
      <w:outlineLvl w:val="9"/>
    </w:pPr>
    <w:rPr>
      <w:color w:val="007789" w:themeColor="accent1" w:themeShade="BF"/>
      <w:szCs w:val="32"/>
    </w:rPr>
  </w:style>
  <w:style w:type="paragraph" w:styleId="TOC3">
    <w:name w:val="toc 3"/>
    <w:basedOn w:val="Normal"/>
    <w:next w:val="Normal"/>
    <w:autoRedefine/>
    <w:uiPriority w:val="39"/>
    <w:unhideWhenUsed/>
    <w:rsid w:val="006B41BD"/>
    <w:pPr>
      <w:spacing w:after="100"/>
      <w:ind w:left="480"/>
    </w:pPr>
  </w:style>
  <w:style w:type="paragraph" w:styleId="TOC1">
    <w:name w:val="toc 1"/>
    <w:basedOn w:val="Normal"/>
    <w:next w:val="Normal"/>
    <w:autoRedefine/>
    <w:uiPriority w:val="39"/>
    <w:unhideWhenUsed/>
    <w:rsid w:val="006B41BD"/>
    <w:pPr>
      <w:spacing w:after="100"/>
    </w:pPr>
  </w:style>
  <w:style w:type="paragraph" w:styleId="ListParagraph">
    <w:name w:val="List Paragraph"/>
    <w:basedOn w:val="Normal"/>
    <w:uiPriority w:val="34"/>
    <w:unhideWhenUsed/>
    <w:qFormat/>
    <w:rsid w:val="00FC1049"/>
    <w:pPr>
      <w:ind w:left="720"/>
      <w:contextualSpacing/>
    </w:pPr>
  </w:style>
  <w:style w:type="paragraph" w:styleId="TOC2">
    <w:name w:val="toc 2"/>
    <w:basedOn w:val="Normal"/>
    <w:next w:val="Normal"/>
    <w:autoRedefine/>
    <w:uiPriority w:val="39"/>
    <w:unhideWhenUsed/>
    <w:rsid w:val="00C02F36"/>
    <w:pPr>
      <w:spacing w:after="100"/>
      <w:ind w:left="240"/>
    </w:pPr>
  </w:style>
  <w:style w:type="character" w:styleId="Emphasis">
    <w:name w:val="Emphasis"/>
    <w:basedOn w:val="DefaultParagraphFont"/>
    <w:uiPriority w:val="20"/>
    <w:qFormat/>
    <w:rsid w:val="004D5A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08898">
      <w:bodyDiv w:val="1"/>
      <w:marLeft w:val="0"/>
      <w:marRight w:val="0"/>
      <w:marTop w:val="0"/>
      <w:marBottom w:val="0"/>
      <w:divBdr>
        <w:top w:val="none" w:sz="0" w:space="0" w:color="auto"/>
        <w:left w:val="none" w:sz="0" w:space="0" w:color="auto"/>
        <w:bottom w:val="none" w:sz="0" w:space="0" w:color="auto"/>
        <w:right w:val="none" w:sz="0" w:space="0" w:color="auto"/>
      </w:divBdr>
      <w:divsChild>
        <w:div w:id="398018585">
          <w:marLeft w:val="0"/>
          <w:marRight w:val="0"/>
          <w:marTop w:val="0"/>
          <w:marBottom w:val="0"/>
          <w:divBdr>
            <w:top w:val="none" w:sz="0" w:space="0" w:color="auto"/>
            <w:left w:val="none" w:sz="0" w:space="0" w:color="auto"/>
            <w:bottom w:val="none" w:sz="0" w:space="0" w:color="auto"/>
            <w:right w:val="none" w:sz="0" w:space="0" w:color="auto"/>
          </w:divBdr>
        </w:div>
      </w:divsChild>
    </w:div>
    <w:div w:id="475296296">
      <w:bodyDiv w:val="1"/>
      <w:marLeft w:val="0"/>
      <w:marRight w:val="0"/>
      <w:marTop w:val="0"/>
      <w:marBottom w:val="0"/>
      <w:divBdr>
        <w:top w:val="none" w:sz="0" w:space="0" w:color="auto"/>
        <w:left w:val="none" w:sz="0" w:space="0" w:color="auto"/>
        <w:bottom w:val="none" w:sz="0" w:space="0" w:color="auto"/>
        <w:right w:val="none" w:sz="0" w:space="0" w:color="auto"/>
      </w:divBdr>
    </w:div>
    <w:div w:id="502089464">
      <w:bodyDiv w:val="1"/>
      <w:marLeft w:val="0"/>
      <w:marRight w:val="0"/>
      <w:marTop w:val="0"/>
      <w:marBottom w:val="0"/>
      <w:divBdr>
        <w:top w:val="none" w:sz="0" w:space="0" w:color="auto"/>
        <w:left w:val="none" w:sz="0" w:space="0" w:color="auto"/>
        <w:bottom w:val="none" w:sz="0" w:space="0" w:color="auto"/>
        <w:right w:val="none" w:sz="0" w:space="0" w:color="auto"/>
      </w:divBdr>
    </w:div>
    <w:div w:id="627587513">
      <w:bodyDiv w:val="1"/>
      <w:marLeft w:val="0"/>
      <w:marRight w:val="0"/>
      <w:marTop w:val="0"/>
      <w:marBottom w:val="0"/>
      <w:divBdr>
        <w:top w:val="none" w:sz="0" w:space="0" w:color="auto"/>
        <w:left w:val="none" w:sz="0" w:space="0" w:color="auto"/>
        <w:bottom w:val="none" w:sz="0" w:space="0" w:color="auto"/>
        <w:right w:val="none" w:sz="0" w:space="0" w:color="auto"/>
      </w:divBdr>
    </w:div>
    <w:div w:id="720324994">
      <w:bodyDiv w:val="1"/>
      <w:marLeft w:val="0"/>
      <w:marRight w:val="0"/>
      <w:marTop w:val="0"/>
      <w:marBottom w:val="0"/>
      <w:divBdr>
        <w:top w:val="none" w:sz="0" w:space="0" w:color="auto"/>
        <w:left w:val="none" w:sz="0" w:space="0" w:color="auto"/>
        <w:bottom w:val="none" w:sz="0" w:space="0" w:color="auto"/>
        <w:right w:val="none" w:sz="0" w:space="0" w:color="auto"/>
      </w:divBdr>
    </w:div>
    <w:div w:id="824514534">
      <w:bodyDiv w:val="1"/>
      <w:marLeft w:val="0"/>
      <w:marRight w:val="0"/>
      <w:marTop w:val="0"/>
      <w:marBottom w:val="0"/>
      <w:divBdr>
        <w:top w:val="none" w:sz="0" w:space="0" w:color="auto"/>
        <w:left w:val="none" w:sz="0" w:space="0" w:color="auto"/>
        <w:bottom w:val="none" w:sz="0" w:space="0" w:color="auto"/>
        <w:right w:val="none" w:sz="0" w:space="0" w:color="auto"/>
      </w:divBdr>
      <w:divsChild>
        <w:div w:id="1981643058">
          <w:marLeft w:val="0"/>
          <w:marRight w:val="0"/>
          <w:marTop w:val="0"/>
          <w:marBottom w:val="0"/>
          <w:divBdr>
            <w:top w:val="none" w:sz="0" w:space="0" w:color="auto"/>
            <w:left w:val="none" w:sz="0" w:space="0" w:color="auto"/>
            <w:bottom w:val="none" w:sz="0" w:space="0" w:color="auto"/>
            <w:right w:val="none" w:sz="0" w:space="0" w:color="auto"/>
          </w:divBdr>
          <w:divsChild>
            <w:div w:id="166213842">
              <w:marLeft w:val="0"/>
              <w:marRight w:val="0"/>
              <w:marTop w:val="0"/>
              <w:marBottom w:val="0"/>
              <w:divBdr>
                <w:top w:val="none" w:sz="0" w:space="0" w:color="auto"/>
                <w:left w:val="none" w:sz="0" w:space="0" w:color="auto"/>
                <w:bottom w:val="none" w:sz="0" w:space="0" w:color="auto"/>
                <w:right w:val="none" w:sz="0" w:space="0" w:color="auto"/>
              </w:divBdr>
              <w:divsChild>
                <w:div w:id="1340809165">
                  <w:marLeft w:val="-240"/>
                  <w:marRight w:val="-240"/>
                  <w:marTop w:val="0"/>
                  <w:marBottom w:val="0"/>
                  <w:divBdr>
                    <w:top w:val="none" w:sz="0" w:space="0" w:color="auto"/>
                    <w:left w:val="none" w:sz="0" w:space="0" w:color="auto"/>
                    <w:bottom w:val="none" w:sz="0" w:space="0" w:color="auto"/>
                    <w:right w:val="none" w:sz="0" w:space="0" w:color="auto"/>
                  </w:divBdr>
                  <w:divsChild>
                    <w:div w:id="1659532755">
                      <w:marLeft w:val="0"/>
                      <w:marRight w:val="0"/>
                      <w:marTop w:val="0"/>
                      <w:marBottom w:val="0"/>
                      <w:divBdr>
                        <w:top w:val="none" w:sz="0" w:space="0" w:color="auto"/>
                        <w:left w:val="none" w:sz="0" w:space="0" w:color="auto"/>
                        <w:bottom w:val="none" w:sz="0" w:space="0" w:color="auto"/>
                        <w:right w:val="none" w:sz="0" w:space="0" w:color="auto"/>
                      </w:divBdr>
                      <w:divsChild>
                        <w:div w:id="87415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861019">
      <w:bodyDiv w:val="1"/>
      <w:marLeft w:val="0"/>
      <w:marRight w:val="0"/>
      <w:marTop w:val="0"/>
      <w:marBottom w:val="0"/>
      <w:divBdr>
        <w:top w:val="none" w:sz="0" w:space="0" w:color="auto"/>
        <w:left w:val="none" w:sz="0" w:space="0" w:color="auto"/>
        <w:bottom w:val="none" w:sz="0" w:space="0" w:color="auto"/>
        <w:right w:val="none" w:sz="0" w:space="0" w:color="auto"/>
      </w:divBdr>
    </w:div>
    <w:div w:id="1054235865">
      <w:bodyDiv w:val="1"/>
      <w:marLeft w:val="0"/>
      <w:marRight w:val="0"/>
      <w:marTop w:val="0"/>
      <w:marBottom w:val="0"/>
      <w:divBdr>
        <w:top w:val="none" w:sz="0" w:space="0" w:color="auto"/>
        <w:left w:val="none" w:sz="0" w:space="0" w:color="auto"/>
        <w:bottom w:val="none" w:sz="0" w:space="0" w:color="auto"/>
        <w:right w:val="none" w:sz="0" w:space="0" w:color="auto"/>
      </w:divBdr>
    </w:div>
    <w:div w:id="1220677282">
      <w:bodyDiv w:val="1"/>
      <w:marLeft w:val="0"/>
      <w:marRight w:val="0"/>
      <w:marTop w:val="0"/>
      <w:marBottom w:val="0"/>
      <w:divBdr>
        <w:top w:val="none" w:sz="0" w:space="0" w:color="auto"/>
        <w:left w:val="none" w:sz="0" w:space="0" w:color="auto"/>
        <w:bottom w:val="none" w:sz="0" w:space="0" w:color="auto"/>
        <w:right w:val="none" w:sz="0" w:space="0" w:color="auto"/>
      </w:divBdr>
    </w:div>
    <w:div w:id="1380667760">
      <w:bodyDiv w:val="1"/>
      <w:marLeft w:val="0"/>
      <w:marRight w:val="0"/>
      <w:marTop w:val="0"/>
      <w:marBottom w:val="0"/>
      <w:divBdr>
        <w:top w:val="none" w:sz="0" w:space="0" w:color="auto"/>
        <w:left w:val="none" w:sz="0" w:space="0" w:color="auto"/>
        <w:bottom w:val="none" w:sz="0" w:space="0" w:color="auto"/>
        <w:right w:val="none" w:sz="0" w:space="0" w:color="auto"/>
      </w:divBdr>
    </w:div>
    <w:div w:id="1448619971">
      <w:bodyDiv w:val="1"/>
      <w:marLeft w:val="0"/>
      <w:marRight w:val="0"/>
      <w:marTop w:val="0"/>
      <w:marBottom w:val="0"/>
      <w:divBdr>
        <w:top w:val="none" w:sz="0" w:space="0" w:color="auto"/>
        <w:left w:val="none" w:sz="0" w:space="0" w:color="auto"/>
        <w:bottom w:val="none" w:sz="0" w:space="0" w:color="auto"/>
        <w:right w:val="none" w:sz="0" w:space="0" w:color="auto"/>
      </w:divBdr>
    </w:div>
    <w:div w:id="1485470752">
      <w:bodyDiv w:val="1"/>
      <w:marLeft w:val="0"/>
      <w:marRight w:val="0"/>
      <w:marTop w:val="0"/>
      <w:marBottom w:val="0"/>
      <w:divBdr>
        <w:top w:val="none" w:sz="0" w:space="0" w:color="auto"/>
        <w:left w:val="none" w:sz="0" w:space="0" w:color="auto"/>
        <w:bottom w:val="none" w:sz="0" w:space="0" w:color="auto"/>
        <w:right w:val="none" w:sz="0" w:space="0" w:color="auto"/>
      </w:divBdr>
    </w:div>
    <w:div w:id="1499688814">
      <w:bodyDiv w:val="1"/>
      <w:marLeft w:val="0"/>
      <w:marRight w:val="0"/>
      <w:marTop w:val="0"/>
      <w:marBottom w:val="0"/>
      <w:divBdr>
        <w:top w:val="none" w:sz="0" w:space="0" w:color="auto"/>
        <w:left w:val="none" w:sz="0" w:space="0" w:color="auto"/>
        <w:bottom w:val="none" w:sz="0" w:space="0" w:color="auto"/>
        <w:right w:val="none" w:sz="0" w:space="0" w:color="auto"/>
      </w:divBdr>
    </w:div>
    <w:div w:id="1603955932">
      <w:bodyDiv w:val="1"/>
      <w:marLeft w:val="0"/>
      <w:marRight w:val="0"/>
      <w:marTop w:val="0"/>
      <w:marBottom w:val="0"/>
      <w:divBdr>
        <w:top w:val="none" w:sz="0" w:space="0" w:color="auto"/>
        <w:left w:val="none" w:sz="0" w:space="0" w:color="auto"/>
        <w:bottom w:val="none" w:sz="0" w:space="0" w:color="auto"/>
        <w:right w:val="none" w:sz="0" w:space="0" w:color="auto"/>
      </w:divBdr>
    </w:div>
    <w:div w:id="1651254267">
      <w:bodyDiv w:val="1"/>
      <w:marLeft w:val="0"/>
      <w:marRight w:val="0"/>
      <w:marTop w:val="0"/>
      <w:marBottom w:val="0"/>
      <w:divBdr>
        <w:top w:val="none" w:sz="0" w:space="0" w:color="auto"/>
        <w:left w:val="none" w:sz="0" w:space="0" w:color="auto"/>
        <w:bottom w:val="none" w:sz="0" w:space="0" w:color="auto"/>
        <w:right w:val="none" w:sz="0" w:space="0" w:color="auto"/>
      </w:divBdr>
    </w:div>
    <w:div w:id="1689678898">
      <w:bodyDiv w:val="1"/>
      <w:marLeft w:val="0"/>
      <w:marRight w:val="0"/>
      <w:marTop w:val="0"/>
      <w:marBottom w:val="0"/>
      <w:divBdr>
        <w:top w:val="none" w:sz="0" w:space="0" w:color="auto"/>
        <w:left w:val="none" w:sz="0" w:space="0" w:color="auto"/>
        <w:bottom w:val="none" w:sz="0" w:space="0" w:color="auto"/>
        <w:right w:val="none" w:sz="0" w:space="0" w:color="auto"/>
      </w:divBdr>
      <w:divsChild>
        <w:div w:id="1177966574">
          <w:marLeft w:val="0"/>
          <w:marRight w:val="0"/>
          <w:marTop w:val="0"/>
          <w:marBottom w:val="0"/>
          <w:divBdr>
            <w:top w:val="none" w:sz="0" w:space="0" w:color="auto"/>
            <w:left w:val="none" w:sz="0" w:space="0" w:color="auto"/>
            <w:bottom w:val="none" w:sz="0" w:space="0" w:color="auto"/>
            <w:right w:val="none" w:sz="0" w:space="0" w:color="auto"/>
          </w:divBdr>
          <w:divsChild>
            <w:div w:id="311252021">
              <w:marLeft w:val="0"/>
              <w:marRight w:val="0"/>
              <w:marTop w:val="0"/>
              <w:marBottom w:val="0"/>
              <w:divBdr>
                <w:top w:val="none" w:sz="0" w:space="0" w:color="auto"/>
                <w:left w:val="none" w:sz="0" w:space="0" w:color="auto"/>
                <w:bottom w:val="none" w:sz="0" w:space="0" w:color="auto"/>
                <w:right w:val="none" w:sz="0" w:space="0" w:color="auto"/>
              </w:divBdr>
            </w:div>
            <w:div w:id="73288833">
              <w:marLeft w:val="0"/>
              <w:marRight w:val="0"/>
              <w:marTop w:val="0"/>
              <w:marBottom w:val="0"/>
              <w:divBdr>
                <w:top w:val="none" w:sz="0" w:space="0" w:color="auto"/>
                <w:left w:val="none" w:sz="0" w:space="0" w:color="auto"/>
                <w:bottom w:val="none" w:sz="0" w:space="0" w:color="auto"/>
                <w:right w:val="none" w:sz="0" w:space="0" w:color="auto"/>
              </w:divBdr>
            </w:div>
            <w:div w:id="2097093089">
              <w:marLeft w:val="0"/>
              <w:marRight w:val="0"/>
              <w:marTop w:val="0"/>
              <w:marBottom w:val="0"/>
              <w:divBdr>
                <w:top w:val="none" w:sz="0" w:space="0" w:color="auto"/>
                <w:left w:val="none" w:sz="0" w:space="0" w:color="auto"/>
                <w:bottom w:val="none" w:sz="0" w:space="0" w:color="auto"/>
                <w:right w:val="none" w:sz="0" w:space="0" w:color="auto"/>
              </w:divBdr>
            </w:div>
            <w:div w:id="132678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2004">
      <w:bodyDiv w:val="1"/>
      <w:marLeft w:val="0"/>
      <w:marRight w:val="0"/>
      <w:marTop w:val="0"/>
      <w:marBottom w:val="0"/>
      <w:divBdr>
        <w:top w:val="none" w:sz="0" w:space="0" w:color="auto"/>
        <w:left w:val="none" w:sz="0" w:space="0" w:color="auto"/>
        <w:bottom w:val="none" w:sz="0" w:space="0" w:color="auto"/>
        <w:right w:val="none" w:sz="0" w:space="0" w:color="auto"/>
      </w:divBdr>
    </w:div>
    <w:div w:id="1884976051">
      <w:bodyDiv w:val="1"/>
      <w:marLeft w:val="0"/>
      <w:marRight w:val="0"/>
      <w:marTop w:val="0"/>
      <w:marBottom w:val="0"/>
      <w:divBdr>
        <w:top w:val="none" w:sz="0" w:space="0" w:color="auto"/>
        <w:left w:val="none" w:sz="0" w:space="0" w:color="auto"/>
        <w:bottom w:val="none" w:sz="0" w:space="0" w:color="auto"/>
        <w:right w:val="none" w:sz="0" w:space="0" w:color="auto"/>
      </w:divBdr>
    </w:div>
    <w:div w:id="1975403230">
      <w:bodyDiv w:val="1"/>
      <w:marLeft w:val="0"/>
      <w:marRight w:val="0"/>
      <w:marTop w:val="0"/>
      <w:marBottom w:val="0"/>
      <w:divBdr>
        <w:top w:val="none" w:sz="0" w:space="0" w:color="auto"/>
        <w:left w:val="none" w:sz="0" w:space="0" w:color="auto"/>
        <w:bottom w:val="none" w:sz="0" w:space="0" w:color="auto"/>
        <w:right w:val="none" w:sz="0" w:space="0" w:color="auto"/>
      </w:divBdr>
      <w:divsChild>
        <w:div w:id="673994744">
          <w:marLeft w:val="0"/>
          <w:marRight w:val="0"/>
          <w:marTop w:val="0"/>
          <w:marBottom w:val="0"/>
          <w:divBdr>
            <w:top w:val="none" w:sz="0" w:space="0" w:color="auto"/>
            <w:left w:val="none" w:sz="0" w:space="0" w:color="auto"/>
            <w:bottom w:val="none" w:sz="0" w:space="0" w:color="auto"/>
            <w:right w:val="none" w:sz="0" w:space="0" w:color="auto"/>
          </w:divBdr>
        </w:div>
      </w:divsChild>
    </w:div>
    <w:div w:id="197644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fhfonsecaa/InteractiveGraphics_CartoonShade"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hfonsecaa\AppData\Local\Packages\Microsoft.Office.Desktop_8wekyb3d8bbwe\LocalCache\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B8D39-185B-4E0D-ABDD-14C74E35A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13431</TotalTime>
  <Pages>6</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fhfonsecaa</dc:creator>
  <cp:keywords/>
  <dc:description/>
  <cp:lastModifiedBy>Fabian Humberto Fonseca Aponte</cp:lastModifiedBy>
  <cp:revision>117</cp:revision>
  <cp:lastPrinted>2020-04-20T07:39:00Z</cp:lastPrinted>
  <dcterms:created xsi:type="dcterms:W3CDTF">2019-10-26T07:32:00Z</dcterms:created>
  <dcterms:modified xsi:type="dcterms:W3CDTF">2020-04-28T09:18:00Z</dcterms:modified>
</cp:coreProperties>
</file>