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A233E" w14:textId="564A9587" w:rsidR="000B34AD" w:rsidRPr="00622AAD" w:rsidRDefault="00423DA3" w:rsidP="00135B87">
      <w:pPr>
        <w:pStyle w:val="Heading1"/>
      </w:pPr>
      <w:bookmarkStart w:id="0" w:name="_Ref84871615"/>
      <w:bookmarkStart w:id="1" w:name="_Toc88595659"/>
      <w:bookmarkStart w:id="2" w:name="_Toc90510363"/>
      <w:r w:rsidRPr="00622AAD">
        <w:t xml:space="preserve">Chapter </w:t>
      </w:r>
      <w:r w:rsidR="00383E42" w:rsidRPr="00622AAD">
        <w:t>I</w:t>
      </w:r>
      <w:r w:rsidR="002364DA" w:rsidRPr="00622AAD">
        <w:t>II</w:t>
      </w:r>
      <w:r w:rsidR="00D81796">
        <w:t xml:space="preserve">: </w:t>
      </w:r>
      <w:r w:rsidR="00397F3A">
        <w:t>D</w:t>
      </w:r>
      <w:r w:rsidR="00763A9C" w:rsidRPr="00622AAD">
        <w:t xml:space="preserve">evelopment of </w:t>
      </w:r>
      <w:r w:rsidR="00087350">
        <w:t>O</w:t>
      </w:r>
      <w:r w:rsidR="00763A9C" w:rsidRPr="00622AAD">
        <w:t>pen-</w:t>
      </w:r>
      <w:r w:rsidR="002704F3">
        <w:t>S</w:t>
      </w:r>
      <w:r w:rsidR="00763A9C" w:rsidRPr="00622AAD">
        <w:t xml:space="preserve">ource </w:t>
      </w:r>
      <w:r w:rsidR="00087350">
        <w:t>B</w:t>
      </w:r>
      <w:r w:rsidR="00786AF4" w:rsidRPr="00622AAD">
        <w:t>ioinformatics</w:t>
      </w:r>
      <w:r w:rsidR="00763A9C" w:rsidRPr="00622AAD">
        <w:t xml:space="preserve"> </w:t>
      </w:r>
      <w:r w:rsidR="00087350">
        <w:t>S</w:t>
      </w:r>
      <w:r w:rsidR="00763A9C" w:rsidRPr="00622AAD">
        <w:t>oftware</w:t>
      </w:r>
      <w:bookmarkEnd w:id="0"/>
      <w:r w:rsidR="00771EBD">
        <w:t xml:space="preserve"> in Python</w:t>
      </w:r>
      <w:bookmarkEnd w:id="1"/>
      <w:bookmarkEnd w:id="2"/>
    </w:p>
    <w:p w14:paraId="556CE595" w14:textId="77777777" w:rsidR="00397F3A" w:rsidRDefault="00397F3A" w:rsidP="00C373ED">
      <w:pPr>
        <w:pStyle w:val="Heading2"/>
        <w:sectPr w:rsidR="00397F3A" w:rsidSect="00397F3A">
          <w:footerReference w:type="default" r:id="rId8"/>
          <w:pgSz w:w="12240" w:h="15840"/>
          <w:pgMar w:top="1440" w:right="1440" w:bottom="1440" w:left="1440" w:header="720" w:footer="720" w:gutter="0"/>
          <w:cols w:space="720"/>
          <w:vAlign w:val="center"/>
          <w:docGrid w:linePitch="360"/>
        </w:sectPr>
      </w:pPr>
    </w:p>
    <w:p w14:paraId="69763F66" w14:textId="57B79C66" w:rsidR="00763A9C" w:rsidRPr="00622AAD" w:rsidRDefault="00954219" w:rsidP="00C373ED">
      <w:pPr>
        <w:pStyle w:val="Heading2"/>
      </w:pPr>
      <w:bookmarkStart w:id="3" w:name="_Toc88595660"/>
      <w:bookmarkStart w:id="4" w:name="_Toc90510364"/>
      <w:r w:rsidRPr="00622AAD">
        <w:lastRenderedPageBreak/>
        <w:t>Introduction</w:t>
      </w:r>
      <w:bookmarkEnd w:id="3"/>
      <w:bookmarkEnd w:id="4"/>
    </w:p>
    <w:p w14:paraId="4E36592D" w14:textId="1128CECD" w:rsidR="00490EAF" w:rsidRPr="00314794" w:rsidRDefault="001A5AF8" w:rsidP="00490EAF">
      <w:r>
        <w:tab/>
      </w:r>
      <w:r w:rsidR="00490EAF" w:rsidRPr="00314794">
        <w:t>Site</w:t>
      </w:r>
      <w:r w:rsidR="00490EAF">
        <w:t>-</w:t>
      </w:r>
      <w:r w:rsidR="00490EAF" w:rsidRPr="00314794">
        <w:t>saturation mutagenesis (also known as deep mutational scanning) allows</w:t>
      </w:r>
      <w:r w:rsidR="00490EAF">
        <w:t xml:space="preserve"> for the simultaneous, unbiased</w:t>
      </w:r>
      <w:r w:rsidR="001D4C2D">
        <w:t>,</w:t>
      </w:r>
      <w:r w:rsidR="00490EAF">
        <w:t xml:space="preserve"> and</w:t>
      </w:r>
      <w:r w:rsidR="00490EAF" w:rsidRPr="00314794">
        <w:t xml:space="preserve"> comprehensive study of all possible amino acid</w:t>
      </w:r>
      <w:r w:rsidR="00A60344">
        <w:t xml:space="preserve"> substitutions</w:t>
      </w:r>
      <w:r w:rsidR="00490EAF" w:rsidRPr="00314794">
        <w:t xml:space="preserve"> </w:t>
      </w:r>
      <w:r w:rsidR="00A60344">
        <w:t>for</w:t>
      </w:r>
      <w:r w:rsidR="00490EAF" w:rsidRPr="00314794">
        <w:t xml:space="preserve"> a protein </w:t>
      </w:r>
      <w:r w:rsidR="00490EAF" w:rsidRPr="00314794">
        <w:fldChar w:fldCharType="begin"/>
      </w:r>
      <w:r w:rsidR="00396050">
        <w:instrText>ADDIN F1000_CSL_CITATION&lt;~#@#~&gt;[{"DOI":"10.1016/j.sbi.2013.12.001","First":false,"Last":false,"PMID":"24721454","abstract":"Multiple methods currently exist for rapid construction and screening of single-site saturation mutagenesis (SSM) libraries in which every codon or nucleotide in a DNA fragment is individually randomized. Nucleotide sequences of each library member before and after screening or selection can be obtained through deep sequencing. The relative enrichment of each mutant at each position provides information on its contribution to protein activity or ligand-binding under the conditions of the screen. Such saturation scans have been applied to diverse proteins to delineate hot-spot residues, stability determinants, and for comprehensive fitness estimates. The data have been used to design proteins with enhanced stability, activity and altered specificity relative to wild-type, to test computational predictions of binding affinity, and for protein model discrimination. Future improvements in deep sequencing read lengths and accuracy should allow comprehensive studies of epistatic effects, of combinational variation at multiple sites, and identification of spatially proximate residues.Copyright © 2013 Elsevier Ltd. All rights reserved.","author":[{"family":"Tripathi","given":"Arti"},{"family":"Varadarajan","given":"Raghavan"}],"authorYearDisplayFormat":false,"citation-label":"1609919","container-title":"Current Opinion in Structural Biology","container-title-short":"Curr. Opin. Struct. Biol.","id":"1609919","invisible":false,"issued":{"date-parts":[["2014","2"]]},"journalAbbreviation":"Curr. Opin. Struct. Biol.","page":"63-71","suppress-author":false,"title":"Residue specific contributions to stability and activity inferred from saturation mutagenesis and deep sequencing.","type":"article-journal","volume":"24"},{"DOI":"10.1038/nmeth.3027","First":false,"Last":false,"PMCID":"PMC4410700","PMID":"25075907","abstract":"Mutagenesis provides insight into proteins, but only recently have assays that couple genotype to phenotype been used to assess the activities of as many as 1 million mutant versions of a protein in a single experiment. This approach-'deep mutational scanning'-yields large-scale data sets that can reveal intrinsic protein properties, protein behavior within cells and the consequences of human genetic variation. Deep mutational scanning is transforming the study of proteins, but many challenges must be tackled for it to fulfill its promise. ","author":[{"family":"Fowler","given":"Douglas M"},{"family":"Fields","given":"Stanley"}],"authorYearDisplayFormat":false,"citation-label":"924709","container-title":"Nature Methods","container-title-short":"Nat. Methods","id":"924709","invisible":false,"issue":"8","issued":{"date-parts":[["2014","8"]]},"journalAbbreviation":"Nat. Methods","page":"801-807","suppress-author":false,"title":"Deep mutational scanning: a new style of protein science.","type":"article-journal","volume":"11"},{"DOI":"10.1128/AEM.06265-11","First":false,"Last":false,"PMCID":"PMC3255629","PMID":"22038607","abstract":"We developed new criteria for determining the library size in a saturation mutagenesis experiment. When the number of all possible distinct variants is large, any of the top-performing variants (e.g., any of the top three) is likely to meet the design requirements, so the probability that the library contains at least one of them is a sensible criterion for determining the library size. By using a criterion of this type, one may significantly reduce the library size and thus save costs and labor while minimally compromising the quality of the best variant discovered. We present the probabilistic tools underlying these criteria and use them to compare the efficiencies of four randomization schemes: NNN, which uses all 64 codons; NNB, which uses 48 codons; NNK, which uses 32 codons; and MAX, which assigns equal probabilities to each of the 20 amino acids. MAX was found to be the most efficient randomization scheme and NNN the least efficient. TopLib, a computer program for carrying out the related calculations, is available through a user-friendly Web server.","author":[{"family":"Nov","given":"Yuval"}],"authorYearDisplayFormat":false,"citation-label":"3282100","container-title":"Applied and Environmental Microbiology","container-title-short":"Appl. Environ. Microbiol.","id":"3282100","invisible":false,"issue":"1","issued":{"date-parts":[["2012","1"]]},"journalAbbreviation":"Appl. Environ. Microbiol.","page":"258-262","suppress-author":false,"title":"When second best is good enough: another probabilistic look at saturation mutagenesis.","type":"article-journal","volume":"78"},{"DOI":"10.3390/ijms160923094","First":false,"Last":false,"PMCID":"PMC4613353","PMID":"26404267","abstract":"Sequence-function relationship in a protein is commonly determined by the three-dimensional protein structure followed by various biochemical experiments. However, with the explosive increase in the number of genome sequences, facilitated by recent advances in sequencing technology, the gap between protein sequences available and three-dimensional structures is rapidly widening. A recently developed method termed deep mutational scanning explores the functional phenotype of thousands of mutants via massive sequencing. Coupled with a highly efficient screening system, this approach assesses the phenotypic changes made by the substitution of each amino acid sequence that constitutes a protein. Such an informational resource provides the functional role of each amino acid sequence, thereby providing sufficient rationale for selecting target residues for protein engineering. Here, we discuss the current applications of deep mutational scanning and consider experimental design. ","author":[{"family":"Shin","given":"HyeonSeok"},{"family":"Cho","given":"Byung-Kwan"}],"authorYearDisplayFormat":false,"citation-label":"1955867","container-title":"International Journal of Molecular Sciences","container-title-short":"Int. J. Mol. Sci.","id":"1955867","invisible":false,"issue":"9","issued":{"date-parts":[["2015","9","23"]]},"journalAbbreviation":"Int. J. Mol. Sci.","page":"23094-23110","suppress-author":false,"title":"Rational protein engineering guided by deep mutational scanning.","type":"article-journal","volume":"16"},{"DOI":"10.1016/j.sbi.2016.11.001","First":false,"Last":false,"PMCID":"PMC5440218","PMID":"27886568","abstract":"The advent of next-generation sequencing (NGS) has revolutionized protein science, and the development of complementary methods enabling NGS-driven protein engineering have followed. In general, these experiments address the functional consequences of thousands of protein variants in a massively parallel manner using genotype-phenotype linked high-throughput functional screens followed by DNA counting via deep sequencing. We highlight the use of information rich datasets to engineer protein molecular recognition. Examples include the creation of multiple dual-affinity Fabs targeting structurally dissimilar epitopes and engineering of a broad germline-targeted anti-HIV-1 immunogen. Additionally, we highlight the generation of enzyme fitness landscapes for conducting fundamental studies of protein behavior and evolution. We conclude with discussion of technological advances.&lt;br&gt;&lt;br&gt;Copyright © 2016 Elsevier Ltd. All rights reserved.","author":[{"family":"Wrenbeck","given":"Emily E"},{"family":"Faber","given":"Matthew S"},{"family":"Whitehead","given":"Timothy A"}],"authorYearDisplayFormat":false,"citation-label":"3417977","container-title":"Current Opinion in Structural Biology","container-title-short":"Curr. Opin. Struct. Biol.","id":"3417977","invisible":false,"issued":{"date-parts":[["2017","8"]]},"journalAbbreviation":"Curr. Opin. Struct. Biol.","page":"36-44","suppress-author":false,"title":"Deep sequencing methods for protein engineering and design.","type":"article-journal","volume":"45"},{"DOI":"10.1016/j.tibtech.2011.04.003","First":false,"Last":false,"PMCID":"PMC3159719","PMID":"21561674","abstract":"Analysis of protein mutants is an effective means to understand their function. Protein display is an approach that allows large numbers of mutants of a protein to be selected based on their activity, but only a handful with maximal activity have been traditionally identified for subsequent functional analysis. However, the recent application of high-throughput sequencing (HTS) to protein display and selection has enabled simultaneous assessment of the function of hundreds of thousands of mutants that span the activity range from high to low. Such deep mutational scanning approaches are rapid and inexpensive with the potential for broad utility. In this review, we discuss the emergence of deep mutational scanning, the challenges associated with its use and some of its exciting applications.&lt;br&gt;&lt;br&gt;Copyright © 2011 Elsevier Ltd. All rights reserved.","author":[{"family":"Araya","given":"Carlos L"},{"family":"Fowler","given":"Douglas M"}],"authorYearDisplayFormat":false,"citation-label":"2436812","container-title":"Trends in Biotechnology","container-title-short":"Trends Biotechnol.","id":"2436812","invisible":false,"issue":"9","issued":{"date-parts":[["2011","9"]]},"journalAbbreviation":"Trends Biotechnol.","page":"435-442","suppress-author":false,"title":"Deep mutational scanning: assessing protein function on a massive scale.","type":"article-journal","volume":"29"}]</w:instrText>
      </w:r>
      <w:r w:rsidR="00490EAF" w:rsidRPr="00314794">
        <w:fldChar w:fldCharType="separate"/>
      </w:r>
      <w:r w:rsidR="00396050" w:rsidRPr="00396050">
        <w:rPr>
          <w:noProof/>
        </w:rPr>
        <w:t>(Tripathi and Varadarajan 2014; Fowler and Fields 2014; Nov 2012; Shin and Cho 2015; Wrenbeck et al. 2017; Araya and Fowler 2011)</w:t>
      </w:r>
      <w:r w:rsidR="00490EAF" w:rsidRPr="00314794">
        <w:fldChar w:fldCharType="end"/>
      </w:r>
      <w:r w:rsidR="00490EAF" w:rsidRPr="00314794">
        <w:t xml:space="preserve">. </w:t>
      </w:r>
      <w:r w:rsidR="00490EAF">
        <w:t>First, a</w:t>
      </w:r>
      <w:r w:rsidR="00490EAF" w:rsidRPr="00314794">
        <w:t xml:space="preserve"> library of single-codon variants is plugged into an assay, where mutations in the protein affect functional selection. </w:t>
      </w:r>
      <w:r w:rsidR="00490EAF">
        <w:t>Next, the</w:t>
      </w:r>
      <w:r w:rsidR="00490EAF" w:rsidRPr="00314794">
        <w:t xml:space="preserve"> library is retrieved from the before and after selection samples</w:t>
      </w:r>
      <w:r w:rsidR="00490EAF">
        <w:t>. Then,</w:t>
      </w:r>
      <w:r w:rsidR="00490EAF" w:rsidRPr="00314794">
        <w:t xml:space="preserve"> using next</w:t>
      </w:r>
      <w:r w:rsidR="00490EAF">
        <w:t>-</w:t>
      </w:r>
      <w:r w:rsidR="00490EAF" w:rsidRPr="00314794">
        <w:t xml:space="preserve">generation sequencing, the counts of each variant are used to calculate an enrichment score. Numerous applications have been pursued using </w:t>
      </w:r>
      <w:r w:rsidR="00294A00">
        <w:t>s</w:t>
      </w:r>
      <w:r w:rsidR="00294A00" w:rsidRPr="00622AAD">
        <w:t>ite</w:t>
      </w:r>
      <w:r w:rsidR="00294A00">
        <w:t>-</w:t>
      </w:r>
      <w:r w:rsidR="00294A00" w:rsidRPr="00622AAD">
        <w:t>saturation mutagenesis</w:t>
      </w:r>
      <w:r w:rsidR="00490EAF">
        <w:t>,</w:t>
      </w:r>
      <w:r w:rsidR="00490EAF" w:rsidRPr="00314794">
        <w:t xml:space="preserve"> including drug resistance prediction </w:t>
      </w:r>
      <w:r w:rsidR="00490EAF" w:rsidRPr="00314794">
        <w:fldChar w:fldCharType="begin"/>
      </w:r>
      <w:r w:rsidR="00396050">
        <w:instrText>ADDIN F1000_CSL_CITATION&lt;~#@#~&gt;[{"DOI":"10.3390/molecules25092265","First":false,"Last":false,"PMCID":"PMC7248951","PMID":"32403408","abstract":"Drug resistance is a major healthcare challenge, resulting in a continuous need to develop new inhibitors. The development of these inhibitors requires an understanding of the mechanisms of resistance for a critical mass of occurrences. Recent genome editing technologies based on high-throughput DNA synthesis and sequencing may help to predict mutations resulting in resistance by testing large mutagenesis libraries. Here we describe the rationale of this approach, with examples and relevance to drug development and resistance in malaria.","author":[{"family":"Pines","given":"Gur"},{"family":"Fankhauser","given":"Reilly G"},{"family":"Eckert","given":"Carrie A"}],"authorYearDisplayFormat":false,"citation-label":"10842823","container-title":"Molecules (Basel, Switzerland)","container-title-short":"Molecules","id":"10842823","invisible":false,"issue":"9","issued":{"date-parts":[["2020","5","11"]]},"journalAbbreviation":"Molecules","suppress-author":false,"title":"Predicting drug resistance using deep mutational scanning.","type":"article-journal","volume":"25"}]</w:instrText>
      </w:r>
      <w:r w:rsidR="00490EAF" w:rsidRPr="00314794">
        <w:fldChar w:fldCharType="separate"/>
      </w:r>
      <w:r w:rsidR="00396050" w:rsidRPr="00396050">
        <w:rPr>
          <w:noProof/>
        </w:rPr>
        <w:t>(Pines et al. 2020)</w:t>
      </w:r>
      <w:r w:rsidR="00490EAF" w:rsidRPr="00314794">
        <w:fldChar w:fldCharType="end"/>
      </w:r>
      <w:r w:rsidR="00490EAF" w:rsidRPr="00314794">
        <w:t xml:space="preserve">, protein engineering </w:t>
      </w:r>
      <w:r w:rsidR="00490EAF" w:rsidRPr="00314794">
        <w:fldChar w:fldCharType="begin"/>
      </w:r>
      <w:r w:rsidR="00396050">
        <w:instrText>ADDIN F1000_CSL_CITATION&lt;~#@#~&gt;[{"DOI":"10.3390/ijms160923094","First":false,"Last":false,"PMCID":"PMC4613353","PMID":"26404267","abstract":"Sequence-function relationship in a protein is commonly determined by the three-dimensional protein structure followed by various biochemical experiments. However, with the explosive increase in the number of genome sequences, facilitated by recent advances in sequencing technology, the gap between protein sequences available and three-dimensional structures is rapidly widening. A recently developed method termed deep mutational scanning explores the functional phenotype of thousands of mutants via massive sequencing. Coupled with a highly efficient screening system, this approach assesses the phenotypic changes made by the substitution of each amino acid sequence that constitutes a protein. Such an informational resource provides the functional role of each amino acid sequence, thereby providing sufficient rationale for selecting target residues for protein engineering. Here, we discuss the current applications of deep mutational scanning and consider experimental design. ","author":[{"family":"Shin","given":"HyeonSeok"},{"family":"Cho","given":"Byung-Kwan"}],"authorYearDisplayFormat":false,"citation-label":"1955867","container-title":"International Journal of Molecular Sciences","container-title-short":"Int. J. Mol. Sci.","id":"1955867","invisible":false,"issue":"9","issued":{"date-parts":[["2015","9","23"]]},"journalAbbreviation":"Int. J. Mol. Sci.","page":"23094-23110","suppress-author":false,"title":"Rational protein engineering guided by deep mutational scanning.","type":"article-journal","volume":"16"}]</w:instrText>
      </w:r>
      <w:r w:rsidR="00490EAF" w:rsidRPr="00314794">
        <w:fldChar w:fldCharType="separate"/>
      </w:r>
      <w:r w:rsidR="00396050" w:rsidRPr="00396050">
        <w:rPr>
          <w:noProof/>
        </w:rPr>
        <w:t>(Shin and Cho 2015)</w:t>
      </w:r>
      <w:r w:rsidR="00490EAF" w:rsidRPr="00314794">
        <w:fldChar w:fldCharType="end"/>
      </w:r>
      <w:r w:rsidR="00490EAF" w:rsidRPr="00314794">
        <w:t xml:space="preserve">, allostery determination </w:t>
      </w:r>
      <w:r w:rsidR="00490EAF" w:rsidRPr="00314794">
        <w:fldChar w:fldCharType="begin"/>
      </w:r>
      <w:r w:rsidR="00396050">
        <w:instrText>ADDIN F1000_CSL_CITATION&lt;~#@#~&gt;[{"DOI":"10.7554/eLife.66181","First":false,"Last":false,"PMCID":"PMC8121543","PMID":"33847559","abstract":"Clamp loaders are AAA+ ATPases that load sliding clamps onto DNA. We mapped the mutational sensitivity of the T4 bacteriophage sliding clamp and clamp loader by deep mutagenesis, and found that residues not involved in catalysis or binding display remarkable tolerance to mutation. An exception is a glutamine residue in the AAA+ module (Gln 118) that is not located at a catalytic or interfacial site. Gln 118 forms a hydrogen-bonded junction in a helical unit that we term the central coupler, because it connects the catalytic centers to DNA and the sliding clamp. A suppressor mutation indicates that hydrogen bonding in the junction is important, and molecular dynamics simulations reveal that it maintains rigidity in the central coupler. The glutamine-mediated junction is preserved in diverse AAA+ ATPases, suggesting that a connected network of hydrogen bonds that links ATP molecules is an essential aspect of allosteric communication in these proteins.&lt;br&gt;&lt;br&gt;© 2021, Subramanian et al.","author":[{"family":"Subramanian","given":"Subu"},{"family":"Gorday","given":"Kent"},{"family":"Marcus","given":"Kendra"},{"family":"Orellana","given":"Matthew R"},{"family":"Ren","given":"Peter"},{"family":"Luo","given":"Xiao Ran"},{"family":"O'Donnell","given":"Michael E"},{"family":"Kuriyan","given":"John"}],"authorYearDisplayFormat":false,"citation-label":"11374067","container-title":"eLife","container-title-short":"eLife","id":"11374067","invisible":false,"issued":{"date-parts":[["2021","4","13"]]},"journalAbbreviation":"eLife","suppress-author":false,"title":"Allosteric communication in DNA polymerase clamp loaders relies on a critical hydrogen-bonded junction.","type":"article-journal","volume":"10"}]</w:instrText>
      </w:r>
      <w:r w:rsidR="00490EAF" w:rsidRPr="00314794">
        <w:fldChar w:fldCharType="separate"/>
      </w:r>
      <w:r w:rsidR="00396050" w:rsidRPr="00396050">
        <w:rPr>
          <w:noProof/>
        </w:rPr>
        <w:t>(Subramanian et al. 2021)</w:t>
      </w:r>
      <w:r w:rsidR="00490EAF" w:rsidRPr="00314794">
        <w:fldChar w:fldCharType="end"/>
      </w:r>
      <w:r w:rsidR="00490EAF" w:rsidRPr="00314794">
        <w:t>, and functional analys</w:t>
      </w:r>
      <w:r w:rsidR="001D4C2D">
        <w:t>i</w:t>
      </w:r>
      <w:r w:rsidR="00490EAF" w:rsidRPr="00314794">
        <w:t xml:space="preserve">s of genomes </w:t>
      </w:r>
      <w:r w:rsidR="00490EAF" w:rsidRPr="00314794">
        <w:fldChar w:fldCharType="begin"/>
      </w:r>
      <w:r w:rsidR="00396050">
        <w:instrText>ADDIN F1000_CSL_CITATION&lt;~#@#~&gt;[{"DOI":"10.1126/science.aae0568","First":false,"Last":false,"PMCID":"PMC4894649","PMID":"27080104","abstract":"Fitness landscapes describe the genotype-fitness relationship and represent major determinants of evolutionary trajectories. However, the vast genotype space, coupled with the difficulty of measuring fitness, has hindered the empirical determination of fitness landscapes. Combining precise gene replacement and next-generation sequencing, we quantified Darwinian fitness under a high-temperature challenge for more than 65,000 yeast strains, each carrying a unique variant of the single-copy tRNA(CCU)(Arg) gene at its native genomic location. Approximately 1% of single point mutations in the gene were beneficial and 42% were deleterious. Almost half of all mutation pairs exhibited statistically significant epistasis, which had a strong negative bias, except when the mutations occurred at Watson-Crick paired sites. Fitness was broadly correlated with the predicted fraction of correctly folded transfer RNA (tRNA) molecules, thereby revealing a biophysical basis of the fitness landscape.&lt;br&gt;&lt;br&gt;Copyright © 2016, American Association for the Advancement of Science.","author":[{"family":"Li","given":"Chuan"},{"family":"Qian","given":"Wenfeng"},{"family":"Maclean","given":"Calum J"},{"family":"Zhang","given":"Jianzhi"}],"authorYearDisplayFormat":false,"citation-label":"3282098","container-title":"Science","container-title-short":"Science","id":"3282098","invisible":false,"issue":"6287","issued":{"date-parts":[["2016","5","13"]]},"journalAbbreviation":"Science","page":"837-840","suppress-author":false,"title":"The fitness landscape of a tRNA gene.","type":"article-journal","volume":"352"}]</w:instrText>
      </w:r>
      <w:r w:rsidR="00490EAF" w:rsidRPr="00314794">
        <w:fldChar w:fldCharType="separate"/>
      </w:r>
      <w:r w:rsidR="00396050" w:rsidRPr="00396050">
        <w:rPr>
          <w:noProof/>
        </w:rPr>
        <w:t>(Li et al. 2016)</w:t>
      </w:r>
      <w:r w:rsidR="00490EAF" w:rsidRPr="00314794">
        <w:fldChar w:fldCharType="end"/>
      </w:r>
      <w:r w:rsidR="00490EAF" w:rsidRPr="00314794">
        <w:t xml:space="preserve">. </w:t>
      </w:r>
    </w:p>
    <w:p w14:paraId="1607DFED" w14:textId="78265DC4" w:rsidR="00490EAF" w:rsidRPr="00314794" w:rsidRDefault="00490EAF" w:rsidP="00490EAF">
      <w:r w:rsidRPr="00314794">
        <w:tab/>
        <w:t xml:space="preserve">A substantial number of software tools for different parts of the bioinformatics pipeline have been described in the literature. </w:t>
      </w:r>
      <w:r>
        <w:t>For example, f</w:t>
      </w:r>
      <w:r w:rsidRPr="00314794">
        <w:t xml:space="preserve">or DNA library design, </w:t>
      </w:r>
      <w:r w:rsidRPr="00314794">
        <w:rPr>
          <w:i/>
        </w:rPr>
        <w:t xml:space="preserve">Mutation Maker </w:t>
      </w:r>
      <w:r w:rsidRPr="00DD2667">
        <w:rPr>
          <w:iCs/>
        </w:rPr>
        <w:t>and</w:t>
      </w:r>
      <w:r w:rsidRPr="00314794">
        <w:rPr>
          <w:i/>
        </w:rPr>
        <w:t xml:space="preserve"> OneClick </w:t>
      </w:r>
      <w:r w:rsidRPr="00314794">
        <w:t xml:space="preserve">let users design oligos according to different specifications </w:t>
      </w:r>
      <w:r w:rsidRPr="00314794">
        <w:fldChar w:fldCharType="begin"/>
      </w:r>
      <w:r w:rsidR="00396050">
        <w:instrText>ADDIN F1000_CSL_CITATION&lt;~#@#~&gt;[{"DOI":"10.2144/000113820","First":false,"Last":false,"PMID":"22401547","abstract":"Site-saturation mutagenesis is a powerful tool for protein optimization due to its efficiency and simplicity. A degenerate codon NNN or NNS (K) is often used to encode the 20 standard amino acids, but this will produce redundant codons and cause uneven distribution of amino acids in the constructed library. Here we present a novel \"small-intelligent\" strategy to construct mutagenesis libraries that have a minimal gene library size without inherent amino acid biases, stop codons, or rare codons of Escherichia coli by coupling well-designed combinatorial degenerate primers with suitable PCR-based mutagenesis methods. The designed primer mixture contains exactly one codon per amino acid and thus allows the construction of small-intelligent mutagenesis libraries with one gene per protein. In addition, the software tool DC-Analyzer was developed to assist in primer design according to the user-defined randomization scheme for library construction. This small-intelligent strategy was successfully applied to the randomization of halohydrin dehalogenases with one or two randomized sites. With the help of DC-Analyzer, the strategy was proven to be as simple as NNS randomization and could serve as a general tool to efficiently randomize target genes at positions of interest.","author":[{"family":"Tang","given":"Lixia"},{"family":"Gao","given":"Hui"},{"family":"Zhu","given":"Xuechen"},{"family":"Wang","given":"Xiong"},{"family":"Zhou","given":"Ming"},{"family":"Jiang","given":"Rongxiang"}],"authorYearDisplayFormat":false,"citation-label":"3294739","container-title":"Biotechniques","container-title-short":"BioTechniques","id":"3294739","invisible":false,"issue":"3","issued":{"date-parts":[["2012","3"]]},"journalAbbreviation":"BioTechniques","page":"149-158","suppress-author":false,"title":"Construction of \"small-intelligent\" focused mutagenesis libraries using well-designed combinatorial degenerate primers.","type":"article-journal","volume":"52"},{"DOI":"10.1021/acssynbio.0c00542","First":false,"Last":false,"PMID":"33433999","abstract":"Protein engineering is the discipline of developing useful proteins for applications in research, therapeutic, and industrial processes by modification of naturally occurring proteins or by invention of de novo proteins. Modern protein engineering relies on the ability to rapidly generate and screen diverse libraries of mutant proteins. However, design of mutant libraries is typically hampered by scale and complexity, necessitating development of advanced automation and optimization tools that can improve efficiency and accuracy. At present, automated library design tools are functionally limited or not freely available. To address these issues, we developed Mutation Maker, an open source mutagenic oligo design software for large-scale protein engineering experiments. Mutation Maker is not only specifically tailored to multisite random and directed mutagenesis protocols, but also pioneers bespoke mutagenic oligo design for de novo gene synthesis workflows. Enabled by a novel bundle of orchestrated heuristics, optimization, constraint-satisfaction and backtracking algorithms, Mutation Maker offers a versatile toolbox for gene diversification design at industrial scale. Supported by in silico simulations and compelling experimental validation data, Mutation Maker oligos produce diverse gene libraries at high success rates irrespective of genes or vectors used. Finally, Mutation Maker was created as an extensible platform on the notion that directed evolution techniques will continue to evolve and revolutionize current and future-oriented applications.","author":[{"family":"Hiraga","given":"Kaori"},{"family":"Mejzlik","given":"Petr"},{"family":"Marcisin","given":"Matej"},{"family":"Vostrosablin","given":"Nikita"},{"family":"Gromek","given":"Anna"},{"family":"Arnold","given":"Jakub"},{"family":"Wiewiora","given":"Sebastian"},{"family":"Svarba","given":"Rastislav"},{"family":"Prihoda","given":"David"},{"family":"Clarova","given":"Kamila"},{"family":"Klempir","given":"Ondrej"},{"family":"Navratil","given":"Josef"},{"family":"Tupa","given":"Ondrej"},{"family":"Vazquez-Otero","given":"Alejandro"},{"family":"Walas","given":"Marcin W"},{"family":"Holy","given":"Lukas"},{"family":"Spale","given":"Martin"},{"family":"Kotowski","given":"Jakub"},{"family":"Dzamba","given":"David"},{"family":"Temesi","given":"Gergely"},{"family":"Russell","given":"Jay H"},{"family":"Marshall","given":"Nicholas M"},{"family":"Murphy","given":"Grant S"},{"family":"Bitton","given":"Danny A"}],"authorYearDisplayFormat":false,"citation-label":"11660031","container-title":"ACS synthetic biology [electronic resource]","container-title-short":"ACS Synth. Biol.","id":"11660031","invisible":false,"issue":"2","issued":{"date-parts":[["2021","2","19"]]},"journalAbbreviation":"ACS Synth. Biol.","page":"357-370","suppress-author":false,"title":"Mutation maker, an open source oligo design platform for protein engineering.","type":"article-journal","volume":"10"}]</w:instrText>
      </w:r>
      <w:r w:rsidRPr="00314794">
        <w:fldChar w:fldCharType="separate"/>
      </w:r>
      <w:r w:rsidR="00396050" w:rsidRPr="00396050">
        <w:rPr>
          <w:noProof/>
        </w:rPr>
        <w:t>(Tang et al. 2012; Hiraga et al. 2021)</w:t>
      </w:r>
      <w:r w:rsidRPr="00314794">
        <w:fldChar w:fldCharType="end"/>
      </w:r>
      <w:r w:rsidRPr="00314794">
        <w:t>. For the pre</w:t>
      </w:r>
      <w:r>
        <w:t>-</w:t>
      </w:r>
      <w:r w:rsidRPr="00314794">
        <w:t xml:space="preserve">processing of DNA reads, </w:t>
      </w:r>
      <w:r w:rsidRPr="00314794">
        <w:rPr>
          <w:i/>
        </w:rPr>
        <w:t>FLASH</w:t>
      </w:r>
      <w:r w:rsidRPr="00314794">
        <w:t xml:space="preserve"> and </w:t>
      </w:r>
      <w:r w:rsidRPr="00314794">
        <w:rPr>
          <w:i/>
        </w:rPr>
        <w:t>PEAR</w:t>
      </w:r>
      <w:r w:rsidRPr="00314794">
        <w:t xml:space="preserve"> tools merge paired-end reads, </w:t>
      </w:r>
      <w:proofErr w:type="spellStart"/>
      <w:r w:rsidRPr="00314794">
        <w:rPr>
          <w:i/>
        </w:rPr>
        <w:t>Cutadapt</w:t>
      </w:r>
      <w:proofErr w:type="spellEnd"/>
      <w:r w:rsidRPr="00314794">
        <w:t xml:space="preserve"> and </w:t>
      </w:r>
      <w:proofErr w:type="spellStart"/>
      <w:r w:rsidR="001D4C2D">
        <w:rPr>
          <w:i/>
        </w:rPr>
        <w:t>T</w:t>
      </w:r>
      <w:r w:rsidRPr="00314794">
        <w:rPr>
          <w:i/>
        </w:rPr>
        <w:t>rimmomatic</w:t>
      </w:r>
      <w:proofErr w:type="spellEnd"/>
      <w:r w:rsidRPr="00314794">
        <w:t xml:space="preserve"> remove adapter sequences </w:t>
      </w:r>
      <w:r w:rsidRPr="00314794">
        <w:fldChar w:fldCharType="begin"/>
      </w:r>
      <w:r w:rsidR="00396050">
        <w:instrText>ADDIN F1000_CSL_CITATION&lt;~#@#~&gt;[{"DOI":"10.1093/bioinformatics/btt593","First":false,"Last":false,"PMCID":"PMC3933873","PMID":"24142950","abstract":"&lt;strong&gt;MOTIVATION:&lt;/strong&gt; The Illumina paired-end sequencing technology can generate reads from both ends of target DNA fragments, which can subsequently be merged to increase the overall read length. There already exist tools for merging these paired-end reads when the target fragments are equally long. However, when fragment lengths vary and, in particular, when either the fragment size is shorter than a single-end read, or longer than twice the size of a single-end read, most state-of-the-art mergers fail to generate reliable results. Therefore, a robust tool is needed to merge paired-end reads that exhibit varying overlap lengths because of varying target fragment lengths.&lt;br&gt;&lt;br&gt;&lt;strong&gt;RESULTS:&lt;/strong&gt; We present the PEAR software for merging raw Illumina paired-end reads from target fragments of varying length. The program evaluates all possible paired-end read overlaps and does not require the target fragment size as input. It also implements a statistical test for minimizing false-positive results. Tests on simulated and empirical data show that PEAR consistently generates highly accurate merged paired-end reads. A highly optimized implementation allows for merging millions of paired-end reads within a few minutes on a standard desktop computer. On multi-core architectures, the parallel version of PEAR shows linear speedups compared with the sequential version of PEAR.&lt;br&gt;&lt;br&gt;&lt;strong&gt;AVAILABILITY AND IMPLEMENTATION:&lt;/strong&gt; PEAR is implemented in C and uses POSIX threads. It is freely available at http://www.exelixis-lab.org/web/software/pear.","author":[{"family":"Zhang","given":"Jiajie"},{"family":"Kobert","given":"Kassian"},{"family":"Flouri","given":"Tomáš"},{"family":"Stamatakis","given":"Alexandros"}],"authorYearDisplayFormat":false,"citation-label":"1622446","container-title":"Bioinformatics","container-title-short":"Bioinformatics","id":"1622446","invisible":false,"issue":"5","issued":{"date-parts":[["2014","3","1"]]},"journalAbbreviation":"Bioinformatics","page":"614-620","suppress-author":false,"title":"PEAR: a fast and accurate Illumina Paired-End reAd mergeR.","type":"article-journal","volume":"30"},{"DOI":"10.1093/bioinformatics/btu170","First":false,"Last":false,"PMCID":"PMC4103590","PMID":"24695404","abstract":"&lt;strong&gt;MOTIVATION:&lt;/strong&gt;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data.&lt;br&gt;&lt;br&gt;&lt;strong&gt;RESULTS:&lt;/strong&gt; The value of NGS read preprocessing is demonstrated for both reference-based and reference-free tasks. Trimmomatic is shown to produce output that is at least competitive with, and in many cases superior to, that produced by other tools, in all scenarios tested.&lt;br&gt;&lt;br&gt;&lt;strong&gt;AVAILABILITY AND IMPLEMENTATION:&lt;/strong&gt; Trimmomatic is licensed under GPL V3. It is cross-platform (Java 1.5+ required) and available at http://www.usadellab.org/cms/index.php?page=trimmomatic&lt;br&gt;&lt;br&gt;&lt;strong&gt;CONTACT:&lt;/strong&gt; usadel@bio1.rwth-aachen.de&lt;br&gt;&lt;br&gt;&lt;strong&gt;SUPPLEMENTARY INFORMATION:&lt;/strong&gt; Supplementary data are available at Bioinformatics online.&lt;br&gt;&lt;br&gt;© The Author 2014. Published by Oxford University Press.","author":[{"family":"Bolger","given":"Anthony M"},{"family":"Lohse","given":"Marc"},{"family":"Usadel","given":"Bjoern"}],"authorYearDisplayFormat":false,"citation-label":"63413","container-title":"Bioinformatics","container-title-short":"Bioinformatics","id":"63413","invisible":false,"issue":"15","issued":{"date-parts":[["2014","8","1"]]},"journalAbbreviation":"Bioinformatics","page":"2114-2120","suppress-author":false,"title":"Trimmomatic: a flexible trimmer for Illumina sequence data.","type":"article-journal","volume":"30"}]</w:instrText>
      </w:r>
      <w:r w:rsidRPr="00314794">
        <w:fldChar w:fldCharType="separate"/>
      </w:r>
      <w:r w:rsidR="00396050" w:rsidRPr="00396050">
        <w:rPr>
          <w:noProof/>
        </w:rPr>
        <w:t>(Zhang et al. 2014; Bolger et al. 2014)</w:t>
      </w:r>
      <w:r w:rsidRPr="00314794">
        <w:fldChar w:fldCharType="end"/>
      </w:r>
      <w:r>
        <w:t>,</w:t>
      </w:r>
      <w:r w:rsidRPr="00314794">
        <w:t xml:space="preserve"> and QUASR provides a framework for quantification and analysis of short reads </w:t>
      </w:r>
      <w:r w:rsidRPr="00314794">
        <w:fldChar w:fldCharType="begin"/>
      </w:r>
      <w:r w:rsidR="00396050">
        <w:instrText>ADDIN F1000_CSL_CITATION&lt;~#@#~&gt;[{"DOI":"10.1093/bioinformatics/btu781","First":false,"Last":false,"PMCID":"PMC4382904","PMID":"25417205","abstract":"&lt;strong&gt;UNLABELLED:&lt;/strong&gt; QuasR is a package for the integrated analysis of high-throughput sequencing data in R, covering all steps from read preprocessing, alignment and quality control to quantification. QuasR supports different experiment types (including RNA-seq, ChIP-seq and Bis-seq) and analysis variants (e.g. paired-end, stranded, spliced and allele-specific), and is integrated in Bioconductor so that its output can be directly processed for statistical analysis and visualization.&lt;br&gt;&lt;br&gt;&lt;strong&gt;AVAILABILITY AND IMPLEMENTATION:&lt;/strong&gt; QuasR is implemented in R and C/C++. Source code and binaries for major platforms (Linux, OS X and MS Windows) are available from Bioconductor (www.bioconductor.org/packages/release/bioc/html/QuasR.html). The package includes a 'vignette' with step-by-step examples for typical work ﬂows.&lt;br&gt;&lt;br&gt;&lt;strong&gt;SUPPLEMENTARY INFORMATION:&lt;/strong&gt; Supplementary data are available at Bioinformatics online.&lt;br&gt;&lt;br&gt;© The Author 2014. Published by Oxford University Press.","author":[{"family":"Gaidatzis","given":"Dimos"},{"family":"Lerch","given":"Anita"},{"family":"Hahne","given":"Florian"},{"family":"Stadler","given":"Michael B"}],"authorYearDisplayFormat":false,"citation-label":"827835","container-title":"Bioinformatics","container-title-short":"Bioinformatics","id":"827835","invisible":false,"issue":"7","issued":{"date-parts":[["2015","4","1"]]},"journalAbbreviation":"Bioinformatics","page":"1130-1132","suppress-author":false,"title":"QuasR: quantification and annotation of short reads in R.","type":"article-journal","volume":"31"}]</w:instrText>
      </w:r>
      <w:r w:rsidRPr="00314794">
        <w:fldChar w:fldCharType="separate"/>
      </w:r>
      <w:r w:rsidR="00396050" w:rsidRPr="00396050">
        <w:rPr>
          <w:noProof/>
        </w:rPr>
        <w:t>(Gaidatzis et al. 2015)</w:t>
      </w:r>
      <w:r w:rsidRPr="00314794">
        <w:fldChar w:fldCharType="end"/>
      </w:r>
      <w:r w:rsidRPr="00314794">
        <w:t xml:space="preserve">. </w:t>
      </w:r>
      <w:r>
        <w:t>To calculate</w:t>
      </w:r>
      <w:r w:rsidRPr="00314794">
        <w:t xml:space="preserve"> enrichment scores and statistical analysis, </w:t>
      </w:r>
      <w:proofErr w:type="spellStart"/>
      <w:r w:rsidRPr="00314794">
        <w:rPr>
          <w:i/>
          <w:iCs/>
        </w:rPr>
        <w:t>DiMSsum</w:t>
      </w:r>
      <w:proofErr w:type="spellEnd"/>
      <w:r w:rsidRPr="00314794">
        <w:t xml:space="preserve">, </w:t>
      </w:r>
      <w:r w:rsidRPr="00314794">
        <w:rPr>
          <w:i/>
        </w:rPr>
        <w:t>enrich2</w:t>
      </w:r>
      <w:r w:rsidRPr="00314794">
        <w:t xml:space="preserve">, </w:t>
      </w:r>
      <w:r w:rsidRPr="00314794">
        <w:rPr>
          <w:i/>
        </w:rPr>
        <w:t>dms</w:t>
      </w:r>
      <w:r w:rsidRPr="00314794">
        <w:t>_</w:t>
      </w:r>
      <w:r w:rsidRPr="00314794">
        <w:rPr>
          <w:i/>
        </w:rPr>
        <w:t>tools2</w:t>
      </w:r>
      <w:r>
        <w:rPr>
          <w:i/>
        </w:rPr>
        <w:t>,</w:t>
      </w:r>
      <w:r w:rsidRPr="00314794">
        <w:t xml:space="preserve"> and </w:t>
      </w:r>
      <w:r w:rsidRPr="00314794">
        <w:rPr>
          <w:i/>
        </w:rPr>
        <w:t>DESeq2</w:t>
      </w:r>
      <w:r w:rsidRPr="00314794">
        <w:t xml:space="preserve"> use different statistical models to quantify the errors</w:t>
      </w:r>
      <w:r>
        <w:t xml:space="preserve"> and</w:t>
      </w:r>
      <w:r w:rsidRPr="00314794">
        <w:t xml:space="preserve"> treat replicates and time series </w:t>
      </w:r>
      <w:r w:rsidRPr="00314794">
        <w:fldChar w:fldCharType="begin"/>
      </w:r>
      <w:r w:rsidR="00396050">
        <w:instrText>ADDIN F1000_CSL_CITATION&lt;~#@#~&gt;[{"DOI":"10.1186/s13059-014-0550-8","First":false,"Last":false,"PMCID":"PMC4302049","PMID":"25516281","abstract":"In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webcite.","author":[{"family":"Love","given":"Michael I"},{"family":"Huber","given":"Wolfgang"},{"family":"Anders","given":"Simon"}],"authorYearDisplayFormat":false,"citation-label":"129353","container-title":"Genome Biology","container-title-short":"Genome Biol.","id":"129353","invisible":false,"issue":"12","issued":{"date-parts":[["2014"]]},"journalAbbreviation":"Genome Biol.","page":"550","suppress-author":false,"title":"Moderated estimation of fold change and  dispersion for RNA-seq data with DESeq2.","type":"article-journal","volume":"15"},{"DOI":"10.1186/s13059-017-1272-5","First":false,"Last":false,"PMCID":"PMC5547491","PMID":"28784151","abstract":"Deep mutational scanning is a widely used method for multiplex measurement of functional consequences of protein variants. We developed a new deep mutational scanning statistical model that generates error estimates for each measurement, capturing both sampling error and consistency between replicates. We apply our model to one novel and five published datasets comprising 243,732 variants and demonstrate its superiority in removing noisy variants and conducting hypothesis testing. Simulations show our model applies to scans based on cell growth or binding and handles common experimental errors. We implemented our model in Enrich2, software that can empower researchers analyzing deep mutational scanning data.","author":[{"family":"Rubin","given":"Alan F"},{"family":"Gelman","given":"Hannah"},{"family":"Lucas","given":"Nathan"},{"family":"Bajjalieh","given":"Sandra M"},{"family":"Papenfuss","given":"Anthony T"},{"family":"Speed","given":"Terence P"},{"family":"Fowler","given":"Douglas M"}],"authorYearDisplayFormat":false,"citation-label":"4068279","container-title":"Genome Biology","container-title-short":"Genome Biol.","id":"4068279","invisible":false,"issue":"1","issued":{"date-parts":[["2017","8","7"]]},"journalAbbreviation":"Genome Biol.","page":"150","suppress-author":false,"title":"A statistical framework for analyzing deep mutational scanning data.","type":"article-journal","volume":"18"},{"DOI":"10.1186/s12859-015-0590-4","First":false,"Last":false,"PMCID":"PMC4491876","PMID":"25990960","abstract":"&lt;strong&gt;BACKGROUND:&lt;/strong&gt; Deep mutational scanning is a technique to estimate the impacts of mutations on a gene by using deep sequencing to count mutations in a library of variants before and after imposing a functional selection. The impacts of mutations must be inferred from changes in their counts after selection.&lt;br&gt;&lt;br&gt;&lt;strong&gt;RESULTS:&lt;/strong&gt; I describe a software package, dms_tools, to infer the impacts of mutations from deep mutational scanning data using a likelihood-based treatment of the mutation counts. I show that dms_tools yields more accurate inferences on simulated data than simply calculating ratios of counts pre- and post-selection. Using dms_tools, one can infer the preference of each site for each amino acid given a single selection pressure, or assess the extent to which these preferences change under different selection pressures. The preferences and their changes can be intuitively visualized with sequence-logo-style plots created using an extension to weblogo.&lt;br&gt;&lt;br&gt;&lt;strong&gt;CONCLUSIONS:&lt;/strong&gt; dms_tools implements a statistically principled approach for the analysis and subsequent visualization of deep mutational scanning data.","author":[{"family":"Bloom","given":"Jesse D"}],"authorYearDisplayFormat":false,"citation-label":"3710917","container-title":"BMC Bioinformatics","container-title-short":"BMC Bioinformatics","id":"3710917","invisible":false,"issued":{"date-parts":[["2015","5","20"]]},"journalAbbreviation":"BMC Bioinformatics","page":"168","suppress-author":false,"title":"Software for the analysis and visualization of deep mutational scanning data.","type":"article-journal","volume":"16"},{"DOI":"10.1186/s13059-020-02091-3","First":false,"Last":false,"PMCID":"PMC7429474","PMID":"32799905","abstract":"Deep mutational scanning (DMS) enables multiplexed measurement of the effects of thousands of variants of proteins, RNAs, and regulatory elements. Here, we present a customizable pipeline, DiMSum, that represents an end-to-end solution for obtaining variant fitness and error estimates from raw sequencing data. A key innovation of DiMSum is the use of an interpretable error model that captures the main sources of variability arising in DMS workflows, outperforming previous methods. DiMSum is available as an R/Bioconda package and provides summary reports to help researchers diagnose common DMS pathologies and take remedial steps in their analyses.","author":[{"family":"Faure","given":"Andre J"},{"family":"Schmiedel","given":"Jörn M"},{"family":"Baeza-Centurion","given":"Pablo"},{"family":"Lehner","given":"Ben"}],"authorYearDisplayFormat":false,"citation-label":"9494983","container-title":"Genome Biology","container-title-short":"Genome Biol.","id":"9494983","invisible":false,"issue":"1","issued":{"date-parts":[["2020","8","17"]]},"journalAbbreviation":"Genome Biol.","page":"207","suppress-author":false,"title":"DiMSum: an error model and pipeline for analyzing deep mutational scanning data and diagnosing common experimental pathologies.","type":"article-journal","volume":"21"}]</w:instrText>
      </w:r>
      <w:r w:rsidRPr="00314794">
        <w:fldChar w:fldCharType="separate"/>
      </w:r>
      <w:r w:rsidR="00396050" w:rsidRPr="00396050">
        <w:rPr>
          <w:noProof/>
        </w:rPr>
        <w:t>(Love et al. 2014; Rubin et al. 2017; Bloom 2015; Faure et al. 2020)</w:t>
      </w:r>
      <w:r w:rsidRPr="00314794">
        <w:fldChar w:fldCharType="end"/>
      </w:r>
      <w:r w:rsidRPr="00314794">
        <w:t xml:space="preserve">. This </w:t>
      </w:r>
      <w:r>
        <w:t xml:space="preserve">last </w:t>
      </w:r>
      <w:r w:rsidRPr="00314794">
        <w:t>subset of tools may also integrate a pre</w:t>
      </w:r>
      <w:r>
        <w:t>-</w:t>
      </w:r>
      <w:r w:rsidRPr="00314794">
        <w:t xml:space="preserve">processing module. </w:t>
      </w:r>
      <w:r>
        <w:t>For</w:t>
      </w:r>
      <w:r w:rsidRPr="00314794">
        <w:t xml:space="preserve"> </w:t>
      </w:r>
      <w:r>
        <w:t>identifying</w:t>
      </w:r>
      <w:r w:rsidRPr="00314794">
        <w:t xml:space="preserve"> molecular constraints that affect enrichment scores</w:t>
      </w:r>
      <w:r>
        <w:t>,</w:t>
      </w:r>
      <w:r w:rsidRPr="00314794">
        <w:t xml:space="preserve"> there is</w:t>
      </w:r>
      <w:r w:rsidRPr="00314794">
        <w:rPr>
          <w:rFonts w:eastAsia="Roboto"/>
          <w:color w:val="3C4043"/>
          <w:sz w:val="21"/>
          <w:szCs w:val="21"/>
        </w:rPr>
        <w:t xml:space="preserve"> </w:t>
      </w:r>
      <w:r w:rsidRPr="00314794">
        <w:rPr>
          <w:i/>
        </w:rPr>
        <w:t xml:space="preserve">dms2dfe </w:t>
      </w:r>
      <w:r w:rsidRPr="00314794">
        <w:rPr>
          <w:i/>
        </w:rPr>
        <w:fldChar w:fldCharType="begin"/>
      </w:r>
      <w:r w:rsidR="00396050">
        <w:rPr>
          <w:i/>
        </w:rPr>
        <w:instrText>ADDIN F1000_CSL_CITATION&lt;~#@#~&gt;[{"DOI":"10.21105/joss.00362","First":false,"Last":false,"abstract":"Deep Mutational Scanning is a robust method for massive scale assessments of genotypic variants and is being applied to wide domains of research. dms2dfe (Deep Mutational Scanning to Distribution of Fitness Effects) is a comprehensive computational workflow designed to streamline analysis of such data on the basis of evolutionary principles. dms2dfe assists in contextualizing data from Deep Mutational Scanning experiment in terms of Distribution of Fitness Effects which is a powerful indicator of evolutionary dynamics. In addition to estimations of preferential enrichments of experimentally determined mutations, dms2dfe utilizes a novel application of robust random forest modeling to infer of preferential enrichments of mutants which are not empirically determined. This helps to deduce biologically relevant interpretations from population level dynamics of DFEs across different experimental conditions by solving normalization issue and sampling bias. dms2dfe is available at https://github.com/kc-lab/dms2dfe .","author":[{"family":"Dandage","given":"Rohan"},{"family":"Chakraborty","given":"Kausik"}],"authorYearDisplayFormat":false,"citation-label":"11638316","container-title":"The Journal of Open Source Software","container-title-short":"JOSS","id":"11638316","invisible":false,"issue":"20","issued":{"date-parts":[["2017","12","7"]]},"journalAbbreviation":"JOSS","page":"362","suppress-author":false,"title":"dms2dfe: Comprehensive Workflow for Analysis of Deep Mutational Scanning Data","type":"article-journal","volume":"2"}]</w:instrText>
      </w:r>
      <w:r w:rsidRPr="00314794">
        <w:rPr>
          <w:i/>
        </w:rPr>
        <w:fldChar w:fldCharType="separate"/>
      </w:r>
      <w:r w:rsidR="00396050" w:rsidRPr="00396050">
        <w:rPr>
          <w:noProof/>
        </w:rPr>
        <w:t>(Dandage and Chakraborty 2017)</w:t>
      </w:r>
      <w:r w:rsidRPr="00314794">
        <w:rPr>
          <w:i/>
        </w:rPr>
        <w:fldChar w:fldCharType="end"/>
      </w:r>
      <w:r w:rsidRPr="00314794">
        <w:t>.</w:t>
      </w:r>
      <w:r>
        <w:t xml:space="preserve"> Lastly, the Bloom lab </w:t>
      </w:r>
      <w:r w:rsidR="001D4C2D">
        <w:t xml:space="preserve">recently </w:t>
      </w:r>
      <w:r>
        <w:t xml:space="preserve">released </w:t>
      </w:r>
      <w:proofErr w:type="spellStart"/>
      <w:r>
        <w:rPr>
          <w:i/>
          <w:iCs/>
        </w:rPr>
        <w:t>dms</w:t>
      </w:r>
      <w:proofErr w:type="spellEnd"/>
      <w:r>
        <w:rPr>
          <w:i/>
          <w:iCs/>
        </w:rPr>
        <w:t>-</w:t>
      </w:r>
      <w:r w:rsidRPr="002A3267">
        <w:rPr>
          <w:i/>
          <w:iCs/>
        </w:rPr>
        <w:t>view</w:t>
      </w:r>
      <w:r>
        <w:t xml:space="preserve">, </w:t>
      </w:r>
      <w:r w:rsidRPr="002A3267">
        <w:t>a</w:t>
      </w:r>
      <w:r>
        <w:t xml:space="preserve"> web-based JavaScript tool that lets users map </w:t>
      </w:r>
      <w:r w:rsidR="00294A00">
        <w:t>s</w:t>
      </w:r>
      <w:r w:rsidR="00294A00" w:rsidRPr="00622AAD">
        <w:t>ite</w:t>
      </w:r>
      <w:r w:rsidR="00294A00">
        <w:t>-</w:t>
      </w:r>
      <w:r w:rsidR="00294A00" w:rsidRPr="00622AAD">
        <w:t xml:space="preserve">saturation mutagenesis </w:t>
      </w:r>
      <w:r>
        <w:t xml:space="preserve">datasets to a 3-D protein structure </w:t>
      </w:r>
      <w:r>
        <w:fldChar w:fldCharType="begin"/>
      </w:r>
      <w:r w:rsidR="00396050">
        <w:instrText>ADDIN F1000_CSL_CITATION&lt;~#@#~&gt;[{"DOI":"10.21105/joss.02353","First":false,"Last":false,"PMCID":"PMC8237788","PMID":"34189395","author":[{"family":"Hilton","given":"Sarah K"},{"family":"Huddleston","given":"John"},{"family":"Black","given":"Allison"},{"family":"North","given":"Khrystyna"},{"family":"Dingens","given":"Adam S"},{"family":"Bedford","given":"Trevor"},{"family":"Bloom","given":"Jesse D"}],"authorYearDisplayFormat":false,"citation-label":"10943466","container-title":"Journal of open source software","container-title-short":"J. Open Source Softw.","id":"10943466","invisible":false,"issue":"52","issued":{"date-parts":[["2020","8","17"]]},"journalAbbreviation":"J. Open Source Softw.","suppress-author":false,"title":"dms-view: Interactive visualization tool for deep mutational scanning data.","type":"article-journal","volume":"5"}]</w:instrText>
      </w:r>
      <w:r>
        <w:fldChar w:fldCharType="separate"/>
      </w:r>
      <w:r w:rsidR="00396050" w:rsidRPr="00396050">
        <w:rPr>
          <w:noProof/>
        </w:rPr>
        <w:t>(Hilton et al. 2020)</w:t>
      </w:r>
      <w:r>
        <w:fldChar w:fldCharType="end"/>
      </w:r>
      <w:r>
        <w:t>.</w:t>
      </w:r>
    </w:p>
    <w:p w14:paraId="47265300" w14:textId="094B0AD1" w:rsidR="00490EAF" w:rsidRPr="00314794" w:rsidRDefault="00490EAF" w:rsidP="00490EAF">
      <w:r w:rsidRPr="00314794">
        <w:tab/>
        <w:t xml:space="preserve">While the current tools allow </w:t>
      </w:r>
      <w:r>
        <w:t>users</w:t>
      </w:r>
      <w:r w:rsidRPr="00314794">
        <w:t xml:space="preserve"> to calculate enrichment scores and error estimates from raw sequencing data, they</w:t>
      </w:r>
      <w:r>
        <w:t xml:space="preserve"> only</w:t>
      </w:r>
      <w:r w:rsidRPr="00314794">
        <w:t xml:space="preserve"> have a few built-in static visualization options such as heatmaps, logos</w:t>
      </w:r>
      <w:r>
        <w:t>,</w:t>
      </w:r>
      <w:r w:rsidRPr="00314794">
        <w:t xml:space="preserve"> and </w:t>
      </w:r>
      <w:r w:rsidR="001D4C2D">
        <w:t>scatter plot</w:t>
      </w:r>
      <w:r w:rsidRPr="00314794">
        <w:t>s. Customizing these plots</w:t>
      </w:r>
      <w:r>
        <w:t>,</w:t>
      </w:r>
      <w:r w:rsidRPr="00314794">
        <w:t xml:space="preserve"> </w:t>
      </w:r>
      <w:r>
        <w:t>or</w:t>
      </w:r>
      <w:r w:rsidRPr="00314794">
        <w:t xml:space="preserve"> creating </w:t>
      </w:r>
      <w:r>
        <w:t>different</w:t>
      </w:r>
      <w:r w:rsidRPr="00314794">
        <w:t xml:space="preserve"> plots</w:t>
      </w:r>
      <w:r>
        <w:t>,</w:t>
      </w:r>
      <w:r w:rsidRPr="00314794">
        <w:t xml:space="preserve"> requires knowledge of programming and extensive data </w:t>
      </w:r>
      <w:r w:rsidR="00A60344">
        <w:t>manipulation</w:t>
      </w:r>
      <w:r>
        <w:t>, making</w:t>
      </w:r>
      <w:r w:rsidRPr="00314794">
        <w:t xml:space="preserve"> the creation of publication-quality figures challenging and time</w:t>
      </w:r>
      <w:r>
        <w:t>-</w:t>
      </w:r>
      <w:r w:rsidRPr="00314794">
        <w:t xml:space="preserve">consuming. </w:t>
      </w:r>
      <w:r>
        <w:t>In addition, none</w:t>
      </w:r>
      <w:r w:rsidRPr="00314794">
        <w:t xml:space="preserve"> of these packages allow</w:t>
      </w:r>
      <w:r>
        <w:t>s</w:t>
      </w:r>
      <w:r w:rsidRPr="00314794">
        <w:t xml:space="preserve"> plots to be integrat</w:t>
      </w:r>
      <w:r>
        <w:t>ed</w:t>
      </w:r>
      <w:r w:rsidRPr="00314794">
        <w:t xml:space="preserve"> with </w:t>
      </w:r>
      <w:r w:rsidRPr="00314794">
        <w:rPr>
          <w:i/>
        </w:rPr>
        <w:t xml:space="preserve">Pymol </w:t>
      </w:r>
      <w:r w:rsidRPr="00314794">
        <w:rPr>
          <w:i/>
        </w:rPr>
        <w:fldChar w:fldCharType="begin"/>
      </w:r>
      <w:r w:rsidR="00396050">
        <w:rPr>
          <w:i/>
        </w:rPr>
        <w:instrText>ADDIN F1000_CSL_CITATION&lt;~#@#~&gt;[{"First":false,"Last":false,"author":[{"family":"Schrödinger","given":"L L C"}],"authorYearDisplayFormat":false,"citation-label":"11638334","id":"11638334","invisible":false,"issued":{"date-parts":[["2015","11"]]},"suppress-author":false,"title":"The {PyMOL} Molecular Graphics System, Version~1.8","type":"article-journal"}]</w:instrText>
      </w:r>
      <w:r w:rsidRPr="00314794">
        <w:rPr>
          <w:i/>
        </w:rPr>
        <w:fldChar w:fldCharType="separate"/>
      </w:r>
      <w:r w:rsidR="00396050" w:rsidRPr="00396050">
        <w:rPr>
          <w:noProof/>
        </w:rPr>
        <w:t>(Schrödinger 2015)</w:t>
      </w:r>
      <w:r w:rsidRPr="00314794">
        <w:rPr>
          <w:i/>
        </w:rPr>
        <w:fldChar w:fldCharType="end"/>
      </w:r>
      <w:r w:rsidR="00C03BD4">
        <w:rPr>
          <w:i/>
        </w:rPr>
        <w:t xml:space="preserve">, </w:t>
      </w:r>
      <w:r w:rsidR="00C03BD4" w:rsidRPr="00D27AE2">
        <w:rPr>
          <w:iCs/>
        </w:rPr>
        <w:t>the go-to molecular visualization tool for scientists</w:t>
      </w:r>
      <w:r w:rsidRPr="00314794">
        <w:rPr>
          <w:i/>
        </w:rPr>
        <w:t>.</w:t>
      </w:r>
      <w:r w:rsidRPr="00314794">
        <w:t xml:space="preserve"> Thus, overlaying enrichment scores onto a </w:t>
      </w:r>
      <w:r w:rsidR="00703BAF">
        <w:t>PDB</w:t>
      </w:r>
      <w:r w:rsidRPr="00314794">
        <w:t xml:space="preserve"> structure must be done by hand, slowing the data analysis process. Here, we describe </w:t>
      </w:r>
      <w:r w:rsidRPr="00314794">
        <w:rPr>
          <w:i/>
          <w:iCs/>
        </w:rPr>
        <w:t>mutagenesis-visualization</w:t>
      </w:r>
      <w:r w:rsidRPr="00314794">
        <w:t xml:space="preserve">, a Python package that addresses the </w:t>
      </w:r>
      <w:proofErr w:type="gramStart"/>
      <w:r w:rsidRPr="00314794">
        <w:t>aforementioned needs</w:t>
      </w:r>
      <w:proofErr w:type="gramEnd"/>
      <w:r w:rsidRPr="00314794">
        <w:t>.</w:t>
      </w:r>
      <w:r w:rsidR="006A7D26">
        <w:t xml:space="preserve"> This software has been used to process, analyze</w:t>
      </w:r>
      <w:r w:rsidR="00617F53">
        <w:t>,</w:t>
      </w:r>
      <w:r w:rsidR="006A7D26">
        <w:t xml:space="preserve"> and visualize all the datasets shown in </w:t>
      </w:r>
      <w:r w:rsidR="00617F53">
        <w:t xml:space="preserve">this </w:t>
      </w:r>
      <w:r w:rsidR="006A7D26">
        <w:t>dissertation.</w:t>
      </w:r>
    </w:p>
    <w:p w14:paraId="122D8149" w14:textId="598196AE" w:rsidR="006F293D" w:rsidRPr="00490EAF" w:rsidRDefault="006F293D" w:rsidP="00490EAF">
      <w:r w:rsidRPr="00622AAD">
        <w:br w:type="page"/>
      </w:r>
    </w:p>
    <w:p w14:paraId="761C9176" w14:textId="56B75122" w:rsidR="00F506A8" w:rsidRDefault="00763A9C" w:rsidP="00763A9C">
      <w:pPr>
        <w:pStyle w:val="Heading2"/>
      </w:pPr>
      <w:bookmarkStart w:id="5" w:name="_Toc88595661"/>
      <w:bookmarkStart w:id="6" w:name="_Toc90510365"/>
      <w:r w:rsidRPr="00622AAD">
        <w:lastRenderedPageBreak/>
        <w:t>Implementation</w:t>
      </w:r>
      <w:bookmarkEnd w:id="5"/>
      <w:bookmarkEnd w:id="6"/>
    </w:p>
    <w:p w14:paraId="20B16AE6" w14:textId="7C806ED0" w:rsidR="003A75E7" w:rsidRPr="00622AAD" w:rsidRDefault="001A5AF8" w:rsidP="00801D33">
      <w:r>
        <w:rPr>
          <w:i/>
          <w:iCs/>
        </w:rPr>
        <w:tab/>
      </w:r>
      <w:r w:rsidR="00801D33" w:rsidRPr="00622AAD">
        <w:rPr>
          <w:i/>
          <w:iCs/>
        </w:rPr>
        <w:t>Mutagenesis-visualization</w:t>
      </w:r>
      <w:r w:rsidR="00801D33" w:rsidRPr="00622AAD">
        <w:t xml:space="preserve"> is a user-centered Python API for processing, analyzing, and creating high-quality figures for publication from pairwise </w:t>
      </w:r>
      <w:r w:rsidR="00294A00">
        <w:t>s</w:t>
      </w:r>
      <w:r w:rsidR="00294A00" w:rsidRPr="00622AAD">
        <w:t>ite</w:t>
      </w:r>
      <w:r w:rsidR="00294A00">
        <w:t>-</w:t>
      </w:r>
      <w:r w:rsidR="00294A00" w:rsidRPr="00622AAD">
        <w:t xml:space="preserve">saturation mutagenesis </w:t>
      </w:r>
      <w:r w:rsidR="00801D33" w:rsidRPr="00622AAD">
        <w:t xml:space="preserve">datasets. Unlike other packages, </w:t>
      </w:r>
      <w:r w:rsidR="00801D33" w:rsidRPr="00622AAD">
        <w:rPr>
          <w:i/>
          <w:iCs/>
        </w:rPr>
        <w:t>mutagenesis-visualization</w:t>
      </w:r>
      <w:r w:rsidR="00801D33" w:rsidRPr="00622AAD">
        <w:t xml:space="preserve"> handles all the data </w:t>
      </w:r>
      <w:r w:rsidR="00A60344">
        <w:t>manipulation</w:t>
      </w:r>
      <w:r w:rsidR="00801D33" w:rsidRPr="00622AAD">
        <w:t xml:space="preserve"> internally, streamlining the workflow. The </w:t>
      </w:r>
      <w:r w:rsidR="00E43E6A" w:rsidRPr="00622AAD">
        <w:t xml:space="preserve">software </w:t>
      </w:r>
      <w:r w:rsidR="00801D33" w:rsidRPr="00622AAD">
        <w:t xml:space="preserve">workflow </w:t>
      </w:r>
      <w:r w:rsidR="008766DD" w:rsidRPr="00622AAD">
        <w:t xml:space="preserve">is shown in </w:t>
      </w:r>
      <w:r w:rsidR="006C3585" w:rsidRPr="00622AAD">
        <w:fldChar w:fldCharType="begin"/>
      </w:r>
      <w:r w:rsidR="006C3585" w:rsidRPr="00622AAD">
        <w:instrText xml:space="preserve"> REF _Ref83980693 \h </w:instrText>
      </w:r>
      <w:r w:rsidR="00731EDD" w:rsidRPr="00622AAD">
        <w:instrText xml:space="preserve"> \* MERGEFORMAT </w:instrText>
      </w:r>
      <w:r w:rsidR="006C3585" w:rsidRPr="00622AAD">
        <w:fldChar w:fldCharType="separate"/>
      </w:r>
      <w:r w:rsidR="00396050" w:rsidRPr="00396050">
        <w:t>Figure 1</w:t>
      </w:r>
      <w:r w:rsidR="006C3585" w:rsidRPr="00622AAD">
        <w:fldChar w:fldCharType="end"/>
      </w:r>
      <w:r w:rsidR="008766DD" w:rsidRPr="00622AAD">
        <w:t xml:space="preserve">. First, the user creates a list of the DNA variants to synthesize. Outside this software, these variants </w:t>
      </w:r>
      <w:r w:rsidR="002E40A7">
        <w:t>are</w:t>
      </w:r>
      <w:r w:rsidR="008766DD" w:rsidRPr="00622AAD">
        <w:t xml:space="preserve"> screened and analyzed on an </w:t>
      </w:r>
      <w:r w:rsidR="008766DD" w:rsidRPr="00622AAD">
        <w:rPr>
          <w:i/>
          <w:iCs/>
        </w:rPr>
        <w:t>Illumina</w:t>
      </w:r>
      <w:r w:rsidR="008766DD" w:rsidRPr="00622AAD">
        <w:t xml:space="preserve"> instrument. </w:t>
      </w:r>
      <w:r w:rsidR="00E43E6A" w:rsidRPr="00622AAD">
        <w:t>Next, the</w:t>
      </w:r>
      <w:r w:rsidR="008766DD" w:rsidRPr="00622AAD">
        <w:t xml:space="preserve"> unpaired reads </w:t>
      </w:r>
      <w:r w:rsidR="002E40A7">
        <w:t>are</w:t>
      </w:r>
      <w:r w:rsidR="008766DD" w:rsidRPr="00622AAD">
        <w:t xml:space="preserve"> joined and trimmed using available tools</w:t>
      </w:r>
      <w:r w:rsidR="00140484" w:rsidRPr="00622AAD">
        <w:t xml:space="preserve"> (</w:t>
      </w:r>
      <w:r w:rsidR="00140484" w:rsidRPr="00622AAD">
        <w:rPr>
          <w:i/>
        </w:rPr>
        <w:t>FLASH, PEAR</w:t>
      </w:r>
      <w:r w:rsidR="00140484" w:rsidRPr="00622AAD">
        <w:t xml:space="preserve">, </w:t>
      </w:r>
      <w:proofErr w:type="spellStart"/>
      <w:r w:rsidR="00140484" w:rsidRPr="00622AAD">
        <w:rPr>
          <w:i/>
        </w:rPr>
        <w:t>Cutadapt</w:t>
      </w:r>
      <w:proofErr w:type="spellEnd"/>
      <w:r w:rsidR="00611B2E" w:rsidRPr="00622AAD">
        <w:rPr>
          <w:i/>
        </w:rPr>
        <w:t>,</w:t>
      </w:r>
      <w:r w:rsidR="00140484" w:rsidRPr="00622AAD">
        <w:t xml:space="preserve"> and </w:t>
      </w:r>
      <w:proofErr w:type="spellStart"/>
      <w:r w:rsidR="002E40A7">
        <w:rPr>
          <w:i/>
        </w:rPr>
        <w:t>T</w:t>
      </w:r>
      <w:r w:rsidR="00140484" w:rsidRPr="00622AAD">
        <w:rPr>
          <w:i/>
        </w:rPr>
        <w:t>rimmomatic</w:t>
      </w:r>
      <w:proofErr w:type="spellEnd"/>
      <w:r w:rsidR="00140484" w:rsidRPr="00622AAD">
        <w:rPr>
          <w:i/>
        </w:rPr>
        <w:t>)</w:t>
      </w:r>
      <w:r w:rsidR="008766DD" w:rsidRPr="00622AAD">
        <w:t xml:space="preserve">. Once the reads are paired and trimmed, </w:t>
      </w:r>
      <w:r w:rsidR="008766DD" w:rsidRPr="00622AAD">
        <w:rPr>
          <w:i/>
          <w:iCs/>
        </w:rPr>
        <w:t xml:space="preserve">mutagenesis-visualization </w:t>
      </w:r>
      <w:r w:rsidR="008766DD" w:rsidRPr="00622AAD">
        <w:t>count</w:t>
      </w:r>
      <w:r w:rsidR="002E40A7">
        <w:t>s</w:t>
      </w:r>
      <w:r w:rsidR="008766DD" w:rsidRPr="00622AAD">
        <w:t xml:space="preserve"> the reads of each variant from the selected and unselected samples. </w:t>
      </w:r>
      <w:r w:rsidR="00140484" w:rsidRPr="00622AAD">
        <w:rPr>
          <w:i/>
          <w:iCs/>
        </w:rPr>
        <w:t>Mutagenesis-visualization</w:t>
      </w:r>
      <w:r w:rsidR="00140484" w:rsidRPr="00622AAD">
        <w:t xml:space="preserve"> offers</w:t>
      </w:r>
      <w:r w:rsidR="008766DD" w:rsidRPr="00622AAD">
        <w:t xml:space="preserve"> a few </w:t>
      </w:r>
      <w:proofErr w:type="gramStart"/>
      <w:r w:rsidR="00EC0A9A">
        <w:t>quality</w:t>
      </w:r>
      <w:proofErr w:type="gramEnd"/>
      <w:r w:rsidR="00EC0A9A">
        <w:t xml:space="preserve"> assurance</w:t>
      </w:r>
      <w:r w:rsidR="004D6C17">
        <w:t xml:space="preserve"> (</w:t>
      </w:r>
      <w:r w:rsidR="008766DD" w:rsidRPr="00622AAD">
        <w:t>QA</w:t>
      </w:r>
      <w:r w:rsidR="004D6C17">
        <w:t>)</w:t>
      </w:r>
      <w:r w:rsidR="008766DD" w:rsidRPr="00622AAD">
        <w:t xml:space="preserve"> tools </w:t>
      </w:r>
      <w:r w:rsidR="002E40A7">
        <w:t>for</w:t>
      </w:r>
      <w:r w:rsidR="002E40A7" w:rsidRPr="00622AAD">
        <w:t xml:space="preserve"> </w:t>
      </w:r>
      <w:r w:rsidR="008766DD" w:rsidRPr="00622AAD">
        <w:t>analyz</w:t>
      </w:r>
      <w:r w:rsidR="002E40A7">
        <w:t>ing</w:t>
      </w:r>
      <w:r w:rsidR="008766DD" w:rsidRPr="00622AAD">
        <w:t xml:space="preserve"> the quality of the DNA libraries.</w:t>
      </w:r>
      <w:r w:rsidR="00F01C2E" w:rsidRPr="00622AAD">
        <w:t xml:space="preserve"> </w:t>
      </w:r>
      <w:r w:rsidR="00E43E6A" w:rsidRPr="00622AAD">
        <w:t>Afterward</w:t>
      </w:r>
      <w:r w:rsidR="00F01C2E" w:rsidRPr="00622AAD">
        <w:t xml:space="preserve">, </w:t>
      </w:r>
      <w:r w:rsidR="004E3D8F" w:rsidRPr="00622AAD">
        <w:t xml:space="preserve">enrichment scores are calculated. </w:t>
      </w:r>
      <w:r w:rsidR="00976201" w:rsidRPr="00622AAD">
        <w:rPr>
          <w:i/>
          <w:iCs/>
        </w:rPr>
        <w:t>Mutagenesis-visualization</w:t>
      </w:r>
      <w:r w:rsidR="00976201" w:rsidRPr="00622AAD">
        <w:t xml:space="preserve"> has several options for processing and normalizing datasets. Due to the modularity of our software, this first step can be conducted separately on other software packages</w:t>
      </w:r>
      <w:r w:rsidR="00EC3CBF">
        <w:t>,</w:t>
      </w:r>
      <w:r w:rsidR="00976201" w:rsidRPr="00622AAD">
        <w:t xml:space="preserve"> and the data </w:t>
      </w:r>
      <w:r w:rsidR="00611B2E" w:rsidRPr="00622AAD">
        <w:t xml:space="preserve">can </w:t>
      </w:r>
      <w:r w:rsidR="00976201" w:rsidRPr="00622AAD">
        <w:t xml:space="preserve">be integrated back into the </w:t>
      </w:r>
      <w:r w:rsidR="00976201" w:rsidRPr="00622AAD">
        <w:rPr>
          <w:i/>
          <w:iCs/>
        </w:rPr>
        <w:t>mutagenesis-visualization</w:t>
      </w:r>
      <w:r w:rsidR="00976201" w:rsidRPr="00622AAD">
        <w:t xml:space="preserve"> pipeline for further visualization analys</w:t>
      </w:r>
      <w:r w:rsidR="00611B2E" w:rsidRPr="00622AAD">
        <w:t>i</w:t>
      </w:r>
      <w:r w:rsidR="00976201" w:rsidRPr="00622AAD">
        <w:t xml:space="preserve">s. </w:t>
      </w:r>
      <w:r w:rsidR="002C09C5" w:rsidRPr="00622AAD">
        <w:t xml:space="preserve">The </w:t>
      </w:r>
      <w:r w:rsidR="00731EDD" w:rsidRPr="00622AAD">
        <w:t xml:space="preserve">following </w:t>
      </w:r>
      <w:r w:rsidR="002C09C5" w:rsidRPr="00622AAD">
        <w:t xml:space="preserve">section </w:t>
      </w:r>
      <w:r w:rsidR="00731EDD" w:rsidRPr="00622AAD">
        <w:t>of the</w:t>
      </w:r>
      <w:r w:rsidR="002C09C5" w:rsidRPr="00622AAD">
        <w:t xml:space="preserve"> chapter cover</w:t>
      </w:r>
      <w:r w:rsidR="00611B2E" w:rsidRPr="00622AAD">
        <w:t>s</w:t>
      </w:r>
      <w:r w:rsidR="002C09C5" w:rsidRPr="00622AAD">
        <w:t xml:space="preserve"> how this step is conducted</w:t>
      </w:r>
      <w:r w:rsidR="00F915FC">
        <w:t xml:space="preserve"> in-depth</w:t>
      </w:r>
      <w:r w:rsidR="002C09C5" w:rsidRPr="00622AAD">
        <w:t>.</w:t>
      </w:r>
      <w:r w:rsidR="00976201" w:rsidRPr="00622AAD">
        <w:t xml:space="preserve"> </w:t>
      </w:r>
      <w:r w:rsidR="00801D33" w:rsidRPr="00622AAD">
        <w:t>Once the enrichment scores are calculated, different types of visualizations can be conducted.</w:t>
      </w:r>
    </w:p>
    <w:p w14:paraId="11DDBF8E" w14:textId="64CF2F6F" w:rsidR="00801D33" w:rsidRPr="00622AAD" w:rsidRDefault="009A7676" w:rsidP="00BF2700">
      <w:pPr>
        <w:pStyle w:val="Figure"/>
      </w:pPr>
      <w:r>
        <w:drawing>
          <wp:inline distT="0" distB="0" distL="0" distR="0" wp14:anchorId="7B5B8EC9" wp14:editId="3F15C297">
            <wp:extent cx="5943600" cy="1666240"/>
            <wp:effectExtent l="0" t="0" r="0" b="0"/>
            <wp:docPr id="51" name="workflow_clean.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orkflow_clean.png" descr="A screenshot of a computer&#10;&#10;Description automatically generated with medium confidence"/>
                    <pic:cNvPicPr/>
                  </pic:nvPicPr>
                  <pic:blipFill>
                    <a:blip r:embed="rId9" r:link="rId10"/>
                    <a:stretch>
                      <a:fillRect/>
                    </a:stretch>
                  </pic:blipFill>
                  <pic:spPr>
                    <a:xfrm>
                      <a:off x="0" y="0"/>
                      <a:ext cx="5943600" cy="1666240"/>
                    </a:xfrm>
                    <a:prstGeom prst="rect">
                      <a:avLst/>
                    </a:prstGeom>
                  </pic:spPr>
                </pic:pic>
              </a:graphicData>
            </a:graphic>
          </wp:inline>
        </w:drawing>
      </w:r>
    </w:p>
    <w:p w14:paraId="4757E44A" w14:textId="088BDE9B" w:rsidR="00801D33" w:rsidRPr="002126F2" w:rsidRDefault="00801D33" w:rsidP="00801D33">
      <w:pPr>
        <w:pStyle w:val="Caption"/>
        <w:rPr>
          <w:b/>
          <w:bCs/>
        </w:rPr>
      </w:pPr>
      <w:bookmarkStart w:id="7" w:name="_Ref83980693"/>
      <w:bookmarkStart w:id="8" w:name="_Ref83980640"/>
      <w:r w:rsidRPr="002126F2">
        <w:rPr>
          <w:b/>
          <w:bCs/>
        </w:rPr>
        <w:t xml:space="preserve">Figure </w:t>
      </w:r>
      <w:r w:rsidRPr="002126F2">
        <w:rPr>
          <w:b/>
          <w:bCs/>
        </w:rPr>
        <w:fldChar w:fldCharType="begin"/>
      </w:r>
      <w:r w:rsidRPr="002126F2">
        <w:rPr>
          <w:b/>
          <w:bCs/>
        </w:rPr>
        <w:instrText xml:space="preserve"> SEQ Figure \* ARABIC </w:instrText>
      </w:r>
      <w:r w:rsidRPr="002126F2">
        <w:rPr>
          <w:b/>
          <w:bCs/>
        </w:rPr>
        <w:fldChar w:fldCharType="separate"/>
      </w:r>
      <w:r w:rsidR="00396050">
        <w:rPr>
          <w:b/>
          <w:bCs/>
          <w:noProof/>
        </w:rPr>
        <w:t>1</w:t>
      </w:r>
      <w:r w:rsidRPr="002126F2">
        <w:rPr>
          <w:b/>
          <w:bCs/>
        </w:rPr>
        <w:fldChar w:fldCharType="end"/>
      </w:r>
      <w:bookmarkEnd w:id="7"/>
      <w:r w:rsidRPr="002126F2">
        <w:rPr>
          <w:b/>
          <w:bCs/>
        </w:rPr>
        <w:t xml:space="preserve">. Workflow diagram of the </w:t>
      </w:r>
      <w:r w:rsidRPr="002126F2">
        <w:rPr>
          <w:b/>
          <w:bCs/>
          <w:i/>
          <w:iCs w:val="0"/>
        </w:rPr>
        <w:t>mutagenesis-visualization</w:t>
      </w:r>
      <w:r w:rsidRPr="002126F2">
        <w:rPr>
          <w:b/>
          <w:bCs/>
        </w:rPr>
        <w:t xml:space="preserve"> package.</w:t>
      </w:r>
      <w:bookmarkEnd w:id="8"/>
    </w:p>
    <w:p w14:paraId="3C6AD468" w14:textId="2BDFB191" w:rsidR="00E43E6A" w:rsidRPr="00622AAD" w:rsidRDefault="00801D33" w:rsidP="00801D33">
      <w:r w:rsidRPr="00622AAD">
        <w:tab/>
        <w:t xml:space="preserve">These datasets are commonly represented with heatmaps. In </w:t>
      </w:r>
      <w:r w:rsidRPr="00622AAD">
        <w:rPr>
          <w:i/>
          <w:iCs/>
        </w:rPr>
        <w:t>mutagenesis-visualization</w:t>
      </w:r>
      <w:r w:rsidRPr="00622AAD">
        <w:t>, heatmaps are highly tunable (</w:t>
      </w:r>
      <w:r w:rsidRPr="00622AAD">
        <w:fldChar w:fldCharType="begin"/>
      </w:r>
      <w:r w:rsidRPr="00622AAD">
        <w:instrText xml:space="preserve"> REF _Ref82552798 \h  \* MERGEFORMAT </w:instrText>
      </w:r>
      <w:r w:rsidRPr="00622AAD">
        <w:fldChar w:fldCharType="separate"/>
      </w:r>
      <w:r w:rsidR="00396050" w:rsidRPr="00396050">
        <w:t xml:space="preserve">Figure </w:t>
      </w:r>
      <w:r w:rsidR="00396050" w:rsidRPr="00396050">
        <w:rPr>
          <w:noProof/>
        </w:rPr>
        <w:t>2</w:t>
      </w:r>
      <w:r w:rsidRPr="00622AAD">
        <w:fldChar w:fldCharType="end"/>
      </w:r>
      <w:r w:rsidR="000C1C0C">
        <w:t>A</w:t>
      </w:r>
      <w:r w:rsidRPr="00622AAD">
        <w:t xml:space="preserve">). The user can change all stylistic aspects such as size, labels, color scheme, </w:t>
      </w:r>
      <w:r w:rsidR="00DD2156">
        <w:t xml:space="preserve">and </w:t>
      </w:r>
      <w:r w:rsidRPr="00622AAD">
        <w:t xml:space="preserve">protein cartoon. These heatmaps can also be customized by choosing protein residues of interest or selecting a subset of amino acids. </w:t>
      </w:r>
      <w:r w:rsidR="00327BD4" w:rsidRPr="00622AAD">
        <w:t>In addition, heatmaps</w:t>
      </w:r>
      <w:r w:rsidRPr="00622AAD">
        <w:t xml:space="preserve"> with average substitutions can be generated </w:t>
      </w:r>
      <w:r w:rsidR="00E43E6A" w:rsidRPr="00622AAD">
        <w:t>to easily visualize</w:t>
      </w:r>
      <w:r w:rsidRPr="00622AAD">
        <w:t xml:space="preserve"> global phenotypic trends of the variants (</w:t>
      </w:r>
      <w:r w:rsidRPr="00622AAD">
        <w:fldChar w:fldCharType="begin"/>
      </w:r>
      <w:r w:rsidRPr="00622AAD">
        <w:instrText xml:space="preserve"> REF _Ref82552798 \h  \* MERGEFORMAT </w:instrText>
      </w:r>
      <w:r w:rsidRPr="00622AAD">
        <w:fldChar w:fldCharType="separate"/>
      </w:r>
      <w:r w:rsidR="00396050" w:rsidRPr="00396050">
        <w:t xml:space="preserve">Figure </w:t>
      </w:r>
      <w:r w:rsidR="00396050" w:rsidRPr="00396050">
        <w:rPr>
          <w:noProof/>
        </w:rPr>
        <w:t>2</w:t>
      </w:r>
      <w:r w:rsidRPr="00622AAD">
        <w:fldChar w:fldCharType="end"/>
      </w:r>
      <w:r w:rsidR="000C1C0C">
        <w:t>B</w:t>
      </w:r>
      <w:r w:rsidRPr="00622AAD">
        <w:t xml:space="preserve">). Since heatmaps are just one method of visualizing data, </w:t>
      </w:r>
      <w:r w:rsidRPr="00622AAD">
        <w:rPr>
          <w:i/>
          <w:iCs/>
        </w:rPr>
        <w:t>mutagenesis-visualization</w:t>
      </w:r>
      <w:r w:rsidRPr="00622AAD">
        <w:t xml:space="preserve"> provides tools for plotting data sets through histograms, scatter plots, line plots, and bar charts (</w:t>
      </w:r>
      <w:r w:rsidRPr="00622AAD">
        <w:fldChar w:fldCharType="begin"/>
      </w:r>
      <w:r w:rsidRPr="00622AAD">
        <w:instrText xml:space="preserve"> REF _Ref82552798 \h  \* MERGEFORMAT </w:instrText>
      </w:r>
      <w:r w:rsidRPr="00622AAD">
        <w:fldChar w:fldCharType="separate"/>
      </w:r>
      <w:r w:rsidR="00396050" w:rsidRPr="00396050">
        <w:t xml:space="preserve">Figure </w:t>
      </w:r>
      <w:r w:rsidR="00396050" w:rsidRPr="00396050">
        <w:rPr>
          <w:noProof/>
        </w:rPr>
        <w:t>2</w:t>
      </w:r>
      <w:r w:rsidRPr="00622AAD">
        <w:fldChar w:fldCharType="end"/>
      </w:r>
      <w:r w:rsidR="00006192" w:rsidRPr="00622AAD">
        <w:t>.</w:t>
      </w:r>
      <w:r w:rsidRPr="00622AAD">
        <w:t>D,</w:t>
      </w:r>
      <w:r w:rsidR="00006192" w:rsidRPr="00622AAD">
        <w:t xml:space="preserve"> </w:t>
      </w:r>
      <w:r w:rsidRPr="00622AAD">
        <w:t xml:space="preserve">E, </w:t>
      </w:r>
      <w:r w:rsidR="00006192" w:rsidRPr="00622AAD">
        <w:t xml:space="preserve">and </w:t>
      </w:r>
      <w:r w:rsidRPr="00622AAD">
        <w:t>H).</w:t>
      </w:r>
    </w:p>
    <w:p w14:paraId="3CD70E5E" w14:textId="1DC71552" w:rsidR="00801D33" w:rsidRPr="00622AAD" w:rsidRDefault="00E43E6A" w:rsidP="00801D33">
      <w:r w:rsidRPr="00622AAD">
        <w:tab/>
        <w:t xml:space="preserve">Furthermore, </w:t>
      </w:r>
      <w:r w:rsidR="00801D33" w:rsidRPr="00622AAD">
        <w:rPr>
          <w:i/>
          <w:iCs/>
        </w:rPr>
        <w:t>mutagenesis-visualization</w:t>
      </w:r>
      <w:r w:rsidR="00801D33" w:rsidRPr="00622AAD">
        <w:t xml:space="preserve"> includes tools for hierarchical clustering</w:t>
      </w:r>
      <w:r w:rsidR="00A60344">
        <w:t xml:space="preserve"> and</w:t>
      </w:r>
      <w:r w:rsidR="00801D33" w:rsidRPr="00622AAD">
        <w:t xml:space="preserve"> correlations (</w:t>
      </w:r>
      <w:r w:rsidR="00801D33" w:rsidRPr="00622AAD">
        <w:fldChar w:fldCharType="begin"/>
      </w:r>
      <w:r w:rsidR="00801D33" w:rsidRPr="00622AAD">
        <w:instrText xml:space="preserve"> REF _Ref82552798 \h  \* MERGEFORMAT </w:instrText>
      </w:r>
      <w:r w:rsidR="00801D33" w:rsidRPr="00622AAD">
        <w:fldChar w:fldCharType="separate"/>
      </w:r>
      <w:r w:rsidR="00396050" w:rsidRPr="00396050">
        <w:t xml:space="preserve">Figure </w:t>
      </w:r>
      <w:r w:rsidR="00396050" w:rsidRPr="00396050">
        <w:rPr>
          <w:noProof/>
        </w:rPr>
        <w:t>2</w:t>
      </w:r>
      <w:r w:rsidR="00801D33" w:rsidRPr="00622AAD">
        <w:fldChar w:fldCharType="end"/>
      </w:r>
      <w:r w:rsidR="000C1C0C">
        <w:t>C</w:t>
      </w:r>
      <w:r w:rsidR="00801D33" w:rsidRPr="00622AAD">
        <w:t>), PCA (</w:t>
      </w:r>
      <w:r w:rsidR="00801D33" w:rsidRPr="00622AAD">
        <w:fldChar w:fldCharType="begin"/>
      </w:r>
      <w:r w:rsidR="00801D33" w:rsidRPr="00622AAD">
        <w:instrText xml:space="preserve"> REF _Ref82552798 \h  \* MERGEFORMAT </w:instrText>
      </w:r>
      <w:r w:rsidR="00801D33" w:rsidRPr="00622AAD">
        <w:fldChar w:fldCharType="separate"/>
      </w:r>
      <w:r w:rsidR="00396050" w:rsidRPr="00396050">
        <w:t xml:space="preserve">Figure </w:t>
      </w:r>
      <w:r w:rsidR="00396050" w:rsidRPr="00396050">
        <w:rPr>
          <w:noProof/>
        </w:rPr>
        <w:t>2</w:t>
      </w:r>
      <w:r w:rsidR="00801D33" w:rsidRPr="00622AAD">
        <w:fldChar w:fldCharType="end"/>
      </w:r>
      <w:r w:rsidR="000C1C0C">
        <w:t>G</w:t>
      </w:r>
      <w:r w:rsidR="00801D33" w:rsidRPr="00622AAD">
        <w:t>), and ROC curves</w:t>
      </w:r>
      <w:r w:rsidR="004C6139">
        <w:t xml:space="preserve"> </w:t>
      </w:r>
      <w:r w:rsidR="004C6139" w:rsidRPr="00622AAD">
        <w:t>(</w:t>
      </w:r>
      <w:r w:rsidR="004C6139" w:rsidRPr="00622AAD">
        <w:fldChar w:fldCharType="begin"/>
      </w:r>
      <w:r w:rsidR="004C6139" w:rsidRPr="00622AAD">
        <w:instrText xml:space="preserve"> REF _Ref82552798 \h  \* MERGEFORMAT </w:instrText>
      </w:r>
      <w:r w:rsidR="004C6139" w:rsidRPr="00622AAD">
        <w:fldChar w:fldCharType="separate"/>
      </w:r>
      <w:r w:rsidR="00396050" w:rsidRPr="00396050">
        <w:t xml:space="preserve">Figure </w:t>
      </w:r>
      <w:r w:rsidR="00396050" w:rsidRPr="00396050">
        <w:rPr>
          <w:noProof/>
        </w:rPr>
        <w:t>2</w:t>
      </w:r>
      <w:r w:rsidR="004C6139" w:rsidRPr="00622AAD">
        <w:fldChar w:fldCharType="end"/>
      </w:r>
      <w:r w:rsidR="000C1C0C">
        <w:t>F</w:t>
      </w:r>
      <w:r w:rsidR="004C6139" w:rsidRPr="00622AAD">
        <w:t>)</w:t>
      </w:r>
      <w:r w:rsidR="00801D33" w:rsidRPr="00622AAD">
        <w:t xml:space="preserve">. </w:t>
      </w:r>
      <w:r w:rsidRPr="00622AAD">
        <w:t>In addition, the</w:t>
      </w:r>
      <w:r w:rsidR="00801D33" w:rsidRPr="00622AAD">
        <w:t xml:space="preserve"> </w:t>
      </w:r>
      <w:r w:rsidR="00801D33" w:rsidRPr="00622AAD">
        <w:rPr>
          <w:i/>
        </w:rPr>
        <w:t>matplotlib</w:t>
      </w:r>
      <w:r w:rsidR="00801D33" w:rsidRPr="00622AAD">
        <w:t xml:space="preserve"> axes objects </w:t>
      </w:r>
      <w:r w:rsidR="00801D33" w:rsidRPr="00622AAD">
        <w:fldChar w:fldCharType="begin"/>
      </w:r>
      <w:r w:rsidR="00396050">
        <w:instrText>ADDIN F1000_CSL_CITATION&lt;~#@#~&gt;[{"DOI":"10.1109/MCSE.2007.55","First":false,"Last":false,"author":[{"family":"Hunter","given":"John D."}],"authorYearDisplayFormat":false,"citation-label":"1310480","container-title":"Computing in science &amp; engineering","container-title-short":"Comput. Sci. Eng.","id":"1310480","invisible":false,"issue":"3","issued":{"date-parts":[["2007"]]},"journalAbbreviation":"Comput. Sci. Eng.","page":"90-95","suppress-author":false,"title":"Matplotlib: A 2D Graphics Environment","type":"article-journal","volume":"9"}]</w:instrText>
      </w:r>
      <w:r w:rsidR="00801D33" w:rsidRPr="00622AAD">
        <w:fldChar w:fldCharType="separate"/>
      </w:r>
      <w:r w:rsidR="00396050" w:rsidRPr="00396050">
        <w:rPr>
          <w:noProof/>
        </w:rPr>
        <w:t>(Hunter 2007)</w:t>
      </w:r>
      <w:r w:rsidR="00801D33" w:rsidRPr="00622AAD">
        <w:fldChar w:fldCharType="end"/>
      </w:r>
      <w:r w:rsidR="00801D33" w:rsidRPr="00622AAD">
        <w:t xml:space="preserve"> can be retrieved, allowing for a high level of customization. </w:t>
      </w:r>
      <w:r w:rsidRPr="00622AAD">
        <w:t>Moreover</w:t>
      </w:r>
      <w:r w:rsidR="00801D33" w:rsidRPr="00622AAD">
        <w:t xml:space="preserve">, most visualizations, including heatmaps, can also be generated using </w:t>
      </w:r>
      <w:r w:rsidR="00801D33" w:rsidRPr="00622AAD">
        <w:rPr>
          <w:i/>
        </w:rPr>
        <w:t>Plotly</w:t>
      </w:r>
      <w:r w:rsidR="00801D33" w:rsidRPr="00622AAD">
        <w:t xml:space="preserve">, </w:t>
      </w:r>
      <w:r w:rsidRPr="00622AAD">
        <w:t>allowing</w:t>
      </w:r>
      <w:r w:rsidR="00801D33" w:rsidRPr="00622AAD">
        <w:t xml:space="preserve"> interactive plots with hover features and dashboard creation. We have created a sample </w:t>
      </w:r>
      <w:hyperlink r:id="rId11">
        <w:r w:rsidR="00801D33" w:rsidRPr="00622AAD">
          <w:rPr>
            <w:color w:val="1155CC"/>
            <w:u w:val="single"/>
          </w:rPr>
          <w:t>dashboard</w:t>
        </w:r>
      </w:hyperlink>
      <w:r w:rsidR="00801D33" w:rsidRPr="00622AAD">
        <w:t xml:space="preserve"> on </w:t>
      </w:r>
      <w:r w:rsidR="00801D33" w:rsidRPr="00622AAD">
        <w:rPr>
          <w:i/>
        </w:rPr>
        <w:t>Heroku</w:t>
      </w:r>
      <w:r w:rsidR="00801D33" w:rsidRPr="00622AAD">
        <w:t xml:space="preserve"> to illustrate the capabilities of the software. Lastly, </w:t>
      </w:r>
      <w:r w:rsidR="00801D33" w:rsidRPr="00622AAD">
        <w:rPr>
          <w:i/>
          <w:iCs/>
        </w:rPr>
        <w:t>mutagenesis-visualization</w:t>
      </w:r>
      <w:r w:rsidR="00801D33" w:rsidRPr="00622AAD">
        <w:t xml:space="preserve"> allows data to be easily exported and visualized onto a PDB structure </w:t>
      </w:r>
      <w:r w:rsidR="00A60344">
        <w:t>in</w:t>
      </w:r>
      <w:r w:rsidR="00801D33" w:rsidRPr="00622AAD">
        <w:t xml:space="preserve"> </w:t>
      </w:r>
      <w:r w:rsidR="00801D33" w:rsidRPr="00622AAD">
        <w:rPr>
          <w:i/>
        </w:rPr>
        <w:t>Pymol</w:t>
      </w:r>
      <w:r w:rsidR="00801D33" w:rsidRPr="00622AAD">
        <w:t xml:space="preserve"> (</w:t>
      </w:r>
      <w:r w:rsidR="00801D33" w:rsidRPr="00622AAD">
        <w:fldChar w:fldCharType="begin"/>
      </w:r>
      <w:r w:rsidR="00801D33" w:rsidRPr="00622AAD">
        <w:instrText xml:space="preserve"> REF _Ref82552798 \h  \* MERGEFORMAT </w:instrText>
      </w:r>
      <w:r w:rsidR="00801D33" w:rsidRPr="00622AAD">
        <w:fldChar w:fldCharType="separate"/>
      </w:r>
      <w:r w:rsidR="00396050" w:rsidRPr="00396050">
        <w:t xml:space="preserve">Figure </w:t>
      </w:r>
      <w:r w:rsidR="00396050" w:rsidRPr="00396050">
        <w:rPr>
          <w:noProof/>
        </w:rPr>
        <w:t>2</w:t>
      </w:r>
      <w:r w:rsidR="00801D33" w:rsidRPr="00622AAD">
        <w:fldChar w:fldCharType="end"/>
      </w:r>
      <w:r w:rsidR="00AC669B" w:rsidRPr="00622AAD">
        <w:t>.</w:t>
      </w:r>
      <w:r w:rsidR="00801D33" w:rsidRPr="00622AAD">
        <w:t>I).</w:t>
      </w:r>
    </w:p>
    <w:p w14:paraId="6CE82C23" w14:textId="0D2C69A6" w:rsidR="00801D33" w:rsidRPr="00622AAD" w:rsidRDefault="00801D33" w:rsidP="00801D33">
      <w:pPr>
        <w:ind w:firstLine="720"/>
      </w:pPr>
      <w:r w:rsidRPr="00622AAD">
        <w:rPr>
          <w:i/>
          <w:iCs/>
        </w:rPr>
        <w:t>Mutagenesis-visualization</w:t>
      </w:r>
      <w:r w:rsidRPr="00622AAD">
        <w:t xml:space="preserve"> is designed to be run locally and does not require a high-performance computing environment. The software can be installed from </w:t>
      </w:r>
      <w:r w:rsidRPr="00622AAD">
        <w:rPr>
          <w:i/>
        </w:rPr>
        <w:t>PyPI</w:t>
      </w:r>
      <w:r w:rsidRPr="00622AAD">
        <w:t xml:space="preserve"> or </w:t>
      </w:r>
      <w:r w:rsidRPr="00622AAD">
        <w:rPr>
          <w:i/>
        </w:rPr>
        <w:t>GitHub</w:t>
      </w:r>
      <w:r w:rsidRPr="00622AAD">
        <w:t xml:space="preserve"> using </w:t>
      </w:r>
      <w:r w:rsidRPr="00622AAD">
        <w:lastRenderedPageBreak/>
        <w:t xml:space="preserve">the </w:t>
      </w:r>
      <w:r w:rsidRPr="00622AAD">
        <w:rPr>
          <w:i/>
        </w:rPr>
        <w:t>pip</w:t>
      </w:r>
      <w:r w:rsidRPr="00622AAD">
        <w:rPr>
          <w:rFonts w:eastAsia="Gungsuh"/>
        </w:rPr>
        <w:t xml:space="preserve"> package manager and is compatible with Python ≥ 3.8. The source code is available in the </w:t>
      </w:r>
      <w:r w:rsidRPr="00622AAD">
        <w:rPr>
          <w:i/>
        </w:rPr>
        <w:t>GitHub</w:t>
      </w:r>
      <w:r w:rsidRPr="00622AAD">
        <w:t xml:space="preserve"> </w:t>
      </w:r>
      <w:hyperlink r:id="rId12">
        <w:r w:rsidRPr="00622AAD">
          <w:rPr>
            <w:color w:val="1155CC"/>
            <w:u w:val="single"/>
          </w:rPr>
          <w:t>repository</w:t>
        </w:r>
      </w:hyperlink>
      <w:r w:rsidRPr="00622AAD">
        <w:t xml:space="preserve">. The </w:t>
      </w:r>
      <w:hyperlink r:id="rId13">
        <w:r w:rsidRPr="00622AAD">
          <w:rPr>
            <w:color w:val="1155CC"/>
            <w:u w:val="single"/>
          </w:rPr>
          <w:t>documentation</w:t>
        </w:r>
      </w:hyperlink>
      <w:r w:rsidRPr="00622AAD">
        <w:t xml:space="preserve"> contains a step-by-step tutorial on the different types of plots, and a live version of the </w:t>
      </w:r>
      <w:hyperlink r:id="rId14">
        <w:r w:rsidRPr="00622AAD">
          <w:rPr>
            <w:color w:val="1155CC"/>
            <w:u w:val="single"/>
          </w:rPr>
          <w:t>tutorial</w:t>
        </w:r>
      </w:hyperlink>
      <w:r w:rsidRPr="00622AAD">
        <w:t xml:space="preserve"> is hosted on </w:t>
      </w:r>
      <w:proofErr w:type="spellStart"/>
      <w:r w:rsidRPr="00622AAD">
        <w:rPr>
          <w:i/>
        </w:rPr>
        <w:t>mybinder</w:t>
      </w:r>
      <w:proofErr w:type="spellEnd"/>
      <w:r w:rsidRPr="00622AAD">
        <w:t xml:space="preserve"> and can be run remotely without any installation. The tutorial includes the analysis of sample </w:t>
      </w:r>
      <w:r w:rsidR="00294A00">
        <w:t>s</w:t>
      </w:r>
      <w:r w:rsidR="00294A00" w:rsidRPr="00622AAD">
        <w:t>ite</w:t>
      </w:r>
      <w:r w:rsidR="00294A00">
        <w:t>-</w:t>
      </w:r>
      <w:r w:rsidR="00294A00" w:rsidRPr="00622AAD">
        <w:t xml:space="preserve">saturation mutagenesis </w:t>
      </w:r>
      <w:r w:rsidRPr="00622AAD">
        <w:t xml:space="preserve">datasets from various studies </w:t>
      </w:r>
      <w:r w:rsidRPr="00622AAD">
        <w:fldChar w:fldCharType="begin"/>
      </w:r>
      <w:r w:rsidR="00396050">
        <w:instrText>ADDIN F1000_CSL_CITATION&lt;~#@#~&gt;[{"DOI":"10.5281/zenodo.1216229","First":false,"Last":false,"abstract":"This dataset contains the supplementary materials for \"De novo design of a fluorescence-activating beta barrel\" (doi: 10.1038/s41586-018-0509-0).  Detailed description is provided in the \"List.docx\" file.","author":[{"family":"Dou","given":"Jiayi"},{"family":"Vorobieva","given":"Anastassia"},{"family":"Sheffler","given":"William"},{"family":"Doyle","given":"Lindsey"},{"family":"Park","given":"Hahnbeom"},{"family":"Bick","given":"Matthew"},{"family":"Mao","given":"Binchen"},{"family":"Foight","given":"Glenna"},{"family":"Lee","given":"Min Yen"},{"family":"Gagnon","given":"Lauren"},{"family":"Carter","given":"Lauren"},{"family":"Sankaran","given":"Banumathi"},{"family":"Ovchinnikov","given":"Sergey"},{"family":"Marcos","given":"Enrique"},{"family":"Huang","given":"Po-Ssu"},{"family":"Vaughan","given":"Joshua"},{"family":"Stoddard","given":"Barry"},{"family":"Baker","given":"David"}],"authorYearDisplayFormat":false,"citation-label":"9647101","container-title":"Zenodo","container-title-short":"Zenodo","id":"9647101","invisible":false,"issued":{"date-parts":[["2018"]]},"journalAbbreviation":"Zenodo","suppress-author":false,"title":"De Novo Design Of A Fluorescence-Activating Β-Barrel","type":"article-journal"},{"DOI":"10.1016/j.cell.2016.11.031","First":false,"Last":false,"PMCID":"PMC5287106","PMID":"27984726","abstract":"Overlapping genes pose an evolutionary dilemma as one DNA sequence evolves under the selection pressures of multiple proteins. Here, we perform systematic statistical and mutational analyses of the overlapping HIV-1 genes tat and rev and engineer exhaustive libraries of non-overlapped viruses to perform deep mutational scanning of each gene independently. We find a \"segregated\" organization in which overlapped sites encode functional residues of one gene or the other, but never both. Furthermore, this organization eliminates unfit genotypes, providing a fitness advantage to the population. Our comprehensive analysis reveals the extraordinary manner in which HIV minimizes the constraint of overlapping genes and repurposes that constraint to its own advantage. Thus, overlaps are not just consequences of evolutionary constraints, but rather can provide population fitness advantages.&lt;br&gt;&lt;br&gt;Copyright © 2016 Elsevier Inc. All rights reserved.","author":[{"family":"Fernandes","given":"Jason D"},{"family":"Faust","given":"Tyler B"},{"family":"Strauli","given":"Nicolas B"},{"family":"Smith","given":"Cynthia"},{"family":"Crosby","given":"David C"},{"family":"Nakamura","given":"Robert L"},{"family":"Hernandez","given":"Ryan D"},{"family":"Frankel","given":"Alan D"}],"authorYearDisplayFormat":false,"citation-label":"2910881","container-title":"Cell","container-title-short":"Cell","id":"2910881","invisible":false,"issue":"7","issued":{"date-parts":[["2016","12","15"]]},"journalAbbreviation":"Cell","page":"1762-1773.e12","suppress-author":false,"title":"Functional segregation of overlapping genes in HIV.","type":"article-journal","volume":"167"},{"DOI":"10.15252/msb.20199380","First":false,"Last":false,"PMCID":"PMC7336272","PMID":"32627955","abstract":"To deal with the huge number of novel protein-coding variants identified by genome and exome sequencing studies, many computational variant effect predictors (VEPs) have been developed. Such predictors are often trained and evaluated using different variant data sets, making a direct comparison between VEPs difficult. In this study, we use 31 previously published deep mutational scanning (DMS) experiments, which provide quantitative, independent phenotypic measurements for large numbers of single amino acid substitutions, in order to benchmark and compare 46 different VEPs. We also evaluate the ability of DMS measurements and VEPs to discriminate between pathogenic and benign missense variants. We find that DMS experiments tend to be superior to the top-ranking predictors, demonstrating the tremendous potential of DMS for identifying novel human disease mutations. Among the VEPs, DeepSequence clearly stood out, showing both the strongest correlations with DMS data and having the best ability to predict pathogenic mutations, which is especially remarkable given that it is an unsupervised method. We further recommend SNAP2, DEOGEN2, SNPs&amp;GO, SuSPect and REVEL based upon their performance in these analyses.&lt;br&gt;&lt;br&gt;© 2020 The Authors. Published under the terms of the CC BY 4.0 license.","author":[{"family":"Livesey","given":"Benjamin J"},{"family":"Marsh","given":"Joseph A"}],"authorYearDisplayFormat":false,"citation-label":"9541613","container-title":"Molecular Systems Biology","container-title-short":"Mol. Syst. Biol.","id":"9541613","invisible":false,"issue":"7","issued":{"date-parts":[["2020","7"]]},"journalAbbreviation":"Mol. Syst. Biol.","page":"e9380","suppress-author":false,"title":"Using deep mutational scanning to benchmark variant effect predictors and identify disease mutations.","type":"article-journal","volume":"16"},{"DOI":"10.1093/nar/gku511","First":false,"Last":false,"PMCID":"PMC4132701","PMID":"24914046","abstract":"Deep mutational scanning has emerged as a promising tool for mapping sequence-activity relationships in proteins, ribonucleic acid and deoxyribonucleic acid. In this approach, diverse variants of a sequence of interest are first ranked according to their activities in a relevant assay, and this ranking is then used to infer the shape of the fitness landscape around the wild-type sequence. Little is currently known, however, about the degree to which such fitness landscapes are dependent on the specific assay conditions from which they are inferred. To explore this issue, we performed comprehensive single-substitution mutational scanning of APH(3')II, a Tn5 transposon-derived kinase that confers resistance to aminoglycoside antibiotics, in Escherichia coli under selection with each of six structurally diverse antibiotics at a range of inhibitory concentrations. We found that the resulting local fitness landscapes showed significant dependence on both antibiotic structure and concentration, and that this dependence can be exploited to guide protein engineering. Specifically, we found that differential analysis of fitness landscapes allowed us to generate synthetic APH(3')II variants with orthogonal substrate specificities. &lt;br&gt;&lt;br&gt;© The Author(s) 2014. Published by Oxford University Press on behalf of Nucleic Acids Research.","author":[{"family":"Melnikov","given":"Alexandre"},{"family":"Rogov","given":"Peter"},{"family":"Wang","given":"Li"},{"family":"Gnirke","given":"Andreas"},{"family":"Mikkelsen","given":"Tarjei S"}],"authorYearDisplayFormat":false,"citation-label":"2600197","container-title":"Nucleic Acids Research","container-title-short":"Nucleic Acids Res.","id":"2600197","invisible":false,"issue":"14","issued":{"date-parts":[["2014","8"]]},"journalAbbreviation":"Nucleic Acids Res.","page":"e112","suppress-author":false,"title":"Comprehensive mutational scanning of a kinase in vivo reveals substrate-dependent fitness landscapes.","type":"article-journal","volume":"42"},{"DOI":"10.1038/s41589-020-0480-6","First":false,"Last":false,"PMCID":"PMC7339969","PMID":"32152544","abstract":"Defining the biologically active structures of proteins in their cellular environments remains challenging for proteins with multiple conformations and functions, where only a minor conformer might be associated with a given function. Here, we use deep mutational scanning to probe the structure and dynamics of α-synuclein, a protein known to adopt disordered, helical and amyloid conformations. We examined the effects of 2,600 single-residue substitutions on the ability of intracellularly expressed α-synuclein to slow the growth of yeast. Computational analysis of the data showed that the conformation responsible for this phenotype is a long, uninterrupted, amphiphilic helix with increasing dynamics toward the C terminus. Deep mutational scanning can therefore determine biologically active conformations in cellular environments, even for a highly dynamic multi-conformational protein.","author":[{"family":"Newberry","given":"Robert W"},{"family":"Leong","given":"Jaime T"},{"family":"Chow","given":"Eric D"},{"family":"Kampmann","given":"Martin"},{"family":"DeGrado","given":"William F"}],"authorYearDisplayFormat":false,"citation-label":"8410808","container-title":"Nature Chemical Biology","container-title-short":"Nat. Chem. Biol.","id":"8410808","invisible":false,"issue":"6","issued":{"date-parts":[["2020","6"]]},"journalAbbreviation":"Nat. Chem. Biol.","page":"653-659","suppress-author":false,"title":"Deep mutational scanning reveals the structural basis for α-synuclein activity.","type":"article-journal","volume":"16"},{"DOI":"10.1016/j.cell.2015.01.035","First":false,"Last":false,"PMID":"25723163","abstract":"Evolvability—the capacity to generate beneficial heritable variation—is a central property of biological systems. However, its origins and modulation by environmental factors have not been examined systematically. Here, we analyze the fitness effects of all single mutations in TEM-1 β-lactamase (4,997 variants) under selection for the wild-type function (ampicillin resistance) and for a new function (cefotaxime resistance). Tolerance to mutation in this enzyme is bimodal and dependent on the strength of purifying selection in vivo, a result that derives from a steep non-linear ampicillin-dependent relationship between biochemical activity and fitness. Interestingly, cefotaxime resistance emerges from mutations that are neutral at low levels of ampicillin but deleterious at high levels; thus the capacity to evolve new function also depends on the strength of selection. The key property controlling evolvability is an excess of enzymatic activity relative to the strength of selection, suggesting that fluctuating environments might select for high-activity enzymes.&lt;br&gt;&lt;br&gt;Copyright © 2015 Elsevier Inc. All rights reserved.","author":[{"family":"Stiffler","given":"Michael A"},{"family":"Hekstra","given":"Doeke R"},{"family":"Ranganathan","given":"Rama"}],"authorYearDisplayFormat":false,"citation-label":"2045692","container-title":"Cell","container-title-short":"Cell","id":"2045692","invisible":false,"issue":"5","issued":{"date-parts":[["2015","2","26"]]},"journalAbbreviation":"Cell","page":"882-892","suppress-author":false,"title":"Evolvability as a function of purifying selection in TEM-1 β-lactamase.","type":"article-journal","volume":"160"},{"DOI":"10.7554/eLife.27810","First":false,"Last":false,"PMCID":"PMC5538825","PMID":"28686159","abstract":"Ras proteins are highly conserved signaling molecules that exhibit regulated, nucleotide-dependent switching between active and inactive states. The high conservation of Ras requires mechanistic explanation, especially given the general mutational tolerance of proteins. Here, we use deep mutational scanning, biochemical analysis and molecular simulations to understand constraints on Ras sequence. Ras exhibits global sensitivity to mutation when regulated by a GTPase activating protein and a nucleotide exchange factor. Removing the regulators shifts the distribution of mutational effects to be largely neutral, and reveals hotspots of activating mutations in residues that restrain Ras dynamics and promote the inactive state. Evolutionary analysis, combined with structural and mutational data, argue that Ras has co-evolved with its regulators in the vertebrate lineage. Overall, our results show that sequence conservation in Ras depends strongly on the biochemical network in which it operates, providing a framework for understanding the origin of global selection pressures on proteins.","author":[{"family":"Bandaru","given":"Pradeep"},{"family":"Shah","given":"Neel H"},{"family":"Bhattacharyya","given":"Moitrayee"},{"family":"Barton","given":"John P"},{"family":"Kondo","given":"Yasushi"},{"family":"Cofsky","given":"Joshua C"},{"family":"Gee","given":"Christine L"},{"family":"Chakraborty","given":"Arup K"},{"family":"Kortemme","given":"Tanja"},{"family":"Ranganathan","given":"Rama"},{"family":"Kuriyan","given":"John"}],"authorYearDisplayFormat":false,"citation-label":"3929009","container-title":"eLife","container-title-short":"eLife","id":"3929009","invisible":false,"issued":{"date-parts":[["2017","7","7"]]},"journalAbbreviation":"eLife","suppress-author":false,"title":"Deconstruction of the Ras switching cycle through saturation mutagenesis.","type":"article-journal","volume":"6"}]</w:instrText>
      </w:r>
      <w:r w:rsidRPr="00622AAD">
        <w:fldChar w:fldCharType="separate"/>
      </w:r>
      <w:r w:rsidR="00396050" w:rsidRPr="00396050">
        <w:rPr>
          <w:noProof/>
        </w:rPr>
        <w:t>(Dou et al. 2018; Fernandes et al. 2016; Livesey and Marsh 2020; Melnikov et al. 2014; Newberry et al. 2020; Stiffler et al. 2015; Bandaru et al. 2017)</w:t>
      </w:r>
      <w:r w:rsidRPr="00622AAD">
        <w:fldChar w:fldCharType="end"/>
      </w:r>
      <w:r w:rsidRPr="00622AAD">
        <w:t>.</w:t>
      </w:r>
    </w:p>
    <w:p w14:paraId="21F21C33" w14:textId="5EE4A655" w:rsidR="00801D33" w:rsidRPr="00622AAD" w:rsidRDefault="00E40595" w:rsidP="00BF2700">
      <w:pPr>
        <w:pStyle w:val="Figure"/>
      </w:pPr>
      <w:r w:rsidRPr="00622AAD">
        <w:drawing>
          <wp:inline distT="0" distB="0" distL="0" distR="0" wp14:anchorId="04CE0218" wp14:editId="40D702A2">
            <wp:extent cx="5943600" cy="3001645"/>
            <wp:effectExtent l="0" t="0" r="0" b="0"/>
            <wp:docPr id="3" name="mutvis_figures_v3.jp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tvis_figures_v3.jpg" descr="Diagram&#10;&#10;Description automatically generated"/>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60309024" w14:textId="5FA82B12" w:rsidR="00801D33" w:rsidRPr="00622AAD" w:rsidRDefault="00801D33" w:rsidP="00801D33">
      <w:pPr>
        <w:pStyle w:val="Caption"/>
      </w:pPr>
      <w:bookmarkStart w:id="9" w:name="_Ref82552798"/>
      <w:r w:rsidRPr="00622AAD">
        <w:rPr>
          <w:b/>
          <w:bCs/>
        </w:rPr>
        <w:t xml:space="preserve">Figure </w:t>
      </w:r>
      <w:r w:rsidRPr="00622AAD">
        <w:rPr>
          <w:b/>
          <w:bCs/>
        </w:rPr>
        <w:fldChar w:fldCharType="begin"/>
      </w:r>
      <w:r w:rsidRPr="00622AAD">
        <w:rPr>
          <w:b/>
          <w:bCs/>
        </w:rPr>
        <w:instrText xml:space="preserve"> SEQ Figure \* ARABIC </w:instrText>
      </w:r>
      <w:r w:rsidRPr="00622AAD">
        <w:rPr>
          <w:b/>
          <w:bCs/>
        </w:rPr>
        <w:fldChar w:fldCharType="separate"/>
      </w:r>
      <w:r w:rsidR="00396050">
        <w:rPr>
          <w:b/>
          <w:bCs/>
          <w:noProof/>
        </w:rPr>
        <w:t>2</w:t>
      </w:r>
      <w:r w:rsidRPr="00622AAD">
        <w:rPr>
          <w:b/>
          <w:bCs/>
          <w:noProof/>
        </w:rPr>
        <w:fldChar w:fldCharType="end"/>
      </w:r>
      <w:bookmarkEnd w:id="9"/>
      <w:r w:rsidRPr="00622AAD">
        <w:rPr>
          <w:b/>
          <w:bCs/>
          <w:i/>
          <w:iCs w:val="0"/>
          <w:color w:val="auto"/>
          <w:sz w:val="24"/>
          <w:szCs w:val="24"/>
        </w:rPr>
        <w:t>.</w:t>
      </w:r>
      <w:r w:rsidRPr="00622AAD">
        <w:rPr>
          <w:i/>
          <w:iCs w:val="0"/>
          <w:color w:val="auto"/>
          <w:sz w:val="24"/>
          <w:szCs w:val="24"/>
        </w:rPr>
        <w:t xml:space="preserve"> </w:t>
      </w:r>
      <w:r w:rsidR="00E43E6A" w:rsidRPr="002126F2">
        <w:rPr>
          <w:b/>
          <w:bCs/>
          <w:i/>
          <w:szCs w:val="24"/>
        </w:rPr>
        <w:t>Mutagenesis-visualization</w:t>
      </w:r>
      <w:r w:rsidR="00E43E6A" w:rsidRPr="002126F2">
        <w:rPr>
          <w:b/>
          <w:bCs/>
          <w:szCs w:val="24"/>
        </w:rPr>
        <w:t xml:space="preserve"> types of plots.</w:t>
      </w:r>
      <w:r w:rsidR="00E43E6A" w:rsidRPr="00622AAD">
        <w:rPr>
          <w:szCs w:val="24"/>
        </w:rPr>
        <w:t xml:space="preserve"> The user passes into the software a </w:t>
      </w:r>
      <w:r w:rsidR="00E43E6A" w:rsidRPr="00622AAD">
        <w:rPr>
          <w:i/>
          <w:szCs w:val="24"/>
        </w:rPr>
        <w:t>pandas</w:t>
      </w:r>
      <w:r w:rsidR="00E43E6A" w:rsidRPr="00622AAD">
        <w:rPr>
          <w:szCs w:val="24"/>
        </w:rPr>
        <w:t xml:space="preserve"> </w:t>
      </w:r>
      <w:proofErr w:type="spellStart"/>
      <w:r w:rsidR="00E43E6A" w:rsidRPr="00622AAD">
        <w:rPr>
          <w:szCs w:val="24"/>
        </w:rPr>
        <w:t>dataframe</w:t>
      </w:r>
      <w:proofErr w:type="spellEnd"/>
      <w:r w:rsidR="00E43E6A" w:rsidRPr="00622AAD">
        <w:rPr>
          <w:szCs w:val="24"/>
        </w:rPr>
        <w:t xml:space="preserve"> </w:t>
      </w:r>
      <w:r w:rsidR="00E43E6A" w:rsidRPr="00622AAD">
        <w:rPr>
          <w:szCs w:val="24"/>
        </w:rPr>
        <w:fldChar w:fldCharType="begin"/>
      </w:r>
      <w:r w:rsidR="00396050">
        <w:rPr>
          <w:szCs w:val="24"/>
        </w:rPr>
        <w:instrText>ADDIN F1000_CSL_CITATION&lt;~#@#~&gt;[{"DOI":"10.25080/Majora-92bf1922-00a","First":false,"Last":false,"author":[{"family":"McKinney","given":"Wes"}],"authorYearDisplayFormat":false,"citation-label":"8596935","collection-title":"Proceedings of the python in science conference","container-title":"Proceedings of the 9th Python in Science Conference","event":"Python in Science Conference","id":"8596935","invisible":false,"issued":{"date-parts":[["2010"]]},"page":"56-61","publisher":"SciPy","suppress-author":false,"title":"Data structures for statistical computing in python","type":"paper-conference"}]</w:instrText>
      </w:r>
      <w:r w:rsidR="00E43E6A" w:rsidRPr="00622AAD">
        <w:rPr>
          <w:szCs w:val="24"/>
        </w:rPr>
        <w:fldChar w:fldCharType="separate"/>
      </w:r>
      <w:r w:rsidR="00396050" w:rsidRPr="00396050">
        <w:rPr>
          <w:noProof/>
          <w:szCs w:val="24"/>
        </w:rPr>
        <w:t>(McKinney 2010)</w:t>
      </w:r>
      <w:r w:rsidR="00E43E6A" w:rsidRPr="00622AAD">
        <w:rPr>
          <w:szCs w:val="24"/>
        </w:rPr>
        <w:fldChar w:fldCharType="end"/>
      </w:r>
      <w:r w:rsidR="00E43E6A" w:rsidRPr="00622AAD">
        <w:rPr>
          <w:szCs w:val="24"/>
        </w:rPr>
        <w:t xml:space="preserve"> or </w:t>
      </w:r>
      <w:r w:rsidR="00E43E6A" w:rsidRPr="00622AAD">
        <w:rPr>
          <w:i/>
          <w:szCs w:val="24"/>
        </w:rPr>
        <w:t>NumPy</w:t>
      </w:r>
      <w:r w:rsidR="00E43E6A" w:rsidRPr="00622AAD">
        <w:rPr>
          <w:szCs w:val="24"/>
        </w:rPr>
        <w:t xml:space="preserve"> array </w:t>
      </w:r>
      <w:r w:rsidR="00E43E6A" w:rsidRPr="00622AAD">
        <w:rPr>
          <w:szCs w:val="24"/>
        </w:rPr>
        <w:fldChar w:fldCharType="begin"/>
      </w:r>
      <w:r w:rsidR="00396050">
        <w:rPr>
          <w:szCs w:val="24"/>
        </w:rPr>
        <w:instrText>ADDIN F1000_CSL_CITATION&lt;~#@#~&gt;[{"DOI":"10.1038/s41586-020-2649-2","First":false,"Last":false,"PMCID":"PMC7759461","PMID":"32939066","abstract":"Array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analysis.","author":[{"family":"Harris","given":"Charles R"},{"family":"Millman","given":"K Jarrod"},{"family":"van der Walt","given":"Stéfan J"},{"family":"Gommers","given":"Ralf"},{"family":"Virtanen","given":"Pauli"},{"family":"Cournapeau","given":"David"},{"family":"Wieser","given":"Eric"},{"family":"Taylor","given":"Julian"},{"family":"Berg","given":"Sebastian"},{"family":"Smith","given":"Nathaniel J"},{"family":"Kern","given":"Robert"},{"family":"Picus","given":"Matti"},{"family":"Hoyer","given":"Stephan"},{"family":"van Kerkwijk","given":"Marten H"},{"family":"Brett","given":"Matthew"},{"family":"Haldane","given":"Allan"},{"family":"Del Río","given":"Jaime Fernández"},{"family":"Wiebe","given":"Mark"},{"family":"Peterson","given":"Pearu"},{"family":"Gérard-Marchant","given":"Pierre"},{"family":"Sheppard","given":"Kevin"},{"family":"Reddy","given":"Tyler"},{"family":"Weckesser","given":"Warren"},{"family":"Abbasi","given":"Hameer"},{"family":"Gohlke","given":"Christoph"},{"family":"Oliphant","given":"Travis E"}],"authorYearDisplayFormat":false,"citation-label":"9673854","container-title":"Nature","container-title-short":"Nature","id":"9673854","invisible":false,"issue":"7825","issued":{"date-parts":[["2020","9","16"]]},"journalAbbreviation":"Nature","page":"357-362","suppress-author":false,"title":"Array programming with NumPy.","type":"article-journal","volume":"585"}]</w:instrText>
      </w:r>
      <w:r w:rsidR="00E43E6A" w:rsidRPr="00622AAD">
        <w:rPr>
          <w:szCs w:val="24"/>
        </w:rPr>
        <w:fldChar w:fldCharType="separate"/>
      </w:r>
      <w:r w:rsidR="00396050" w:rsidRPr="00396050">
        <w:rPr>
          <w:noProof/>
          <w:szCs w:val="24"/>
        </w:rPr>
        <w:t>(Harris et al. 2020)</w:t>
      </w:r>
      <w:r w:rsidR="00E43E6A" w:rsidRPr="00622AAD">
        <w:rPr>
          <w:szCs w:val="24"/>
        </w:rPr>
        <w:fldChar w:fldCharType="end"/>
      </w:r>
      <w:r w:rsidR="00E43E6A" w:rsidRPr="00622AAD">
        <w:rPr>
          <w:szCs w:val="24"/>
        </w:rPr>
        <w:t xml:space="preserve"> containing the enrichment scores, the protein sequence, and, optionally, the secondary structure. The user can generate each of the following plots using a one-line command. The data used to generate the plots was obtained from replicating previous work on H-Ras </w:t>
      </w:r>
      <w:r w:rsidR="00E43E6A" w:rsidRPr="00622AAD">
        <w:rPr>
          <w:szCs w:val="24"/>
        </w:rPr>
        <w:fldChar w:fldCharType="begin"/>
      </w:r>
      <w:r w:rsidR="00396050">
        <w:rPr>
          <w:szCs w:val="24"/>
        </w:rPr>
        <w:instrText>ADDIN F1000_CSL_CITATION&lt;~#@#~&gt;[{"DOI":"10.7554/eLife.27810","First":false,"Last":false,"PMCID":"PMC5538825","PMID":"28686159","abstract":"Ras proteins are highly conserved signaling molecules that exhibit regulated, nucleotide-dependent switching between active and inactive states. The high conservation of Ras requires mechanistic explanation, especially given the general mutational tolerance of proteins. Here, we use deep mutational scanning, biochemical analysis and molecular simulations to understand constraints on Ras sequence. Ras exhibits global sensitivity to mutation when regulated by a GTPase activating protein and a nucleotide exchange factor. Removing the regulators shifts the distribution of mutational effects to be largely neutral, and reveals hotspots of activating mutations in residues that restrain Ras dynamics and promote the inactive state. Evolutionary analysis, combined with structural and mutational data, argue that Ras has co-evolved with its regulators in the vertebrate lineage. Overall, our results show that sequence conservation in Ras depends strongly on the biochemical network in which it operates, providing a framework for understanding the origin of global selection pressures on proteins.","author":[{"family":"Bandaru","given":"Pradeep"},{"family":"Shah","given":"Neel H"},{"family":"Bhattacharyya","given":"Moitrayee"},{"family":"Barton","given":"John P"},{"family":"Kondo","given":"Yasushi"},{"family":"Cofsky","given":"Joshua C"},{"family":"Gee","given":"Christine L"},{"family":"Chakraborty","given":"Arup K"},{"family":"Kortemme","given":"Tanja"},{"family":"Ranganathan","given":"Rama"},{"family":"Kuriyan","given":"John"}],"authorYearDisplayFormat":false,"citation-label":"3929009","container-title":"eLife","container-title-short":"eLife","id":"3929009","invisible":false,"issued":{"date-parts":[["2017","7","7"]]},"journalAbbreviation":"eLife","suppress-author":false,"title":"Deconstruction of the Ras switching cycle through saturation mutagenesis.","type":"article-journal","volume":"6"}]</w:instrText>
      </w:r>
      <w:r w:rsidR="00E43E6A" w:rsidRPr="00622AAD">
        <w:rPr>
          <w:szCs w:val="24"/>
        </w:rPr>
        <w:fldChar w:fldCharType="separate"/>
      </w:r>
      <w:r w:rsidR="00396050" w:rsidRPr="00396050">
        <w:rPr>
          <w:noProof/>
          <w:szCs w:val="24"/>
        </w:rPr>
        <w:t>(Bandaru et al. 2017)</w:t>
      </w:r>
      <w:r w:rsidR="00E43E6A" w:rsidRPr="00622AAD">
        <w:rPr>
          <w:szCs w:val="24"/>
        </w:rPr>
        <w:fldChar w:fldCharType="end"/>
      </w:r>
      <w:r w:rsidR="00E43E6A" w:rsidRPr="00622AAD">
        <w:rPr>
          <w:szCs w:val="24"/>
        </w:rPr>
        <w:t>. For figures A, B, E, and I, shades of red and blue indicate gain and loss of function, respectively. (</w:t>
      </w:r>
      <w:r w:rsidR="00E43E6A" w:rsidRPr="00622AAD">
        <w:rPr>
          <w:b/>
          <w:szCs w:val="24"/>
        </w:rPr>
        <w:t>A</w:t>
      </w:r>
      <w:r w:rsidR="00E43E6A" w:rsidRPr="00622AAD">
        <w:rPr>
          <w:szCs w:val="24"/>
        </w:rPr>
        <w:t>) A heatmap representing enrichment scores for substituting a particular residue in H-Ras with one of the 20 amino acids. The cartoon indicates the secondary structure motifs. (</w:t>
      </w:r>
      <w:r w:rsidR="00E43E6A" w:rsidRPr="00622AAD">
        <w:rPr>
          <w:b/>
          <w:szCs w:val="24"/>
        </w:rPr>
        <w:t>B</w:t>
      </w:r>
      <w:r w:rsidR="00E43E6A" w:rsidRPr="00622AAD">
        <w:rPr>
          <w:szCs w:val="24"/>
        </w:rPr>
        <w:t>) A heatmap with average amino acid substitution effects in H-Ras. (</w:t>
      </w:r>
      <w:r w:rsidR="00E43E6A" w:rsidRPr="00622AAD">
        <w:rPr>
          <w:b/>
          <w:szCs w:val="24"/>
        </w:rPr>
        <w:t>C</w:t>
      </w:r>
      <w:r w:rsidR="00E43E6A" w:rsidRPr="00622AAD">
        <w:rPr>
          <w:szCs w:val="24"/>
        </w:rPr>
        <w:t>) A correlation plot where the Pearson R-value is calculated for each amino acid substitution. (</w:t>
      </w:r>
      <w:r w:rsidR="00E43E6A" w:rsidRPr="00622AAD">
        <w:rPr>
          <w:b/>
          <w:szCs w:val="24"/>
        </w:rPr>
        <w:t>D</w:t>
      </w:r>
      <w:r w:rsidR="00E43E6A" w:rsidRPr="00622AAD">
        <w:rPr>
          <w:szCs w:val="24"/>
        </w:rPr>
        <w:t xml:space="preserve">) A bar plot representing the cumulative </w:t>
      </w:r>
      <w:r w:rsidR="00677B79">
        <w:rPr>
          <w:szCs w:val="24"/>
        </w:rPr>
        <w:t>percentage</w:t>
      </w:r>
      <w:r w:rsidR="00677B79" w:rsidRPr="00622AAD">
        <w:rPr>
          <w:szCs w:val="24"/>
        </w:rPr>
        <w:t xml:space="preserve"> </w:t>
      </w:r>
      <w:r w:rsidR="00E43E6A" w:rsidRPr="00622AAD">
        <w:rPr>
          <w:szCs w:val="24"/>
        </w:rPr>
        <w:t xml:space="preserve">of each amino acid substitution in the DNA library grouped by residue. The library was used to conduct the H-Ras </w:t>
      </w:r>
      <w:r w:rsidR="00294A00">
        <w:t>s</w:t>
      </w:r>
      <w:r w:rsidR="00294A00" w:rsidRPr="00622AAD">
        <w:t>ite</w:t>
      </w:r>
      <w:r w:rsidR="00294A00">
        <w:t>-</w:t>
      </w:r>
      <w:r w:rsidR="00294A00" w:rsidRPr="00622AAD">
        <w:t xml:space="preserve">saturation mutagenesis </w:t>
      </w:r>
      <w:r w:rsidR="00E43E6A" w:rsidRPr="00622AAD">
        <w:rPr>
          <w:szCs w:val="24"/>
        </w:rPr>
        <w:t>experiment. Each amino acid is coded with a different color. (</w:t>
      </w:r>
      <w:r w:rsidR="00E43E6A" w:rsidRPr="00622AAD">
        <w:rPr>
          <w:b/>
          <w:szCs w:val="24"/>
        </w:rPr>
        <w:t>E</w:t>
      </w:r>
      <w:r w:rsidR="00E43E6A" w:rsidRPr="00622AAD">
        <w:rPr>
          <w:szCs w:val="24"/>
        </w:rPr>
        <w:t>) A bar plot representing the average amino acid substitution effect per residue in H-Ras. (</w:t>
      </w:r>
      <w:r w:rsidR="00E43E6A" w:rsidRPr="00622AAD">
        <w:rPr>
          <w:b/>
          <w:szCs w:val="24"/>
        </w:rPr>
        <w:t>F</w:t>
      </w:r>
      <w:r w:rsidR="00E43E6A" w:rsidRPr="00622AAD">
        <w:rPr>
          <w:szCs w:val="24"/>
        </w:rPr>
        <w:t>) A scatter plot of the first two dimensions of a principal component analysis (PCA) conducted on the H-Ras dataset, which had been grouped by the secondary structure elements. (</w:t>
      </w:r>
      <w:r w:rsidR="00E43E6A" w:rsidRPr="00622AAD">
        <w:rPr>
          <w:b/>
          <w:szCs w:val="24"/>
        </w:rPr>
        <w:t>G</w:t>
      </w:r>
      <w:r w:rsidR="00E43E6A" w:rsidRPr="00622AAD">
        <w:rPr>
          <w:szCs w:val="24"/>
        </w:rPr>
        <w:t>) A receiver operating characteristic (ROC) plot used to make a quantitative determination of the fit between the measured enrichment scores and binary classification of the variants. The binary classification could represent any property such as the sequence conservation, whether found in a cancer screen database</w:t>
      </w:r>
      <w:r w:rsidR="003F7715">
        <w:rPr>
          <w:szCs w:val="24"/>
        </w:rPr>
        <w:t>,</w:t>
      </w:r>
      <w:r w:rsidR="00E43E6A" w:rsidRPr="00622AAD">
        <w:rPr>
          <w:szCs w:val="24"/>
        </w:rPr>
        <w:t xml:space="preserve"> or any other categorization that the user wants. (</w:t>
      </w:r>
      <w:r w:rsidR="00E43E6A" w:rsidRPr="00622AAD">
        <w:rPr>
          <w:b/>
          <w:szCs w:val="24"/>
        </w:rPr>
        <w:t>H</w:t>
      </w:r>
      <w:r w:rsidR="00E43E6A" w:rsidRPr="00622AAD">
        <w:rPr>
          <w:szCs w:val="24"/>
        </w:rPr>
        <w:t xml:space="preserve">) A histogram plot of the enrichment scores of all the sequence changes required for the H-Ras protein sequence to revert to Ancestral Ras and vice versa. There are forty-eight residues that differ between the two protein sequences </w:t>
      </w:r>
      <w:r w:rsidR="00E43E6A" w:rsidRPr="00622AAD">
        <w:rPr>
          <w:szCs w:val="24"/>
        </w:rPr>
        <w:fldChar w:fldCharType="begin"/>
      </w:r>
      <w:r w:rsidR="00396050">
        <w:rPr>
          <w:szCs w:val="24"/>
        </w:rPr>
        <w:instrText>ADDIN F1000_CSL_CITATION&lt;~#@#~&gt;[{"DOI":"10.7554/eLife.27810","First":false,"Last":false,"PMCID":"PMC5538825","PMID":"28686159","abstract":"Ras proteins are highly conserved signaling molecules that exhibit regulated, nucleotide-dependent switching between active and inactive states. The high conservation of Ras requires mechanistic explanation, especially given the general mutational tolerance of proteins. Here, we use deep mutational scanning, biochemical analysis and molecular simulations to understand constraints on Ras sequence. Ras exhibits global sensitivity to mutation when regulated by a GTPase activating protein and a nucleotide exchange factor. Removing the regulators shifts the distribution of mutational effects to be largely neutral, and reveals hotspots of activating mutations in residues that restrain Ras dynamics and promote the inactive state. Evolutionary analysis, combined with structural and mutational data, argue that Ras has co-evolved with its regulators in the vertebrate lineage. Overall, our results show that sequence conservation in Ras depends strongly on the biochemical network in which it operates, providing a framework for understanding the origin of global selection pressures on proteins.","author":[{"family":"Bandaru","given":"Pradeep"},{"family":"Shah","given":"Neel H"},{"family":"Bhattacharyya","given":"Moitrayee"},{"family":"Barton","given":"John P"},{"family":"Kondo","given":"Yasushi"},{"family":"Cofsky","given":"Joshua C"},{"family":"Gee","given":"Christine L"},{"family":"Chakraborty","given":"Arup K"},{"family":"Kortemme","given":"Tanja"},{"family":"Ranganathan","given":"Rama"},{"family":"Kuriyan","given":"John"}],"authorYearDisplayFormat":false,"citation-label":"3929009","container-title":"eLife","container-title-short":"eLife","id":"3929009","invisible":false,"issued":{"date-parts":[["2017","7","7"]]},"journalAbbreviation":"eLife","suppress-author":false,"title":"Deconstruction of the Ras switching cycle through saturation mutagenesis.","type":"article-journal","volume":"6"}]</w:instrText>
      </w:r>
      <w:r w:rsidR="00E43E6A" w:rsidRPr="00622AAD">
        <w:rPr>
          <w:szCs w:val="24"/>
        </w:rPr>
        <w:fldChar w:fldCharType="separate"/>
      </w:r>
      <w:r w:rsidR="00396050" w:rsidRPr="00396050">
        <w:rPr>
          <w:noProof/>
          <w:szCs w:val="24"/>
        </w:rPr>
        <w:t>(Bandaru et al. 2017)</w:t>
      </w:r>
      <w:r w:rsidR="00E43E6A" w:rsidRPr="00622AAD">
        <w:rPr>
          <w:szCs w:val="24"/>
        </w:rPr>
        <w:fldChar w:fldCharType="end"/>
      </w:r>
      <w:r w:rsidR="00E43E6A" w:rsidRPr="00622AAD">
        <w:rPr>
          <w:szCs w:val="24"/>
        </w:rPr>
        <w:t>. The data from the Ancestral Ras experiment are unpublished. (</w:t>
      </w:r>
      <w:r w:rsidR="00E43E6A" w:rsidRPr="00622AAD">
        <w:rPr>
          <w:b/>
          <w:szCs w:val="24"/>
        </w:rPr>
        <w:t>I</w:t>
      </w:r>
      <w:r w:rsidR="00E43E6A" w:rsidRPr="00622AAD">
        <w:rPr>
          <w:szCs w:val="24"/>
        </w:rPr>
        <w:t xml:space="preserve">) Two </w:t>
      </w:r>
      <w:r w:rsidR="00E43E6A" w:rsidRPr="00622AAD">
        <w:rPr>
          <w:i/>
          <w:szCs w:val="24"/>
        </w:rPr>
        <w:t>Pymol</w:t>
      </w:r>
      <w:r w:rsidR="00E43E6A" w:rsidRPr="00622AAD">
        <w:rPr>
          <w:szCs w:val="24"/>
        </w:rPr>
        <w:t xml:space="preserve">-generated figures where the alanine (left) and aspartate (right) enrichment scores were mapped onto the 5P21 PDB structure on </w:t>
      </w:r>
      <w:r w:rsidR="00E43E6A" w:rsidRPr="00622AAD">
        <w:rPr>
          <w:i/>
          <w:szCs w:val="24"/>
        </w:rPr>
        <w:t>Pymol</w:t>
      </w:r>
      <w:r w:rsidR="00E43E6A" w:rsidRPr="00622AAD">
        <w:rPr>
          <w:szCs w:val="24"/>
        </w:rPr>
        <w:t xml:space="preserve">. The user needs a valid </w:t>
      </w:r>
      <w:r w:rsidR="00E43E6A" w:rsidRPr="00622AAD">
        <w:rPr>
          <w:i/>
          <w:iCs w:val="0"/>
          <w:szCs w:val="24"/>
        </w:rPr>
        <w:t xml:space="preserve">Pymol </w:t>
      </w:r>
      <w:r w:rsidR="00E43E6A" w:rsidRPr="00622AAD">
        <w:rPr>
          <w:szCs w:val="24"/>
        </w:rPr>
        <w:t xml:space="preserve">license and the same Python path for </w:t>
      </w:r>
      <w:r w:rsidR="00E43E6A" w:rsidRPr="00DD2156">
        <w:rPr>
          <w:i/>
          <w:iCs w:val="0"/>
          <w:szCs w:val="24"/>
        </w:rPr>
        <w:t>Pymol</w:t>
      </w:r>
      <w:r w:rsidR="00E43E6A" w:rsidRPr="00622AAD">
        <w:rPr>
          <w:szCs w:val="24"/>
        </w:rPr>
        <w:t xml:space="preserve"> and</w:t>
      </w:r>
      <w:r w:rsidR="003F7715">
        <w:rPr>
          <w:szCs w:val="24"/>
        </w:rPr>
        <w:t xml:space="preserve"> for</w:t>
      </w:r>
      <w:r w:rsidR="00E43E6A" w:rsidRPr="00622AAD">
        <w:rPr>
          <w:szCs w:val="24"/>
        </w:rPr>
        <w:t xml:space="preserve"> the virtual environment used to run this software.</w:t>
      </w:r>
    </w:p>
    <w:p w14:paraId="6455B216" w14:textId="77777777" w:rsidR="00801D33" w:rsidRPr="00622AAD" w:rsidRDefault="00801D33" w:rsidP="00801D33"/>
    <w:p w14:paraId="4DF7F357" w14:textId="77777777" w:rsidR="008519BE" w:rsidRPr="00622AAD" w:rsidRDefault="008519BE">
      <w:pPr>
        <w:jc w:val="left"/>
        <w:rPr>
          <w:rFonts w:eastAsiaTheme="majorEastAsia" w:cstheme="majorBidi"/>
          <w:color w:val="000000" w:themeColor="text1"/>
          <w:sz w:val="28"/>
          <w:szCs w:val="26"/>
        </w:rPr>
      </w:pPr>
      <w:bookmarkStart w:id="10" w:name="_Ref83741141"/>
      <w:bookmarkStart w:id="11" w:name="_Ref83741833"/>
      <w:bookmarkStart w:id="12" w:name="_Ref83741851"/>
      <w:r w:rsidRPr="00622AAD">
        <w:br w:type="page"/>
      </w:r>
    </w:p>
    <w:p w14:paraId="771DF662" w14:textId="2C504F81" w:rsidR="001256C6" w:rsidRPr="00622AAD" w:rsidRDefault="001256C6" w:rsidP="00F659F2">
      <w:pPr>
        <w:pStyle w:val="Heading2"/>
      </w:pPr>
      <w:bookmarkStart w:id="13" w:name="_Toc88595662"/>
      <w:bookmarkStart w:id="14" w:name="_Toc90510366"/>
      <w:bookmarkEnd w:id="10"/>
      <w:bookmarkEnd w:id="11"/>
      <w:bookmarkEnd w:id="12"/>
      <w:r w:rsidRPr="00622AAD">
        <w:lastRenderedPageBreak/>
        <w:t xml:space="preserve">Code </w:t>
      </w:r>
      <w:r w:rsidR="00F659F2">
        <w:t>O</w:t>
      </w:r>
      <w:r w:rsidRPr="00622AAD">
        <w:t xml:space="preserve">rganization and </w:t>
      </w:r>
      <w:r w:rsidR="00F659F2">
        <w:t>O</w:t>
      </w:r>
      <w:r w:rsidR="00B30B9D" w:rsidRPr="00622AAD">
        <w:t>bject-</w:t>
      </w:r>
      <w:r w:rsidR="00F659F2">
        <w:t>O</w:t>
      </w:r>
      <w:r w:rsidR="00B30B9D" w:rsidRPr="00622AAD">
        <w:t>riented</w:t>
      </w:r>
      <w:r w:rsidRPr="00622AAD">
        <w:t xml:space="preserve"> </w:t>
      </w:r>
      <w:r w:rsidR="00F659F2">
        <w:t>P</w:t>
      </w:r>
      <w:r w:rsidRPr="00622AAD">
        <w:t>rogramming</w:t>
      </w:r>
      <w:bookmarkStart w:id="15" w:name="_Ref83981621"/>
      <w:bookmarkEnd w:id="13"/>
      <w:bookmarkEnd w:id="14"/>
    </w:p>
    <w:p w14:paraId="6275E65E" w14:textId="3C0BFBAB" w:rsidR="008F5DDE" w:rsidRPr="00622AAD" w:rsidRDefault="001A5AF8" w:rsidP="005208B4">
      <w:r>
        <w:rPr>
          <w:i/>
          <w:iCs/>
        </w:rPr>
        <w:tab/>
      </w:r>
      <w:r w:rsidR="00432ABA" w:rsidRPr="00622AAD">
        <w:rPr>
          <w:i/>
          <w:iCs/>
        </w:rPr>
        <w:t>Mutagenesis</w:t>
      </w:r>
      <w:r w:rsidR="000A1FBA">
        <w:rPr>
          <w:i/>
          <w:iCs/>
        </w:rPr>
        <w:t>-</w:t>
      </w:r>
      <w:r w:rsidR="00432ABA" w:rsidRPr="00622AAD">
        <w:rPr>
          <w:i/>
          <w:iCs/>
        </w:rPr>
        <w:t>visualization</w:t>
      </w:r>
      <w:r w:rsidR="00432ABA" w:rsidRPr="00622AAD">
        <w:t xml:space="preserve"> </w:t>
      </w:r>
      <w:r w:rsidR="00432ABA" w:rsidRPr="00622AAD">
        <w:rPr>
          <w:color w:val="000000"/>
        </w:rPr>
        <w:t>is written using Python’s object-oriented programming</w:t>
      </w:r>
      <w:r w:rsidR="00A54BB5" w:rsidRPr="00622AAD">
        <w:rPr>
          <w:color w:val="000000"/>
        </w:rPr>
        <w:t xml:space="preserve"> (OOP)</w:t>
      </w:r>
      <w:r w:rsidR="00432ABA" w:rsidRPr="00622AAD">
        <w:rPr>
          <w:color w:val="000000"/>
        </w:rPr>
        <w:t xml:space="preserve"> style, which helps improv</w:t>
      </w:r>
      <w:r w:rsidR="00B221AF" w:rsidRPr="00622AAD">
        <w:rPr>
          <w:color w:val="000000"/>
        </w:rPr>
        <w:t>e</w:t>
      </w:r>
      <w:r w:rsidR="00432ABA" w:rsidRPr="00622AAD">
        <w:rPr>
          <w:color w:val="000000"/>
        </w:rPr>
        <w:t xml:space="preserve"> efficiency by adding class re-usability, eliminates data redundancy</w:t>
      </w:r>
      <w:r w:rsidR="00427CB6" w:rsidRPr="00622AAD">
        <w:rPr>
          <w:color w:val="000000"/>
        </w:rPr>
        <w:t>,</w:t>
      </w:r>
      <w:r w:rsidR="00432ABA" w:rsidRPr="00622AAD">
        <w:rPr>
          <w:color w:val="000000"/>
        </w:rPr>
        <w:t xml:space="preserve"> and facilitates code maintenance.</w:t>
      </w:r>
      <w:r w:rsidR="00A55841" w:rsidRPr="00622AAD">
        <w:t xml:space="preserve"> </w:t>
      </w:r>
      <w:r w:rsidR="00432ABA" w:rsidRPr="00622AAD">
        <w:t xml:space="preserve">The repository is hosted on </w:t>
      </w:r>
      <w:r w:rsidR="001636F6" w:rsidRPr="00622AAD">
        <w:rPr>
          <w:i/>
          <w:iCs/>
        </w:rPr>
        <w:t>GitHub,</w:t>
      </w:r>
      <w:r w:rsidR="00432ABA" w:rsidRPr="00622AAD">
        <w:t xml:space="preserve"> </w:t>
      </w:r>
      <w:r w:rsidR="00A55841" w:rsidRPr="00622AAD">
        <w:t xml:space="preserve">and it is </w:t>
      </w:r>
      <w:r w:rsidR="00602DE2" w:rsidRPr="00622AAD">
        <w:t>divided into four main folders</w:t>
      </w:r>
      <w:r w:rsidR="00602DE2" w:rsidRPr="00622AAD">
        <w:rPr>
          <w:i/>
          <w:iCs/>
        </w:rPr>
        <w:t>: /data</w:t>
      </w:r>
      <w:r w:rsidR="00602DE2" w:rsidRPr="00622AAD">
        <w:t xml:space="preserve">, </w:t>
      </w:r>
      <w:r w:rsidR="00602DE2" w:rsidRPr="00622AAD">
        <w:rPr>
          <w:i/>
          <w:iCs/>
        </w:rPr>
        <w:t>/main</w:t>
      </w:r>
      <w:r w:rsidR="00602DE2" w:rsidRPr="00622AAD">
        <w:t xml:space="preserve">, </w:t>
      </w:r>
      <w:r w:rsidR="00602DE2" w:rsidRPr="00622AAD">
        <w:rPr>
          <w:i/>
          <w:iCs/>
        </w:rPr>
        <w:t>/tests</w:t>
      </w:r>
      <w:r w:rsidR="00427CB6" w:rsidRPr="00622AAD">
        <w:rPr>
          <w:i/>
          <w:iCs/>
        </w:rPr>
        <w:t>,</w:t>
      </w:r>
      <w:r w:rsidR="00602DE2" w:rsidRPr="00622AAD">
        <w:t xml:space="preserve"> and </w:t>
      </w:r>
      <w:r w:rsidR="00602DE2" w:rsidRPr="00622AAD">
        <w:rPr>
          <w:i/>
          <w:iCs/>
        </w:rPr>
        <w:t>/tutorial</w:t>
      </w:r>
      <w:r w:rsidR="00602DE2" w:rsidRPr="00622AAD">
        <w:t xml:space="preserve">. The </w:t>
      </w:r>
      <w:r w:rsidR="00602DE2" w:rsidRPr="00622AAD">
        <w:rPr>
          <w:i/>
          <w:iCs/>
        </w:rPr>
        <w:t>/data</w:t>
      </w:r>
      <w:r w:rsidR="00602DE2" w:rsidRPr="00622AAD">
        <w:t xml:space="preserve"> folder contains all the </w:t>
      </w:r>
      <w:r w:rsidR="00294A00">
        <w:t>s</w:t>
      </w:r>
      <w:r w:rsidR="00294A00" w:rsidRPr="00622AAD">
        <w:t>ite</w:t>
      </w:r>
      <w:r w:rsidR="00294A00">
        <w:t>-</w:t>
      </w:r>
      <w:r w:rsidR="00294A00" w:rsidRPr="00622AAD">
        <w:t xml:space="preserve">saturation mutagenesis </w:t>
      </w:r>
      <w:r w:rsidR="00602DE2" w:rsidRPr="00622AAD">
        <w:t xml:space="preserve">sample datasets used in the tutorial. The </w:t>
      </w:r>
      <w:r w:rsidR="00602DE2" w:rsidRPr="00622AAD">
        <w:rPr>
          <w:i/>
          <w:iCs/>
        </w:rPr>
        <w:t>/tutorial</w:t>
      </w:r>
      <w:r w:rsidR="00602DE2" w:rsidRPr="00622AAD">
        <w:t xml:space="preserve"> folder contains the seven </w:t>
      </w:r>
      <w:r w:rsidR="005538AA" w:rsidRPr="00622AAD">
        <w:rPr>
          <w:i/>
          <w:iCs/>
        </w:rPr>
        <w:t>J</w:t>
      </w:r>
      <w:r w:rsidR="00602DE2" w:rsidRPr="00622AAD">
        <w:rPr>
          <w:i/>
          <w:iCs/>
        </w:rPr>
        <w:t>upyter</w:t>
      </w:r>
      <w:r w:rsidR="00602DE2" w:rsidRPr="00622AAD">
        <w:t xml:space="preserve"> notebooks that comprise the tutorial. The </w:t>
      </w:r>
      <w:r w:rsidR="00602DE2" w:rsidRPr="00622AAD">
        <w:rPr>
          <w:i/>
          <w:iCs/>
        </w:rPr>
        <w:t xml:space="preserve">/tests </w:t>
      </w:r>
      <w:r w:rsidR="00602DE2" w:rsidRPr="00622AAD">
        <w:t xml:space="preserve">folder contains the different unit tests. </w:t>
      </w:r>
      <w:r w:rsidR="003A489D">
        <w:t>The percentage of code covered by the tests (c</w:t>
      </w:r>
      <w:r w:rsidR="00602DE2" w:rsidRPr="00622AAD">
        <w:t>ode coverage</w:t>
      </w:r>
      <w:r w:rsidR="003A489D">
        <w:t>)</w:t>
      </w:r>
      <w:r w:rsidR="00602DE2" w:rsidRPr="00622AAD">
        <w:t xml:space="preserve"> is 8</w:t>
      </w:r>
      <w:r w:rsidR="006B5DD6" w:rsidRPr="00622AAD">
        <w:t>6</w:t>
      </w:r>
      <w:r w:rsidR="00602DE2" w:rsidRPr="00622AAD">
        <w:t>%.</w:t>
      </w:r>
      <w:r w:rsidR="00835882" w:rsidRPr="00622AAD">
        <w:t xml:space="preserve"> </w:t>
      </w:r>
      <w:r w:rsidR="003A489D">
        <w:t>C</w:t>
      </w:r>
      <w:r w:rsidR="00835882" w:rsidRPr="00622AAD">
        <w:rPr>
          <w:color w:val="000000"/>
        </w:rPr>
        <w:t xml:space="preserve">ode coverage </w:t>
      </w:r>
      <w:r w:rsidR="003A489D">
        <w:rPr>
          <w:color w:val="000000"/>
        </w:rPr>
        <w:t>is calculated using</w:t>
      </w:r>
      <w:r w:rsidR="00835882" w:rsidRPr="00622AAD">
        <w:rPr>
          <w:color w:val="000000"/>
        </w:rPr>
        <w:t xml:space="preserve"> </w:t>
      </w:r>
      <w:r w:rsidR="00835882" w:rsidRPr="00622AAD">
        <w:rPr>
          <w:i/>
          <w:iCs/>
          <w:color w:val="000000"/>
        </w:rPr>
        <w:t>Codeco</w:t>
      </w:r>
      <w:r w:rsidR="003A489D">
        <w:rPr>
          <w:i/>
          <w:iCs/>
          <w:color w:val="000000"/>
        </w:rPr>
        <w:t>v</w:t>
      </w:r>
      <w:r w:rsidR="001254CB" w:rsidRPr="00622AAD">
        <w:rPr>
          <w:i/>
          <w:iCs/>
          <w:color w:val="000000"/>
        </w:rPr>
        <w:t>.</w:t>
      </w:r>
      <w:r w:rsidR="00602DE2" w:rsidRPr="00622AAD">
        <w:t xml:space="preserve"> </w:t>
      </w:r>
      <w:r w:rsidR="00036CDF" w:rsidRPr="00622AAD">
        <w:t xml:space="preserve">Finally, the </w:t>
      </w:r>
      <w:r w:rsidR="00CC474A" w:rsidRPr="00622AAD">
        <w:rPr>
          <w:i/>
          <w:iCs/>
        </w:rPr>
        <w:t>/main</w:t>
      </w:r>
      <w:r w:rsidR="00CC474A" w:rsidRPr="00622AAD">
        <w:t xml:space="preserve"> folder </w:t>
      </w:r>
      <w:r w:rsidR="005208B4" w:rsidRPr="00622AAD">
        <w:t>contains the data</w:t>
      </w:r>
      <w:r w:rsidR="006B5DD6" w:rsidRPr="00622AAD">
        <w:t>-</w:t>
      </w:r>
      <w:r w:rsidR="005208B4" w:rsidRPr="00622AAD">
        <w:t>processing functions</w:t>
      </w:r>
      <w:r w:rsidR="00EE38ED" w:rsidRPr="00622AAD">
        <w:t xml:space="preserve"> and </w:t>
      </w:r>
      <w:r w:rsidR="005208B4" w:rsidRPr="00622AAD">
        <w:t>the plotting classes.</w:t>
      </w:r>
      <w:r w:rsidR="003A141D" w:rsidRPr="00622AAD">
        <w:t xml:space="preserve"> The two classes that are reviewed here are </w:t>
      </w:r>
      <w:r w:rsidR="003A141D" w:rsidRPr="00622AAD">
        <w:rPr>
          <w:i/>
          <w:iCs/>
        </w:rPr>
        <w:t>Pyplot and Screen</w:t>
      </w:r>
      <w:r w:rsidR="007B18C0" w:rsidRPr="00622AAD">
        <w:rPr>
          <w:i/>
          <w:iCs/>
        </w:rPr>
        <w:t xml:space="preserve"> </w:t>
      </w:r>
      <w:r w:rsidR="007B18C0" w:rsidRPr="00622AAD">
        <w:t>(</w:t>
      </w:r>
      <w:r w:rsidR="007B18C0" w:rsidRPr="00622AAD">
        <w:fldChar w:fldCharType="begin"/>
      </w:r>
      <w:r w:rsidR="007B18C0" w:rsidRPr="00622AAD">
        <w:instrText xml:space="preserve"> REF _Ref85114316 \h  \* MERGEFORMAT </w:instrText>
      </w:r>
      <w:r w:rsidR="007B18C0" w:rsidRPr="00622AAD">
        <w:fldChar w:fldCharType="separate"/>
      </w:r>
      <w:r w:rsidR="00396050" w:rsidRPr="00396050">
        <w:t>Figure 3</w:t>
      </w:r>
      <w:r w:rsidR="007B18C0" w:rsidRPr="00622AAD">
        <w:fldChar w:fldCharType="end"/>
      </w:r>
      <w:r w:rsidR="007B18C0" w:rsidRPr="00622AAD">
        <w:t>)</w:t>
      </w:r>
      <w:r w:rsidR="003A141D" w:rsidRPr="00622AAD">
        <w:t>.</w:t>
      </w:r>
    </w:p>
    <w:p w14:paraId="19304CB6" w14:textId="50B38F96" w:rsidR="0014176A" w:rsidRPr="00622AAD" w:rsidRDefault="0014176A" w:rsidP="0014176A">
      <w:r w:rsidRPr="00622AAD">
        <w:rPr>
          <w:i/>
          <w:iCs/>
        </w:rPr>
        <w:tab/>
        <w:t xml:space="preserve">Pyplot </w:t>
      </w:r>
      <w:r w:rsidRPr="00622AAD">
        <w:t xml:space="preserve">is the skeleton for any class that analyzes and graphs the dataset. In Python, to make a new class inherit the properties and methods of </w:t>
      </w:r>
      <w:r w:rsidRPr="00622AAD">
        <w:rPr>
          <w:i/>
          <w:iCs/>
        </w:rPr>
        <w:t>Pyplot</w:t>
      </w:r>
      <w:r w:rsidRPr="00622AAD">
        <w:t>, the abstract class is passed in parenthesis after the new class</w:t>
      </w:r>
      <w:r w:rsidR="006E7C2A" w:rsidRPr="00622AAD">
        <w:t xml:space="preserve"> </w:t>
      </w:r>
      <w:r w:rsidR="00922536">
        <w:t>[</w:t>
      </w:r>
      <w:r w:rsidR="00623323">
        <w:t>e.g.,</w:t>
      </w:r>
      <w:r w:rsidRPr="00622AAD">
        <w:t xml:space="preserve"> </w:t>
      </w:r>
      <w:r w:rsidR="006E7C2A" w:rsidRPr="00622AAD">
        <w:rPr>
          <w:i/>
          <w:iCs/>
        </w:rPr>
        <w:t>class</w:t>
      </w:r>
      <w:r w:rsidR="006E7C2A" w:rsidRPr="00622AAD">
        <w:t xml:space="preserve"> </w:t>
      </w:r>
      <w:proofErr w:type="gramStart"/>
      <w:r w:rsidRPr="00622AAD">
        <w:rPr>
          <w:i/>
          <w:iCs/>
        </w:rPr>
        <w:t>Heatmap</w:t>
      </w:r>
      <w:r w:rsidRPr="00622AAD">
        <w:t>(</w:t>
      </w:r>
      <w:proofErr w:type="gramEnd"/>
      <w:r w:rsidRPr="00622AAD">
        <w:rPr>
          <w:i/>
          <w:iCs/>
        </w:rPr>
        <w:t>Pyplot)</w:t>
      </w:r>
      <w:r w:rsidR="00922536">
        <w:t>]</w:t>
      </w:r>
      <w:r w:rsidRPr="00622AAD">
        <w:t xml:space="preserve">. This code structure avoids having to copy all the code every time a new plotting class is defined. Furthermore, a code update on </w:t>
      </w:r>
      <w:r w:rsidRPr="00622AAD">
        <w:rPr>
          <w:i/>
          <w:iCs/>
        </w:rPr>
        <w:t>Pyplot</w:t>
      </w:r>
      <w:r w:rsidRPr="00622AAD">
        <w:t xml:space="preserve"> automatically updates </w:t>
      </w:r>
      <w:r w:rsidRPr="00622AAD">
        <w:rPr>
          <w:i/>
          <w:iCs/>
        </w:rPr>
        <w:t xml:space="preserve">Heatmap </w:t>
      </w:r>
      <w:r w:rsidRPr="00622AAD">
        <w:t xml:space="preserve">and all the </w:t>
      </w:r>
      <w:r w:rsidR="00E65883" w:rsidRPr="00622AAD">
        <w:t xml:space="preserve">other </w:t>
      </w:r>
      <w:r w:rsidR="00E65883" w:rsidRPr="00622AAD">
        <w:rPr>
          <w:i/>
          <w:iCs/>
        </w:rPr>
        <w:t>Pyplot</w:t>
      </w:r>
      <w:r w:rsidR="00E65883" w:rsidRPr="00622AAD">
        <w:t>-</w:t>
      </w:r>
      <w:r w:rsidRPr="00622AAD">
        <w:t xml:space="preserve">derived classes. This OOP style also makes it easier </w:t>
      </w:r>
      <w:r w:rsidR="0024565A" w:rsidRPr="00622AAD">
        <w:t>to test and fix bugs</w:t>
      </w:r>
      <w:r w:rsidRPr="00622AAD">
        <w:rPr>
          <w:i/>
          <w:iCs/>
        </w:rPr>
        <w:t xml:space="preserve">. </w:t>
      </w:r>
      <w:r w:rsidRPr="00622AAD">
        <w:t xml:space="preserve">The </w:t>
      </w:r>
      <w:r w:rsidRPr="00622AAD">
        <w:rPr>
          <w:i/>
          <w:iCs/>
        </w:rPr>
        <w:t>__</w:t>
      </w:r>
      <w:proofErr w:type="spellStart"/>
      <w:r w:rsidRPr="00622AAD">
        <w:rPr>
          <w:i/>
          <w:iCs/>
        </w:rPr>
        <w:t>init</w:t>
      </w:r>
      <w:proofErr w:type="spellEnd"/>
      <w:r w:rsidRPr="00622AAD">
        <w:rPr>
          <w:i/>
          <w:iCs/>
        </w:rPr>
        <w:t>__</w:t>
      </w:r>
      <w:r w:rsidR="00E65883" w:rsidRPr="00622AAD">
        <w:rPr>
          <w:i/>
          <w:iCs/>
        </w:rPr>
        <w:t xml:space="preserve"> </w:t>
      </w:r>
      <w:r w:rsidR="00E65883" w:rsidRPr="00622AAD">
        <w:t xml:space="preserve">method in </w:t>
      </w:r>
      <w:r w:rsidR="00E65883" w:rsidRPr="00622AAD">
        <w:rPr>
          <w:i/>
          <w:iCs/>
        </w:rPr>
        <w:t xml:space="preserve">Pyplot </w:t>
      </w:r>
      <w:r w:rsidR="00E65883" w:rsidRPr="00622AAD">
        <w:t>(</w:t>
      </w:r>
      <w:r w:rsidR="00E65883" w:rsidRPr="00622AAD">
        <w:fldChar w:fldCharType="begin"/>
      </w:r>
      <w:r w:rsidR="00E65883" w:rsidRPr="00622AAD">
        <w:instrText xml:space="preserve"> REF _Ref85114316 \h  \* MERGEFORMAT </w:instrText>
      </w:r>
      <w:r w:rsidR="00E65883" w:rsidRPr="00622AAD">
        <w:fldChar w:fldCharType="separate"/>
      </w:r>
      <w:r w:rsidR="00396050" w:rsidRPr="00396050">
        <w:t>Figure 3</w:t>
      </w:r>
      <w:r w:rsidR="00E65883" w:rsidRPr="00622AAD">
        <w:fldChar w:fldCharType="end"/>
      </w:r>
      <w:r w:rsidR="00E65883" w:rsidRPr="00622AAD">
        <w:t>) takes as an input the data</w:t>
      </w:r>
      <w:r w:rsidRPr="00622AAD">
        <w:t xml:space="preserve"> that is going to be analyzed and plotted. This input is handled automatically by the class </w:t>
      </w:r>
      <w:r w:rsidRPr="00622AAD">
        <w:rPr>
          <w:i/>
          <w:iCs/>
        </w:rPr>
        <w:t>Screen</w:t>
      </w:r>
      <w:r w:rsidR="0024565A" w:rsidRPr="00622AAD">
        <w:rPr>
          <w:i/>
          <w:iCs/>
        </w:rPr>
        <w:t xml:space="preserve"> </w:t>
      </w:r>
      <w:r w:rsidR="0024565A" w:rsidRPr="00622AAD">
        <w:t>(described below)</w:t>
      </w:r>
      <w:r w:rsidRPr="00622AAD">
        <w:rPr>
          <w:i/>
          <w:iCs/>
        </w:rPr>
        <w:t>.</w:t>
      </w:r>
      <w:r w:rsidRPr="00622AAD">
        <w:t xml:space="preserve"> </w:t>
      </w:r>
      <w:r w:rsidR="000D5C22">
        <w:t>T</w:t>
      </w:r>
      <w:r w:rsidRPr="00622AAD">
        <w:t>he</w:t>
      </w:r>
      <w:r w:rsidR="000D5C22">
        <w:t>n, the</w:t>
      </w:r>
      <w:r w:rsidRPr="00622AAD">
        <w:t xml:space="preserve"> user will call</w:t>
      </w:r>
      <w:r w:rsidR="000D5C22">
        <w:t xml:space="preserve"> the method</w:t>
      </w:r>
      <w:r w:rsidR="000D5C22" w:rsidRPr="000D5C22">
        <w:rPr>
          <w:i/>
          <w:iCs/>
        </w:rPr>
        <w:t xml:space="preserve"> </w:t>
      </w:r>
      <w:r w:rsidR="000D5C22" w:rsidRPr="00622AAD">
        <w:rPr>
          <w:i/>
          <w:iCs/>
        </w:rPr>
        <w:t>plot</w:t>
      </w:r>
      <w:r w:rsidR="000D5C22">
        <w:rPr>
          <w:rStyle w:val="CommentReference"/>
          <w:rFonts w:eastAsiaTheme="minorHAnsi"/>
        </w:rPr>
        <w:t xml:space="preserve"> </w:t>
      </w:r>
      <w:r w:rsidR="000D5C22">
        <w:rPr>
          <w:rStyle w:val="CommentReference"/>
          <w:rFonts w:eastAsiaTheme="minorHAnsi"/>
          <w:sz w:val="24"/>
          <w:szCs w:val="24"/>
        </w:rPr>
        <w:t xml:space="preserve">and </w:t>
      </w:r>
      <w:r w:rsidRPr="00622AAD">
        <w:t>input specific graph parameters such as the axes labels.</w:t>
      </w:r>
    </w:p>
    <w:p w14:paraId="5D22C018" w14:textId="6E515843" w:rsidR="0014176A" w:rsidRPr="00622AAD" w:rsidRDefault="0014176A" w:rsidP="0014176A">
      <w:pPr>
        <w:rPr>
          <w:i/>
          <w:iCs/>
        </w:rPr>
      </w:pPr>
      <w:r w:rsidRPr="00622AAD">
        <w:tab/>
      </w:r>
      <w:r w:rsidRPr="00622AAD">
        <w:rPr>
          <w:i/>
          <w:iCs/>
        </w:rPr>
        <w:t xml:space="preserve">Screen </w:t>
      </w:r>
      <w:r w:rsidRPr="00622AAD">
        <w:t xml:space="preserve">is the class that </w:t>
      </w:r>
      <w:r w:rsidR="0024565A" w:rsidRPr="00622AAD">
        <w:t>takes</w:t>
      </w:r>
      <w:r w:rsidRPr="00622AAD">
        <w:t xml:space="preserve"> the raw data </w:t>
      </w:r>
      <w:r w:rsidR="0024565A" w:rsidRPr="00622AAD">
        <w:t>input by</w:t>
      </w:r>
      <w:r w:rsidRPr="00622AAD">
        <w:t xml:space="preserve"> the user and checks that the inputs are correct. For instance, if the user passes an array with 40 columns, but the protein sequence only has 30 amino acids instead of 40, the software will raise an error. Then, the class handles the conversion of the raw data into a format suitable for analysis. For instance, if the user passes three replicates, </w:t>
      </w:r>
      <w:r w:rsidRPr="00622AAD">
        <w:rPr>
          <w:i/>
          <w:iCs/>
        </w:rPr>
        <w:t>Screen</w:t>
      </w:r>
      <w:r w:rsidRPr="00622AAD">
        <w:t xml:space="preserve"> will internally calculate the average of the three, avoiding the user </w:t>
      </w:r>
      <w:r w:rsidR="00CE7F01">
        <w:t xml:space="preserve">to </w:t>
      </w:r>
      <w:r w:rsidR="000D5C22">
        <w:t>do it manually</w:t>
      </w:r>
      <w:r w:rsidRPr="00622AAD">
        <w:t xml:space="preserve">. Finally, </w:t>
      </w:r>
      <w:r w:rsidRPr="00622AAD">
        <w:rPr>
          <w:i/>
          <w:iCs/>
        </w:rPr>
        <w:t>Screen</w:t>
      </w:r>
      <w:r w:rsidRPr="00622AAD">
        <w:t xml:space="preserve"> </w:t>
      </w:r>
      <w:r w:rsidR="00E65883" w:rsidRPr="00622AAD">
        <w:t>instantiates</w:t>
      </w:r>
      <w:r w:rsidRPr="00622AAD">
        <w:t xml:space="preserve"> each </w:t>
      </w:r>
      <w:r w:rsidRPr="00622AAD">
        <w:rPr>
          <w:i/>
          <w:iCs/>
        </w:rPr>
        <w:t>Pyplot</w:t>
      </w:r>
      <w:r w:rsidRPr="00622AAD">
        <w:t>-derived class and passes the data in the format</w:t>
      </w:r>
      <w:r w:rsidR="00CE7F01">
        <w:t xml:space="preserve"> needed by that specific class</w:t>
      </w:r>
      <w:r w:rsidRPr="00622AAD">
        <w:t xml:space="preserve">. </w:t>
      </w:r>
      <w:r w:rsidR="00E65883" w:rsidRPr="00622AAD">
        <w:t xml:space="preserve">By </w:t>
      </w:r>
      <w:r w:rsidR="0024565A" w:rsidRPr="00622AAD">
        <w:t>making a compact data pipeline</w:t>
      </w:r>
      <w:r w:rsidR="00036CDF" w:rsidRPr="00622AAD">
        <w:t>,</w:t>
      </w:r>
      <w:r w:rsidR="0024565A" w:rsidRPr="00622AAD">
        <w:t xml:space="preserve"> </w:t>
      </w:r>
      <w:r w:rsidR="00036CDF" w:rsidRPr="00622AAD">
        <w:t xml:space="preserve">the number of </w:t>
      </w:r>
      <w:r w:rsidR="00E65883" w:rsidRPr="00622AAD">
        <w:t xml:space="preserve">data </w:t>
      </w:r>
      <w:r w:rsidR="00A60344">
        <w:t>manipulation</w:t>
      </w:r>
      <w:r w:rsidRPr="00622AAD">
        <w:t xml:space="preserve"> steps</w:t>
      </w:r>
      <w:r w:rsidR="00036CDF" w:rsidRPr="00622AAD">
        <w:t xml:space="preserve"> </w:t>
      </w:r>
      <w:r w:rsidR="00C26402" w:rsidRPr="00622AAD">
        <w:t>is</w:t>
      </w:r>
      <w:r w:rsidR="00036CDF" w:rsidRPr="00622AAD">
        <w:t xml:space="preserve"> reduced, lowering the burden on the user</w:t>
      </w:r>
      <w:r w:rsidR="00E65883" w:rsidRPr="00622AAD">
        <w:t>.</w:t>
      </w:r>
    </w:p>
    <w:p w14:paraId="3719CB20" w14:textId="0CE2B35D" w:rsidR="007B18C0" w:rsidRPr="00622AAD" w:rsidRDefault="005B3B6B" w:rsidP="00360AC5">
      <w:pPr>
        <w:pStyle w:val="Figure"/>
      </w:pPr>
      <w:r w:rsidRPr="00622AAD">
        <w:drawing>
          <wp:inline distT="0" distB="0" distL="0" distR="0" wp14:anchorId="7007A6BD" wp14:editId="138CCA49">
            <wp:extent cx="5943600" cy="2936240"/>
            <wp:effectExtent l="0" t="0" r="0" b="0"/>
            <wp:docPr id="35" name="code_backbone.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de_backbone.png" descr="Text&#10;&#10;Description automatically generated"/>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7DA46622" w14:textId="5C515200" w:rsidR="00594A48" w:rsidRPr="002126F2" w:rsidRDefault="007B18C0" w:rsidP="003F52AC">
      <w:pPr>
        <w:pStyle w:val="Caption"/>
        <w:rPr>
          <w:b/>
          <w:bCs/>
        </w:rPr>
      </w:pPr>
      <w:bookmarkStart w:id="16" w:name="_Ref85114316"/>
      <w:r w:rsidRPr="002126F2">
        <w:rPr>
          <w:b/>
          <w:bCs/>
        </w:rPr>
        <w:t xml:space="preserve">Figure </w:t>
      </w:r>
      <w:r w:rsidRPr="002126F2">
        <w:rPr>
          <w:b/>
          <w:bCs/>
        </w:rPr>
        <w:fldChar w:fldCharType="begin"/>
      </w:r>
      <w:r w:rsidRPr="002126F2">
        <w:rPr>
          <w:b/>
          <w:bCs/>
        </w:rPr>
        <w:instrText xml:space="preserve"> SEQ Figure \* ARABIC </w:instrText>
      </w:r>
      <w:r w:rsidRPr="002126F2">
        <w:rPr>
          <w:b/>
          <w:bCs/>
        </w:rPr>
        <w:fldChar w:fldCharType="separate"/>
      </w:r>
      <w:r w:rsidR="00396050">
        <w:rPr>
          <w:b/>
          <w:bCs/>
          <w:noProof/>
        </w:rPr>
        <w:t>3</w:t>
      </w:r>
      <w:r w:rsidRPr="002126F2">
        <w:rPr>
          <w:b/>
          <w:bCs/>
        </w:rPr>
        <w:fldChar w:fldCharType="end"/>
      </w:r>
      <w:bookmarkEnd w:id="16"/>
      <w:r w:rsidRPr="002126F2">
        <w:rPr>
          <w:b/>
          <w:bCs/>
        </w:rPr>
        <w:t xml:space="preserve">. </w:t>
      </w:r>
      <w:r w:rsidR="00EE38ED" w:rsidRPr="002126F2">
        <w:rPr>
          <w:b/>
          <w:bCs/>
        </w:rPr>
        <w:t>Pseudoc</w:t>
      </w:r>
      <w:r w:rsidRPr="002126F2">
        <w:rPr>
          <w:b/>
          <w:bCs/>
        </w:rPr>
        <w:t xml:space="preserve">ode </w:t>
      </w:r>
      <w:r w:rsidR="0088274C" w:rsidRPr="002126F2">
        <w:rPr>
          <w:b/>
          <w:bCs/>
        </w:rPr>
        <w:t xml:space="preserve">for </w:t>
      </w:r>
      <w:r w:rsidRPr="002126F2">
        <w:rPr>
          <w:b/>
          <w:bCs/>
        </w:rPr>
        <w:t>the two main classes of the Python package</w:t>
      </w:r>
      <w:r w:rsidR="00EC3CBF" w:rsidRPr="002126F2">
        <w:rPr>
          <w:b/>
          <w:bCs/>
        </w:rPr>
        <w:t>,</w:t>
      </w:r>
      <w:r w:rsidR="00F15961" w:rsidRPr="002126F2">
        <w:rPr>
          <w:b/>
          <w:bCs/>
        </w:rPr>
        <w:t xml:space="preserve"> </w:t>
      </w:r>
      <w:r w:rsidR="00F15961" w:rsidRPr="002126F2">
        <w:rPr>
          <w:b/>
          <w:bCs/>
          <w:i/>
          <w:iCs w:val="0"/>
        </w:rPr>
        <w:t>Pyplot</w:t>
      </w:r>
      <w:r w:rsidR="00EC3CBF" w:rsidRPr="002126F2">
        <w:rPr>
          <w:b/>
          <w:bCs/>
          <w:i/>
          <w:iCs w:val="0"/>
        </w:rPr>
        <w:t>,</w:t>
      </w:r>
      <w:r w:rsidR="00F15961" w:rsidRPr="002126F2">
        <w:rPr>
          <w:b/>
          <w:bCs/>
          <w:i/>
          <w:iCs w:val="0"/>
        </w:rPr>
        <w:t xml:space="preserve"> </w:t>
      </w:r>
      <w:r w:rsidR="00F15961" w:rsidRPr="002126F2">
        <w:rPr>
          <w:b/>
          <w:bCs/>
        </w:rPr>
        <w:t xml:space="preserve">and </w:t>
      </w:r>
      <w:r w:rsidR="00F15961" w:rsidRPr="002126F2">
        <w:rPr>
          <w:b/>
          <w:bCs/>
          <w:i/>
          <w:iCs w:val="0"/>
        </w:rPr>
        <w:t>Screen</w:t>
      </w:r>
      <w:r w:rsidRPr="002126F2">
        <w:rPr>
          <w:b/>
          <w:bCs/>
        </w:rPr>
        <w:t>.</w:t>
      </w:r>
      <w:r w:rsidR="00594A48" w:rsidRPr="002126F2">
        <w:rPr>
          <w:b/>
          <w:bCs/>
        </w:rPr>
        <w:br w:type="page"/>
      </w:r>
    </w:p>
    <w:p w14:paraId="6E4C5168" w14:textId="23438036" w:rsidR="00F7448E" w:rsidRDefault="00C41DE8" w:rsidP="00F659F2">
      <w:pPr>
        <w:pStyle w:val="Heading2"/>
        <w:rPr>
          <w:noProof/>
        </w:rPr>
      </w:pPr>
      <w:bookmarkStart w:id="17" w:name="_Toc88595663"/>
      <w:bookmarkStart w:id="18" w:name="_Toc90510367"/>
      <w:bookmarkEnd w:id="15"/>
      <w:r>
        <w:rPr>
          <w:noProof/>
        </w:rPr>
        <w:lastRenderedPageBreak/>
        <w:t>Dependencies Management and Virtual Environment Creation</w:t>
      </w:r>
      <w:bookmarkEnd w:id="17"/>
      <w:bookmarkEnd w:id="18"/>
    </w:p>
    <w:p w14:paraId="52957C04" w14:textId="4E71EA05" w:rsidR="00F03594" w:rsidRDefault="001A5AF8" w:rsidP="00C41DE8">
      <w:r>
        <w:tab/>
      </w:r>
      <w:r w:rsidR="00F03594">
        <w:t>B</w:t>
      </w:r>
      <w:r w:rsidR="00F7448E">
        <w:t xml:space="preserve">y default, </w:t>
      </w:r>
      <w:r w:rsidR="00F03594">
        <w:t xml:space="preserve">on Python, </w:t>
      </w:r>
      <w:r w:rsidR="00F7448E">
        <w:t xml:space="preserve">every project </w:t>
      </w:r>
      <w:r w:rsidR="00F22776">
        <w:t>i</w:t>
      </w:r>
      <w:r w:rsidR="00F7448E">
        <w:t xml:space="preserve">n the system uses the same directories to store and retrieve third-party libraries. </w:t>
      </w:r>
      <w:r w:rsidR="00C41DE8">
        <w:t xml:space="preserve">When </w:t>
      </w:r>
      <w:r w:rsidR="00206CCF">
        <w:t>installing</w:t>
      </w:r>
      <w:r w:rsidR="00C41DE8">
        <w:t xml:space="preserve"> a new dependency, the current versions of the Python dependencies are </w:t>
      </w:r>
      <w:r w:rsidR="00F22776">
        <w:t xml:space="preserve">usually </w:t>
      </w:r>
      <w:r w:rsidR="00C41DE8">
        <w:t>not compatible with the requirements of the new dependency.</w:t>
      </w:r>
      <w:r w:rsidR="008B4420">
        <w:t xml:space="preserve"> For instance, </w:t>
      </w:r>
      <w:proofErr w:type="spellStart"/>
      <w:r w:rsidR="008B4420">
        <w:rPr>
          <w:i/>
          <w:iCs/>
        </w:rPr>
        <w:t>package</w:t>
      </w:r>
      <w:r w:rsidR="00265744">
        <w:rPr>
          <w:i/>
          <w:iCs/>
        </w:rPr>
        <w:t>_</w:t>
      </w:r>
      <w:r w:rsidR="008B4420">
        <w:rPr>
          <w:i/>
          <w:iCs/>
        </w:rPr>
        <w:t>A</w:t>
      </w:r>
      <w:proofErr w:type="spellEnd"/>
      <w:r w:rsidR="008B4420">
        <w:rPr>
          <w:i/>
          <w:iCs/>
        </w:rPr>
        <w:t xml:space="preserve"> </w:t>
      </w:r>
      <w:r w:rsidR="00F03594">
        <w:t xml:space="preserve">needs </w:t>
      </w:r>
      <w:r w:rsidR="00265744">
        <w:rPr>
          <w:i/>
          <w:iCs/>
        </w:rPr>
        <w:t>NumPy</w:t>
      </w:r>
      <w:r w:rsidR="00F03594">
        <w:rPr>
          <w:i/>
          <w:iCs/>
        </w:rPr>
        <w:t xml:space="preserve"> </w:t>
      </w:r>
      <w:r w:rsidR="00F03594">
        <w:t xml:space="preserve">version 1.2, and </w:t>
      </w:r>
      <w:proofErr w:type="spellStart"/>
      <w:r w:rsidR="00F03594">
        <w:rPr>
          <w:i/>
          <w:iCs/>
        </w:rPr>
        <w:t>package</w:t>
      </w:r>
      <w:r w:rsidR="00265744">
        <w:rPr>
          <w:i/>
          <w:iCs/>
        </w:rPr>
        <w:t>_</w:t>
      </w:r>
      <w:r w:rsidR="00F03594">
        <w:rPr>
          <w:i/>
          <w:iCs/>
        </w:rPr>
        <w:t>B</w:t>
      </w:r>
      <w:proofErr w:type="spellEnd"/>
      <w:r w:rsidR="00F03594">
        <w:t xml:space="preserve"> needs </w:t>
      </w:r>
      <w:r w:rsidR="00265744">
        <w:rPr>
          <w:i/>
          <w:iCs/>
        </w:rPr>
        <w:t>NumPy</w:t>
      </w:r>
      <w:r w:rsidR="00F03594">
        <w:rPr>
          <w:i/>
          <w:iCs/>
        </w:rPr>
        <w:t xml:space="preserve"> </w:t>
      </w:r>
      <w:r w:rsidR="00F03594">
        <w:t xml:space="preserve">version 1.3. The two versions of </w:t>
      </w:r>
      <w:r w:rsidR="00265744">
        <w:rPr>
          <w:i/>
          <w:iCs/>
        </w:rPr>
        <w:t>NumPy</w:t>
      </w:r>
      <w:r w:rsidR="00F03594">
        <w:t xml:space="preserve"> are stored in the same directory with the same name. </w:t>
      </w:r>
      <w:r w:rsidR="00F22776">
        <w:t>Therefore</w:t>
      </w:r>
      <w:r w:rsidR="00F03594">
        <w:t>, only one version o</w:t>
      </w:r>
      <w:r w:rsidR="00265744">
        <w:t xml:space="preserve">f </w:t>
      </w:r>
      <w:r w:rsidR="00265744" w:rsidRPr="00265744">
        <w:rPr>
          <w:i/>
          <w:iCs/>
        </w:rPr>
        <w:t>NumPy</w:t>
      </w:r>
      <w:r w:rsidR="00F03594">
        <w:rPr>
          <w:i/>
          <w:iCs/>
        </w:rPr>
        <w:t xml:space="preserve"> </w:t>
      </w:r>
      <w:r w:rsidR="00F03594">
        <w:t>will be used</w:t>
      </w:r>
      <w:r w:rsidR="00C66BBF">
        <w:t>, and one of the packages will not work.</w:t>
      </w:r>
    </w:p>
    <w:p w14:paraId="07BA07D6" w14:textId="34BA46A7" w:rsidR="00C41DE8" w:rsidRDefault="00F03594" w:rsidP="00C41DE8">
      <w:r>
        <w:tab/>
      </w:r>
      <w:r w:rsidR="009043A7">
        <w:t>V</w:t>
      </w:r>
      <w:r w:rsidR="00C41DE8">
        <w:t xml:space="preserve">irtual environments </w:t>
      </w:r>
      <w:r>
        <w:t>are used</w:t>
      </w:r>
      <w:r w:rsidR="009043A7">
        <w:t xml:space="preserve"> to circumvent such issues</w:t>
      </w:r>
      <w:r w:rsidR="00C41DE8">
        <w:t xml:space="preserve">. A virtual environment is a tool that creates a new and isolated project, where the user can specify </w:t>
      </w:r>
      <w:r w:rsidR="00F22776">
        <w:t xml:space="preserve">which </w:t>
      </w:r>
      <w:r w:rsidR="00C41DE8">
        <w:t xml:space="preserve">version of each package to use. </w:t>
      </w:r>
      <w:r>
        <w:t xml:space="preserve">Following </w:t>
      </w:r>
      <w:r w:rsidR="00941E35">
        <w:t>the</w:t>
      </w:r>
      <w:r>
        <w:t xml:space="preserve"> example</w:t>
      </w:r>
      <w:r w:rsidR="00941E35">
        <w:t xml:space="preserve"> above</w:t>
      </w:r>
      <w:r>
        <w:t xml:space="preserve">, </w:t>
      </w:r>
      <w:proofErr w:type="spellStart"/>
      <w:r>
        <w:rPr>
          <w:i/>
          <w:iCs/>
        </w:rPr>
        <w:t>package</w:t>
      </w:r>
      <w:r w:rsidR="00265744">
        <w:rPr>
          <w:i/>
          <w:iCs/>
        </w:rPr>
        <w:t>_</w:t>
      </w:r>
      <w:r>
        <w:rPr>
          <w:i/>
          <w:iCs/>
        </w:rPr>
        <w:t>A</w:t>
      </w:r>
      <w:proofErr w:type="spellEnd"/>
      <w:r>
        <w:rPr>
          <w:i/>
          <w:iCs/>
        </w:rPr>
        <w:t xml:space="preserve"> </w:t>
      </w:r>
      <w:r>
        <w:t xml:space="preserve">would be in a virtual environment with </w:t>
      </w:r>
      <w:r w:rsidR="00486C67">
        <w:rPr>
          <w:i/>
          <w:iCs/>
        </w:rPr>
        <w:t xml:space="preserve">NumPy </w:t>
      </w:r>
      <w:r>
        <w:t>1.2</w:t>
      </w:r>
      <w:r w:rsidR="00681311">
        <w:t>,</w:t>
      </w:r>
      <w:r>
        <w:t xml:space="preserve"> and </w:t>
      </w:r>
      <w:proofErr w:type="spellStart"/>
      <w:r>
        <w:rPr>
          <w:i/>
          <w:iCs/>
        </w:rPr>
        <w:t>package</w:t>
      </w:r>
      <w:r w:rsidR="00265744">
        <w:rPr>
          <w:i/>
          <w:iCs/>
        </w:rPr>
        <w:t>_</w:t>
      </w:r>
      <w:r>
        <w:rPr>
          <w:i/>
          <w:iCs/>
        </w:rPr>
        <w:t>B</w:t>
      </w:r>
      <w:proofErr w:type="spellEnd"/>
      <w:r>
        <w:rPr>
          <w:i/>
          <w:iCs/>
        </w:rPr>
        <w:t xml:space="preserve"> </w:t>
      </w:r>
      <w:r>
        <w:t xml:space="preserve">would be in </w:t>
      </w:r>
      <w:r w:rsidR="00913E7C">
        <w:t>a different</w:t>
      </w:r>
      <w:r>
        <w:t xml:space="preserve"> virtual environment with </w:t>
      </w:r>
      <w:r w:rsidR="00265744">
        <w:rPr>
          <w:i/>
          <w:iCs/>
        </w:rPr>
        <w:t>NumPy</w:t>
      </w:r>
      <w:r>
        <w:rPr>
          <w:i/>
          <w:iCs/>
        </w:rPr>
        <w:t xml:space="preserve"> </w:t>
      </w:r>
      <w:r>
        <w:t>1.3.</w:t>
      </w:r>
      <w:r w:rsidR="00D31EF7">
        <w:t xml:space="preserve"> </w:t>
      </w:r>
      <w:r w:rsidR="001A3C86">
        <w:t>As a user, having to s</w:t>
      </w:r>
      <w:r w:rsidR="00D31EF7">
        <w:t>pecify</w:t>
      </w:r>
      <w:r w:rsidR="001A3C86">
        <w:t xml:space="preserve"> </w:t>
      </w:r>
      <w:r w:rsidR="00D31EF7">
        <w:t xml:space="preserve">by </w:t>
      </w:r>
      <w:r w:rsidR="00C41DE8">
        <w:t xml:space="preserve">hand </w:t>
      </w:r>
      <w:r w:rsidR="00123AE5">
        <w:t xml:space="preserve">the version of each library </w:t>
      </w:r>
      <w:r w:rsidR="001A3C86">
        <w:t xml:space="preserve">that goes into the virtual environment </w:t>
      </w:r>
      <w:r w:rsidR="00C41DE8">
        <w:t>is an arduous task. Thus,</w:t>
      </w:r>
      <w:r w:rsidR="00536D3E">
        <w:t xml:space="preserve"> when building a software package, it is </w:t>
      </w:r>
      <w:r w:rsidR="00913E7C">
        <w:t>essential</w:t>
      </w:r>
      <w:r w:rsidR="00536D3E">
        <w:t xml:space="preserve"> to specify the exact requirements of the library</w:t>
      </w:r>
      <w:r w:rsidR="00941E35">
        <w:t xml:space="preserve"> for the user</w:t>
      </w:r>
      <w:r w:rsidR="00536D3E">
        <w:t>.</w:t>
      </w:r>
    </w:p>
    <w:p w14:paraId="439FE5AF" w14:textId="5FFD8512" w:rsidR="00C41DE8" w:rsidRDefault="00C41DE8" w:rsidP="007B0017">
      <w:r>
        <w:tab/>
      </w:r>
      <w:r>
        <w:rPr>
          <w:i/>
          <w:iCs/>
        </w:rPr>
        <w:t>Mutagenesis-visualization</w:t>
      </w:r>
      <w:r>
        <w:t xml:space="preserve"> has been written using </w:t>
      </w:r>
      <w:r>
        <w:rPr>
          <w:i/>
          <w:iCs/>
        </w:rPr>
        <w:t xml:space="preserve">Poetry </w:t>
      </w:r>
      <w:r>
        <w:t xml:space="preserve">for dependency management and packaging. </w:t>
      </w:r>
      <w:r w:rsidR="007B0017">
        <w:t xml:space="preserve">For more information on </w:t>
      </w:r>
      <w:r w:rsidR="007B0017">
        <w:rPr>
          <w:i/>
          <w:iCs/>
        </w:rPr>
        <w:t>Poetry</w:t>
      </w:r>
      <w:r w:rsidR="003A489D">
        <w:t>,</w:t>
      </w:r>
      <w:r w:rsidR="003A489D">
        <w:rPr>
          <w:i/>
          <w:iCs/>
        </w:rPr>
        <w:t xml:space="preserve"> </w:t>
      </w:r>
      <w:r w:rsidR="00F22776">
        <w:t>see</w:t>
      </w:r>
      <w:r w:rsidR="003A489D">
        <w:t xml:space="preserve"> its</w:t>
      </w:r>
      <w:r w:rsidR="007B0017">
        <w:t xml:space="preserve"> </w:t>
      </w:r>
      <w:hyperlink r:id="rId19" w:history="1">
        <w:r w:rsidR="007B0017" w:rsidRPr="00EB7F7A">
          <w:rPr>
            <w:rStyle w:val="Hyperlink"/>
          </w:rPr>
          <w:t>documentation</w:t>
        </w:r>
      </w:hyperlink>
      <w:r w:rsidR="007B0017">
        <w:t xml:space="preserve">. </w:t>
      </w:r>
      <w:r>
        <w:t xml:space="preserve">This tool </w:t>
      </w:r>
      <w:r w:rsidR="00F22776">
        <w:t xml:space="preserve">allows </w:t>
      </w:r>
      <w:r>
        <w:t xml:space="preserve">us to declare explicitly the libraries </w:t>
      </w:r>
      <w:r w:rsidR="00265744">
        <w:rPr>
          <w:i/>
          <w:iCs/>
        </w:rPr>
        <w:t>mutagenesis visualization</w:t>
      </w:r>
      <w:r>
        <w:t xml:space="preserve"> depends on, and it install</w:t>
      </w:r>
      <w:r w:rsidR="00F22776">
        <w:t>s</w:t>
      </w:r>
      <w:r>
        <w:t xml:space="preserve"> and update</w:t>
      </w:r>
      <w:r w:rsidR="00F22776">
        <w:t>s</w:t>
      </w:r>
      <w:r>
        <w:t xml:space="preserve"> them automatically. </w:t>
      </w:r>
      <w:r w:rsidR="00B8686F">
        <w:t xml:space="preserve">In addition, any user </w:t>
      </w:r>
      <w:r w:rsidR="008F2D11">
        <w:t xml:space="preserve">who </w:t>
      </w:r>
      <w:r w:rsidR="00B8686F">
        <w:t xml:space="preserve">wants to create a virtual environment to </w:t>
      </w:r>
      <w:r w:rsidR="00CE2A35">
        <w:t>modify the</w:t>
      </w:r>
      <w:r w:rsidR="00B8686F">
        <w:t xml:space="preserve"> </w:t>
      </w:r>
      <w:r w:rsidR="00B8686F">
        <w:rPr>
          <w:i/>
          <w:iCs/>
        </w:rPr>
        <w:t>mutagenesis-visualization</w:t>
      </w:r>
      <w:r w:rsidR="00B8686F">
        <w:t xml:space="preserve"> </w:t>
      </w:r>
      <w:r w:rsidR="00CE2A35">
        <w:t xml:space="preserve">source code </w:t>
      </w:r>
      <w:r w:rsidR="008F2D11">
        <w:t xml:space="preserve">simply </w:t>
      </w:r>
      <w:r w:rsidR="00B8686F">
        <w:t xml:space="preserve">needs to clone the repository and install the </w:t>
      </w:r>
      <w:proofErr w:type="spellStart"/>
      <w:r w:rsidR="00B8686F">
        <w:rPr>
          <w:i/>
          <w:iCs/>
        </w:rPr>
        <w:t>poetry.lock</w:t>
      </w:r>
      <w:proofErr w:type="spellEnd"/>
      <w:r w:rsidR="00B8686F">
        <w:t xml:space="preserve"> file in it. </w:t>
      </w:r>
      <w:r>
        <w:t xml:space="preserve">Furthermore, </w:t>
      </w:r>
      <w:r w:rsidR="008F2D11">
        <w:rPr>
          <w:i/>
          <w:iCs/>
        </w:rPr>
        <w:t>P</w:t>
      </w:r>
      <w:r w:rsidR="00B8686F">
        <w:rPr>
          <w:i/>
          <w:iCs/>
        </w:rPr>
        <w:t xml:space="preserve">oetry </w:t>
      </w:r>
      <w:r w:rsidR="00B8686F">
        <w:t xml:space="preserve">converted the </w:t>
      </w:r>
      <w:r w:rsidR="00B8686F">
        <w:rPr>
          <w:i/>
          <w:iCs/>
        </w:rPr>
        <w:t xml:space="preserve">.lock </w:t>
      </w:r>
      <w:r w:rsidR="00B8686F">
        <w:t>file into</w:t>
      </w:r>
      <w:r>
        <w:t xml:space="preserve"> a </w:t>
      </w:r>
      <w:r>
        <w:rPr>
          <w:i/>
          <w:iCs/>
        </w:rPr>
        <w:t xml:space="preserve">requirements.txt </w:t>
      </w:r>
      <w:r>
        <w:t>file</w:t>
      </w:r>
      <w:r w:rsidR="00B8686F">
        <w:t xml:space="preserve"> compatible with other</w:t>
      </w:r>
      <w:r>
        <w:t xml:space="preserve"> package management tools such as </w:t>
      </w:r>
      <w:r>
        <w:rPr>
          <w:i/>
          <w:iCs/>
        </w:rPr>
        <w:t>anaconda</w:t>
      </w:r>
      <w:r>
        <w:t>.</w:t>
      </w:r>
      <w:r w:rsidR="00415B9A">
        <w:t xml:space="preserve"> Having such a seamless code organization </w:t>
      </w:r>
      <w:r w:rsidR="00622E37">
        <w:t>allows</w:t>
      </w:r>
      <w:r w:rsidR="00415B9A">
        <w:t xml:space="preserve"> users to </w:t>
      </w:r>
      <w:r w:rsidR="008664B0">
        <w:t>install and use the software</w:t>
      </w:r>
      <w:r w:rsidR="008F2D11">
        <w:t>,</w:t>
      </w:r>
      <w:r w:rsidR="008664B0">
        <w:t xml:space="preserve"> </w:t>
      </w:r>
      <w:r w:rsidR="00415B9A">
        <w:t>tweak the code to satisfy their own needs</w:t>
      </w:r>
      <w:r w:rsidR="00EC3CBF">
        <w:t>,</w:t>
      </w:r>
      <w:r w:rsidR="008664B0">
        <w:t xml:space="preserve"> and </w:t>
      </w:r>
      <w:r w:rsidR="00415B9A">
        <w:t xml:space="preserve">integrate the code back </w:t>
      </w:r>
      <w:r w:rsidR="008F2D11">
        <w:t>in</w:t>
      </w:r>
      <w:r w:rsidR="00415B9A">
        <w:t xml:space="preserve">to the </w:t>
      </w:r>
      <w:r w:rsidR="00913E7C">
        <w:t>central</w:t>
      </w:r>
      <w:r w:rsidR="00415B9A">
        <w:t xml:space="preserve"> repository, expanding the </w:t>
      </w:r>
      <w:r w:rsidR="000F0AC9">
        <w:t>software's capabilities</w:t>
      </w:r>
      <w:r w:rsidR="00415B9A">
        <w:t>.</w:t>
      </w:r>
    </w:p>
    <w:p w14:paraId="7CD7C269" w14:textId="3709D3A5" w:rsidR="00F7448E" w:rsidRPr="00EB7F7A" w:rsidRDefault="00F7448E" w:rsidP="007B0017">
      <w:r>
        <w:tab/>
      </w:r>
    </w:p>
    <w:p w14:paraId="6CA44775" w14:textId="77777777" w:rsidR="00C41DE8" w:rsidRDefault="00C41DE8">
      <w:pPr>
        <w:jc w:val="left"/>
        <w:rPr>
          <w:rFonts w:eastAsiaTheme="majorEastAsia" w:cstheme="majorBidi"/>
          <w:color w:val="4472C4" w:themeColor="accent1"/>
          <w:sz w:val="32"/>
          <w:szCs w:val="26"/>
        </w:rPr>
      </w:pPr>
      <w:r>
        <w:br w:type="page"/>
      </w:r>
    </w:p>
    <w:p w14:paraId="5A3E02DB" w14:textId="4FB12B42" w:rsidR="00115FD4" w:rsidRPr="00622AAD" w:rsidRDefault="000F7C14" w:rsidP="00762342">
      <w:pPr>
        <w:pStyle w:val="Heading2"/>
      </w:pPr>
      <w:bookmarkStart w:id="19" w:name="_Toc88595664"/>
      <w:bookmarkStart w:id="20" w:name="_Toc90510368"/>
      <w:r w:rsidRPr="00622AAD">
        <w:lastRenderedPageBreak/>
        <w:t>I</w:t>
      </w:r>
      <w:r w:rsidR="00115FD4" w:rsidRPr="00622AAD">
        <w:t xml:space="preserve">ncorrect </w:t>
      </w:r>
      <w:r w:rsidR="002A387B">
        <w:t>Centering of the Distribution</w:t>
      </w:r>
      <w:r w:rsidR="0047369A">
        <w:t xml:space="preserve"> of Variants Leads</w:t>
      </w:r>
      <w:r w:rsidR="00115FD4" w:rsidRPr="00622AAD">
        <w:t xml:space="preserve"> to </w:t>
      </w:r>
      <w:r w:rsidR="00D60542">
        <w:t>Inaccurate</w:t>
      </w:r>
      <w:r w:rsidR="00115FD4" w:rsidRPr="00622AAD">
        <w:t xml:space="preserve"> </w:t>
      </w:r>
      <w:r w:rsidR="00D60542">
        <w:t>Subsequent</w:t>
      </w:r>
      <w:r w:rsidR="00F840F6">
        <w:t xml:space="preserve"> Biological</w:t>
      </w:r>
      <w:r w:rsidR="00115FD4" w:rsidRPr="00622AAD">
        <w:t xml:space="preserve"> </w:t>
      </w:r>
      <w:r w:rsidR="00087350">
        <w:t>C</w:t>
      </w:r>
      <w:r w:rsidR="00115FD4" w:rsidRPr="00622AAD">
        <w:t>onclusions</w:t>
      </w:r>
      <w:bookmarkEnd w:id="19"/>
      <w:bookmarkEnd w:id="20"/>
    </w:p>
    <w:p w14:paraId="3827710D" w14:textId="65E4A7BF" w:rsidR="00C337EB" w:rsidRPr="00C337EB" w:rsidRDefault="001A5AF8" w:rsidP="001C79E7">
      <w:pPr>
        <w:keepNext/>
      </w:pPr>
      <w:r>
        <w:tab/>
      </w:r>
      <w:r w:rsidR="0029034D">
        <w:rPr>
          <w:i/>
          <w:iCs/>
        </w:rPr>
        <w:t xml:space="preserve">Mutagenesis-visualization </w:t>
      </w:r>
      <w:r w:rsidR="00146BF3">
        <w:t>contains</w:t>
      </w:r>
      <w:r w:rsidR="0029034D">
        <w:t xml:space="preserve"> the </w:t>
      </w:r>
      <w:r w:rsidR="00146BF3">
        <w:t>code</w:t>
      </w:r>
      <w:r w:rsidR="0029034D">
        <w:t xml:space="preserve"> used in this thesis to process the mutagenesis datasets. </w:t>
      </w:r>
      <w:r w:rsidR="007920FE">
        <w:t xml:space="preserve">The </w:t>
      </w:r>
      <w:r w:rsidR="007920FE">
        <w:rPr>
          <w:i/>
          <w:iCs/>
        </w:rPr>
        <w:t>materials and methods</w:t>
      </w:r>
      <w:r w:rsidR="007920FE">
        <w:t xml:space="preserve"> section in </w:t>
      </w:r>
      <w:r w:rsidR="005F4BD1">
        <w:t>Chapter I</w:t>
      </w:r>
      <w:r w:rsidR="007920FE">
        <w:t xml:space="preserve"> explains </w:t>
      </w:r>
      <w:r w:rsidR="00146BF3">
        <w:t>briefly explains how</w:t>
      </w:r>
      <w:r w:rsidR="007920FE">
        <w:t xml:space="preserve"> enrichment scores</w:t>
      </w:r>
      <w:r w:rsidR="00146BF3">
        <w:t xml:space="preserve"> were calculated</w:t>
      </w:r>
      <w:r w:rsidR="007920FE">
        <w:t xml:space="preserve">. </w:t>
      </w:r>
      <w:r w:rsidR="00146BF3">
        <w:t>The following two sections</w:t>
      </w:r>
      <w:r w:rsidR="007920FE">
        <w:t xml:space="preserve"> </w:t>
      </w:r>
      <w:r w:rsidR="00146BF3">
        <w:t xml:space="preserve">expand on </w:t>
      </w:r>
      <w:r w:rsidR="005F4BD1">
        <w:t>Chapter I</w:t>
      </w:r>
      <w:r w:rsidR="00146BF3">
        <w:t xml:space="preserve"> content, </w:t>
      </w:r>
      <w:proofErr w:type="gramStart"/>
      <w:r w:rsidR="00146BF3">
        <w:t>and also</w:t>
      </w:r>
      <w:proofErr w:type="gramEnd"/>
      <w:r w:rsidR="00146BF3">
        <w:t xml:space="preserve"> explain alternative ways of analyzing the data.</w:t>
      </w:r>
      <w:r w:rsidR="00745FB6" w:rsidRPr="00622AAD">
        <w:t xml:space="preserve"> </w:t>
      </w:r>
      <w:r w:rsidR="00F16E92">
        <w:t xml:space="preserve">When </w:t>
      </w:r>
      <w:r w:rsidR="00190272">
        <w:t>analyzing</w:t>
      </w:r>
      <w:r w:rsidR="00F16E92">
        <w:t xml:space="preserve"> a dataset, </w:t>
      </w:r>
      <w:r w:rsidR="00190272">
        <w:t>an arbitrary</w:t>
      </w:r>
      <w:r w:rsidR="00F16E92">
        <w:t xml:space="preserve"> </w:t>
      </w:r>
      <w:r w:rsidR="00190272">
        <w:t xml:space="preserve">protein sequence (e.g., wild-type) is </w:t>
      </w:r>
      <w:r w:rsidR="00F16E92">
        <w:t xml:space="preserve">used </w:t>
      </w:r>
      <w:r w:rsidR="00C337EB">
        <w:t>to determine if a mutation is activating, neutral or deleterious</w:t>
      </w:r>
      <w:r w:rsidR="00190272">
        <w:t xml:space="preserve">. Often, an enrichment of score above zero is used to determine gain-of-function, and a score below zero is considered loss-of-function. If the distribution of variant enrichment scores is not centered </w:t>
      </w:r>
      <w:r w:rsidR="00E86A43">
        <w:t>correctly</w:t>
      </w:r>
      <w:r w:rsidR="000C7B87">
        <w:t xml:space="preserve">, </w:t>
      </w:r>
      <w:r w:rsidR="00C337EB">
        <w:t xml:space="preserve">subsequent biological </w:t>
      </w:r>
      <w:r w:rsidR="000C7B87">
        <w:t>observations will be impacted</w:t>
      </w:r>
      <w:r w:rsidR="00C337EB">
        <w:t>.</w:t>
      </w:r>
    </w:p>
    <w:p w14:paraId="78703A06" w14:textId="7F174CB8" w:rsidR="00B76958" w:rsidRDefault="00146BF3" w:rsidP="001C79E7">
      <w:pPr>
        <w:keepNext/>
      </w:pPr>
      <w:r>
        <w:tab/>
      </w:r>
      <w:r w:rsidR="00941E35">
        <w:t>This</w:t>
      </w:r>
      <w:r w:rsidR="00162E8F" w:rsidRPr="00622AAD">
        <w:t xml:space="preserve"> section</w:t>
      </w:r>
      <w:r w:rsidR="00B329E2" w:rsidRPr="00622AAD">
        <w:t xml:space="preserve"> </w:t>
      </w:r>
      <w:r w:rsidR="00745FB6" w:rsidRPr="00622AAD">
        <w:t xml:space="preserve">analyzed the same dataset in three ways </w:t>
      </w:r>
      <w:r w:rsidR="00C13473" w:rsidRPr="00622AAD">
        <w:t xml:space="preserve">and looked at </w:t>
      </w:r>
      <w:r w:rsidR="003F52AC" w:rsidRPr="00622AAD">
        <w:t>the heatmaps</w:t>
      </w:r>
      <w:r w:rsidR="00BB07D7" w:rsidRPr="00622AAD">
        <w:t xml:space="preserve"> (</w:t>
      </w:r>
      <w:r w:rsidR="00BB07D7" w:rsidRPr="00622AAD">
        <w:fldChar w:fldCharType="begin"/>
      </w:r>
      <w:r w:rsidR="00BB07D7" w:rsidRPr="00622AAD">
        <w:instrText xml:space="preserve"> REF _Ref83721566 \h  \* MERGEFORMAT </w:instrText>
      </w:r>
      <w:r w:rsidR="00BB07D7" w:rsidRPr="00622AAD">
        <w:fldChar w:fldCharType="separate"/>
      </w:r>
      <w:r w:rsidR="00396050" w:rsidRPr="00396050">
        <w:t>Figure 4</w:t>
      </w:r>
      <w:r w:rsidR="00BB07D7" w:rsidRPr="00622AAD">
        <w:fldChar w:fldCharType="end"/>
      </w:r>
      <w:r w:rsidR="00BB07D7" w:rsidRPr="00622AAD">
        <w:t>) and data distribution (</w:t>
      </w:r>
      <w:r w:rsidR="00BB07D7" w:rsidRPr="00622AAD">
        <w:fldChar w:fldCharType="begin"/>
      </w:r>
      <w:r w:rsidR="00BB07D7" w:rsidRPr="00622AAD">
        <w:instrText xml:space="preserve"> REF _Ref85400069 \h  \* MERGEFORMAT </w:instrText>
      </w:r>
      <w:r w:rsidR="00BB07D7" w:rsidRPr="00622AAD">
        <w:fldChar w:fldCharType="separate"/>
      </w:r>
      <w:r w:rsidR="00396050" w:rsidRPr="00396050">
        <w:t>Figure 5</w:t>
      </w:r>
      <w:r w:rsidR="00BB07D7" w:rsidRPr="00622AAD">
        <w:fldChar w:fldCharType="end"/>
      </w:r>
      <w:r w:rsidR="00BB07D7" w:rsidRPr="00622AAD">
        <w:t>). The</w:t>
      </w:r>
      <w:r w:rsidR="00C50568">
        <w:t xml:space="preserve"> enrichment scores displayed in the</w:t>
      </w:r>
      <w:r w:rsidR="00BB07D7" w:rsidRPr="00622AAD">
        <w:t xml:space="preserve"> </w:t>
      </w:r>
      <w:r w:rsidR="00C50568">
        <w:t xml:space="preserve">top and bottom </w:t>
      </w:r>
      <w:r w:rsidR="00BB07D7" w:rsidRPr="00622AAD">
        <w:t>heatmaps</w:t>
      </w:r>
      <w:r w:rsidR="00C26402" w:rsidRPr="00622AAD">
        <w:t xml:space="preserve"> </w:t>
      </w:r>
      <w:r w:rsidR="00C50568">
        <w:t>(</w:t>
      </w:r>
      <w:r w:rsidR="008519BE" w:rsidRPr="00622AAD">
        <w:fldChar w:fldCharType="begin"/>
      </w:r>
      <w:r w:rsidR="008519BE" w:rsidRPr="00622AAD">
        <w:instrText xml:space="preserve"> REF _Ref83721566 \h </w:instrText>
      </w:r>
      <w:r w:rsidR="00006192" w:rsidRPr="00622AAD">
        <w:instrText xml:space="preserve"> \* MERGEFORMAT </w:instrText>
      </w:r>
      <w:r w:rsidR="008519BE" w:rsidRPr="00622AAD">
        <w:fldChar w:fldCharType="separate"/>
      </w:r>
      <w:r w:rsidR="00396050" w:rsidRPr="00396050">
        <w:t>Figure 4</w:t>
      </w:r>
      <w:r w:rsidR="008519BE" w:rsidRPr="00622AAD">
        <w:fldChar w:fldCharType="end"/>
      </w:r>
      <w:r w:rsidR="000C1C0C">
        <w:t>A</w:t>
      </w:r>
      <w:r w:rsidR="008519BE" w:rsidRPr="00622AAD">
        <w:t xml:space="preserve"> and </w:t>
      </w:r>
      <w:r w:rsidR="008519BE" w:rsidRPr="00622AAD">
        <w:fldChar w:fldCharType="begin"/>
      </w:r>
      <w:r w:rsidR="008519BE" w:rsidRPr="00622AAD">
        <w:instrText xml:space="preserve"> REF _Ref83721566 \h </w:instrText>
      </w:r>
      <w:r w:rsidR="00006192" w:rsidRPr="00622AAD">
        <w:instrText xml:space="preserve"> \* MERGEFORMAT </w:instrText>
      </w:r>
      <w:r w:rsidR="008519BE" w:rsidRPr="00622AAD">
        <w:fldChar w:fldCharType="separate"/>
      </w:r>
      <w:r w:rsidR="00396050" w:rsidRPr="00396050">
        <w:t>Figure 4</w:t>
      </w:r>
      <w:r w:rsidR="008519BE" w:rsidRPr="00622AAD">
        <w:fldChar w:fldCharType="end"/>
      </w:r>
      <w:r w:rsidR="000C1C0C">
        <w:t>C</w:t>
      </w:r>
      <w:r w:rsidR="00C50568">
        <w:t>)</w:t>
      </w:r>
      <w:r w:rsidR="00BB07D7" w:rsidRPr="00622AAD">
        <w:t xml:space="preserve"> </w:t>
      </w:r>
      <w:r w:rsidR="008519BE" w:rsidRPr="00622AAD">
        <w:t xml:space="preserve">have been generated using the “population” and </w:t>
      </w:r>
      <w:r w:rsidR="00C74FFD" w:rsidRPr="00622AAD">
        <w:t>“</w:t>
      </w:r>
      <w:proofErr w:type="spellStart"/>
      <w:r w:rsidR="00C74FFD" w:rsidRPr="00622AAD">
        <w:t>wt</w:t>
      </w:r>
      <w:proofErr w:type="spellEnd"/>
      <w:r w:rsidR="00C74FFD" w:rsidRPr="00622AAD">
        <w:t xml:space="preserve"> synonymous”</w:t>
      </w:r>
      <w:r w:rsidR="008519BE" w:rsidRPr="00622AAD">
        <w:t xml:space="preserve"> methods</w:t>
      </w:r>
      <w:r w:rsidR="00C26402" w:rsidRPr="00622AAD">
        <w:t>,</w:t>
      </w:r>
      <w:r w:rsidR="008519BE" w:rsidRPr="00622AAD">
        <w:t xml:space="preserve"> respectively</w:t>
      </w:r>
      <w:r w:rsidR="00BB07D7" w:rsidRPr="00622AAD">
        <w:t xml:space="preserve"> </w:t>
      </w:r>
      <w:r w:rsidR="00BB07D7" w:rsidRPr="00F916BA">
        <w:t>(</w:t>
      </w:r>
      <w:r w:rsidR="008F2D11">
        <w:rPr>
          <w:i/>
          <w:iCs/>
        </w:rPr>
        <w:t>see detailed</w:t>
      </w:r>
      <w:r w:rsidR="00BB07D7" w:rsidRPr="00CF5B41">
        <w:rPr>
          <w:i/>
          <w:iCs/>
        </w:rPr>
        <w:t xml:space="preserve"> methods </w:t>
      </w:r>
      <w:r w:rsidR="00BB07D7" w:rsidRPr="0021315F">
        <w:t xml:space="preserve">in </w:t>
      </w:r>
      <w:r w:rsidR="0021315F" w:rsidRPr="0021315F">
        <w:rPr>
          <w:i/>
          <w:iCs/>
        </w:rPr>
        <w:fldChar w:fldCharType="begin"/>
      </w:r>
      <w:r w:rsidR="0021315F" w:rsidRPr="0021315F">
        <w:rPr>
          <w:i/>
          <w:iCs/>
        </w:rPr>
        <w:instrText xml:space="preserve"> REF _Ref87214083 \h  \* MERGEFORMAT </w:instrText>
      </w:r>
      <w:r w:rsidR="0021315F" w:rsidRPr="0021315F">
        <w:rPr>
          <w:i/>
          <w:iCs/>
        </w:rPr>
      </w:r>
      <w:r w:rsidR="0021315F" w:rsidRPr="0021315F">
        <w:rPr>
          <w:i/>
          <w:iCs/>
        </w:rPr>
        <w:fldChar w:fldCharType="separate"/>
      </w:r>
      <w:r w:rsidR="00396050" w:rsidRPr="00396050">
        <w:rPr>
          <w:i/>
          <w:iCs/>
          <w:noProof/>
        </w:rPr>
        <w:t>Statistics of Data Normalization</w:t>
      </w:r>
      <w:r w:rsidR="0021315F" w:rsidRPr="0021315F">
        <w:rPr>
          <w:i/>
          <w:iCs/>
        </w:rPr>
        <w:fldChar w:fldCharType="end"/>
      </w:r>
      <w:r w:rsidR="0021315F">
        <w:t>)</w:t>
      </w:r>
      <w:r w:rsidR="008519BE" w:rsidRPr="00CF5B41">
        <w:rPr>
          <w:i/>
          <w:iCs/>
        </w:rPr>
        <w:t>.</w:t>
      </w:r>
      <w:r w:rsidR="008519BE" w:rsidRPr="00622AAD">
        <w:t xml:space="preserve"> Both heatmaps look similar; many variants are neutral </w:t>
      </w:r>
      <w:r w:rsidR="008519BE" w:rsidRPr="00F916BA">
        <w:t>(</w:t>
      </w:r>
      <w:r w:rsidR="008519BE" w:rsidRPr="00CF5B41">
        <w:rPr>
          <w:i/>
          <w:iCs/>
        </w:rPr>
        <w:t>white</w:t>
      </w:r>
      <w:r w:rsidR="008519BE" w:rsidRPr="00F916BA">
        <w:t>)</w:t>
      </w:r>
      <w:r w:rsidR="008519BE" w:rsidRPr="00622AAD">
        <w:t xml:space="preserve"> or </w:t>
      </w:r>
      <w:r w:rsidR="00FF2871" w:rsidRPr="00622AAD">
        <w:t>loss-of-function</w:t>
      </w:r>
      <w:r w:rsidR="008519BE" w:rsidRPr="00622AAD">
        <w:t xml:space="preserve"> </w:t>
      </w:r>
      <w:r w:rsidR="00F916BA">
        <w:t>(</w:t>
      </w:r>
      <w:r w:rsidR="008519BE" w:rsidRPr="00CF5B41">
        <w:rPr>
          <w:i/>
          <w:iCs/>
        </w:rPr>
        <w:t>blue</w:t>
      </w:r>
      <w:r w:rsidR="00F916BA">
        <w:t>)</w:t>
      </w:r>
      <w:r w:rsidR="00C26402" w:rsidRPr="00622AAD">
        <w:t>,</w:t>
      </w:r>
      <w:r w:rsidR="008519BE" w:rsidRPr="00622AAD">
        <w:t xml:space="preserve"> and a few variants are activating </w:t>
      </w:r>
      <w:r w:rsidR="00F916BA">
        <w:t>(</w:t>
      </w:r>
      <w:r w:rsidR="008519BE" w:rsidRPr="00CF5B41">
        <w:rPr>
          <w:i/>
          <w:iCs/>
        </w:rPr>
        <w:t>red</w:t>
      </w:r>
      <w:r w:rsidR="00F916BA">
        <w:t>)</w:t>
      </w:r>
      <w:r w:rsidR="008519BE" w:rsidRPr="00622AAD">
        <w:t>.</w:t>
      </w:r>
    </w:p>
    <w:p w14:paraId="5E438979" w14:textId="0E5C9F8F" w:rsidR="008519BE" w:rsidRPr="00622AAD" w:rsidRDefault="00B76958" w:rsidP="001C79E7">
      <w:pPr>
        <w:keepNext/>
      </w:pPr>
      <w:r>
        <w:tab/>
      </w:r>
      <w:r w:rsidR="008519BE" w:rsidRPr="00622AAD">
        <w:t xml:space="preserve">In contrast, </w:t>
      </w:r>
      <w:r w:rsidR="00BB07D7" w:rsidRPr="00622AAD">
        <w:t>the middle heatmap (</w:t>
      </w:r>
      <w:r w:rsidR="00BB07D7" w:rsidRPr="00622AAD">
        <w:fldChar w:fldCharType="begin"/>
      </w:r>
      <w:r w:rsidR="00BB07D7" w:rsidRPr="00622AAD">
        <w:instrText xml:space="preserve"> REF _Ref83721566 \h  \* MERGEFORMAT </w:instrText>
      </w:r>
      <w:r w:rsidR="00BB07D7" w:rsidRPr="00622AAD">
        <w:fldChar w:fldCharType="separate"/>
      </w:r>
      <w:r w:rsidR="00396050" w:rsidRPr="00396050">
        <w:t>Figure 4</w:t>
      </w:r>
      <w:r w:rsidR="00BB07D7" w:rsidRPr="00622AAD">
        <w:fldChar w:fldCharType="end"/>
      </w:r>
      <w:r w:rsidR="000C1C0C">
        <w:t>B</w:t>
      </w:r>
      <w:r w:rsidR="00BB07D7" w:rsidRPr="00622AAD">
        <w:t xml:space="preserve">) is </w:t>
      </w:r>
      <w:r w:rsidR="005E2B20" w:rsidRPr="00622AAD">
        <w:t>entirely</w:t>
      </w:r>
      <w:r w:rsidR="00BB07D7" w:rsidRPr="00622AAD">
        <w:t xml:space="preserve"> blue</w:t>
      </w:r>
      <w:r w:rsidR="008B52F8">
        <w:t xml:space="preserve"> because </w:t>
      </w:r>
      <w:r w:rsidR="00C50568">
        <w:t>the enrichment scores have b</w:t>
      </w:r>
      <w:r w:rsidR="00BB07D7" w:rsidRPr="00622AAD">
        <w:t>een generated usin</w:t>
      </w:r>
      <w:r w:rsidR="00C50568">
        <w:t>g a different method,</w:t>
      </w:r>
      <w:r w:rsidR="00C13473" w:rsidRPr="00622AAD">
        <w:t xml:space="preserve"> “counts</w:t>
      </w:r>
      <w:r w:rsidR="00EC3CBF">
        <w:t>.”</w:t>
      </w:r>
      <w:r w:rsidR="00E840FB">
        <w:t xml:space="preserve"> The method </w:t>
      </w:r>
      <w:r w:rsidR="008F2D11">
        <w:t>“</w:t>
      </w:r>
      <w:r w:rsidR="00E840FB">
        <w:t>counts</w:t>
      </w:r>
      <w:r w:rsidR="008F2D11">
        <w:t>”</w:t>
      </w:r>
      <w:r w:rsidR="00E840FB">
        <w:t xml:space="preserve"> shift</w:t>
      </w:r>
      <w:r w:rsidR="00EC3CBF">
        <w:t>s</w:t>
      </w:r>
      <w:r w:rsidR="00E840FB">
        <w:t xml:space="preserve"> the variant distribution below zero, </w:t>
      </w:r>
      <w:r w:rsidR="008F2D11">
        <w:t xml:space="preserve">placing </w:t>
      </w:r>
      <w:r w:rsidR="00E840FB">
        <w:t xml:space="preserve">all </w:t>
      </w:r>
      <w:r w:rsidR="005A3994">
        <w:t>substitutions</w:t>
      </w:r>
      <w:r w:rsidR="00E840FB">
        <w:t xml:space="preserve"> in the loss-of-function </w:t>
      </w:r>
      <w:r w:rsidR="00B278A3">
        <w:t>range</w:t>
      </w:r>
      <w:r w:rsidR="00E840FB">
        <w:t>.</w:t>
      </w:r>
      <w:r w:rsidR="001F628C">
        <w:t xml:space="preserve"> </w:t>
      </w:r>
      <w:r w:rsidR="002017A4">
        <w:t>Consequently</w:t>
      </w:r>
      <w:r w:rsidR="00DC5311">
        <w:t>, t</w:t>
      </w:r>
      <w:r w:rsidR="00A6353D">
        <w:t xml:space="preserve">he </w:t>
      </w:r>
      <w:r w:rsidR="008519BE" w:rsidRPr="00622AAD">
        <w:t xml:space="preserve">biological interpretation of </w:t>
      </w:r>
      <w:r w:rsidR="008519BE" w:rsidRPr="00622AAD">
        <w:fldChar w:fldCharType="begin"/>
      </w:r>
      <w:r w:rsidR="008519BE" w:rsidRPr="00622AAD">
        <w:instrText xml:space="preserve"> REF _Ref83721566 \h </w:instrText>
      </w:r>
      <w:r w:rsidR="00006192" w:rsidRPr="00622AAD">
        <w:instrText xml:space="preserve"> \* MERGEFORMAT </w:instrText>
      </w:r>
      <w:r w:rsidR="008519BE" w:rsidRPr="00622AAD">
        <w:fldChar w:fldCharType="separate"/>
      </w:r>
      <w:r w:rsidR="00396050" w:rsidRPr="00396050">
        <w:t>Figure 4</w:t>
      </w:r>
      <w:r w:rsidR="008519BE" w:rsidRPr="00622AAD">
        <w:fldChar w:fldCharType="end"/>
      </w:r>
      <w:r w:rsidR="000C1C0C">
        <w:t>B</w:t>
      </w:r>
      <w:r w:rsidR="008519BE" w:rsidRPr="00622AAD">
        <w:t xml:space="preserve"> is that mutating any residue in Ras is </w:t>
      </w:r>
      <w:r w:rsidR="00E840FB">
        <w:t>deleterious</w:t>
      </w:r>
      <w:r w:rsidR="008519BE" w:rsidRPr="00622AAD">
        <w:t xml:space="preserve"> </w:t>
      </w:r>
      <w:r w:rsidR="00427CB6" w:rsidRPr="00622AAD">
        <w:t>to</w:t>
      </w:r>
      <w:r w:rsidR="008519BE" w:rsidRPr="00622AAD">
        <w:t xml:space="preserve"> the </w:t>
      </w:r>
      <w:proofErr w:type="spellStart"/>
      <w:r w:rsidR="008519BE" w:rsidRPr="00622AAD">
        <w:t>Ras</w:t>
      </w:r>
      <w:r w:rsidR="002047AF" w:rsidRPr="00622AAD">
        <w:t>•</w:t>
      </w:r>
      <w:r w:rsidR="008519BE" w:rsidRPr="00622AAD">
        <w:t>Raf-RBD</w:t>
      </w:r>
      <w:proofErr w:type="spellEnd"/>
      <w:r w:rsidR="008519BE" w:rsidRPr="00622AAD">
        <w:t xml:space="preserve"> interaction. However, </w:t>
      </w:r>
      <w:r w:rsidR="000F7C14" w:rsidRPr="00622AAD">
        <w:t>this</w:t>
      </w:r>
      <w:r w:rsidR="008519BE" w:rsidRPr="00622AAD">
        <w:t xml:space="preserve"> observation is a product of inaccurate data </w:t>
      </w:r>
      <w:r w:rsidR="00745FB6" w:rsidRPr="00622AAD">
        <w:t>normalization</w:t>
      </w:r>
      <w:r w:rsidR="008519BE" w:rsidRPr="00622AAD">
        <w:t>.</w:t>
      </w:r>
      <w:r w:rsidR="001F628C">
        <w:t xml:space="preserve"> As a rule of thumb</w:t>
      </w:r>
      <w:r w:rsidR="006603B9">
        <w:t>, most</w:t>
      </w:r>
      <w:r w:rsidR="001F628C">
        <w:t xml:space="preserve"> variants </w:t>
      </w:r>
      <w:r w:rsidR="00E840FB">
        <w:t xml:space="preserve">are expected </w:t>
      </w:r>
      <w:r w:rsidR="001F628C">
        <w:t xml:space="preserve">to be neutral </w:t>
      </w:r>
      <w:r w:rsidR="001F628C" w:rsidRPr="00F916BA">
        <w:t>(</w:t>
      </w:r>
      <w:r w:rsidR="001F628C" w:rsidRPr="00CF5B41">
        <w:rPr>
          <w:i/>
          <w:iCs/>
        </w:rPr>
        <w:t>white</w:t>
      </w:r>
      <w:r w:rsidR="001F628C" w:rsidRPr="00F916BA">
        <w:t>)</w:t>
      </w:r>
      <w:r w:rsidR="000F0AC9">
        <w:t xml:space="preserve"> in this type of experiment</w:t>
      </w:r>
      <w:r w:rsidR="001F628C">
        <w:t xml:space="preserve">. </w:t>
      </w:r>
      <w:r w:rsidR="001F628C" w:rsidRPr="00622AAD">
        <w:t xml:space="preserve">The following section </w:t>
      </w:r>
      <w:r w:rsidR="001F628C">
        <w:t>contains a detailed explanation of the statistics</w:t>
      </w:r>
      <w:r w:rsidR="001F628C" w:rsidRPr="00622AAD">
        <w:t xml:space="preserve"> </w:t>
      </w:r>
      <w:r w:rsidR="008F2D11">
        <w:t xml:space="preserve">that </w:t>
      </w:r>
      <w:r w:rsidR="001F628C" w:rsidRPr="00622AAD">
        <w:rPr>
          <w:i/>
          <w:iCs/>
        </w:rPr>
        <w:t>mutagenesis</w:t>
      </w:r>
      <w:r w:rsidR="001F628C">
        <w:t>-</w:t>
      </w:r>
      <w:r w:rsidR="001F628C" w:rsidRPr="00622AAD">
        <w:rPr>
          <w:i/>
          <w:iCs/>
        </w:rPr>
        <w:t>visualization</w:t>
      </w:r>
      <w:r w:rsidR="001F628C" w:rsidRPr="00622AAD">
        <w:t xml:space="preserve"> offer</w:t>
      </w:r>
      <w:r w:rsidR="00A57F1F">
        <w:t xml:space="preserve">s using </w:t>
      </w:r>
      <w:r w:rsidR="00A57F1F" w:rsidRPr="00622AAD">
        <w:t>different normalization methods</w:t>
      </w:r>
      <w:r w:rsidR="00A57F1F">
        <w:t>.</w:t>
      </w:r>
    </w:p>
    <w:p w14:paraId="5808469D" w14:textId="1C8A3249" w:rsidR="008519BE" w:rsidRPr="00622AAD" w:rsidRDefault="00474236" w:rsidP="00147254">
      <w:r w:rsidRPr="00622AAD">
        <w:rPr>
          <w:noProof/>
        </w:rPr>
        <w:drawing>
          <wp:inline distT="0" distB="0" distL="0" distR="0" wp14:anchorId="7CB7DB08" wp14:editId="1B39064C">
            <wp:extent cx="5943600" cy="3465830"/>
            <wp:effectExtent l="0" t="0" r="0" b="0"/>
            <wp:docPr id="10" name="normalizationheatmaps.png"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izationheatmaps.png" descr="A picture containing background pattern&#10;&#10;Description automatically generated"/>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inline>
        </w:drawing>
      </w:r>
    </w:p>
    <w:p w14:paraId="5089D04C" w14:textId="14D44B2A" w:rsidR="008519BE" w:rsidRPr="00622AAD" w:rsidRDefault="008519BE" w:rsidP="008519BE">
      <w:pPr>
        <w:pStyle w:val="Caption"/>
      </w:pPr>
      <w:bookmarkStart w:id="21" w:name="_Ref83721566"/>
      <w:r w:rsidRPr="00622AAD">
        <w:rPr>
          <w:b/>
          <w:bCs/>
        </w:rPr>
        <w:lastRenderedPageBreak/>
        <w:t xml:space="preserve">Figure </w:t>
      </w:r>
      <w:r w:rsidRPr="00622AAD">
        <w:rPr>
          <w:b/>
          <w:bCs/>
        </w:rPr>
        <w:fldChar w:fldCharType="begin"/>
      </w:r>
      <w:r w:rsidRPr="00622AAD">
        <w:rPr>
          <w:b/>
          <w:bCs/>
        </w:rPr>
        <w:instrText xml:space="preserve"> SEQ Figure \* ARABIC </w:instrText>
      </w:r>
      <w:r w:rsidRPr="00622AAD">
        <w:rPr>
          <w:b/>
          <w:bCs/>
        </w:rPr>
        <w:fldChar w:fldCharType="separate"/>
      </w:r>
      <w:r w:rsidR="00396050">
        <w:rPr>
          <w:b/>
          <w:bCs/>
          <w:noProof/>
        </w:rPr>
        <w:t>4</w:t>
      </w:r>
      <w:r w:rsidRPr="00622AAD">
        <w:rPr>
          <w:b/>
          <w:bCs/>
        </w:rPr>
        <w:fldChar w:fldCharType="end"/>
      </w:r>
      <w:bookmarkEnd w:id="21"/>
      <w:r w:rsidRPr="00622AAD">
        <w:rPr>
          <w:b/>
          <w:bCs/>
        </w:rPr>
        <w:t>.</w:t>
      </w:r>
      <w:r w:rsidRPr="00622AAD">
        <w:t xml:space="preserve"> </w:t>
      </w:r>
      <w:r w:rsidR="002126F2" w:rsidRPr="002126F2">
        <w:rPr>
          <w:b/>
          <w:bCs/>
        </w:rPr>
        <w:t>Processing a dataset via three different methods</w:t>
      </w:r>
      <w:r w:rsidR="002126F2">
        <w:t xml:space="preserve">. </w:t>
      </w:r>
      <w:r w:rsidRPr="00622AAD">
        <w:t xml:space="preserve">The following heatmaps display the data </w:t>
      </w:r>
      <w:r w:rsidR="00255C26" w:rsidRPr="00622AAD">
        <w:t xml:space="preserve">of the </w:t>
      </w:r>
      <w:r w:rsidRPr="00622AAD">
        <w:t>H-Ra</w:t>
      </w:r>
      <w:r w:rsidR="00044E3E" w:rsidRPr="00622AAD">
        <w:t>s</w:t>
      </w:r>
      <w:r w:rsidRPr="00622AAD">
        <w:rPr>
          <w:vertAlign w:val="superscript"/>
        </w:rPr>
        <w:t>2-166</w:t>
      </w:r>
      <w:r w:rsidRPr="00622AAD">
        <w:t xml:space="preserve"> </w:t>
      </w:r>
      <w:r w:rsidR="00E171B2">
        <w:t>bacterial-two-hybrid</w:t>
      </w:r>
      <w:r w:rsidR="00E171B2" w:rsidRPr="00C51044">
        <w:t xml:space="preserve"> </w:t>
      </w:r>
      <w:r w:rsidRPr="00622AAD">
        <w:t>screen. (</w:t>
      </w:r>
      <w:r w:rsidRPr="00622AAD">
        <w:rPr>
          <w:b/>
          <w:bCs/>
        </w:rPr>
        <w:t>A</w:t>
      </w:r>
      <w:r w:rsidRPr="00622AAD">
        <w:t xml:space="preserve">) The </w:t>
      </w:r>
      <w:r w:rsidR="00743B3D" w:rsidRPr="00622AAD">
        <w:t>data were</w:t>
      </w:r>
      <w:r w:rsidRPr="00622AAD">
        <w:t xml:space="preserve"> </w:t>
      </w:r>
      <w:r w:rsidR="00115FD4" w:rsidRPr="00622AAD">
        <w:t>normalized</w:t>
      </w:r>
      <w:r w:rsidRPr="00622AAD">
        <w:t xml:space="preserve"> using the method “population” displayed in </w:t>
      </w:r>
      <w:r w:rsidRPr="00622AAD">
        <w:fldChar w:fldCharType="begin"/>
      </w:r>
      <w:r w:rsidRPr="00622AAD">
        <w:instrText xml:space="preserve"> REF _Ref83719683 \h </w:instrText>
      </w:r>
      <w:r w:rsidR="0080338C" w:rsidRPr="00622AAD">
        <w:instrText xml:space="preserve"> \* MERGEFORMAT </w:instrText>
      </w:r>
      <w:r w:rsidRPr="00622AAD">
        <w:fldChar w:fldCharType="separate"/>
      </w:r>
      <w:r w:rsidR="00396050" w:rsidRPr="00396050">
        <w:t>Figure 7</w:t>
      </w:r>
      <w:r w:rsidRPr="00622AAD">
        <w:fldChar w:fldCharType="end"/>
      </w:r>
      <w:r w:rsidR="000C1C0C">
        <w:t>E</w:t>
      </w:r>
      <w:r w:rsidRPr="00622AAD">
        <w:t xml:space="preserve"> (</w:t>
      </w:r>
      <w:r w:rsidRPr="00622AAD">
        <w:rPr>
          <w:b/>
          <w:bCs/>
        </w:rPr>
        <w:t>B</w:t>
      </w:r>
      <w:r w:rsidRPr="00622AAD">
        <w:t xml:space="preserve">) The data </w:t>
      </w:r>
      <w:r w:rsidR="00427CB6" w:rsidRPr="00622AAD">
        <w:t>were</w:t>
      </w:r>
      <w:r w:rsidRPr="00622AAD">
        <w:t xml:space="preserve"> </w:t>
      </w:r>
      <w:r w:rsidR="00115FD4" w:rsidRPr="00622AAD">
        <w:t xml:space="preserve">normalized </w:t>
      </w:r>
      <w:r w:rsidRPr="00622AAD">
        <w:t xml:space="preserve">using the method “counts” displayed in </w:t>
      </w:r>
      <w:r w:rsidRPr="00622AAD">
        <w:fldChar w:fldCharType="begin"/>
      </w:r>
      <w:r w:rsidRPr="00622AAD">
        <w:instrText xml:space="preserve"> REF _Ref83719683 \h </w:instrText>
      </w:r>
      <w:r w:rsidR="0080338C" w:rsidRPr="00622AAD">
        <w:instrText xml:space="preserve"> \* MERGEFORMAT </w:instrText>
      </w:r>
      <w:r w:rsidRPr="00622AAD">
        <w:fldChar w:fldCharType="separate"/>
      </w:r>
      <w:r w:rsidR="00396050" w:rsidRPr="00396050">
        <w:t>Figure 7</w:t>
      </w:r>
      <w:r w:rsidRPr="00622AAD">
        <w:fldChar w:fldCharType="end"/>
      </w:r>
      <w:r w:rsidR="000C1C0C">
        <w:t>B</w:t>
      </w:r>
      <w:r w:rsidRPr="00622AAD">
        <w:t xml:space="preserve"> (</w:t>
      </w:r>
      <w:r w:rsidRPr="00622AAD">
        <w:rPr>
          <w:b/>
          <w:bCs/>
        </w:rPr>
        <w:t>C</w:t>
      </w:r>
      <w:r w:rsidRPr="00622AAD">
        <w:t xml:space="preserve">) The data </w:t>
      </w:r>
      <w:r w:rsidR="00427CB6" w:rsidRPr="00622AAD">
        <w:t>were</w:t>
      </w:r>
      <w:r w:rsidRPr="00622AAD">
        <w:t xml:space="preserve"> </w:t>
      </w:r>
      <w:r w:rsidR="00115FD4" w:rsidRPr="00622AAD">
        <w:t>normalized</w:t>
      </w:r>
      <w:r w:rsidRPr="00622AAD">
        <w:t xml:space="preserve"> using the method </w:t>
      </w:r>
      <w:r w:rsidR="00C74FFD" w:rsidRPr="00622AAD">
        <w:t>“</w:t>
      </w:r>
      <w:proofErr w:type="spellStart"/>
      <w:r w:rsidR="00C74FFD" w:rsidRPr="00622AAD">
        <w:t>wt</w:t>
      </w:r>
      <w:proofErr w:type="spellEnd"/>
      <w:r w:rsidR="00C74FFD" w:rsidRPr="00622AAD">
        <w:t xml:space="preserve"> synonymous”</w:t>
      </w:r>
      <w:r w:rsidRPr="00622AAD">
        <w:t xml:space="preserve"> displayed in </w:t>
      </w:r>
      <w:r w:rsidRPr="00622AAD">
        <w:fldChar w:fldCharType="begin"/>
      </w:r>
      <w:r w:rsidRPr="00622AAD">
        <w:instrText xml:space="preserve"> REF _Ref83719683 \h </w:instrText>
      </w:r>
      <w:r w:rsidR="0080338C" w:rsidRPr="00622AAD">
        <w:instrText xml:space="preserve"> \* MERGEFORMAT </w:instrText>
      </w:r>
      <w:r w:rsidRPr="00622AAD">
        <w:fldChar w:fldCharType="separate"/>
      </w:r>
      <w:r w:rsidR="00396050" w:rsidRPr="00396050">
        <w:t>Figure 7</w:t>
      </w:r>
      <w:r w:rsidRPr="00622AAD">
        <w:fldChar w:fldCharType="end"/>
      </w:r>
      <w:r w:rsidRPr="00622AAD">
        <w:t>.D</w:t>
      </w:r>
      <w:r w:rsidR="001C501A" w:rsidRPr="00622AAD">
        <w:t xml:space="preserve"> </w:t>
      </w:r>
    </w:p>
    <w:p w14:paraId="5208D697" w14:textId="4625D17B" w:rsidR="008519BE" w:rsidRPr="00622AAD" w:rsidRDefault="00140930" w:rsidP="00140930">
      <w:pPr>
        <w:rPr>
          <w:rFonts w:eastAsiaTheme="majorEastAsia" w:cstheme="majorBidi"/>
          <w:color w:val="000000" w:themeColor="text1"/>
          <w:sz w:val="28"/>
          <w:szCs w:val="26"/>
        </w:rPr>
      </w:pPr>
      <w:r w:rsidRPr="00622AAD">
        <w:tab/>
      </w:r>
      <w:r w:rsidRPr="00622AAD">
        <w:fldChar w:fldCharType="begin"/>
      </w:r>
      <w:r w:rsidRPr="00622AAD">
        <w:instrText xml:space="preserve"> REF _Ref85400069 \h  \* MERGEFORMAT </w:instrText>
      </w:r>
      <w:r w:rsidRPr="00622AAD">
        <w:fldChar w:fldCharType="separate"/>
      </w:r>
      <w:r w:rsidR="00396050" w:rsidRPr="00396050">
        <w:t xml:space="preserve">Figure </w:t>
      </w:r>
      <w:r w:rsidR="00396050" w:rsidRPr="00396050">
        <w:rPr>
          <w:noProof/>
        </w:rPr>
        <w:t>5</w:t>
      </w:r>
      <w:r w:rsidRPr="00622AAD">
        <w:fldChar w:fldCharType="end"/>
      </w:r>
      <w:r w:rsidRPr="00622AAD">
        <w:t xml:space="preserve"> shows the </w:t>
      </w:r>
      <w:r w:rsidR="0019761F" w:rsidRPr="00622AAD">
        <w:t xml:space="preserve">kernel </w:t>
      </w:r>
      <w:r w:rsidR="00252BAB" w:rsidRPr="00622AAD">
        <w:t>distributions of each of the three sub-libraries that contained the H-Ras</w:t>
      </w:r>
      <w:r w:rsidR="00252BAB" w:rsidRPr="00622AAD">
        <w:rPr>
          <w:vertAlign w:val="superscript"/>
        </w:rPr>
        <w:t>2-166</w:t>
      </w:r>
      <w:r w:rsidR="00252BAB" w:rsidRPr="00622AAD">
        <w:t xml:space="preserve"> </w:t>
      </w:r>
      <w:r w:rsidR="00241106">
        <w:t>substitutions</w:t>
      </w:r>
      <w:r w:rsidR="00507BD3">
        <w:t>.</w:t>
      </w:r>
      <w:r w:rsidR="00252BAB" w:rsidRPr="00622AAD">
        <w:t xml:space="preserve"> </w:t>
      </w:r>
      <w:r w:rsidR="0019761F" w:rsidRPr="00622AAD">
        <w:t xml:space="preserve">The </w:t>
      </w:r>
      <w:r w:rsidR="00C078D3" w:rsidRPr="00622AAD">
        <w:t>distribution</w:t>
      </w:r>
      <w:r w:rsidR="00507BD3">
        <w:t>s</w:t>
      </w:r>
      <w:r w:rsidR="0019761F" w:rsidRPr="00622AAD">
        <w:t xml:space="preserve"> </w:t>
      </w:r>
      <w:r w:rsidR="00507BD3">
        <w:t xml:space="preserve">are </w:t>
      </w:r>
      <w:r w:rsidR="003548E4">
        <w:t xml:space="preserve">bimodal, with a left small peak that contains deleterious mutations, and the main peak that contains </w:t>
      </w:r>
      <w:proofErr w:type="gramStart"/>
      <w:r w:rsidR="003548E4">
        <w:t>the vast majority of</w:t>
      </w:r>
      <w:proofErr w:type="gramEnd"/>
      <w:r w:rsidR="003548E4">
        <w:t xml:space="preserve"> mutations</w:t>
      </w:r>
      <w:r w:rsidR="0019761F" w:rsidRPr="00622AAD">
        <w:t>.</w:t>
      </w:r>
      <w:r w:rsidR="00507BD3">
        <w:t xml:space="preserve"> The two </w:t>
      </w:r>
      <w:r w:rsidR="003548E4">
        <w:t>differences between the distributions displayed in three histograms</w:t>
      </w:r>
      <w:r w:rsidR="00507BD3">
        <w:t xml:space="preserve"> are the amplitude and the </w:t>
      </w:r>
      <w:r w:rsidR="003548E4">
        <w:t xml:space="preserve">main peak </w:t>
      </w:r>
      <w:r w:rsidR="00507BD3">
        <w:t>center</w:t>
      </w:r>
      <w:r w:rsidR="003548E4">
        <w:t xml:space="preserve"> score</w:t>
      </w:r>
      <w:r w:rsidR="0019761F" w:rsidRPr="00622AAD">
        <w:t xml:space="preserve">. </w:t>
      </w:r>
      <w:r w:rsidR="00CC1CF2" w:rsidRPr="00622AAD">
        <w:t>T</w:t>
      </w:r>
      <w:r w:rsidR="00252BAB" w:rsidRPr="00622AAD">
        <w:t xml:space="preserve">he </w:t>
      </w:r>
      <w:r w:rsidR="00C74FFD" w:rsidRPr="00622AAD">
        <w:t>“</w:t>
      </w:r>
      <w:proofErr w:type="spellStart"/>
      <w:r w:rsidR="00C74FFD" w:rsidRPr="00622AAD">
        <w:t>wt</w:t>
      </w:r>
      <w:proofErr w:type="spellEnd"/>
      <w:r w:rsidR="00C74FFD" w:rsidRPr="00622AAD">
        <w:t xml:space="preserve"> synonymous”</w:t>
      </w:r>
      <w:r w:rsidR="00252BAB" w:rsidRPr="00622AAD">
        <w:t xml:space="preserve"> and “population” methods have the three sub-libraries centered at zero</w:t>
      </w:r>
      <w:r w:rsidR="009E688F" w:rsidRPr="00622AAD">
        <w:t>.</w:t>
      </w:r>
      <w:r w:rsidR="00252BAB" w:rsidRPr="00622AAD">
        <w:t xml:space="preserve"> </w:t>
      </w:r>
      <w:r w:rsidR="009E688F" w:rsidRPr="00622AAD">
        <w:t>P</w:t>
      </w:r>
      <w:r w:rsidR="00CC1CF2" w:rsidRPr="00622AAD">
        <w:t>revious studies</w:t>
      </w:r>
      <w:r w:rsidR="009E688F" w:rsidRPr="00622AAD">
        <w:t xml:space="preserve"> using the </w:t>
      </w:r>
      <w:r w:rsidR="00E171B2">
        <w:t>bacterial-two-hybrid</w:t>
      </w:r>
      <w:r w:rsidR="00E171B2" w:rsidRPr="00C51044">
        <w:t xml:space="preserve"> </w:t>
      </w:r>
      <w:r w:rsidR="009E688F" w:rsidRPr="00622AAD">
        <w:t xml:space="preserve">have also reported </w:t>
      </w:r>
      <w:r w:rsidR="00A57F1F">
        <w:t>this</w:t>
      </w:r>
      <w:r w:rsidR="00A57F1F" w:rsidRPr="00622AAD">
        <w:t xml:space="preserve"> </w:t>
      </w:r>
      <w:r w:rsidR="009E688F" w:rsidRPr="00622AAD">
        <w:t>type of distribution</w:t>
      </w:r>
      <w:r w:rsidR="00CC1CF2" w:rsidRPr="00622AAD">
        <w:t xml:space="preserve"> </w:t>
      </w:r>
      <w:r w:rsidR="006D3F4A" w:rsidRPr="00622AAD">
        <w:fldChar w:fldCharType="begin"/>
      </w:r>
      <w:r w:rsidR="00396050">
        <w:instrText>ADDIN F1000_CSL_CITATION&lt;~#@#~&gt;[{"DOI":"10.1038/nature11500","First":false,"Last":false,"PMCID":"PMC3991786","PMID":"23041932","abstract":"Statistical analysis of protein evolution suggests a design for natural proteins in which sparse networks of coevolving amino acids (termed sectors) comprise the essence of three-dimensional structure and function. However, proteins are also subject to pressures deriving from the dynamics of the evolutionary process itself--the ability to tolerate mutation and to be adaptive to changing selection pressures. To understand the relationship of the sector architecture to these properties, we developed a high-throughput quantitative method for a comprehensive single-mutation study in which every position is substituted individually to every other amino acid. Using a PDZ domain (PSD95(pdz3)) model system, we show that sector positions are functionally sensitive to mutation, whereas non-sector positions are more tolerant to substitution. In addition, we find that adaptation to a new binding specificity initiates exclusively through variation within sector residues. A combination of just two sector mutations located near and away from the ligand-binding site suffices to switch the binding specificity of PSD95(pdz3) quantitatively towards a class-switching ligand. The localization of functional constraint and adaptive variation within the sector has important implications for understanding and engineering proteins.","author":[{"family":"McLaughlin","given":"Richard N"},{"family":"Poelwijk","given":"Frank J"},{"family":"Raman","given":"Arjun"},{"family":"Gosal","given":"Walraj S"},{"family":"Ranganathan","given":"Rama"}],"authorYearDisplayFormat":false,"citation-label":"67898","container-title":"Nature","container-title-short":"Nature","id":"67898","invisible":false,"issue":"7422","issued":{"date-parts":[["2012","11","1"]]},"journalAbbreviation":"Nature","page":"138-142","suppress-author":false,"title":"The spatial architecture of protein function and adaptation.","type":"article-journal","volume":"491"}]</w:instrText>
      </w:r>
      <w:r w:rsidR="006D3F4A" w:rsidRPr="00622AAD">
        <w:fldChar w:fldCharType="separate"/>
      </w:r>
      <w:r w:rsidR="00396050" w:rsidRPr="00396050">
        <w:rPr>
          <w:noProof/>
        </w:rPr>
        <w:t>(McLaughlin et al. 2012)</w:t>
      </w:r>
      <w:r w:rsidR="006D3F4A" w:rsidRPr="00622AAD">
        <w:fldChar w:fldCharType="end"/>
      </w:r>
      <w:r w:rsidR="00CC1CF2" w:rsidRPr="00622AAD">
        <w:t>.</w:t>
      </w:r>
      <w:r w:rsidR="00C078D3" w:rsidRPr="00622AAD">
        <w:t xml:space="preserve"> Differences in the amplitude are a product of how the data is scaled.</w:t>
      </w:r>
      <w:r w:rsidR="00CC1CF2" w:rsidRPr="00622AAD">
        <w:t xml:space="preserve"> </w:t>
      </w:r>
      <w:r w:rsidR="006D3F4A" w:rsidRPr="00622AAD">
        <w:t>T</w:t>
      </w:r>
      <w:r w:rsidR="00252BAB" w:rsidRPr="00622AAD">
        <w:t xml:space="preserve">he </w:t>
      </w:r>
      <w:r w:rsidR="00706F0A" w:rsidRPr="00622AAD">
        <w:t xml:space="preserve">kernel distributions of the data </w:t>
      </w:r>
      <w:r w:rsidR="00E21FC0" w:rsidRPr="00622AAD">
        <w:t>shown</w:t>
      </w:r>
      <w:r w:rsidR="00706F0A" w:rsidRPr="00622AAD">
        <w:t xml:space="preserve"> in the </w:t>
      </w:r>
      <w:r w:rsidR="00376A98" w:rsidRPr="00622AAD">
        <w:t xml:space="preserve">blue </w:t>
      </w:r>
      <w:r w:rsidR="00252BAB" w:rsidRPr="00622AAD">
        <w:t xml:space="preserve">middle </w:t>
      </w:r>
      <w:r w:rsidR="00706F0A" w:rsidRPr="000C06BD">
        <w:t>heatmap</w:t>
      </w:r>
      <w:r w:rsidR="000C06BD" w:rsidRPr="000C06BD">
        <w:t xml:space="preserve"> (</w:t>
      </w:r>
      <w:r w:rsidR="000C06BD" w:rsidRPr="000C06BD">
        <w:fldChar w:fldCharType="begin"/>
      </w:r>
      <w:r w:rsidR="000C06BD" w:rsidRPr="000C06BD">
        <w:instrText xml:space="preserve"> REF _Ref83721566 \h  \* MERGEFORMAT </w:instrText>
      </w:r>
      <w:r w:rsidR="000C06BD" w:rsidRPr="000C06BD">
        <w:fldChar w:fldCharType="separate"/>
      </w:r>
      <w:r w:rsidR="00396050" w:rsidRPr="00396050">
        <w:t xml:space="preserve">Figure </w:t>
      </w:r>
      <w:r w:rsidR="00396050" w:rsidRPr="00396050">
        <w:rPr>
          <w:noProof/>
        </w:rPr>
        <w:t>4</w:t>
      </w:r>
      <w:r w:rsidR="000C06BD" w:rsidRPr="000C06BD">
        <w:fldChar w:fldCharType="end"/>
      </w:r>
      <w:r w:rsidR="000C1C0C">
        <w:t>B</w:t>
      </w:r>
      <w:r w:rsidR="000C06BD" w:rsidRPr="000C06BD">
        <w:t>)</w:t>
      </w:r>
      <w:r w:rsidR="00252BAB" w:rsidRPr="000C06BD">
        <w:t xml:space="preserve"> are</w:t>
      </w:r>
      <w:r w:rsidR="00252BAB" w:rsidRPr="00622AAD">
        <w:t xml:space="preserve"> shifted to the negative enrichment scores</w:t>
      </w:r>
      <w:r w:rsidR="00706F0A" w:rsidRPr="00622AAD">
        <w:t xml:space="preserve"> (</w:t>
      </w:r>
      <w:r w:rsidR="00706F0A" w:rsidRPr="00622AAD">
        <w:fldChar w:fldCharType="begin"/>
      </w:r>
      <w:r w:rsidR="00706F0A" w:rsidRPr="00622AAD">
        <w:instrText xml:space="preserve"> REF _Ref85400069 \h  \* MERGEFORMAT </w:instrText>
      </w:r>
      <w:r w:rsidR="00706F0A" w:rsidRPr="00622AAD">
        <w:fldChar w:fldCharType="separate"/>
      </w:r>
      <w:r w:rsidR="00396050" w:rsidRPr="00396050">
        <w:t xml:space="preserve">Figure </w:t>
      </w:r>
      <w:r w:rsidR="00396050" w:rsidRPr="00396050">
        <w:rPr>
          <w:noProof/>
        </w:rPr>
        <w:t>5</w:t>
      </w:r>
      <w:r w:rsidR="00706F0A" w:rsidRPr="00622AAD">
        <w:fldChar w:fldCharType="end"/>
      </w:r>
      <w:r w:rsidR="000C1C0C">
        <w:t>B</w:t>
      </w:r>
      <w:r w:rsidR="00706F0A" w:rsidRPr="00622AAD">
        <w:t>)</w:t>
      </w:r>
      <w:r w:rsidR="00252BAB" w:rsidRPr="00622AAD">
        <w:t>.</w:t>
      </w:r>
      <w:r w:rsidR="000C06BD">
        <w:t xml:space="preserve"> The subtle shift is causing </w:t>
      </w:r>
      <w:proofErr w:type="gramStart"/>
      <w:r w:rsidR="000C06BD">
        <w:t>the vast majority of</w:t>
      </w:r>
      <w:proofErr w:type="gramEnd"/>
      <w:r w:rsidR="000C06BD">
        <w:t xml:space="preserve"> enrichment scores to be negative</w:t>
      </w:r>
      <w:r w:rsidR="00511AA7">
        <w:t>, which</w:t>
      </w:r>
      <w:r w:rsidR="00152F5A">
        <w:t>,</w:t>
      </w:r>
      <w:r w:rsidR="002E5C9A">
        <w:t xml:space="preserve"> taken at face value</w:t>
      </w:r>
      <w:r w:rsidR="00152F5A">
        <w:t>,</w:t>
      </w:r>
      <w:r w:rsidR="00511AA7">
        <w:t xml:space="preserve"> implies that </w:t>
      </w:r>
      <w:r w:rsidR="00152F5A">
        <w:t>the variants are deleterious from a biological standpoint</w:t>
      </w:r>
      <w:r w:rsidR="000C06BD">
        <w:t>.</w:t>
      </w:r>
      <w:r w:rsidR="00A803B7">
        <w:t xml:space="preserve"> Standardizing the data </w:t>
      </w:r>
      <w:r w:rsidR="00156B2E">
        <w:t>correctly</w:t>
      </w:r>
      <w:r w:rsidR="00376A98" w:rsidRPr="00622AAD">
        <w:t xml:space="preserve"> </w:t>
      </w:r>
      <w:r w:rsidR="00A803B7">
        <w:t xml:space="preserve">is </w:t>
      </w:r>
      <w:r w:rsidR="00B9075F">
        <w:t xml:space="preserve">an important step, and different datasets may require different processing methods. The following section reviews </w:t>
      </w:r>
      <w:r w:rsidR="00511AA7">
        <w:t>the equations of the different processing methods</w:t>
      </w:r>
      <w:r w:rsidR="00B9075F">
        <w:t>.</w:t>
      </w:r>
      <w:r w:rsidR="00252BAB" w:rsidRPr="00622AAD">
        <w:t xml:space="preserve"> </w:t>
      </w:r>
    </w:p>
    <w:p w14:paraId="50D15AF8" w14:textId="77777777" w:rsidR="008E65B1" w:rsidRPr="00622AAD" w:rsidRDefault="00B24465" w:rsidP="00140930">
      <w:pPr>
        <w:pStyle w:val="Figure"/>
      </w:pPr>
      <w:r w:rsidRPr="00622AAD">
        <w:drawing>
          <wp:inline distT="0" distB="0" distL="0" distR="0" wp14:anchorId="75073F1F" wp14:editId="75B358CA">
            <wp:extent cx="5943600" cy="1365250"/>
            <wp:effectExtent l="0" t="0" r="0" b="0"/>
            <wp:docPr id="6" name="sublibraries.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blibraries.png" descr="A screenshot of a computer&#10;&#10;Description automatically generated with medium confidence"/>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943600" cy="1365250"/>
                    </a:xfrm>
                    <a:prstGeom prst="rect">
                      <a:avLst/>
                    </a:prstGeom>
                  </pic:spPr>
                </pic:pic>
              </a:graphicData>
            </a:graphic>
          </wp:inline>
        </w:drawing>
      </w:r>
    </w:p>
    <w:p w14:paraId="6A11869A" w14:textId="1E1B5B3D" w:rsidR="00844C1E" w:rsidRDefault="008E65B1" w:rsidP="008E65B1">
      <w:pPr>
        <w:pStyle w:val="Caption"/>
      </w:pPr>
      <w:bookmarkStart w:id="22" w:name="_Ref85400069"/>
      <w:r w:rsidRPr="00622AAD">
        <w:rPr>
          <w:b/>
          <w:bCs/>
        </w:rPr>
        <w:t xml:space="preserve">Figure </w:t>
      </w:r>
      <w:r w:rsidRPr="00622AAD">
        <w:rPr>
          <w:b/>
          <w:bCs/>
        </w:rPr>
        <w:fldChar w:fldCharType="begin"/>
      </w:r>
      <w:r w:rsidRPr="00622AAD">
        <w:rPr>
          <w:b/>
          <w:bCs/>
        </w:rPr>
        <w:instrText xml:space="preserve"> SEQ Figure \* ARABIC </w:instrText>
      </w:r>
      <w:r w:rsidRPr="00622AAD">
        <w:rPr>
          <w:b/>
          <w:bCs/>
        </w:rPr>
        <w:fldChar w:fldCharType="separate"/>
      </w:r>
      <w:r w:rsidR="00396050">
        <w:rPr>
          <w:b/>
          <w:bCs/>
          <w:noProof/>
        </w:rPr>
        <w:t>5</w:t>
      </w:r>
      <w:r w:rsidRPr="00622AAD">
        <w:rPr>
          <w:b/>
          <w:bCs/>
        </w:rPr>
        <w:fldChar w:fldCharType="end"/>
      </w:r>
      <w:bookmarkEnd w:id="22"/>
      <w:r w:rsidRPr="00622AAD">
        <w:rPr>
          <w:b/>
          <w:bCs/>
        </w:rPr>
        <w:t>.</w:t>
      </w:r>
      <w:r w:rsidRPr="00622AAD">
        <w:t xml:space="preserve"> </w:t>
      </w:r>
      <w:r w:rsidR="002126F2" w:rsidRPr="002126F2">
        <w:rPr>
          <w:b/>
          <w:bCs/>
        </w:rPr>
        <w:t>Sub-library kernel distribution of dataset analyzed via three different methods.</w:t>
      </w:r>
      <w:r w:rsidR="002126F2">
        <w:t xml:space="preserve"> </w:t>
      </w:r>
      <w:r w:rsidRPr="00622AAD">
        <w:t>The following kernels display the</w:t>
      </w:r>
      <w:r w:rsidR="000B00AB" w:rsidRPr="00622AAD">
        <w:t xml:space="preserve"> sub-library</w:t>
      </w:r>
      <w:r w:rsidRPr="00622AAD">
        <w:t xml:space="preserve"> distributions of the</w:t>
      </w:r>
      <w:r w:rsidR="000B00AB" w:rsidRPr="00622AAD">
        <w:t xml:space="preserve"> heatmaps shown in the previous figure</w:t>
      </w:r>
      <w:r w:rsidR="0021315F">
        <w:t xml:space="preserve"> </w:t>
      </w:r>
      <w:r w:rsidR="0021315F" w:rsidRPr="0021315F">
        <w:t>(</w:t>
      </w:r>
      <w:r w:rsidR="0021315F" w:rsidRPr="0021315F">
        <w:fldChar w:fldCharType="begin"/>
      </w:r>
      <w:r w:rsidR="0021315F" w:rsidRPr="0021315F">
        <w:instrText xml:space="preserve"> REF _Ref83721566 \h  \* MERGEFORMAT </w:instrText>
      </w:r>
      <w:r w:rsidR="0021315F" w:rsidRPr="0021315F">
        <w:fldChar w:fldCharType="separate"/>
      </w:r>
      <w:r w:rsidR="00396050" w:rsidRPr="00396050">
        <w:t xml:space="preserve">Figure </w:t>
      </w:r>
      <w:r w:rsidR="00396050" w:rsidRPr="00396050">
        <w:rPr>
          <w:noProof/>
        </w:rPr>
        <w:t>4</w:t>
      </w:r>
      <w:r w:rsidR="0021315F" w:rsidRPr="0021315F">
        <w:fldChar w:fldCharType="end"/>
      </w:r>
      <w:r w:rsidR="0021315F" w:rsidRPr="0021315F">
        <w:t xml:space="preserve">). </w:t>
      </w:r>
      <w:r w:rsidR="0098702B" w:rsidRPr="0021315F">
        <w:t>Given</w:t>
      </w:r>
      <w:r w:rsidR="0098702B" w:rsidRPr="00622AAD">
        <w:t xml:space="preserve"> that the maximum read length of the </w:t>
      </w:r>
      <w:proofErr w:type="spellStart"/>
      <w:r w:rsidR="0098702B" w:rsidRPr="00622AAD">
        <w:t>Miseq</w:t>
      </w:r>
      <w:proofErr w:type="spellEnd"/>
      <w:r w:rsidR="0098702B" w:rsidRPr="00622AAD">
        <w:t xml:space="preserve"> chips is 500 b</w:t>
      </w:r>
      <w:r w:rsidR="00AE4F43" w:rsidRPr="00622AAD">
        <w:t xml:space="preserve">ase </w:t>
      </w:r>
      <w:r w:rsidR="0098702B" w:rsidRPr="00622AAD">
        <w:t>p</w:t>
      </w:r>
      <w:r w:rsidR="00AE4F43" w:rsidRPr="00622AAD">
        <w:t>airs</w:t>
      </w:r>
      <w:r w:rsidR="0098702B" w:rsidRPr="00622AAD">
        <w:t>, we pooled the variants into three different sub-libraries</w:t>
      </w:r>
      <w:r w:rsidR="00252BAB" w:rsidRPr="00622AAD">
        <w:t xml:space="preserve"> (residues 2-56, 57-1</w:t>
      </w:r>
      <w:r w:rsidR="00CF5B41">
        <w:t>1</w:t>
      </w:r>
      <w:r w:rsidR="00252BAB" w:rsidRPr="00622AAD">
        <w:t>1, and 111-166</w:t>
      </w:r>
      <w:r w:rsidR="00C26402" w:rsidRPr="00622AAD">
        <w:t>,</w:t>
      </w:r>
      <w:r w:rsidR="00252BAB" w:rsidRPr="00622AAD">
        <w:t xml:space="preserve"> respectively)</w:t>
      </w:r>
      <w:r w:rsidR="0098702B" w:rsidRPr="00622AAD">
        <w:t>. The sub-libraries were screened in separate flasks under identical experimental conditions.</w:t>
      </w:r>
      <w:r w:rsidRPr="00622AAD">
        <w:t xml:space="preserve"> (</w:t>
      </w:r>
      <w:r w:rsidRPr="00622AAD">
        <w:rPr>
          <w:b/>
          <w:bCs/>
        </w:rPr>
        <w:t>A</w:t>
      </w:r>
      <w:r w:rsidRPr="00622AAD">
        <w:t>) The data were normalized using the method “population”</w:t>
      </w:r>
      <w:r w:rsidR="00A57F1F">
        <w:t>.</w:t>
      </w:r>
      <w:r w:rsidRPr="00622AAD">
        <w:t xml:space="preserve"> (</w:t>
      </w:r>
      <w:r w:rsidRPr="00622AAD">
        <w:rPr>
          <w:b/>
          <w:bCs/>
        </w:rPr>
        <w:t>B</w:t>
      </w:r>
      <w:r w:rsidRPr="00622AAD">
        <w:t>) The data were normalized using the method “counts</w:t>
      </w:r>
      <w:r w:rsidR="000B00AB" w:rsidRPr="00622AAD">
        <w:t>”</w:t>
      </w:r>
      <w:r w:rsidR="00A57F1F">
        <w:t>.</w:t>
      </w:r>
      <w:r w:rsidR="000B00AB" w:rsidRPr="00622AAD">
        <w:t xml:space="preserve"> </w:t>
      </w:r>
      <w:r w:rsidRPr="00622AAD">
        <w:t>(</w:t>
      </w:r>
      <w:r w:rsidRPr="00622AAD">
        <w:rPr>
          <w:b/>
          <w:bCs/>
        </w:rPr>
        <w:t>C</w:t>
      </w:r>
      <w:r w:rsidRPr="00622AAD">
        <w:t xml:space="preserve">) The data were normalized using the method </w:t>
      </w:r>
      <w:r w:rsidR="00C74FFD" w:rsidRPr="00622AAD">
        <w:t>“</w:t>
      </w:r>
      <w:proofErr w:type="spellStart"/>
      <w:r w:rsidR="00C74FFD" w:rsidRPr="00622AAD">
        <w:t>wt</w:t>
      </w:r>
      <w:proofErr w:type="spellEnd"/>
      <w:r w:rsidR="00C74FFD" w:rsidRPr="00622AAD">
        <w:t xml:space="preserve"> synonymous”</w:t>
      </w:r>
      <w:r w:rsidR="00A57F1F">
        <w:t>.</w:t>
      </w:r>
    </w:p>
    <w:p w14:paraId="176A98AD" w14:textId="3B5FE072" w:rsidR="00671415" w:rsidRPr="00C41DE8" w:rsidRDefault="00844C1E">
      <w:pPr>
        <w:jc w:val="left"/>
        <w:rPr>
          <w:iCs/>
          <w:color w:val="000000" w:themeColor="text1"/>
          <w:sz w:val="20"/>
          <w:szCs w:val="18"/>
        </w:rPr>
      </w:pPr>
      <w:r>
        <w:br w:type="page"/>
      </w:r>
    </w:p>
    <w:p w14:paraId="6090F60B" w14:textId="3A71D239" w:rsidR="00115FD4" w:rsidRPr="00622AAD" w:rsidRDefault="00115FD4" w:rsidP="00762342">
      <w:pPr>
        <w:pStyle w:val="Heading2"/>
        <w:rPr>
          <w:noProof/>
        </w:rPr>
      </w:pPr>
      <w:bookmarkStart w:id="23" w:name="_Ref87214083"/>
      <w:bookmarkStart w:id="24" w:name="_Toc88595665"/>
      <w:bookmarkStart w:id="25" w:name="_Toc90510369"/>
      <w:r w:rsidRPr="00622AAD">
        <w:rPr>
          <w:noProof/>
        </w:rPr>
        <w:lastRenderedPageBreak/>
        <w:t xml:space="preserve">Statistics of </w:t>
      </w:r>
      <w:r w:rsidR="00087350">
        <w:rPr>
          <w:noProof/>
        </w:rPr>
        <w:t>D</w:t>
      </w:r>
      <w:r w:rsidRPr="00622AAD">
        <w:rPr>
          <w:noProof/>
        </w:rPr>
        <w:t xml:space="preserve">ata </w:t>
      </w:r>
      <w:r w:rsidR="00087350">
        <w:rPr>
          <w:noProof/>
        </w:rPr>
        <w:t>N</w:t>
      </w:r>
      <w:r w:rsidRPr="00622AAD">
        <w:rPr>
          <w:noProof/>
        </w:rPr>
        <w:t>ormalization</w:t>
      </w:r>
      <w:bookmarkEnd w:id="23"/>
      <w:bookmarkEnd w:id="24"/>
      <w:bookmarkEnd w:id="25"/>
    </w:p>
    <w:p w14:paraId="26EE01E7" w14:textId="4FC2E506" w:rsidR="000A5D8C" w:rsidRDefault="001A5AF8" w:rsidP="00CB32AA">
      <w:r>
        <w:rPr>
          <w:noProof/>
        </w:rPr>
        <w:tab/>
      </w:r>
      <w:r w:rsidR="003F52AC" w:rsidRPr="00622AAD">
        <w:rPr>
          <w:noProof/>
        </w:rPr>
        <w:t xml:space="preserve">This section covers the statistics of the five different methods of obtaining enrichment scores included in the software (“counts”, “wt allele only”, </w:t>
      </w:r>
      <w:r w:rsidR="00C74FFD" w:rsidRPr="00622AAD">
        <w:rPr>
          <w:noProof/>
        </w:rPr>
        <w:t>“wt synonymous”</w:t>
      </w:r>
      <w:r w:rsidR="003F52AC" w:rsidRPr="00622AAD">
        <w:rPr>
          <w:noProof/>
        </w:rPr>
        <w:t>, “population”</w:t>
      </w:r>
      <w:r w:rsidR="00C26402" w:rsidRPr="00622AAD">
        <w:rPr>
          <w:noProof/>
        </w:rPr>
        <w:t>,</w:t>
      </w:r>
      <w:r w:rsidR="003F52AC" w:rsidRPr="00622AAD">
        <w:rPr>
          <w:noProof/>
        </w:rPr>
        <w:t xml:space="preserve"> and “kernel”). </w:t>
      </w:r>
      <w:r w:rsidR="003D4ED0" w:rsidRPr="00622AAD">
        <w:rPr>
          <w:noProof/>
        </w:rPr>
        <w:t>T</w:t>
      </w:r>
      <w:proofErr w:type="spellStart"/>
      <w:r w:rsidR="003D4ED0" w:rsidRPr="00622AAD">
        <w:t>heoretically</w:t>
      </w:r>
      <w:proofErr w:type="spellEnd"/>
      <w:r w:rsidR="00CB32AA" w:rsidRPr="00622AAD">
        <w:t xml:space="preserve">, </w:t>
      </w:r>
      <w:r w:rsidR="00692E53" w:rsidRPr="00622AAD">
        <w:t>the growth rate of a variant</w:t>
      </w:r>
      <w:r w:rsidR="00692E53">
        <w:t xml:space="preserve"> in the </w:t>
      </w:r>
      <w:r w:rsidR="00CF5B41">
        <w:t xml:space="preserve">bacterial-two-hybrid </w:t>
      </w:r>
      <w:r w:rsidR="00692E53">
        <w:t>assay</w:t>
      </w:r>
      <w:r w:rsidR="00CF5B41">
        <w:t xml:space="preserve"> </w:t>
      </w:r>
      <w:r w:rsidR="00CF5B41" w:rsidRPr="00622AAD">
        <w:t>(</w:t>
      </w:r>
      <w:r w:rsidR="00CF5B41" w:rsidRPr="00622AAD">
        <w:fldChar w:fldCharType="begin"/>
      </w:r>
      <w:r w:rsidR="00CF5B41" w:rsidRPr="00622AAD">
        <w:instrText xml:space="preserve"> REF _Ref84871087 \h  \* MERGEFORMAT </w:instrText>
      </w:r>
      <w:r w:rsidR="00CF5B41" w:rsidRPr="00622AAD">
        <w:fldChar w:fldCharType="separate"/>
      </w:r>
      <w:r w:rsidR="00396050">
        <w:rPr>
          <w:b/>
          <w:bCs/>
        </w:rPr>
        <w:t>Error! Reference source not found.</w:t>
      </w:r>
      <w:r w:rsidR="00CF5B41" w:rsidRPr="00622AAD">
        <w:fldChar w:fldCharType="end"/>
      </w:r>
      <w:r w:rsidR="00CF5B41" w:rsidRPr="00622AAD">
        <w:t>)</w:t>
      </w:r>
      <w:r w:rsidR="009B16E8">
        <w:t xml:space="preserve"> </w:t>
      </w:r>
      <w:r w:rsidR="00692E53">
        <w:t>is</w:t>
      </w:r>
      <w:r w:rsidR="00C42872">
        <w:t xml:space="preserve"> bound by the</w:t>
      </w:r>
      <w:r w:rsidR="00692E53" w:rsidRPr="00622AAD">
        <w:t xml:space="preserve"> [0, α]</w:t>
      </w:r>
      <w:r w:rsidR="00C42872">
        <w:t xml:space="preserve"> limits</w:t>
      </w:r>
      <w:r w:rsidR="00CF5B41">
        <w:t>, whereby</w:t>
      </w:r>
      <w:r w:rsidR="00692E53">
        <w:t xml:space="preserve"> </w:t>
      </w:r>
      <w:r w:rsidR="000C2DD0" w:rsidRPr="00622AAD">
        <w:t xml:space="preserve">a variant that impairs binding to the effector </w:t>
      </w:r>
      <w:r w:rsidR="00692E53">
        <w:t xml:space="preserve">does </w:t>
      </w:r>
      <w:r w:rsidR="000C2DD0" w:rsidRPr="00622AAD">
        <w:t>not translate the antibiotic resistance gene</w:t>
      </w:r>
      <w:r w:rsidR="00B7180A">
        <w:t>,</w:t>
      </w:r>
      <w:r w:rsidR="000C2DD0" w:rsidRPr="00622AAD">
        <w:t xml:space="preserve"> and</w:t>
      </w:r>
      <w:r w:rsidR="00B7180A">
        <w:t>,</w:t>
      </w:r>
      <w:r w:rsidR="000C2DD0" w:rsidRPr="00622AAD">
        <w:t xml:space="preserve"> </w:t>
      </w:r>
      <w:r w:rsidR="00B7180A">
        <w:t xml:space="preserve">therefore, </w:t>
      </w:r>
      <w:r w:rsidR="00692E53">
        <w:t>does</w:t>
      </w:r>
      <w:r w:rsidR="000C2DD0" w:rsidRPr="00622AAD">
        <w:t xml:space="preserve"> not promote growth</w:t>
      </w:r>
      <w:r w:rsidR="00692E53">
        <w:t xml:space="preserve">; and </w:t>
      </w:r>
      <w:r w:rsidR="00692E53" w:rsidRPr="00622AAD">
        <w:t>α</w:t>
      </w:r>
      <w:r w:rsidR="00692E53" w:rsidRPr="00622AAD" w:rsidDel="00B7180A">
        <w:t xml:space="preserve"> </w:t>
      </w:r>
      <w:r w:rsidR="00692E53">
        <w:t>is</w:t>
      </w:r>
      <w:r w:rsidR="00692E53" w:rsidRPr="00622AAD">
        <w:t xml:space="preserve"> the growth rate of the organism </w:t>
      </w:r>
      <w:r w:rsidR="00692E53">
        <w:t xml:space="preserve">without </w:t>
      </w:r>
      <w:r w:rsidR="00692E53" w:rsidRPr="00622AAD">
        <w:t>antibiotic</w:t>
      </w:r>
      <w:r w:rsidR="00692E53">
        <w:t xml:space="preserve"> exposure</w:t>
      </w:r>
      <w:r w:rsidR="000C2DD0" w:rsidRPr="00622AAD">
        <w:t xml:space="preserve">. </w:t>
      </w:r>
      <w:r w:rsidR="000A5D8C" w:rsidRPr="00622AAD">
        <w:t xml:space="preserve">However, </w:t>
      </w:r>
      <w:r w:rsidR="000A5D8C">
        <w:t xml:space="preserve">in </w:t>
      </w:r>
      <w:r w:rsidR="00F0691B">
        <w:t>practice</w:t>
      </w:r>
      <w:r w:rsidR="000A5D8C">
        <w:t xml:space="preserve">, there is </w:t>
      </w:r>
      <w:r w:rsidR="000A5D8C" w:rsidRPr="00622AAD">
        <w:t>leaky expression of the antibiotic resistance gene</w:t>
      </w:r>
      <w:r w:rsidR="000A5D8C">
        <w:t xml:space="preserve">, and, therefore, some </w:t>
      </w:r>
      <w:r w:rsidR="000A5D8C" w:rsidRPr="00622AAD">
        <w:t>basal growth</w:t>
      </w:r>
      <w:r w:rsidR="000A5D8C">
        <w:t>.</w:t>
      </w:r>
      <w:r w:rsidR="00296871">
        <w:t xml:space="preserve"> For example, </w:t>
      </w:r>
      <w:r w:rsidR="0036148C">
        <w:t xml:space="preserve">despite </w:t>
      </w:r>
      <w:r w:rsidR="00296871">
        <w:t xml:space="preserve">Ras variants with stop codons </w:t>
      </w:r>
      <w:r w:rsidR="0036148C">
        <w:t>are not</w:t>
      </w:r>
      <w:r w:rsidR="00296871">
        <w:t xml:space="preserve"> express</w:t>
      </w:r>
      <w:r w:rsidR="0036148C">
        <w:t>ed,</w:t>
      </w:r>
      <w:r w:rsidR="00296871">
        <w:t xml:space="preserve"> and therefore </w:t>
      </w:r>
      <w:r w:rsidR="0036148C">
        <w:t>cannot</w:t>
      </w:r>
      <w:r w:rsidR="00296871">
        <w:t xml:space="preserve"> bind to Raf-RBD, they have </w:t>
      </w:r>
      <w:proofErr w:type="gramStart"/>
      <w:r w:rsidR="00296871">
        <w:t>growth</w:t>
      </w:r>
      <w:proofErr w:type="gramEnd"/>
      <w:r w:rsidR="0090628D">
        <w:t xml:space="preserve"> and a few counts are found in the selected samples</w:t>
      </w:r>
      <w:r w:rsidR="009C156E">
        <w:t>.</w:t>
      </w:r>
    </w:p>
    <w:p w14:paraId="4C4649A3" w14:textId="54D4D248" w:rsidR="00CB32AA" w:rsidRPr="00622AAD" w:rsidRDefault="00E840FB" w:rsidP="00CB32AA">
      <w:r>
        <w:tab/>
      </w:r>
      <w:r w:rsidR="00943127" w:rsidRPr="00622AAD">
        <w:rPr>
          <w:i/>
          <w:iCs/>
        </w:rPr>
        <w:t>M</w:t>
      </w:r>
      <w:r w:rsidR="00250C92" w:rsidRPr="00622AAD">
        <w:rPr>
          <w:i/>
          <w:iCs/>
        </w:rPr>
        <w:t>utagenesis</w:t>
      </w:r>
      <w:r w:rsidR="00E26080">
        <w:rPr>
          <w:i/>
          <w:iCs/>
        </w:rPr>
        <w:t>-</w:t>
      </w:r>
      <w:r w:rsidR="00250C92" w:rsidRPr="00622AAD">
        <w:rPr>
          <w:i/>
          <w:iCs/>
        </w:rPr>
        <w:t xml:space="preserve">visualization </w:t>
      </w:r>
      <w:r>
        <w:t>performs a baseline correction</w:t>
      </w:r>
      <w:r w:rsidR="00C42872">
        <w:t xml:space="preserve"> to account </w:t>
      </w:r>
      <w:r w:rsidR="00C122B1">
        <w:t xml:space="preserve">for </w:t>
      </w:r>
      <w:r w:rsidR="00C42872">
        <w:t>the basal growth</w:t>
      </w:r>
      <w:r w:rsidR="00250C92" w:rsidRPr="00622AAD">
        <w:t xml:space="preserve"> by using</w:t>
      </w:r>
      <w:r w:rsidR="00CB32AA" w:rsidRPr="00622AAD">
        <w:t xml:space="preserve"> the counts of the stop codons present in </w:t>
      </w:r>
      <w:r w:rsidR="00250C92" w:rsidRPr="00622AAD">
        <w:t xml:space="preserve">the selected </w:t>
      </w:r>
      <w:r w:rsidR="00CB32AA" w:rsidRPr="00622AAD">
        <w:t xml:space="preserve">library. </w:t>
      </w:r>
      <w:r w:rsidR="00334672" w:rsidRPr="00622AAD">
        <w:t>First, the</w:t>
      </w:r>
      <w:r w:rsidR="00CB32AA" w:rsidRPr="00622AAD">
        <w:t xml:space="preserve"> counts of each amino acid </w:t>
      </w:r>
      <w:r w:rsidR="00CB32AA" w:rsidRPr="00622AAD">
        <w:rPr>
          <w:i/>
          <w:iCs/>
        </w:rPr>
        <w:t>x</w:t>
      </w:r>
      <w:r w:rsidR="00CB32AA" w:rsidRPr="00622AAD">
        <w:t xml:space="preserve"> at each position </w:t>
      </w:r>
      <w:proofErr w:type="spellStart"/>
      <w:r w:rsidR="00CB32AA" w:rsidRPr="00622AAD">
        <w:rPr>
          <w:i/>
          <w:iCs/>
        </w:rPr>
        <w:t>i</w:t>
      </w:r>
      <w:proofErr w:type="spellEnd"/>
      <w:r w:rsidR="00CB32AA" w:rsidRPr="00622AAD">
        <w:t xml:space="preserve"> in the unselected sample</w:t>
      </w:r>
      <w:r w:rsidR="005A33EF">
        <w:t xml:space="preserve"> (</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unsel</m:t>
            </m:r>
          </m:sup>
        </m:sSubSup>
      </m:oMath>
      <w:r w:rsidR="005A33EF">
        <w:t>)</w:t>
      </w:r>
      <w:r w:rsidR="00CB32AA" w:rsidRPr="00622AAD">
        <w:t xml:space="preserve"> multiplied by the median </w:t>
      </w:r>
      <w:r w:rsidR="005A33EF" w:rsidRPr="00622AAD">
        <w:t>(</w:t>
      </w:r>
      <w:proofErr w:type="spellStart"/>
      <w:r w:rsidR="005A33EF" w:rsidRPr="00622AAD">
        <w:t>x̃</w:t>
      </w:r>
      <w:r w:rsidR="005A33EF" w:rsidRPr="00622AAD">
        <w:rPr>
          <w:i/>
          <w:iCs/>
          <w:vertAlign w:val="subscript"/>
        </w:rPr>
        <w:t>f</w:t>
      </w:r>
      <w:proofErr w:type="spellEnd"/>
      <w:r w:rsidR="005A33EF" w:rsidRPr="00622AAD">
        <w:rPr>
          <w:i/>
          <w:iCs/>
          <w:vertAlign w:val="subscript"/>
        </w:rPr>
        <w:t>*</w:t>
      </w:r>
      <w:r w:rsidR="005A33EF" w:rsidRPr="00622AAD">
        <w:t xml:space="preserve">) </w:t>
      </w:r>
      <w:r w:rsidR="00CB32AA" w:rsidRPr="00622AAD">
        <w:t>of the stop codon frequencies</w:t>
      </w:r>
      <w:r w:rsidR="005A33EF">
        <w:t xml:space="preserve">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C</m:t>
                </m:r>
              </m:e>
              <m:sup>
                <m:r>
                  <m:rPr>
                    <m:sty m:val="p"/>
                  </m:rPr>
                  <w:rPr>
                    <w:rFonts w:ascii="Cambria Math" w:hAnsi="Cambria Math"/>
                  </w:rPr>
                  <m:t>*, sel</m:t>
                </m:r>
              </m:sup>
            </m:sSup>
          </m:num>
          <m:den>
            <m:sSup>
              <m:sSupPr>
                <m:ctrlPr>
                  <w:rPr>
                    <w:rFonts w:ascii="Cambria Math" w:hAnsi="Cambria Math"/>
                  </w:rPr>
                </m:ctrlPr>
              </m:sSupPr>
              <m:e>
                <m:r>
                  <m:rPr>
                    <m:sty m:val="p"/>
                  </m:rPr>
                  <w:rPr>
                    <w:rFonts w:ascii="Cambria Math" w:hAnsi="Cambria Math"/>
                  </w:rPr>
                  <m:t>C</m:t>
                </m:r>
              </m:e>
              <m:sup>
                <m:r>
                  <m:rPr>
                    <m:sty m:val="p"/>
                  </m:rPr>
                  <w:rPr>
                    <w:rFonts w:ascii="Cambria Math" w:hAnsi="Cambria Math"/>
                  </w:rPr>
                  <m:t>*, unsel</m:t>
                </m:r>
              </m:sup>
            </m:sSup>
          </m:den>
        </m:f>
      </m:oMath>
      <w:r w:rsidR="005A33EF">
        <w:t>)</w:t>
      </w:r>
      <w:r w:rsidR="00CB32AA" w:rsidRPr="00622AAD">
        <w:t xml:space="preserve"> are subtracted </w:t>
      </w:r>
      <w:r w:rsidR="00943127" w:rsidRPr="00622AAD">
        <w:t>from</w:t>
      </w:r>
      <w:r w:rsidR="00CB32AA" w:rsidRPr="00622AAD">
        <w:t xml:space="preserve"> the counts in the selected sample</w:t>
      </w:r>
      <w:r w:rsidR="005A33EF">
        <w:t xml:space="preserve"> (</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sel</m:t>
            </m:r>
          </m:sup>
        </m:sSubSup>
      </m:oMath>
      <w:r w:rsidR="005A33EF">
        <w:t>)</w:t>
      </w:r>
      <w:r w:rsidR="00CB32AA" w:rsidRPr="00622AAD">
        <w:t xml:space="preserve"> </w:t>
      </w:r>
      <w:r w:rsidR="00F916BA">
        <w:t>(</w:t>
      </w:r>
      <w:r w:rsidR="00CB32AA" w:rsidRPr="00D34BA0">
        <w:rPr>
          <w:i/>
          <w:iCs/>
        </w:rPr>
        <w:fldChar w:fldCharType="begin"/>
      </w:r>
      <w:r w:rsidR="00CB32AA" w:rsidRPr="00D34BA0">
        <w:rPr>
          <w:i/>
          <w:iCs/>
        </w:rPr>
        <w:instrText xml:space="preserve"> REF _Ref84027847 \h </w:instrText>
      </w:r>
      <w:r w:rsidR="00622AAD" w:rsidRPr="00D34BA0">
        <w:rPr>
          <w:i/>
          <w:iCs/>
        </w:rPr>
        <w:instrText xml:space="preserve"> \* MERGEFORMAT </w:instrText>
      </w:r>
      <w:r w:rsidR="00CB32AA" w:rsidRPr="00D34BA0">
        <w:rPr>
          <w:i/>
          <w:iCs/>
        </w:rPr>
      </w:r>
      <w:r w:rsidR="00CB32AA" w:rsidRPr="00D34BA0">
        <w:rPr>
          <w:i/>
          <w:iCs/>
        </w:rPr>
        <w:fldChar w:fldCharType="separate"/>
      </w:r>
      <w:r w:rsidR="00396050" w:rsidRPr="00D34BA0">
        <w:rPr>
          <w:i/>
          <w:iCs/>
        </w:rPr>
        <w:t xml:space="preserve">Equation </w:t>
      </w:r>
      <w:r w:rsidR="00396050">
        <w:rPr>
          <w:i/>
          <w:iCs/>
          <w:noProof/>
        </w:rPr>
        <w:t>1</w:t>
      </w:r>
      <w:r w:rsidR="00CB32AA" w:rsidRPr="00D34BA0">
        <w:rPr>
          <w:i/>
          <w:iCs/>
        </w:rPr>
        <w:fldChar w:fldCharType="end"/>
      </w:r>
      <w:r w:rsidR="00F916BA">
        <w:t>)</w:t>
      </w:r>
      <w:r w:rsidR="00CB32AA" w:rsidRPr="00622AAD">
        <w:t xml:space="preserve">. Then, the “corrected” selected counts </w:t>
      </w:r>
      <w:r w:rsidR="005A33EF">
        <w:t>(</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 corrected</m:t>
            </m:r>
          </m:sub>
          <m:sup>
            <m:r>
              <m:rPr>
                <m:sty m:val="p"/>
              </m:rPr>
              <w:rPr>
                <w:rFonts w:ascii="Cambria Math" w:hAnsi="Cambria Math"/>
              </w:rPr>
              <m:t>x, sel</m:t>
            </m:r>
          </m:sup>
        </m:sSubSup>
      </m:oMath>
      <w:r w:rsidR="005A33EF">
        <w:t xml:space="preserve">) </w:t>
      </w:r>
      <w:r w:rsidR="00CB32AA" w:rsidRPr="00622AAD">
        <w:t xml:space="preserve">are used to calculate the </w:t>
      </w:r>
      <w:r w:rsidR="005A33EF" w:rsidRPr="00622AAD">
        <w:t>enrichment scores (</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x</m:t>
            </m:r>
          </m:sub>
          <m:sup>
            <m:r>
              <m:rPr>
                <m:sty m:val="p"/>
              </m:rPr>
              <w:rPr>
                <w:rFonts w:ascii="Cambria Math" w:hAnsi="Cambria Math"/>
              </w:rPr>
              <m:t>i</m:t>
            </m:r>
          </m:sup>
        </m:sSubSup>
      </m:oMath>
      <w:r w:rsidR="005A33EF" w:rsidRPr="00622AAD">
        <w:t xml:space="preserve">) </w:t>
      </w:r>
      <w:r w:rsidR="00CB32AA" w:rsidRPr="00622AAD">
        <w:t xml:space="preserve">using any of the methods outlined </w:t>
      </w:r>
      <w:r w:rsidR="00671415" w:rsidRPr="00622AAD">
        <w:t>below</w:t>
      </w:r>
      <w:r w:rsidR="00CB32AA" w:rsidRPr="00622AAD">
        <w:t>.</w:t>
      </w:r>
    </w:p>
    <w:p w14:paraId="3F83E348" w14:textId="027EE38F" w:rsidR="00CB32AA" w:rsidRPr="00622AAD" w:rsidRDefault="00CB32AA" w:rsidP="00D34BA0">
      <w:pPr>
        <w:ind w:firstLine="720"/>
        <w:rPr>
          <w:rFonts w:eastAsiaTheme="minorEastAsia"/>
        </w:rPr>
      </w:pPr>
      <w:bookmarkStart w:id="26" w:name="_Ref84027847"/>
      <w:r w:rsidRPr="00D34BA0">
        <w:rPr>
          <w:i/>
          <w:iCs/>
        </w:rPr>
        <w:t xml:space="preserve">Equation </w:t>
      </w:r>
      <w:r w:rsidR="0085755B" w:rsidRPr="00D34BA0">
        <w:rPr>
          <w:i/>
          <w:iCs/>
        </w:rPr>
        <w:fldChar w:fldCharType="begin"/>
      </w:r>
      <w:r w:rsidR="0085755B" w:rsidRPr="00D34BA0">
        <w:rPr>
          <w:i/>
          <w:iCs/>
        </w:rPr>
        <w:instrText xml:space="preserve"> SEQ Equation \* ARABIC </w:instrText>
      </w:r>
      <w:r w:rsidR="0085755B" w:rsidRPr="00D34BA0">
        <w:rPr>
          <w:i/>
          <w:iCs/>
        </w:rPr>
        <w:fldChar w:fldCharType="separate"/>
      </w:r>
      <w:r w:rsidR="00396050">
        <w:rPr>
          <w:i/>
          <w:iCs/>
          <w:noProof/>
        </w:rPr>
        <w:t>1</w:t>
      </w:r>
      <w:r w:rsidR="0085755B" w:rsidRPr="00D34BA0">
        <w:rPr>
          <w:i/>
          <w:iCs/>
          <w:noProof/>
        </w:rPr>
        <w:fldChar w:fldCharType="end"/>
      </w:r>
      <w:bookmarkEnd w:id="26"/>
      <w:r w:rsidR="00692E53" w:rsidRPr="00E60B1C">
        <w:rPr>
          <w:noProof/>
        </w:rPr>
        <w:t>:</w:t>
      </w:r>
      <w:r w:rsidRPr="00622AAD">
        <w:tab/>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 corrected</m:t>
            </m:r>
          </m:sub>
          <m:sup>
            <m:r>
              <m:rPr>
                <m:sty m:val="p"/>
              </m:rPr>
              <w:rPr>
                <w:rFonts w:ascii="Cambria Math" w:hAnsi="Cambria Math"/>
              </w:rPr>
              <m:t>x, sel</m:t>
            </m:r>
          </m:sup>
        </m:sSubSup>
        <m:r>
          <m:rPr>
            <m:sty m:val="p"/>
          </m:rPr>
          <w:rPr>
            <w:rFonts w:ascii="Cambria Math" w:eastAsiaTheme="minorEastAsia" w:hAnsi="Cambria Math"/>
          </w:rPr>
          <m:t xml:space="preserve">= </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sel</m:t>
            </m:r>
          </m:sup>
        </m:sSubSup>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unsel</m:t>
            </m:r>
          </m:sup>
        </m:sSubSup>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sub>
        </m:sSub>
        <m:r>
          <m:rPr>
            <m:sty m:val="p"/>
          </m:rPr>
          <w:rPr>
            <w:rFonts w:ascii="Cambria Math" w:hAnsi="Cambria Math"/>
          </w:rPr>
          <m:t xml:space="preserve"> ;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sub>
        </m:sSub>
        <m:r>
          <m:rPr>
            <m:sty m:val="p"/>
          </m:rPr>
          <w:rPr>
            <w:rFonts w:ascii="Cambria Math" w:hAnsi="Cambria Math"/>
          </w:rPr>
          <m:t xml:space="preserve">=median of </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C</m:t>
                    </m:r>
                  </m:e>
                  <m:sup>
                    <m:r>
                      <m:rPr>
                        <m:sty m:val="p"/>
                      </m:rPr>
                      <w:rPr>
                        <w:rFonts w:ascii="Cambria Math" w:hAnsi="Cambria Math"/>
                      </w:rPr>
                      <m:t>*, sel</m:t>
                    </m:r>
                  </m:sup>
                </m:sSup>
              </m:num>
              <m:den>
                <m:sSup>
                  <m:sSupPr>
                    <m:ctrlPr>
                      <w:rPr>
                        <w:rFonts w:ascii="Cambria Math" w:hAnsi="Cambria Math"/>
                      </w:rPr>
                    </m:ctrlPr>
                  </m:sSupPr>
                  <m:e>
                    <m:r>
                      <m:rPr>
                        <m:sty m:val="p"/>
                      </m:rPr>
                      <w:rPr>
                        <w:rFonts w:ascii="Cambria Math" w:hAnsi="Cambria Math"/>
                      </w:rPr>
                      <m:t>C</m:t>
                    </m:r>
                  </m:e>
                  <m:sup>
                    <m:r>
                      <m:rPr>
                        <m:sty m:val="p"/>
                      </m:rPr>
                      <w:rPr>
                        <w:rFonts w:ascii="Cambria Math" w:hAnsi="Cambria Math"/>
                      </w:rPr>
                      <m:t>*, unsel</m:t>
                    </m:r>
                  </m:sup>
                </m:sSup>
              </m:den>
            </m:f>
          </m:e>
        </m:d>
      </m:oMath>
    </w:p>
    <w:p w14:paraId="1B3F2989" w14:textId="6368802C" w:rsidR="00671415" w:rsidRPr="00622AAD" w:rsidRDefault="00671415" w:rsidP="00671415">
      <w:pPr>
        <w:pStyle w:val="Figure"/>
        <w:rPr>
          <w:rFonts w:eastAsiaTheme="majorEastAsia"/>
        </w:rPr>
      </w:pPr>
      <w:r w:rsidRPr="00622AAD">
        <w:rPr>
          <w:rFonts w:eastAsiaTheme="minorEastAsia"/>
        </w:rPr>
        <w:tab/>
      </w:r>
      <w:r w:rsidR="00CB32AA" w:rsidRPr="00622AAD">
        <w:rPr>
          <w:rFonts w:eastAsiaTheme="minorEastAsia"/>
        </w:rPr>
        <w:t xml:space="preserve">While the correction does not affect the relative order of the variants with respect to the population, it changes the shape of the </w:t>
      </w:r>
      <w:r w:rsidRPr="00622AAD">
        <w:rPr>
          <w:rFonts w:eastAsiaTheme="minorEastAsia"/>
        </w:rPr>
        <w:t xml:space="preserve">enrichment score </w:t>
      </w:r>
      <w:r w:rsidR="00CB32AA" w:rsidRPr="00622AAD">
        <w:rPr>
          <w:rFonts w:eastAsiaTheme="minorEastAsia"/>
        </w:rPr>
        <w:t>distribution</w:t>
      </w:r>
      <w:r w:rsidR="00E840FB">
        <w:rPr>
          <w:rFonts w:eastAsiaTheme="minorEastAsia"/>
        </w:rPr>
        <w:t xml:space="preserve"> (</w:t>
      </w:r>
      <w:r w:rsidR="00E840FB" w:rsidRPr="00622AAD">
        <w:fldChar w:fldCharType="begin"/>
      </w:r>
      <w:r w:rsidR="00E840FB" w:rsidRPr="00622AAD">
        <w:instrText xml:space="preserve"> REF _Ref84079404 \h  \* MERGEFORMAT </w:instrText>
      </w:r>
      <w:r w:rsidR="00E840FB" w:rsidRPr="00622AAD">
        <w:fldChar w:fldCharType="separate"/>
      </w:r>
      <w:r w:rsidR="00396050" w:rsidRPr="00396050">
        <w:t>Figure 6</w:t>
      </w:r>
      <w:r w:rsidR="00E840FB" w:rsidRPr="00622AAD">
        <w:fldChar w:fldCharType="end"/>
      </w:r>
      <w:r w:rsidR="00E840FB">
        <w:rPr>
          <w:rFonts w:eastAsiaTheme="minorEastAsia"/>
        </w:rPr>
        <w:t>)</w:t>
      </w:r>
      <w:r w:rsidR="00CB32AA" w:rsidRPr="00622AAD">
        <w:rPr>
          <w:rFonts w:eastAsiaTheme="minorEastAsia"/>
        </w:rPr>
        <w:t xml:space="preserve">. </w:t>
      </w:r>
      <w:r w:rsidR="00E52D38" w:rsidRPr="00622AAD">
        <w:rPr>
          <w:rFonts w:eastAsiaTheme="minorEastAsia"/>
        </w:rPr>
        <w:t>Before the baseline correction, the enrichment scores distribution</w:t>
      </w:r>
      <w:r w:rsidR="00CB32AA" w:rsidRPr="00622AAD">
        <w:rPr>
          <w:rFonts w:eastAsiaTheme="minorEastAsia"/>
        </w:rPr>
        <w:t xml:space="preserve"> is bimodal </w:t>
      </w:r>
      <w:r w:rsidR="00CB32AA" w:rsidRPr="00622AAD">
        <w:t>(</w:t>
      </w:r>
      <w:r w:rsidR="00CB32AA" w:rsidRPr="00622AAD">
        <w:fldChar w:fldCharType="begin"/>
      </w:r>
      <w:r w:rsidR="00CB32AA" w:rsidRPr="00622AAD">
        <w:instrText xml:space="preserve"> REF _Ref84079404 \h  \* MERGEFORMAT </w:instrText>
      </w:r>
      <w:r w:rsidR="00CB32AA" w:rsidRPr="00622AAD">
        <w:fldChar w:fldCharType="separate"/>
      </w:r>
      <w:r w:rsidR="00396050" w:rsidRPr="00396050">
        <w:t>Figure 6</w:t>
      </w:r>
      <w:r w:rsidR="00CB32AA" w:rsidRPr="00622AAD">
        <w:fldChar w:fldCharType="end"/>
      </w:r>
      <w:r w:rsidR="000C1C0C">
        <w:t>A</w:t>
      </w:r>
      <w:r w:rsidR="00CB32AA" w:rsidRPr="00622AAD">
        <w:t>)</w:t>
      </w:r>
      <w:r w:rsidR="00476BC8" w:rsidRPr="00622AAD">
        <w:t>,</w:t>
      </w:r>
      <w:r w:rsidR="00CB32AA" w:rsidRPr="00622AAD">
        <w:t xml:space="preserve"> </w:t>
      </w:r>
      <w:r w:rsidR="00CB32AA" w:rsidRPr="00622AAD">
        <w:rPr>
          <w:rFonts w:eastAsiaTheme="minorEastAsia"/>
        </w:rPr>
        <w:t xml:space="preserve">and the new distribution is </w:t>
      </w:r>
      <w:r w:rsidR="00CB32AA" w:rsidRPr="00622AAD">
        <w:t>unimodal (</w:t>
      </w:r>
      <w:r w:rsidR="00CB32AA" w:rsidRPr="00622AAD">
        <w:fldChar w:fldCharType="begin"/>
      </w:r>
      <w:r w:rsidR="00CB32AA" w:rsidRPr="00622AAD">
        <w:instrText xml:space="preserve"> REF _Ref84079404 \h  \* MERGEFORMAT </w:instrText>
      </w:r>
      <w:r w:rsidR="00CB32AA" w:rsidRPr="00622AAD">
        <w:fldChar w:fldCharType="separate"/>
      </w:r>
      <w:r w:rsidR="00396050" w:rsidRPr="00396050">
        <w:t>Figure 6</w:t>
      </w:r>
      <w:r w:rsidR="00CB32AA" w:rsidRPr="00622AAD">
        <w:fldChar w:fldCharType="end"/>
      </w:r>
      <w:r w:rsidR="000C1C0C">
        <w:t>B</w:t>
      </w:r>
      <w:r w:rsidR="00CB32AA" w:rsidRPr="00622AAD">
        <w:t>). A scatter plot of the two distributions (</w:t>
      </w:r>
      <w:r w:rsidR="00CB32AA" w:rsidRPr="00622AAD">
        <w:fldChar w:fldCharType="begin"/>
      </w:r>
      <w:r w:rsidR="00CB32AA" w:rsidRPr="00622AAD">
        <w:instrText xml:space="preserve"> REF _Ref84079404 \h  \* MERGEFORMAT </w:instrText>
      </w:r>
      <w:r w:rsidR="00CB32AA" w:rsidRPr="00622AAD">
        <w:fldChar w:fldCharType="separate"/>
      </w:r>
      <w:r w:rsidR="00396050" w:rsidRPr="00396050">
        <w:t>Figure 6</w:t>
      </w:r>
      <w:r w:rsidR="00CB32AA" w:rsidRPr="00622AAD">
        <w:fldChar w:fldCharType="end"/>
      </w:r>
      <w:r w:rsidR="000C1C0C">
        <w:t>C</w:t>
      </w:r>
      <w:r w:rsidR="00CB32AA" w:rsidRPr="00622AAD">
        <w:t xml:space="preserve">) also depicts how the data is transformed. </w:t>
      </w:r>
      <w:r w:rsidR="00157DF6">
        <w:t>This baseline correction cannot be applied if the growth rate of the stop codon variants is the same as most of the other variants (i.e.,</w:t>
      </w:r>
      <w:r w:rsidR="000655A3">
        <w:t xml:space="preserve"> Ras+GAP</w:t>
      </w:r>
      <w:r w:rsidR="00157DF6">
        <w:t xml:space="preserve"> datasets).</w:t>
      </w:r>
    </w:p>
    <w:p w14:paraId="0FAC53FA" w14:textId="64D35A61" w:rsidR="00CB32AA" w:rsidRPr="00622AAD" w:rsidRDefault="00CB32AA" w:rsidP="00671415">
      <w:pPr>
        <w:pStyle w:val="Figure"/>
      </w:pPr>
      <w:r w:rsidRPr="00622AAD">
        <w:rPr>
          <w:rFonts w:eastAsiaTheme="majorEastAsia"/>
        </w:rPr>
        <w:drawing>
          <wp:inline distT="0" distB="0" distL="0" distR="0" wp14:anchorId="5F932AF6" wp14:editId="60D30DCB">
            <wp:extent cx="5943600" cy="1747520"/>
            <wp:effectExtent l="0" t="0" r="0" b="0"/>
            <wp:docPr id="4" name="Picture 4" descr="A picture containing computer, dark,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omputer, dark, ligh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14:paraId="611E46BB" w14:textId="42AD6420" w:rsidR="00CB32AA" w:rsidRPr="00622AAD" w:rsidRDefault="00CB32AA" w:rsidP="00A430F1">
      <w:pPr>
        <w:pStyle w:val="Caption"/>
        <w:rPr>
          <w:rFonts w:eastAsiaTheme="majorEastAsia" w:cstheme="majorBidi"/>
          <w:sz w:val="28"/>
          <w:szCs w:val="26"/>
        </w:rPr>
      </w:pPr>
      <w:bookmarkStart w:id="27" w:name="_Ref84079404"/>
      <w:r w:rsidRPr="00622AAD">
        <w:rPr>
          <w:b/>
          <w:bCs/>
        </w:rPr>
        <w:t xml:space="preserve">Figure </w:t>
      </w:r>
      <w:r w:rsidRPr="00622AAD">
        <w:rPr>
          <w:b/>
          <w:bCs/>
        </w:rPr>
        <w:fldChar w:fldCharType="begin"/>
      </w:r>
      <w:r w:rsidRPr="00622AAD">
        <w:rPr>
          <w:b/>
          <w:bCs/>
        </w:rPr>
        <w:instrText xml:space="preserve"> SEQ Figure \* ARABIC </w:instrText>
      </w:r>
      <w:r w:rsidRPr="00622AAD">
        <w:rPr>
          <w:b/>
          <w:bCs/>
        </w:rPr>
        <w:fldChar w:fldCharType="separate"/>
      </w:r>
      <w:r w:rsidR="00396050">
        <w:rPr>
          <w:b/>
          <w:bCs/>
          <w:noProof/>
        </w:rPr>
        <w:t>6</w:t>
      </w:r>
      <w:r w:rsidRPr="00622AAD">
        <w:rPr>
          <w:b/>
          <w:bCs/>
        </w:rPr>
        <w:fldChar w:fldCharType="end"/>
      </w:r>
      <w:bookmarkEnd w:id="27"/>
      <w:r w:rsidRPr="00622AAD">
        <w:t xml:space="preserve">. </w:t>
      </w:r>
      <w:r w:rsidRPr="002126F2">
        <w:rPr>
          <w:b/>
          <w:bCs/>
        </w:rPr>
        <w:t xml:space="preserve">Comparison of the same dataset when the stop codon correction has </w:t>
      </w:r>
      <w:r w:rsidR="00692E53" w:rsidRPr="002126F2">
        <w:rPr>
          <w:b/>
          <w:bCs/>
        </w:rPr>
        <w:t xml:space="preserve">or has not </w:t>
      </w:r>
      <w:r w:rsidRPr="002126F2">
        <w:rPr>
          <w:b/>
          <w:bCs/>
        </w:rPr>
        <w:t>been applied.</w:t>
      </w:r>
      <w:r w:rsidRPr="00622AAD">
        <w:t xml:space="preserve"> The blue “*” is situated at the loss-of-function shoulder. The red “*” is situated next to the activating mutations. (</w:t>
      </w:r>
      <w:r w:rsidRPr="00622AAD">
        <w:rPr>
          <w:b/>
          <w:bCs/>
        </w:rPr>
        <w:t>A</w:t>
      </w:r>
      <w:r w:rsidRPr="00622AAD">
        <w:t xml:space="preserve">) Kernel density estimation plot of the </w:t>
      </w:r>
      <w:r w:rsidR="00D922C6">
        <w:t>un</w:t>
      </w:r>
      <w:r w:rsidRPr="00622AAD">
        <w:t>corrected dataset. (</w:t>
      </w:r>
      <w:r w:rsidRPr="00622AAD">
        <w:rPr>
          <w:b/>
          <w:bCs/>
        </w:rPr>
        <w:t>B</w:t>
      </w:r>
      <w:r w:rsidRPr="00622AAD">
        <w:t>) Kernel density estimation plot of the corrected dataset. (</w:t>
      </w:r>
      <w:r w:rsidRPr="00622AAD">
        <w:rPr>
          <w:b/>
          <w:bCs/>
        </w:rPr>
        <w:t>C</w:t>
      </w:r>
      <w:r w:rsidRPr="00622AAD">
        <w:t>) Scatter plot of the corrected dataset vs</w:t>
      </w:r>
      <w:r w:rsidR="00476BC8" w:rsidRPr="00622AAD">
        <w:t>.</w:t>
      </w:r>
      <w:r w:rsidRPr="00622AAD">
        <w:t xml:space="preserve"> the </w:t>
      </w:r>
      <w:r w:rsidR="00D922C6">
        <w:t>un</w:t>
      </w:r>
      <w:r w:rsidRPr="00622AAD">
        <w:t>corrected dataset.</w:t>
      </w:r>
    </w:p>
    <w:p w14:paraId="44E863C6" w14:textId="273D01E5" w:rsidR="008B49F7" w:rsidRPr="00622AAD" w:rsidRDefault="00671415" w:rsidP="00671415">
      <w:pPr>
        <w:rPr>
          <w:rFonts w:eastAsiaTheme="majorEastAsia" w:cstheme="majorBidi"/>
          <w:color w:val="000000" w:themeColor="text1"/>
          <w:sz w:val="28"/>
          <w:szCs w:val="26"/>
        </w:rPr>
      </w:pPr>
      <w:r w:rsidRPr="00622AAD">
        <w:rPr>
          <w:noProof/>
        </w:rPr>
        <w:tab/>
        <w:t>After the baseline correction, t</w:t>
      </w:r>
      <w:r w:rsidR="00E67364" w:rsidRPr="00622AAD">
        <w:rPr>
          <w:noProof/>
        </w:rPr>
        <w:t xml:space="preserve">he first step in the calculation of </w:t>
      </w:r>
      <w:r w:rsidR="00FA2854" w:rsidRPr="00622AAD">
        <w:t>enrichment scores</w:t>
      </w:r>
      <w:r w:rsidR="00A6460E" w:rsidRPr="00622AAD">
        <w:t xml:space="preserve"> </w:t>
      </w:r>
      <w:r w:rsidR="00E67364" w:rsidRPr="00622AAD">
        <w:t xml:space="preserve">is to </w:t>
      </w:r>
      <w:r w:rsidR="007167D7" w:rsidRPr="00622AAD">
        <w:t xml:space="preserve">obtain </w:t>
      </w:r>
      <w:r w:rsidR="00FA2854" w:rsidRPr="00622AAD">
        <w:t>the log</w:t>
      </w:r>
      <w:r w:rsidR="00FA2854" w:rsidRPr="00622AAD">
        <w:rPr>
          <w:vertAlign w:val="subscript"/>
        </w:rPr>
        <w:t>10</w:t>
      </w:r>
      <w:r w:rsidR="00FA2854" w:rsidRPr="00622AAD">
        <w:t xml:space="preserve"> </w:t>
      </w:r>
      <w:r w:rsidR="00E67364" w:rsidRPr="00622AAD">
        <w:t xml:space="preserve">ratio of </w:t>
      </w:r>
      <w:r w:rsidR="007C05D6" w:rsidRPr="00622AAD">
        <w:t>counts (</w:t>
      </w:r>
      <w:r w:rsidR="007C05D6" w:rsidRPr="00622AAD">
        <w:rPr>
          <w:i/>
          <w:iCs/>
        </w:rPr>
        <w:t>c</w:t>
      </w:r>
      <w:r w:rsidR="007C05D6" w:rsidRPr="00622AAD">
        <w:t>)</w:t>
      </w:r>
      <w:r w:rsidR="00FA2854" w:rsidRPr="00622AAD">
        <w:t xml:space="preserve"> </w:t>
      </w:r>
      <w:r w:rsidR="008B49F7" w:rsidRPr="00622AAD">
        <w:t xml:space="preserve">of observing each amino acid </w:t>
      </w:r>
      <w:r w:rsidR="008B49F7" w:rsidRPr="00622AAD">
        <w:rPr>
          <w:i/>
          <w:iCs/>
        </w:rPr>
        <w:t>x</w:t>
      </w:r>
      <w:r w:rsidR="008B49F7" w:rsidRPr="00622AAD">
        <w:t xml:space="preserve"> at each position </w:t>
      </w:r>
      <w:proofErr w:type="spellStart"/>
      <w:r w:rsidR="008B49F7" w:rsidRPr="00622AAD">
        <w:rPr>
          <w:i/>
          <w:iCs/>
        </w:rPr>
        <w:t>i</w:t>
      </w:r>
      <w:proofErr w:type="spellEnd"/>
      <w:r w:rsidR="008B49F7" w:rsidRPr="00622AAD">
        <w:t xml:space="preserve"> in the</w:t>
      </w:r>
      <w:r w:rsidR="00FA2854" w:rsidRPr="00622AAD">
        <w:t xml:space="preserve"> selected </w:t>
      </w:r>
      <w:r w:rsidR="008B49F7" w:rsidRPr="00622AAD">
        <w:t>(</w:t>
      </w:r>
      <w:proofErr w:type="spellStart"/>
      <w:r w:rsidR="008B49F7" w:rsidRPr="00622AAD">
        <w:t>sel</w:t>
      </w:r>
      <w:proofErr w:type="spellEnd"/>
      <w:r w:rsidR="008B49F7" w:rsidRPr="00622AAD">
        <w:t xml:space="preserve">) </w:t>
      </w:r>
      <w:r w:rsidR="00FA2854" w:rsidRPr="00622AAD">
        <w:t xml:space="preserve">and </w:t>
      </w:r>
      <w:r w:rsidR="008B49F7" w:rsidRPr="00622AAD">
        <w:t>un</w:t>
      </w:r>
      <w:r w:rsidR="00FA2854" w:rsidRPr="00622AAD">
        <w:t>selected</w:t>
      </w:r>
      <w:r w:rsidR="008B49F7" w:rsidRPr="00622AAD">
        <w:t xml:space="preserve"> (</w:t>
      </w:r>
      <w:proofErr w:type="spellStart"/>
      <w:r w:rsidR="008B49F7" w:rsidRPr="00622AAD">
        <w:t>unsel</w:t>
      </w:r>
      <w:proofErr w:type="spellEnd"/>
      <w:r w:rsidR="008B49F7" w:rsidRPr="00622AAD">
        <w:t>)</w:t>
      </w:r>
      <w:r w:rsidR="00FA2854" w:rsidRPr="00622AAD">
        <w:t xml:space="preserve"> samples</w:t>
      </w:r>
      <w:r w:rsidR="00E67364" w:rsidRPr="00622AAD">
        <w:t>:</w:t>
      </w:r>
    </w:p>
    <w:p w14:paraId="57BCD7F8" w14:textId="08C794E4" w:rsidR="008B49F7" w:rsidRPr="00622AAD" w:rsidRDefault="00595A24" w:rsidP="00D34BA0">
      <w:pPr>
        <w:pStyle w:val="Equation"/>
        <w:ind w:firstLine="720"/>
        <w:jc w:val="both"/>
      </w:pPr>
      <w:bookmarkStart w:id="28" w:name="_Ref83746025"/>
      <w:r w:rsidRPr="00D34BA0">
        <w:rPr>
          <w:i/>
          <w:iCs/>
        </w:rPr>
        <w:lastRenderedPageBreak/>
        <w:t xml:space="preserve">Equation </w:t>
      </w:r>
      <w:r w:rsidR="0085755B" w:rsidRPr="00D34BA0">
        <w:rPr>
          <w:i/>
          <w:iCs/>
        </w:rPr>
        <w:fldChar w:fldCharType="begin"/>
      </w:r>
      <w:r w:rsidR="0085755B" w:rsidRPr="00D34BA0">
        <w:rPr>
          <w:i/>
          <w:iCs/>
        </w:rPr>
        <w:instrText xml:space="preserve"> SEQ Equation \* ARABIC </w:instrText>
      </w:r>
      <w:r w:rsidR="0085755B" w:rsidRPr="00D34BA0">
        <w:rPr>
          <w:i/>
          <w:iCs/>
        </w:rPr>
        <w:fldChar w:fldCharType="separate"/>
      </w:r>
      <w:r w:rsidR="00396050">
        <w:rPr>
          <w:i/>
          <w:iCs/>
          <w:noProof/>
        </w:rPr>
        <w:t>2</w:t>
      </w:r>
      <w:r w:rsidR="0085755B" w:rsidRPr="00D34BA0">
        <w:rPr>
          <w:i/>
          <w:iCs/>
          <w:noProof/>
        </w:rPr>
        <w:fldChar w:fldCharType="end"/>
      </w:r>
      <w:bookmarkEnd w:id="28"/>
      <w:r w:rsidR="00D922C6" w:rsidRPr="00E60B1C">
        <w:rPr>
          <w:noProof/>
        </w:rPr>
        <w:t>:</w:t>
      </w:r>
      <w:r w:rsidRPr="00622AAD">
        <w:rPr>
          <w:rFonts w:eastAsiaTheme="minorEastAsia"/>
        </w:rPr>
        <w:tab/>
      </w:r>
      <w:r w:rsidRPr="00622AAD">
        <w:rPr>
          <w:rFonts w:eastAsiaTheme="minorEastAsia"/>
        </w:rPr>
        <w:tab/>
      </w:r>
      <w:r w:rsidRPr="00622AAD">
        <w:rPr>
          <w:rFonts w:eastAsiaTheme="minorEastAsia"/>
        </w:rPr>
        <w:tab/>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x</m:t>
            </m:r>
          </m:sub>
          <m:sup>
            <m:r>
              <m:rPr>
                <m:sty m:val="p"/>
              </m:rPr>
              <w:rPr>
                <w:rFonts w:ascii="Cambria Math" w:hAnsi="Cambria Math"/>
              </w:rPr>
              <m:t>i</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sel</m:t>
                    </m:r>
                  </m:sup>
                </m:sSubSup>
              </m:num>
              <m:den>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x,unsel</m:t>
                    </m:r>
                  </m:sup>
                </m:sSubSup>
              </m:den>
            </m:f>
          </m:e>
        </m:d>
      </m:oMath>
      <w:r w:rsidR="005724F3" w:rsidRPr="00622AAD">
        <w:rPr>
          <w:rFonts w:eastAsiaTheme="minorEastAsia"/>
        </w:rPr>
        <w:t xml:space="preserve"> </w:t>
      </w:r>
    </w:p>
    <w:p w14:paraId="1A55FD35" w14:textId="7DEEF8FD" w:rsidR="008633DD" w:rsidRPr="00622AAD" w:rsidRDefault="0048590F" w:rsidP="008353EA">
      <w:r w:rsidRPr="00622AAD">
        <w:fldChar w:fldCharType="begin"/>
      </w:r>
      <w:r w:rsidRPr="00622AAD">
        <w:instrText xml:space="preserve"> REF _Ref83719683 \h </w:instrText>
      </w:r>
      <w:r w:rsidR="008353EA" w:rsidRPr="00622AAD">
        <w:instrText xml:space="preserve"> \* MERGEFORMAT </w:instrText>
      </w:r>
      <w:r w:rsidRPr="00622AAD">
        <w:fldChar w:fldCharType="separate"/>
      </w:r>
      <w:r w:rsidR="00396050" w:rsidRPr="00396050">
        <w:t>Figure 7</w:t>
      </w:r>
      <w:r w:rsidRPr="00622AAD">
        <w:fldChar w:fldCharType="end"/>
      </w:r>
      <w:r w:rsidRPr="00622AAD">
        <w:t xml:space="preserve"> shows histogram</w:t>
      </w:r>
      <w:r w:rsidRPr="00622AAD">
        <w:rPr>
          <w:noProof/>
        </w:rPr>
        <w:t xml:space="preserve"> plots of the same dataset processed using a different method each time. </w:t>
      </w:r>
      <w:r w:rsidR="00AD39D5" w:rsidRPr="00622AAD">
        <w:rPr>
          <w:noProof/>
        </w:rPr>
        <w:fldChar w:fldCharType="begin"/>
      </w:r>
      <w:r w:rsidR="00AD39D5" w:rsidRPr="00622AAD">
        <w:rPr>
          <w:noProof/>
        </w:rPr>
        <w:instrText xml:space="preserve"> REF _Ref83719683 \h </w:instrText>
      </w:r>
      <w:r w:rsidR="00FC620F" w:rsidRPr="00622AAD">
        <w:rPr>
          <w:noProof/>
        </w:rPr>
        <w:instrText xml:space="preserve"> \* MERGEFORMAT </w:instrText>
      </w:r>
      <w:r w:rsidR="00AD39D5" w:rsidRPr="00622AAD">
        <w:rPr>
          <w:noProof/>
        </w:rPr>
      </w:r>
      <w:r w:rsidR="00AD39D5" w:rsidRPr="00622AAD">
        <w:rPr>
          <w:noProof/>
        </w:rPr>
        <w:fldChar w:fldCharType="separate"/>
      </w:r>
      <w:r w:rsidR="00396050" w:rsidRPr="00396050">
        <w:t xml:space="preserve">Figure </w:t>
      </w:r>
      <w:r w:rsidR="00396050" w:rsidRPr="00396050">
        <w:rPr>
          <w:noProof/>
        </w:rPr>
        <w:t>7</w:t>
      </w:r>
      <w:r w:rsidR="00AD39D5" w:rsidRPr="00622AAD">
        <w:rPr>
          <w:noProof/>
        </w:rPr>
        <w:fldChar w:fldCharType="end"/>
      </w:r>
      <w:r w:rsidR="000C1C0C">
        <w:rPr>
          <w:noProof/>
        </w:rPr>
        <w:t>A</w:t>
      </w:r>
      <w:r w:rsidR="00E67364" w:rsidRPr="00622AAD">
        <w:rPr>
          <w:noProof/>
        </w:rPr>
        <w:t xml:space="preserve"> shows a histogram of the enrichment scores after using </w:t>
      </w:r>
      <w:r w:rsidR="00E67364" w:rsidRPr="00D34BA0">
        <w:rPr>
          <w:i/>
          <w:iCs/>
        </w:rPr>
        <w:fldChar w:fldCharType="begin"/>
      </w:r>
      <w:r w:rsidR="00E67364" w:rsidRPr="00D34BA0">
        <w:rPr>
          <w:i/>
          <w:iCs/>
        </w:rPr>
        <w:instrText xml:space="preserve"> REF _Ref83746025 \h </w:instrText>
      </w:r>
      <w:r w:rsidR="008353EA" w:rsidRPr="00D34BA0">
        <w:rPr>
          <w:i/>
          <w:iCs/>
        </w:rPr>
        <w:instrText xml:space="preserve"> \* MERGEFORMAT </w:instrText>
      </w:r>
      <w:r w:rsidR="00E67364" w:rsidRPr="00D34BA0">
        <w:rPr>
          <w:i/>
          <w:iCs/>
        </w:rPr>
      </w:r>
      <w:r w:rsidR="00E67364" w:rsidRPr="00D34BA0">
        <w:rPr>
          <w:i/>
          <w:iCs/>
        </w:rPr>
        <w:fldChar w:fldCharType="separate"/>
      </w:r>
      <w:r w:rsidR="00396050" w:rsidRPr="00D34BA0">
        <w:rPr>
          <w:i/>
          <w:iCs/>
        </w:rPr>
        <w:t xml:space="preserve">Equation </w:t>
      </w:r>
      <w:r w:rsidR="00396050">
        <w:rPr>
          <w:i/>
          <w:iCs/>
          <w:noProof/>
        </w:rPr>
        <w:t>2</w:t>
      </w:r>
      <w:r w:rsidR="00E67364" w:rsidRPr="00D34BA0">
        <w:rPr>
          <w:i/>
          <w:iCs/>
        </w:rPr>
        <w:fldChar w:fldCharType="end"/>
      </w:r>
      <w:r w:rsidR="00E67364" w:rsidRPr="00622AAD">
        <w:t>.</w:t>
      </w:r>
      <w:r w:rsidR="00AD39D5" w:rsidRPr="00622AAD">
        <w:rPr>
          <w:noProof/>
        </w:rPr>
        <w:t xml:space="preserve"> </w:t>
      </w:r>
      <w:r w:rsidR="001B2A62" w:rsidRPr="00622AAD">
        <w:rPr>
          <w:noProof/>
        </w:rPr>
        <w:t>T</w:t>
      </w:r>
      <w:r w:rsidR="00571045" w:rsidRPr="00622AAD">
        <w:rPr>
          <w:noProof/>
        </w:rPr>
        <w:t>he histogram shows a bimodal distribution</w:t>
      </w:r>
      <w:r w:rsidR="0021782E" w:rsidRPr="00622AAD">
        <w:rPr>
          <w:noProof/>
        </w:rPr>
        <w:t>.</w:t>
      </w:r>
      <w:r w:rsidR="00571045" w:rsidRPr="00622AAD">
        <w:rPr>
          <w:noProof/>
        </w:rPr>
        <w:t xml:space="preserve"> </w:t>
      </w:r>
      <w:r w:rsidR="0021782E" w:rsidRPr="00622AAD">
        <w:rPr>
          <w:noProof/>
        </w:rPr>
        <w:t>The</w:t>
      </w:r>
      <w:r w:rsidR="00571045" w:rsidRPr="00622AAD">
        <w:rPr>
          <w:noProof/>
        </w:rPr>
        <w:t xml:space="preserve"> left peak </w:t>
      </w:r>
      <w:r w:rsidR="00E52D38" w:rsidRPr="00622AAD">
        <w:rPr>
          <w:noProof/>
        </w:rPr>
        <w:t>represent</w:t>
      </w:r>
      <w:r w:rsidR="0021782E" w:rsidRPr="00622AAD">
        <w:rPr>
          <w:noProof/>
        </w:rPr>
        <w:t>s</w:t>
      </w:r>
      <w:r w:rsidR="00E52D38" w:rsidRPr="00622AAD">
        <w:rPr>
          <w:noProof/>
        </w:rPr>
        <w:t xml:space="preserve"> the loss-of-function residues</w:t>
      </w:r>
      <w:r w:rsidR="000069DB" w:rsidRPr="00622AAD">
        <w:rPr>
          <w:noProof/>
        </w:rPr>
        <w:t xml:space="preserve"> at the interface with </w:t>
      </w:r>
      <w:r w:rsidRPr="00622AAD">
        <w:rPr>
          <w:noProof/>
        </w:rPr>
        <w:t>the effector (</w:t>
      </w:r>
      <w:r w:rsidR="000069DB" w:rsidRPr="00622AAD">
        <w:rPr>
          <w:noProof/>
        </w:rPr>
        <w:t>Raf-RBD</w:t>
      </w:r>
      <w:r w:rsidRPr="00622AAD">
        <w:rPr>
          <w:noProof/>
        </w:rPr>
        <w:t>)</w:t>
      </w:r>
      <w:r w:rsidR="000069DB" w:rsidRPr="00622AAD">
        <w:rPr>
          <w:noProof/>
        </w:rPr>
        <w:t xml:space="preserve"> or ligand</w:t>
      </w:r>
      <w:r w:rsidR="0021782E" w:rsidRPr="00622AAD">
        <w:rPr>
          <w:noProof/>
        </w:rPr>
        <w:t>s,</w:t>
      </w:r>
      <w:r w:rsidR="00571045" w:rsidRPr="00622AAD">
        <w:rPr>
          <w:noProof/>
        </w:rPr>
        <w:t xml:space="preserve"> and </w:t>
      </w:r>
      <w:r w:rsidR="0021782E" w:rsidRPr="00622AAD">
        <w:rPr>
          <w:noProof/>
        </w:rPr>
        <w:t xml:space="preserve">the </w:t>
      </w:r>
      <w:r w:rsidR="00A12D7A" w:rsidRPr="00622AAD">
        <w:rPr>
          <w:noProof/>
        </w:rPr>
        <w:t>central</w:t>
      </w:r>
      <w:r w:rsidR="00571045" w:rsidRPr="00622AAD">
        <w:rPr>
          <w:noProof/>
        </w:rPr>
        <w:t xml:space="preserve"> peak </w:t>
      </w:r>
      <w:r w:rsidR="00E52D38" w:rsidRPr="00622AAD">
        <w:rPr>
          <w:noProof/>
        </w:rPr>
        <w:t>represent</w:t>
      </w:r>
      <w:r w:rsidR="0021782E" w:rsidRPr="00622AAD">
        <w:rPr>
          <w:noProof/>
        </w:rPr>
        <w:t xml:space="preserve">s </w:t>
      </w:r>
      <w:r w:rsidR="00571045" w:rsidRPr="00622AAD">
        <w:rPr>
          <w:noProof/>
        </w:rPr>
        <w:t xml:space="preserve">the </w:t>
      </w:r>
      <w:r w:rsidR="00FA7CBD" w:rsidRPr="00622AAD">
        <w:rPr>
          <w:noProof/>
        </w:rPr>
        <w:t>remaining</w:t>
      </w:r>
      <w:r w:rsidR="00571045" w:rsidRPr="00622AAD">
        <w:rPr>
          <w:noProof/>
        </w:rPr>
        <w:t xml:space="preserve"> res</w:t>
      </w:r>
      <w:r w:rsidR="001B2A62" w:rsidRPr="00622AAD">
        <w:rPr>
          <w:noProof/>
        </w:rPr>
        <w:t>idues</w:t>
      </w:r>
      <w:r w:rsidR="00FA7CBD" w:rsidRPr="00622AAD">
        <w:rPr>
          <w:noProof/>
        </w:rPr>
        <w:t xml:space="preserve">. In the example, </w:t>
      </w:r>
      <w:r w:rsidR="00AD39D5" w:rsidRPr="00622AAD">
        <w:rPr>
          <w:noProof/>
        </w:rPr>
        <w:t xml:space="preserve">the center of the </w:t>
      </w:r>
      <w:r w:rsidR="00D922C6">
        <w:rPr>
          <w:noProof/>
        </w:rPr>
        <w:t>main peak of the</w:t>
      </w:r>
      <w:r w:rsidR="00D922C6" w:rsidRPr="00622AAD">
        <w:rPr>
          <w:noProof/>
        </w:rPr>
        <w:t xml:space="preserve"> </w:t>
      </w:r>
      <w:r w:rsidR="00AD39D5" w:rsidRPr="00622AAD">
        <w:rPr>
          <w:noProof/>
        </w:rPr>
        <w:t xml:space="preserve">distribution is at ~ </w:t>
      </w:r>
      <w:r w:rsidR="00EB2566" w:rsidRPr="00622AAD">
        <w:rPr>
          <w:noProof/>
        </w:rPr>
        <w:t>-</w:t>
      </w:r>
      <w:r w:rsidR="00AD39D5" w:rsidRPr="00622AAD">
        <w:rPr>
          <w:noProof/>
        </w:rPr>
        <w:t>0.</w:t>
      </w:r>
      <w:r w:rsidR="00EB2566" w:rsidRPr="00622AAD">
        <w:rPr>
          <w:noProof/>
        </w:rPr>
        <w:t>1</w:t>
      </w:r>
      <w:r w:rsidR="00AD39D5" w:rsidRPr="00622AAD">
        <w:rPr>
          <w:noProof/>
        </w:rPr>
        <w:t xml:space="preserve">. </w:t>
      </w:r>
      <w:r w:rsidR="00C00490" w:rsidRPr="00622AAD">
        <w:rPr>
          <w:noProof/>
        </w:rPr>
        <w:t>While close to zero</w:t>
      </w:r>
      <w:r w:rsidR="006B0205" w:rsidRPr="00622AAD">
        <w:rPr>
          <w:noProof/>
        </w:rPr>
        <w:t xml:space="preserve">, </w:t>
      </w:r>
      <w:r w:rsidR="00AD39D5" w:rsidRPr="00622AAD">
        <w:t xml:space="preserve">enrichment scores vary based on the ratio of selected and unselected DNA counts. </w:t>
      </w:r>
      <w:r w:rsidR="00C00490" w:rsidRPr="00622AAD">
        <w:t xml:space="preserve">That is, if the selected sample has a ten-fold increase in counts because more sample was loaded into the </w:t>
      </w:r>
      <w:proofErr w:type="spellStart"/>
      <w:r w:rsidR="00C00490" w:rsidRPr="00622AAD">
        <w:t>Miseq</w:t>
      </w:r>
      <w:proofErr w:type="spellEnd"/>
      <w:r w:rsidR="00C00490" w:rsidRPr="00622AAD">
        <w:t xml:space="preserve"> chip, then the enrichment scores will carry that factor over. </w:t>
      </w:r>
      <w:r w:rsidR="00D1422E" w:rsidRPr="00622AAD">
        <w:t>This is</w:t>
      </w:r>
      <w:r w:rsidR="00943127" w:rsidRPr="00622AAD">
        <w:t xml:space="preserve"> an</w:t>
      </w:r>
      <w:r w:rsidR="00D1422E" w:rsidRPr="00622AAD">
        <w:t xml:space="preserve"> important </w:t>
      </w:r>
      <w:r w:rsidR="00943127" w:rsidRPr="00622AAD">
        <w:t>consideration when comparing</w:t>
      </w:r>
      <w:r w:rsidR="00D1422E" w:rsidRPr="00622AAD">
        <w:t xml:space="preserve"> </w:t>
      </w:r>
      <w:r w:rsidR="00C00490" w:rsidRPr="00622AAD">
        <w:t xml:space="preserve">replicates or </w:t>
      </w:r>
      <w:r w:rsidR="00D1422E" w:rsidRPr="00622AAD">
        <w:t>other datasets.</w:t>
      </w:r>
      <w:r w:rsidR="00127388" w:rsidRPr="00622AAD">
        <w:t xml:space="preserve"> For that reason, the data needs to be </w:t>
      </w:r>
      <w:r w:rsidR="00305CE2" w:rsidRPr="00622AAD">
        <w:t>standardized</w:t>
      </w:r>
      <w:r w:rsidR="00CC1D8C" w:rsidRPr="00622AAD">
        <w:t>.</w:t>
      </w:r>
      <w:r w:rsidR="00305CE2" w:rsidRPr="00622AAD">
        <w:t xml:space="preserve"> </w:t>
      </w:r>
      <w:r w:rsidR="00232F5B" w:rsidRPr="00622AAD">
        <w:t>While the</w:t>
      </w:r>
      <w:r w:rsidR="004B1FD8" w:rsidRPr="00622AAD">
        <w:t xml:space="preserve"> choice of</w:t>
      </w:r>
      <w:r w:rsidR="00305CE2" w:rsidRPr="00622AAD">
        <w:t xml:space="preserve"> standardiz</w:t>
      </w:r>
      <w:r w:rsidR="00232F5B" w:rsidRPr="00622AAD">
        <w:t xml:space="preserve">ation </w:t>
      </w:r>
      <w:r w:rsidR="004B1FD8" w:rsidRPr="00622AAD">
        <w:t>technique</w:t>
      </w:r>
      <w:r w:rsidR="00305CE2" w:rsidRPr="00622AAD">
        <w:t xml:space="preserve"> </w:t>
      </w:r>
      <w:r w:rsidR="00232F5B" w:rsidRPr="00622AAD">
        <w:t xml:space="preserve">is arbitrary, it is </w:t>
      </w:r>
      <w:r w:rsidR="00623121" w:rsidRPr="00622AAD">
        <w:t>crucial</w:t>
      </w:r>
      <w:r w:rsidR="00232F5B" w:rsidRPr="00622AAD">
        <w:t xml:space="preserve"> to use the same technique </w:t>
      </w:r>
      <w:r w:rsidR="004C28CF" w:rsidRPr="00622AAD">
        <w:t>throughout</w:t>
      </w:r>
      <w:r w:rsidR="00232F5B" w:rsidRPr="00622AAD">
        <w:t xml:space="preserve"> all the datasets.</w:t>
      </w:r>
      <w:r w:rsidR="007D076B" w:rsidRPr="00622AAD">
        <w:t xml:space="preserve"> </w:t>
      </w:r>
    </w:p>
    <w:p w14:paraId="79EA3B78" w14:textId="1C0C523F" w:rsidR="00FC620F" w:rsidRPr="00622AAD" w:rsidRDefault="00CC1D8C" w:rsidP="00FC620F">
      <w:pPr>
        <w:rPr>
          <w:noProof/>
        </w:rPr>
      </w:pPr>
      <w:r w:rsidRPr="00622AAD">
        <w:tab/>
      </w:r>
      <w:r w:rsidR="007A4C49" w:rsidRPr="00622AAD">
        <w:t xml:space="preserve">The </w:t>
      </w:r>
      <w:r w:rsidR="0044492B" w:rsidRPr="00622AAD">
        <w:t xml:space="preserve">first </w:t>
      </w:r>
      <w:r w:rsidR="007A4C49" w:rsidRPr="00622AAD">
        <w:t>method</w:t>
      </w:r>
      <w:r w:rsidR="0044492B" w:rsidRPr="00622AAD">
        <w:t xml:space="preserve">, </w:t>
      </w:r>
      <w:r w:rsidR="00A93E07">
        <w:t xml:space="preserve">named </w:t>
      </w:r>
      <w:r w:rsidR="007A4C49" w:rsidRPr="00622AAD">
        <w:t>“counts”</w:t>
      </w:r>
      <w:r w:rsidR="0044492B" w:rsidRPr="00622AAD">
        <w:t>,</w:t>
      </w:r>
      <w:r w:rsidR="007A4C49" w:rsidRPr="00622AAD">
        <w:t xml:space="preserve"> standardizes the data </w:t>
      </w:r>
      <w:r w:rsidR="00534113" w:rsidRPr="00622AAD">
        <w:rPr>
          <w:noProof/>
        </w:rPr>
        <w:t>by</w:t>
      </w:r>
      <w:r w:rsidR="00FC620F" w:rsidRPr="00622AAD">
        <w:rPr>
          <w:noProof/>
        </w:rPr>
        <w:t xml:space="preserve"> </w:t>
      </w:r>
      <w:r w:rsidR="00534113" w:rsidRPr="00622AAD">
        <w:rPr>
          <w:noProof/>
        </w:rPr>
        <w:t>subtracting the ratio of total counts of selected and unselected samples</w:t>
      </w:r>
      <w:r w:rsidR="00CE4873" w:rsidRPr="00622AAD">
        <w:rPr>
          <w:noProof/>
        </w:rPr>
        <w:t xml:space="preserve"> </w:t>
      </w:r>
      <w:r w:rsidR="00F916BA">
        <w:rPr>
          <w:noProof/>
        </w:rPr>
        <w:t>(</w:t>
      </w:r>
      <w:r w:rsidR="002E2AA3" w:rsidRPr="00D34BA0">
        <w:rPr>
          <w:i/>
          <w:iCs/>
          <w:noProof/>
        </w:rPr>
        <w:fldChar w:fldCharType="begin"/>
      </w:r>
      <w:r w:rsidR="002E2AA3" w:rsidRPr="00D34BA0">
        <w:rPr>
          <w:i/>
          <w:iCs/>
          <w:noProof/>
        </w:rPr>
        <w:instrText xml:space="preserve"> REF _Ref83746619 \h </w:instrText>
      </w:r>
      <w:r w:rsidR="00622AAD" w:rsidRPr="00D34BA0">
        <w:rPr>
          <w:i/>
          <w:iCs/>
          <w:noProof/>
        </w:rPr>
        <w:instrText xml:space="preserve"> \* MERGEFORMAT </w:instrText>
      </w:r>
      <w:r w:rsidR="002E2AA3" w:rsidRPr="00D34BA0">
        <w:rPr>
          <w:i/>
          <w:iCs/>
          <w:noProof/>
        </w:rPr>
      </w:r>
      <w:r w:rsidR="002E2AA3" w:rsidRPr="00D34BA0">
        <w:rPr>
          <w:i/>
          <w:iCs/>
          <w:noProof/>
        </w:rPr>
        <w:fldChar w:fldCharType="separate"/>
      </w:r>
      <w:r w:rsidR="00396050" w:rsidRPr="00D34BA0">
        <w:rPr>
          <w:i/>
          <w:iCs/>
        </w:rPr>
        <w:t xml:space="preserve">Equation </w:t>
      </w:r>
      <w:r w:rsidR="00396050">
        <w:rPr>
          <w:i/>
          <w:iCs/>
          <w:noProof/>
        </w:rPr>
        <w:t>3</w:t>
      </w:r>
      <w:r w:rsidR="002E2AA3" w:rsidRPr="00D34BA0">
        <w:rPr>
          <w:i/>
          <w:iCs/>
          <w:noProof/>
        </w:rPr>
        <w:fldChar w:fldCharType="end"/>
      </w:r>
      <w:r w:rsidR="00F916BA">
        <w:rPr>
          <w:noProof/>
        </w:rPr>
        <w:t>)</w:t>
      </w:r>
      <w:r w:rsidR="007C05D6" w:rsidRPr="00622AAD">
        <w:rPr>
          <w:noProof/>
        </w:rPr>
        <w:t xml:space="preserve">, and can also be expressed as </w:t>
      </w:r>
      <w:r w:rsidR="005724F3" w:rsidRPr="00622AAD">
        <w:rPr>
          <w:noProof/>
        </w:rPr>
        <w:t xml:space="preserve">the </w:t>
      </w:r>
      <w:r w:rsidR="005724F3" w:rsidRPr="00622AAD">
        <w:t>log</w:t>
      </w:r>
      <w:r w:rsidR="005724F3" w:rsidRPr="00622AAD">
        <w:rPr>
          <w:vertAlign w:val="subscript"/>
        </w:rPr>
        <w:t>10</w:t>
      </w:r>
      <w:r w:rsidR="005724F3" w:rsidRPr="00622AAD">
        <w:t xml:space="preserve"> frequency (</w:t>
      </w:r>
      <w:r w:rsidR="005724F3" w:rsidRPr="00622AAD">
        <w:rPr>
          <w:i/>
          <w:iCs/>
        </w:rPr>
        <w:t>f</w:t>
      </w:r>
      <w:r w:rsidR="005724F3" w:rsidRPr="00622AAD">
        <w:t>) of observing each amino acid at each position</w:t>
      </w:r>
      <w:r w:rsidR="005724F3" w:rsidRPr="00622AAD">
        <w:rPr>
          <w:i/>
          <w:iCs/>
        </w:rPr>
        <w:t xml:space="preserve"> </w:t>
      </w:r>
      <w:r w:rsidR="00F916BA">
        <w:t>(</w:t>
      </w:r>
      <w:r w:rsidR="001063AD" w:rsidRPr="00D34BA0">
        <w:rPr>
          <w:i/>
          <w:iCs/>
        </w:rPr>
        <w:fldChar w:fldCharType="begin"/>
      </w:r>
      <w:r w:rsidR="001063AD" w:rsidRPr="00D34BA0">
        <w:rPr>
          <w:i/>
          <w:iCs/>
        </w:rPr>
        <w:instrText xml:space="preserve"> REF _Ref83746630 \h </w:instrText>
      </w:r>
      <w:r w:rsidR="00622AAD" w:rsidRPr="00D34BA0">
        <w:rPr>
          <w:i/>
          <w:iCs/>
        </w:rPr>
        <w:instrText xml:space="preserve"> \* MERGEFORMAT </w:instrText>
      </w:r>
      <w:r w:rsidR="001063AD" w:rsidRPr="00D34BA0">
        <w:rPr>
          <w:i/>
          <w:iCs/>
        </w:rPr>
      </w:r>
      <w:r w:rsidR="001063AD" w:rsidRPr="00D34BA0">
        <w:rPr>
          <w:i/>
          <w:iCs/>
        </w:rPr>
        <w:fldChar w:fldCharType="separate"/>
      </w:r>
      <w:r w:rsidR="00396050" w:rsidRPr="00D34BA0">
        <w:rPr>
          <w:i/>
          <w:iCs/>
        </w:rPr>
        <w:t xml:space="preserve">Equation </w:t>
      </w:r>
      <w:r w:rsidR="00396050">
        <w:rPr>
          <w:i/>
          <w:iCs/>
          <w:noProof/>
        </w:rPr>
        <w:t>4</w:t>
      </w:r>
      <w:r w:rsidR="001063AD" w:rsidRPr="00D34BA0">
        <w:rPr>
          <w:i/>
          <w:iCs/>
        </w:rPr>
        <w:fldChar w:fldCharType="end"/>
      </w:r>
      <w:r w:rsidR="005724F3" w:rsidRPr="00622AAD">
        <w:t>)</w:t>
      </w:r>
      <w:r w:rsidR="00571045" w:rsidRPr="00622AAD">
        <w:rPr>
          <w:noProof/>
        </w:rPr>
        <w:t>:</w:t>
      </w:r>
    </w:p>
    <w:p w14:paraId="58A19621" w14:textId="52367B67" w:rsidR="00595A24" w:rsidRPr="00622AAD" w:rsidRDefault="00595A24" w:rsidP="00D34BA0">
      <w:pPr>
        <w:pStyle w:val="Equation"/>
        <w:ind w:firstLine="720"/>
        <w:jc w:val="both"/>
        <w:rPr>
          <w:rFonts w:eastAsiaTheme="minorEastAsia"/>
        </w:rPr>
      </w:pPr>
      <w:bookmarkStart w:id="29" w:name="_Ref83746619"/>
      <w:r w:rsidRPr="00D34BA0">
        <w:rPr>
          <w:i/>
          <w:iCs/>
        </w:rPr>
        <w:t xml:space="preserve">Equation </w:t>
      </w:r>
      <w:r w:rsidR="0085755B" w:rsidRPr="00D34BA0">
        <w:rPr>
          <w:i/>
          <w:iCs/>
        </w:rPr>
        <w:fldChar w:fldCharType="begin"/>
      </w:r>
      <w:r w:rsidR="0085755B" w:rsidRPr="00D34BA0">
        <w:rPr>
          <w:i/>
          <w:iCs/>
        </w:rPr>
        <w:instrText xml:space="preserve"> SEQ Equation \* ARABIC </w:instrText>
      </w:r>
      <w:r w:rsidR="0085755B" w:rsidRPr="00D34BA0">
        <w:rPr>
          <w:i/>
          <w:iCs/>
        </w:rPr>
        <w:fldChar w:fldCharType="separate"/>
      </w:r>
      <w:r w:rsidR="00396050">
        <w:rPr>
          <w:i/>
          <w:iCs/>
          <w:noProof/>
        </w:rPr>
        <w:t>3</w:t>
      </w:r>
      <w:r w:rsidR="0085755B" w:rsidRPr="00D34BA0">
        <w:rPr>
          <w:i/>
          <w:iCs/>
          <w:noProof/>
        </w:rPr>
        <w:fldChar w:fldCharType="end"/>
      </w:r>
      <w:bookmarkEnd w:id="29"/>
      <w:r w:rsidR="0021315F">
        <w:rPr>
          <w:noProof/>
        </w:rPr>
        <w:t>:</w:t>
      </w:r>
      <w:r w:rsidRPr="00622AAD">
        <w:tab/>
      </w:r>
      <w:r w:rsidRPr="00622AAD">
        <w:tab/>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x</m:t>
            </m:r>
          </m:sub>
          <m:sup>
            <m:r>
              <m:rPr>
                <m:sty m:val="p"/>
              </m:rPr>
              <w:rPr>
                <w:rFonts w:ascii="Cambria Math" w:hAnsi="Cambria Math"/>
              </w:rPr>
              <m:t>i</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sel</m:t>
                    </m:r>
                  </m:sup>
                </m:sSubSup>
              </m:num>
              <m:den>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x,unsel</m:t>
                    </m:r>
                  </m:sup>
                </m:sSubSup>
              </m:den>
            </m:f>
          </m:e>
        </m:d>
        <m:r>
          <w:rPr>
            <w:rFonts w:ascii="Cambria Math" w:hAnsi="Cambria Math"/>
          </w:rPr>
          <m:t xml:space="preserve">- </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d>
          <m:dPr>
            <m:begChr m:val="["/>
            <m:endChr m:val="]"/>
            <m:ctrlPr>
              <w:rPr>
                <w:rFonts w:ascii="Cambria Math" w:hAnsi="Cambria Math"/>
                <w:iCs/>
              </w:rPr>
            </m:ctrlPr>
          </m:dPr>
          <m:e>
            <m:f>
              <m:fPr>
                <m:ctrlPr>
                  <w:rPr>
                    <w:rFonts w:ascii="Cambria Math" w:hAnsi="Cambria Math"/>
                    <w:iCs/>
                  </w:rPr>
                </m:ctrlPr>
              </m:fPr>
              <m:num>
                <m:nary>
                  <m:naryPr>
                    <m:chr m:val="∑"/>
                    <m:limLoc m:val="undOvr"/>
                    <m:ctrlPr>
                      <w:rPr>
                        <w:rFonts w:ascii="Cambria Math" w:hAnsi="Cambria Math"/>
                        <w:iCs/>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sel</m:t>
                        </m:r>
                      </m:sup>
                    </m:sSubSup>
                  </m:e>
                </m:nary>
              </m:num>
              <m:den>
                <m:nary>
                  <m:naryPr>
                    <m:chr m:val="∑"/>
                    <m:limLoc m:val="undOvr"/>
                    <m:ctrlPr>
                      <w:rPr>
                        <w:rFonts w:ascii="Cambria Math" w:hAnsi="Cambria Math"/>
                        <w:iCs/>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x,unsel</m:t>
                        </m:r>
                      </m:sup>
                    </m:sSubSup>
                  </m:e>
                </m:nary>
              </m:den>
            </m:f>
          </m:e>
        </m:d>
      </m:oMath>
      <w:bookmarkStart w:id="30" w:name="_Ref83743484"/>
      <w:r w:rsidR="002D2B75" w:rsidRPr="00622AAD">
        <w:rPr>
          <w:rFonts w:eastAsiaTheme="minorEastAsia"/>
        </w:rPr>
        <w:tab/>
      </w:r>
      <w:r w:rsidR="002D2B75" w:rsidRPr="00622AAD">
        <w:rPr>
          <w:rFonts w:eastAsiaTheme="minorEastAsia"/>
        </w:rPr>
        <w:tab/>
      </w:r>
      <w:bookmarkEnd w:id="30"/>
    </w:p>
    <w:p w14:paraId="730CC62A" w14:textId="45216D41" w:rsidR="007C05D6" w:rsidRPr="00622AAD" w:rsidRDefault="00595A24" w:rsidP="00D34BA0">
      <w:pPr>
        <w:pStyle w:val="Equation"/>
        <w:ind w:firstLine="720"/>
        <w:jc w:val="both"/>
      </w:pPr>
      <w:bookmarkStart w:id="31" w:name="_Ref83746630"/>
      <w:r w:rsidRPr="00D34BA0">
        <w:rPr>
          <w:i/>
          <w:iCs/>
        </w:rPr>
        <w:t xml:space="preserve">Equation </w:t>
      </w:r>
      <w:r w:rsidR="0085755B" w:rsidRPr="00D34BA0">
        <w:rPr>
          <w:i/>
          <w:iCs/>
        </w:rPr>
        <w:fldChar w:fldCharType="begin"/>
      </w:r>
      <w:r w:rsidR="0085755B" w:rsidRPr="00D34BA0">
        <w:rPr>
          <w:i/>
          <w:iCs/>
        </w:rPr>
        <w:instrText xml:space="preserve"> SEQ Equation \* ARABIC </w:instrText>
      </w:r>
      <w:r w:rsidR="0085755B" w:rsidRPr="00D34BA0">
        <w:rPr>
          <w:i/>
          <w:iCs/>
        </w:rPr>
        <w:fldChar w:fldCharType="separate"/>
      </w:r>
      <w:r w:rsidR="00396050">
        <w:rPr>
          <w:i/>
          <w:iCs/>
          <w:noProof/>
        </w:rPr>
        <w:t>4</w:t>
      </w:r>
      <w:r w:rsidR="0085755B" w:rsidRPr="00D34BA0">
        <w:rPr>
          <w:i/>
          <w:iCs/>
          <w:noProof/>
        </w:rPr>
        <w:fldChar w:fldCharType="end"/>
      </w:r>
      <w:bookmarkEnd w:id="31"/>
      <w:r w:rsidR="0021315F">
        <w:rPr>
          <w:noProof/>
        </w:rPr>
        <w:t>:</w:t>
      </w:r>
      <w:r w:rsidR="007C05D6" w:rsidRPr="00622AAD">
        <w:tab/>
      </w:r>
      <w:r w:rsidR="007C05D6" w:rsidRPr="00622AAD">
        <w:tab/>
      </w:r>
      <w:r w:rsidR="005724F3" w:rsidRPr="00622AAD">
        <w:tab/>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x</m:t>
            </m:r>
          </m:sub>
          <m:sup>
            <m:r>
              <m:rPr>
                <m:sty m:val="p"/>
              </m:rPr>
              <w:rPr>
                <w:rFonts w:ascii="Cambria Math" w:hAnsi="Cambria Math"/>
              </w:rPr>
              <m:t>i</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x, sel</m:t>
                    </m:r>
                  </m:sup>
                </m:sSubSup>
              </m:num>
              <m:den>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x,unsel</m:t>
                    </m:r>
                  </m:sup>
                </m:sSubSup>
              </m:den>
            </m:f>
          </m:e>
        </m:d>
      </m:oMath>
      <w:r w:rsidR="007C05D6" w:rsidRPr="00622AAD">
        <w:rPr>
          <w:rFonts w:eastAsiaTheme="minorEastAsia"/>
        </w:rPr>
        <w:tab/>
      </w:r>
      <w:r w:rsidR="005724F3" w:rsidRPr="00622AAD">
        <w:rPr>
          <w:rFonts w:eastAsiaTheme="minorEastAsia"/>
        </w:rPr>
        <w:tab/>
      </w:r>
      <w:r w:rsidR="005724F3" w:rsidRPr="00622AAD">
        <w:rPr>
          <w:rFonts w:eastAsiaTheme="minorEastAsia"/>
        </w:rPr>
        <w:tab/>
      </w:r>
      <w:r w:rsidR="007C05D6" w:rsidRPr="00622AAD">
        <w:rPr>
          <w:rFonts w:eastAsiaTheme="minorEastAsia"/>
        </w:rPr>
        <w:tab/>
      </w:r>
    </w:p>
    <w:p w14:paraId="365D1E4B" w14:textId="70E68618" w:rsidR="007F5185" w:rsidRPr="00622AAD" w:rsidRDefault="00571045" w:rsidP="007F5185">
      <w:r w:rsidRPr="00622AAD">
        <w:t xml:space="preserve">This method brings the center of the right distribution </w:t>
      </w:r>
      <w:r w:rsidR="00522180" w:rsidRPr="00622AAD">
        <w:t>to</w:t>
      </w:r>
      <w:r w:rsidRPr="00622AAD">
        <w:t xml:space="preserve"> ~</w:t>
      </w:r>
      <w:r w:rsidR="00DD08FD" w:rsidRPr="00622AAD">
        <w:t>-0.2</w:t>
      </w:r>
      <w:r w:rsidR="001C461A" w:rsidRPr="00622AAD">
        <w:t xml:space="preserve"> </w:t>
      </w:r>
      <w:r w:rsidR="00DD08FD" w:rsidRPr="00622AAD">
        <w:t>(</w:t>
      </w:r>
      <w:r w:rsidR="00C87E7F" w:rsidRPr="00622AAD">
        <w:rPr>
          <w:noProof/>
        </w:rPr>
        <w:fldChar w:fldCharType="begin"/>
      </w:r>
      <w:r w:rsidR="00C87E7F" w:rsidRPr="00622AAD">
        <w:rPr>
          <w:noProof/>
        </w:rPr>
        <w:instrText xml:space="preserve"> REF _Ref83719683 \h  \* MERGEFORMAT </w:instrText>
      </w:r>
      <w:r w:rsidR="00C87E7F" w:rsidRPr="00622AAD">
        <w:rPr>
          <w:noProof/>
        </w:rPr>
      </w:r>
      <w:r w:rsidR="00C87E7F" w:rsidRPr="00622AAD">
        <w:rPr>
          <w:noProof/>
        </w:rPr>
        <w:fldChar w:fldCharType="separate"/>
      </w:r>
      <w:r w:rsidR="00396050" w:rsidRPr="00396050">
        <w:t xml:space="preserve">Figure </w:t>
      </w:r>
      <w:r w:rsidR="00396050" w:rsidRPr="00396050">
        <w:rPr>
          <w:noProof/>
        </w:rPr>
        <w:t>7</w:t>
      </w:r>
      <w:r w:rsidR="00C87E7F" w:rsidRPr="00622AAD">
        <w:rPr>
          <w:noProof/>
        </w:rPr>
        <w:fldChar w:fldCharType="end"/>
      </w:r>
      <w:r w:rsidR="000C1C0C">
        <w:rPr>
          <w:noProof/>
        </w:rPr>
        <w:t>B</w:t>
      </w:r>
      <w:r w:rsidR="00DD08FD" w:rsidRPr="00622AAD">
        <w:rPr>
          <w:noProof/>
        </w:rPr>
        <w:t>)</w:t>
      </w:r>
      <w:r w:rsidR="00165BD7">
        <w:t xml:space="preserve">, which brings most of the variants to the loss-of-function </w:t>
      </w:r>
      <w:r w:rsidR="00B278A3">
        <w:t>range</w:t>
      </w:r>
      <w:r w:rsidR="00DD08FD" w:rsidRPr="00622AAD">
        <w:t xml:space="preserve">. The </w:t>
      </w:r>
      <w:r w:rsidR="00E65A3E" w:rsidRPr="00622AAD">
        <w:t>second method,</w:t>
      </w:r>
      <w:r w:rsidR="00A501B8" w:rsidRPr="00622AAD">
        <w:t xml:space="preserve"> “</w:t>
      </w:r>
      <w:proofErr w:type="spellStart"/>
      <w:r w:rsidR="00A501B8" w:rsidRPr="00622AAD">
        <w:t>wt</w:t>
      </w:r>
      <w:proofErr w:type="spellEnd"/>
      <w:r w:rsidR="00A501B8" w:rsidRPr="00622AAD">
        <w:t xml:space="preserve"> allele only”</w:t>
      </w:r>
      <w:r w:rsidR="00E65A3E" w:rsidRPr="00622AAD">
        <w:t>, subtracts the</w:t>
      </w:r>
      <w:r w:rsidR="0059013F" w:rsidRPr="00622AAD">
        <w:t>log</w:t>
      </w:r>
      <w:r w:rsidR="0059013F" w:rsidRPr="00622AAD">
        <w:rPr>
          <w:vertAlign w:val="subscript"/>
        </w:rPr>
        <w:t>10</w:t>
      </w:r>
      <w:r w:rsidR="0059013F" w:rsidRPr="00622AAD">
        <w:t xml:space="preserve"> ratio of </w:t>
      </w:r>
      <w:r w:rsidR="00C25CFE" w:rsidRPr="00622AAD">
        <w:t xml:space="preserve">wild-type </w:t>
      </w:r>
      <w:r w:rsidR="00511379" w:rsidRPr="00622AAD">
        <w:t xml:space="preserve">counts </w:t>
      </w:r>
      <w:r w:rsidR="0059013F" w:rsidRPr="00622AAD">
        <w:t>in the selected and unselected samples</w:t>
      </w:r>
      <w:r w:rsidR="00D922C6">
        <w:t xml:space="preserve"> rather than subtracting the ratio of counts</w:t>
      </w:r>
      <w:r w:rsidR="00D10951" w:rsidRPr="00622AAD">
        <w:t xml:space="preserve"> </w:t>
      </w:r>
      <w:r w:rsidR="0021315F">
        <w:t>(</w:t>
      </w:r>
      <w:r w:rsidR="00D10951" w:rsidRPr="00D34BA0">
        <w:rPr>
          <w:i/>
          <w:iCs/>
        </w:rPr>
        <w:fldChar w:fldCharType="begin"/>
      </w:r>
      <w:r w:rsidR="00D10951" w:rsidRPr="00D34BA0">
        <w:rPr>
          <w:i/>
          <w:iCs/>
        </w:rPr>
        <w:instrText xml:space="preserve"> REF _Ref83746811 \h </w:instrText>
      </w:r>
      <w:r w:rsidR="00622AAD" w:rsidRPr="00D34BA0">
        <w:rPr>
          <w:i/>
          <w:iCs/>
        </w:rPr>
        <w:instrText xml:space="preserve"> \* MERGEFORMAT </w:instrText>
      </w:r>
      <w:r w:rsidR="00D10951" w:rsidRPr="00D34BA0">
        <w:rPr>
          <w:i/>
          <w:iCs/>
        </w:rPr>
      </w:r>
      <w:r w:rsidR="00D10951" w:rsidRPr="00D34BA0">
        <w:rPr>
          <w:i/>
          <w:iCs/>
        </w:rPr>
        <w:fldChar w:fldCharType="separate"/>
      </w:r>
      <w:r w:rsidR="00396050" w:rsidRPr="00D34BA0">
        <w:rPr>
          <w:i/>
          <w:iCs/>
        </w:rPr>
        <w:t xml:space="preserve">Equation </w:t>
      </w:r>
      <w:r w:rsidR="00396050">
        <w:rPr>
          <w:i/>
          <w:iCs/>
          <w:noProof/>
        </w:rPr>
        <w:t>5</w:t>
      </w:r>
      <w:r w:rsidR="00D10951" w:rsidRPr="00D34BA0">
        <w:rPr>
          <w:i/>
          <w:iCs/>
        </w:rPr>
        <w:fldChar w:fldCharType="end"/>
      </w:r>
      <w:r w:rsidR="0021315F">
        <w:t>)</w:t>
      </w:r>
      <w:r w:rsidR="00F1730F" w:rsidRPr="00D34BA0">
        <w:rPr>
          <w:i/>
          <w:iCs/>
        </w:rPr>
        <w:t>.</w:t>
      </w:r>
      <w:r w:rsidR="00F1730F" w:rsidRPr="00622AAD">
        <w:t xml:space="preserve"> The wild-type allele is the </w:t>
      </w:r>
      <w:r w:rsidR="00C25CFE" w:rsidRPr="00622AAD">
        <w:t>DNA template used to generate the NNS library</w:t>
      </w:r>
      <w:r w:rsidR="00F1730F" w:rsidRPr="00622AAD">
        <w:t>.</w:t>
      </w:r>
    </w:p>
    <w:p w14:paraId="1AA36AB3" w14:textId="66445DA0" w:rsidR="007F5185" w:rsidRPr="00622AAD" w:rsidRDefault="00595A24" w:rsidP="00D34BA0">
      <w:pPr>
        <w:pStyle w:val="Equation"/>
        <w:ind w:firstLine="720"/>
        <w:jc w:val="both"/>
      </w:pPr>
      <w:bookmarkStart w:id="32" w:name="_Ref83746811"/>
      <w:r w:rsidRPr="00D34BA0">
        <w:rPr>
          <w:i/>
          <w:iCs/>
        </w:rPr>
        <w:t xml:space="preserve">Equation </w:t>
      </w:r>
      <w:r w:rsidR="0085755B" w:rsidRPr="00D34BA0">
        <w:rPr>
          <w:i/>
          <w:iCs/>
        </w:rPr>
        <w:fldChar w:fldCharType="begin"/>
      </w:r>
      <w:r w:rsidR="0085755B" w:rsidRPr="00D34BA0">
        <w:rPr>
          <w:i/>
          <w:iCs/>
        </w:rPr>
        <w:instrText xml:space="preserve"> SEQ Equation \* ARABIC </w:instrText>
      </w:r>
      <w:r w:rsidR="0085755B" w:rsidRPr="00D34BA0">
        <w:rPr>
          <w:i/>
          <w:iCs/>
        </w:rPr>
        <w:fldChar w:fldCharType="separate"/>
      </w:r>
      <w:r w:rsidR="00396050">
        <w:rPr>
          <w:i/>
          <w:iCs/>
          <w:noProof/>
        </w:rPr>
        <w:t>5</w:t>
      </w:r>
      <w:r w:rsidR="0085755B" w:rsidRPr="00D34BA0">
        <w:rPr>
          <w:i/>
          <w:iCs/>
          <w:noProof/>
        </w:rPr>
        <w:fldChar w:fldCharType="end"/>
      </w:r>
      <w:bookmarkEnd w:id="32"/>
      <w:r w:rsidR="0021315F">
        <w:rPr>
          <w:noProof/>
        </w:rPr>
        <w:t>:</w:t>
      </w:r>
      <w:r w:rsidRPr="00622AAD">
        <w:tab/>
      </w:r>
      <w:r w:rsidRPr="00622AAD">
        <w:tab/>
        <w:t xml:space="preserve"> </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x</m:t>
            </m:r>
          </m:sub>
          <m:sup>
            <m:r>
              <m:rPr>
                <m:sty m:val="p"/>
              </m:rPr>
              <w:rPr>
                <w:rFonts w:ascii="Cambria Math" w:hAnsi="Cambria Math"/>
              </w:rPr>
              <m:t>i</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sel</m:t>
                    </m:r>
                  </m:sup>
                </m:sSubSup>
              </m:num>
              <m:den>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x,unsel</m:t>
                    </m:r>
                  </m:sup>
                </m:sSubSup>
              </m:den>
            </m:f>
          </m:e>
        </m:d>
        <m:r>
          <w:rPr>
            <w:rFonts w:ascii="Cambria Math" w:hAnsi="Cambria Math"/>
          </w:rPr>
          <m:t xml:space="preserve">- </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wt, sel</m:t>
                    </m:r>
                  </m:sup>
                </m:sSubSup>
              </m:num>
              <m:den>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wt,unsel</m:t>
                    </m:r>
                  </m:sup>
                </m:sSubSup>
              </m:den>
            </m:f>
          </m:e>
        </m:d>
      </m:oMath>
      <w:r w:rsidR="00F96940" w:rsidRPr="00622AAD">
        <w:rPr>
          <w:rFonts w:eastAsiaTheme="minorEastAsia"/>
        </w:rPr>
        <w:t xml:space="preserve"> </w:t>
      </w:r>
      <w:r w:rsidR="007F5185" w:rsidRPr="00622AAD">
        <w:rPr>
          <w:rFonts w:eastAsiaTheme="minorEastAsia"/>
        </w:rPr>
        <w:tab/>
      </w:r>
      <w:r w:rsidR="007F5185" w:rsidRPr="00622AAD">
        <w:rPr>
          <w:rFonts w:eastAsiaTheme="minorEastAsia"/>
        </w:rPr>
        <w:tab/>
      </w:r>
      <w:r w:rsidR="0033005D" w:rsidRPr="00622AAD">
        <w:rPr>
          <w:rFonts w:eastAsiaTheme="minorEastAsia"/>
        </w:rPr>
        <w:tab/>
      </w:r>
    </w:p>
    <w:p w14:paraId="5D69DCD4" w14:textId="10010C45" w:rsidR="005C7E31" w:rsidRPr="00622AAD" w:rsidRDefault="002E1490" w:rsidP="007F5185">
      <w:r w:rsidRPr="00622AAD">
        <w:rPr>
          <w:noProof/>
        </w:rPr>
        <w:t xml:space="preserve">The resulting </w:t>
      </w:r>
      <w:r w:rsidR="00511379" w:rsidRPr="00622AAD">
        <w:rPr>
          <w:noProof/>
        </w:rPr>
        <w:t>kernel</w:t>
      </w:r>
      <w:r w:rsidRPr="00622AAD">
        <w:rPr>
          <w:noProof/>
        </w:rPr>
        <w:t xml:space="preserve"> is shown in </w:t>
      </w:r>
      <w:r w:rsidR="00D73992" w:rsidRPr="00622AAD">
        <w:fldChar w:fldCharType="begin"/>
      </w:r>
      <w:r w:rsidR="00D73992" w:rsidRPr="00622AAD">
        <w:instrText xml:space="preserve"> REF _Ref83719683 \h </w:instrText>
      </w:r>
      <w:r w:rsidR="008353EA" w:rsidRPr="00622AAD">
        <w:instrText xml:space="preserve"> \* MERGEFORMAT </w:instrText>
      </w:r>
      <w:r w:rsidR="00D73992" w:rsidRPr="00622AAD">
        <w:fldChar w:fldCharType="separate"/>
      </w:r>
      <w:r w:rsidR="00396050" w:rsidRPr="00396050">
        <w:t>Figure 7</w:t>
      </w:r>
      <w:r w:rsidR="00D73992" w:rsidRPr="00622AAD">
        <w:fldChar w:fldCharType="end"/>
      </w:r>
      <w:r w:rsidR="000C1C0C">
        <w:t>C</w:t>
      </w:r>
      <w:r w:rsidR="00A06E16" w:rsidRPr="00622AAD">
        <w:rPr>
          <w:noProof/>
        </w:rPr>
        <w:t xml:space="preserve">. </w:t>
      </w:r>
      <w:r w:rsidR="00DF53AF">
        <w:rPr>
          <w:noProof/>
        </w:rPr>
        <w:t xml:space="preserve">Each of the three histograms has a different mode, which will </w:t>
      </w:r>
      <w:r w:rsidR="00DF53AF" w:rsidRPr="00622AAD">
        <w:rPr>
          <w:noProof/>
        </w:rPr>
        <w:t>add variance</w:t>
      </w:r>
      <w:r w:rsidR="00DF53AF">
        <w:rPr>
          <w:noProof/>
        </w:rPr>
        <w:t xml:space="preserve"> to the normalization process</w:t>
      </w:r>
      <w:r w:rsidR="00DF53AF" w:rsidRPr="00622AAD">
        <w:rPr>
          <w:noProof/>
        </w:rPr>
        <w:t>.</w:t>
      </w:r>
      <w:r w:rsidR="00DF53AF">
        <w:rPr>
          <w:noProof/>
        </w:rPr>
        <w:t xml:space="preserve"> </w:t>
      </w:r>
      <w:r w:rsidR="00610653" w:rsidRPr="00622AAD">
        <w:t>This method has been used in many papers</w:t>
      </w:r>
      <w:r w:rsidR="00BC3681" w:rsidRPr="00622AAD">
        <w:t xml:space="preserve"> </w:t>
      </w:r>
      <w:r w:rsidR="00BC3681" w:rsidRPr="00622AAD">
        <w:fldChar w:fldCharType="begin"/>
      </w:r>
      <w:r w:rsidR="00396050">
        <w:instrText>ADDIN F1000_CSL_CITATION&lt;~#@#~&gt;[{"DOI":"10.7554/eLife.27810","First":false,"Last":false,"PMCID":"PMC5538825","PMID":"28686159","abstract":"Ras proteins are highly conserved signaling molecules that exhibit regulated, nucleotide-dependent switching between active and inactive states. The high conservation of Ras requires mechanistic explanation, especially given the general mutational tolerance of proteins. Here, we use deep mutational scanning, biochemical analysis and molecular simulations to understand constraints on Ras sequence. Ras exhibits global sensitivity to mutation when regulated by a GTPase activating protein and a nucleotide exchange factor. Removing the regulators shifts the distribution of mutational effects to be largely neutral, and reveals hotspots of activating mutations in residues that restrain Ras dynamics and promote the inactive state. Evolutionary analysis, combined with structural and mutational data, argue that Ras has co-evolved with its regulators in the vertebrate lineage. Overall, our results show that sequence conservation in Ras depends strongly on the biochemical network in which it operates, providing a framework for understanding the origin of global selection pressures on proteins.","author":[{"family":"Bandaru","given":"Pradeep"},{"family":"Shah","given":"Neel H"},{"family":"Bhattacharyya","given":"Moitrayee"},{"family":"Barton","given":"John P"},{"family":"Kondo","given":"Yasushi"},{"family":"Cofsky","given":"Joshua C"},{"family":"Gee","given":"Christine L"},{"family":"Chakraborty","given":"Arup K"},{"family":"Kortemme","given":"Tanja"},{"family":"Ranganathan","given":"Rama"},{"family":"Kuriyan","given":"John"}],"authorYearDisplayFormat":false,"citation-label":"3929009","container-title":"eLife","container-title-short":"eLife","id":"3929009","invisible":false,"issued":{"date-parts":[["2017","7","7"]]},"journalAbbreviation":"eLife","suppress-author":false,"title":"Deconstruction of the Ras switching cycle through saturation mutagenesis.","type":"article-journal","volume":"6"},{"DOI":"10.1038/nature11500","First":false,"Last":false,"PMCID":"PMC3991786","PMID":"23041932","abstract":"Statistical analysis of protein evolution suggests a design for natural proteins in which sparse networks of coevolving amino acids (termed sectors) comprise the essence of three-dimensional structure and function. However, proteins are also subject to pressures deriving from the dynamics of the evolutionary process itself--the ability to tolerate mutation and to be adaptive to changing selection pressures. To understand the relationship of the sector architecture to these properties, we developed a high-throughput quantitative method for a comprehensive single-mutation study in which every position is substituted individually to every other amino acid. Using a PDZ domain (PSD95(pdz3)) model system, we show that sector positions are functionally sensitive to mutation, whereas non-sector positions are more tolerant to substitution. In addition, we find that adaptation to a new binding specificity initiates exclusively through variation within sector residues. A combination of just two sector mutations located near and away from the ligand-binding site suffices to switch the binding specificity of PSD95(pdz3) quantitatively towards a class-switching ligand. The localization of functional constraint and adaptive variation within the sector has important implications for understanding and engineering proteins.","author":[{"family":"McLaughlin","given":"Richard N"},{"family":"Poelwijk","given":"Frank J"},{"family":"Raman","given":"Arjun"},{"family":"Gosal","given":"Walraj S"},{"family":"Ranganathan","given":"Rama"}],"authorYearDisplayFormat":false,"citation-label":"67898","container-title":"Nature","container-title-short":"Nature","id":"67898","invisible":false,"issue":"7422","issued":{"date-parts":[["2012","11","1"]]},"journalAbbreviation":"Nature","page":"138-142","suppress-author":false,"title":"The spatial architecture of protein function and adaptation.","type":"article-journal","volume":"491"}]</w:instrText>
      </w:r>
      <w:r w:rsidR="00BC3681" w:rsidRPr="00622AAD">
        <w:fldChar w:fldCharType="separate"/>
      </w:r>
      <w:r w:rsidR="00396050" w:rsidRPr="00396050">
        <w:rPr>
          <w:noProof/>
        </w:rPr>
        <w:t>(Bandaru et al. 2017; McLaughlin et al. 2012)</w:t>
      </w:r>
      <w:r w:rsidR="00BC3681" w:rsidRPr="00622AAD">
        <w:fldChar w:fldCharType="end"/>
      </w:r>
      <w:r w:rsidR="00BC3681" w:rsidRPr="00622AAD">
        <w:t>.</w:t>
      </w:r>
      <w:r w:rsidR="00610653" w:rsidRPr="00622AAD">
        <w:t xml:space="preserve"> </w:t>
      </w:r>
      <w:r w:rsidR="00BB3E83" w:rsidRPr="00622AAD">
        <w:t xml:space="preserve">Indeed, when </w:t>
      </w:r>
      <w:r w:rsidR="00BC3681" w:rsidRPr="00622AAD">
        <w:t>this project started</w:t>
      </w:r>
      <w:r w:rsidR="00BB3E83" w:rsidRPr="00622AAD">
        <w:t>,</w:t>
      </w:r>
      <w:r w:rsidR="009B5DB2" w:rsidRPr="00622AAD">
        <w:t xml:space="preserve"> </w:t>
      </w:r>
      <w:r w:rsidR="00BC3681" w:rsidRPr="00622AAD">
        <w:t>the “</w:t>
      </w:r>
      <w:proofErr w:type="spellStart"/>
      <w:r w:rsidR="00BC3681" w:rsidRPr="00622AAD">
        <w:t>wt</w:t>
      </w:r>
      <w:proofErr w:type="spellEnd"/>
      <w:r w:rsidR="00BC3681" w:rsidRPr="00622AAD">
        <w:t xml:space="preserve"> allele only” method</w:t>
      </w:r>
      <w:r w:rsidR="00083713" w:rsidRPr="00622AAD">
        <w:t xml:space="preserve"> was the go-to method</w:t>
      </w:r>
      <w:r w:rsidR="00BC3681" w:rsidRPr="00622AAD">
        <w:t xml:space="preserve"> in the Kuriyan lab</w:t>
      </w:r>
      <w:r w:rsidR="00BB3E83" w:rsidRPr="00622AAD">
        <w:t xml:space="preserve">. However, </w:t>
      </w:r>
      <w:r w:rsidR="00BC3681" w:rsidRPr="00622AAD">
        <w:t>we started observing</w:t>
      </w:r>
      <w:r w:rsidR="00BB3E83" w:rsidRPr="00622AAD">
        <w:t xml:space="preserve"> inconsistent results between experiments. </w:t>
      </w:r>
      <w:r w:rsidR="0063349D" w:rsidRPr="00622AAD">
        <w:t>After investigat</w:t>
      </w:r>
      <w:r w:rsidR="00A93E07">
        <w:t>ing</w:t>
      </w:r>
      <w:r w:rsidR="0063349D" w:rsidRPr="00622AAD">
        <w:t xml:space="preserve">, </w:t>
      </w:r>
      <w:r w:rsidR="00BC3681" w:rsidRPr="00622AAD">
        <w:t>we</w:t>
      </w:r>
      <w:r w:rsidR="0063349D" w:rsidRPr="00622AAD">
        <w:t xml:space="preserve"> </w:t>
      </w:r>
      <w:r w:rsidR="001C199A" w:rsidRPr="00622AAD">
        <w:t>discovered</w:t>
      </w:r>
      <w:r w:rsidR="0063349D" w:rsidRPr="00622AAD">
        <w:t xml:space="preserve"> this method </w:t>
      </w:r>
      <w:r w:rsidR="00083713" w:rsidRPr="00622AAD">
        <w:t>was</w:t>
      </w:r>
      <w:r w:rsidR="00B026C9" w:rsidRPr="00622AAD">
        <w:t xml:space="preserve"> </w:t>
      </w:r>
      <w:r w:rsidR="005861D8">
        <w:t xml:space="preserve">highly </w:t>
      </w:r>
      <w:r w:rsidR="00923945" w:rsidRPr="00622AAD">
        <w:t>susceptible</w:t>
      </w:r>
      <w:r w:rsidR="002E5F20" w:rsidRPr="00622AAD">
        <w:t xml:space="preserve"> to </w:t>
      </w:r>
      <w:r w:rsidR="005861D8">
        <w:t>outliers</w:t>
      </w:r>
      <w:r w:rsidR="00476BC8" w:rsidRPr="00622AAD">
        <w:t>,</w:t>
      </w:r>
      <w:r w:rsidR="0089228C" w:rsidRPr="00622AAD">
        <w:t xml:space="preserve"> </w:t>
      </w:r>
      <w:r w:rsidR="0063349D" w:rsidRPr="00622AAD">
        <w:t>hence the inconsistency between experiments</w:t>
      </w:r>
      <w:r w:rsidR="001A7C32" w:rsidRPr="00622AAD">
        <w:t xml:space="preserve">. This </w:t>
      </w:r>
      <w:r w:rsidR="00916AA2" w:rsidRPr="00622AAD">
        <w:t>section</w:t>
      </w:r>
      <w:r w:rsidR="001A7C32" w:rsidRPr="00622AAD">
        <w:t xml:space="preserve"> will cover in further detail </w:t>
      </w:r>
      <w:r w:rsidR="00D13201" w:rsidRPr="00622AAD">
        <w:t>the reasons for these inconsistencies</w:t>
      </w:r>
      <w:r w:rsidR="001A7C32" w:rsidRPr="00622AAD">
        <w:t xml:space="preserve"> </w:t>
      </w:r>
      <w:r w:rsidR="0089228C" w:rsidRPr="00622AAD">
        <w:t>(</w:t>
      </w:r>
      <w:r w:rsidR="0089228C" w:rsidRPr="00622AAD">
        <w:fldChar w:fldCharType="begin"/>
      </w:r>
      <w:r w:rsidR="0089228C" w:rsidRPr="00622AAD">
        <w:instrText xml:space="preserve"> REF _Ref83744684 \h </w:instrText>
      </w:r>
      <w:r w:rsidR="00916AA2" w:rsidRPr="00622AAD">
        <w:instrText xml:space="preserve"> \* MERGEFORMAT </w:instrText>
      </w:r>
      <w:r w:rsidR="0089228C" w:rsidRPr="00622AAD">
        <w:fldChar w:fldCharType="separate"/>
      </w:r>
      <w:r w:rsidR="00396050" w:rsidRPr="00396050">
        <w:t xml:space="preserve">Figure </w:t>
      </w:r>
      <w:r w:rsidR="00396050" w:rsidRPr="00396050">
        <w:rPr>
          <w:noProof/>
        </w:rPr>
        <w:t>8</w:t>
      </w:r>
      <w:r w:rsidR="0089228C" w:rsidRPr="00622AAD">
        <w:fldChar w:fldCharType="end"/>
      </w:r>
      <w:r w:rsidR="0089228C" w:rsidRPr="00622AAD">
        <w:t>)</w:t>
      </w:r>
      <w:r w:rsidR="002E5F20" w:rsidRPr="00622AAD">
        <w:t>.</w:t>
      </w:r>
      <w:r w:rsidR="00B47BBD" w:rsidRPr="00622AAD">
        <w:t xml:space="preserve"> This roadblock </w:t>
      </w:r>
      <w:r w:rsidR="00D13201" w:rsidRPr="00622AAD">
        <w:t xml:space="preserve">was an impetus for </w:t>
      </w:r>
      <w:r w:rsidR="00805C64" w:rsidRPr="00622AAD">
        <w:t>the</w:t>
      </w:r>
      <w:r w:rsidR="00D13201" w:rsidRPr="00622AAD">
        <w:t xml:space="preserve"> creation of</w:t>
      </w:r>
      <w:r w:rsidR="00B47BBD" w:rsidRPr="00622AAD">
        <w:t xml:space="preserve"> the open-source </w:t>
      </w:r>
      <w:r w:rsidR="004675E3" w:rsidRPr="00622AAD">
        <w:t>P</w:t>
      </w:r>
      <w:r w:rsidR="00B47BBD" w:rsidRPr="00622AAD">
        <w:t>ython software.</w:t>
      </w:r>
    </w:p>
    <w:p w14:paraId="4DA2DE23" w14:textId="3FEFA571" w:rsidR="00A836DA" w:rsidRPr="00622AAD" w:rsidRDefault="00A836DA" w:rsidP="002F5522">
      <w:r w:rsidRPr="00622AAD">
        <w:tab/>
      </w:r>
      <w:r w:rsidR="002B2A14" w:rsidRPr="00622AAD">
        <w:t xml:space="preserve">The </w:t>
      </w:r>
      <w:r w:rsidR="00C74FFD" w:rsidRPr="00622AAD">
        <w:t>“</w:t>
      </w:r>
      <w:proofErr w:type="spellStart"/>
      <w:r w:rsidR="00C74FFD" w:rsidRPr="00622AAD">
        <w:t>wt</w:t>
      </w:r>
      <w:proofErr w:type="spellEnd"/>
      <w:r w:rsidR="00C74FFD" w:rsidRPr="00622AAD">
        <w:t xml:space="preserve"> synonymous”</w:t>
      </w:r>
      <w:r w:rsidR="00F50AC3" w:rsidRPr="00622AAD">
        <w:t xml:space="preserve"> </w:t>
      </w:r>
      <w:r w:rsidR="002B2A14" w:rsidRPr="00622AAD">
        <w:t>method</w:t>
      </w:r>
      <w:r w:rsidR="0023010E" w:rsidRPr="00622AAD">
        <w:t xml:space="preserve"> solves the problems that the “</w:t>
      </w:r>
      <w:proofErr w:type="spellStart"/>
      <w:r w:rsidR="0023010E" w:rsidRPr="00622AAD">
        <w:t>wt</w:t>
      </w:r>
      <w:proofErr w:type="spellEnd"/>
      <w:r w:rsidR="0023010E" w:rsidRPr="00622AAD">
        <w:t xml:space="preserve"> allele only” </w:t>
      </w:r>
      <w:r w:rsidR="00A93E07">
        <w:t xml:space="preserve">method </w:t>
      </w:r>
      <w:r w:rsidR="0023010E" w:rsidRPr="00622AAD">
        <w:t>presents. It works by</w:t>
      </w:r>
      <w:r w:rsidR="00DD60B4" w:rsidRPr="00622AAD">
        <w:t xml:space="preserve"> subtracting </w:t>
      </w:r>
      <w:r w:rsidR="00F50AC3" w:rsidRPr="00622AAD">
        <w:t>the</w:t>
      </w:r>
      <w:r w:rsidR="0023010E" w:rsidRPr="00622AAD">
        <w:t xml:space="preserve"> mean</w:t>
      </w:r>
      <w:r w:rsidR="00E66DA9">
        <w:t xml:space="preserve">, </w:t>
      </w:r>
      <w:r w:rsidR="00E97D9D" w:rsidRPr="00622AAD">
        <w:t>mode</w:t>
      </w:r>
      <w:r w:rsidR="00E66DA9">
        <w:t>,</w:t>
      </w:r>
      <w:r w:rsidR="00E97D9D" w:rsidRPr="00622AAD">
        <w:t xml:space="preserve"> median </w:t>
      </w:r>
      <w:r w:rsidR="0023010E" w:rsidRPr="00622AAD">
        <w:t>of the</w:t>
      </w:r>
      <w:r w:rsidR="00F50AC3" w:rsidRPr="00622AAD">
        <w:t xml:space="preserve"> </w:t>
      </w:r>
      <w:r w:rsidR="0023010E" w:rsidRPr="00622AAD">
        <w:t>log</w:t>
      </w:r>
      <w:r w:rsidR="0023010E" w:rsidRPr="00622AAD">
        <w:rPr>
          <w:vertAlign w:val="subscript"/>
        </w:rPr>
        <w:t>10</w:t>
      </w:r>
      <w:r w:rsidR="0023010E" w:rsidRPr="00622AAD">
        <w:t xml:space="preserve"> ratio </w:t>
      </w:r>
      <w:r w:rsidR="00F50AC3" w:rsidRPr="00622AAD">
        <w:t xml:space="preserve">of the frequencies of </w:t>
      </w:r>
      <w:r w:rsidR="006603B9">
        <w:t xml:space="preserve">synonymous </w:t>
      </w:r>
      <w:r w:rsidR="00A93E07" w:rsidRPr="00622AAD">
        <w:t xml:space="preserve">variants </w:t>
      </w:r>
      <w:r w:rsidR="006603B9">
        <w:t>with</w:t>
      </w:r>
      <w:r w:rsidR="00F50AC3" w:rsidRPr="00622AAD">
        <w:t xml:space="preserve"> the wild-type allele</w:t>
      </w:r>
      <w:r w:rsidR="00C829BF">
        <w:rPr>
          <w:i/>
          <w:iCs/>
        </w:rPr>
        <w:t xml:space="preserve"> </w:t>
      </w:r>
      <w:r w:rsidR="00C829BF">
        <w:t>(</w:t>
      </w:r>
      <w:r w:rsidR="00C829BF">
        <w:fldChar w:fldCharType="begin"/>
      </w:r>
      <w:r w:rsidR="00C829BF">
        <w:instrText xml:space="preserve"> REF _Ref83746421 \h </w:instrText>
      </w:r>
      <w:r w:rsidR="00C829BF">
        <w:fldChar w:fldCharType="separate"/>
      </w:r>
      <w:r w:rsidR="00396050" w:rsidRPr="00C829BF">
        <w:rPr>
          <w:i/>
          <w:iCs/>
        </w:rPr>
        <w:t xml:space="preserve">Equation </w:t>
      </w:r>
      <w:r w:rsidR="00396050">
        <w:rPr>
          <w:i/>
          <w:iCs/>
          <w:noProof/>
        </w:rPr>
        <w:t>6</w:t>
      </w:r>
      <w:r w:rsidR="00C829BF">
        <w:fldChar w:fldCharType="end"/>
      </w:r>
      <w:r w:rsidR="00C829BF">
        <w:t>)</w:t>
      </w:r>
      <w:r w:rsidR="00F50AC3" w:rsidRPr="00C829BF">
        <w:rPr>
          <w:i/>
          <w:iCs/>
        </w:rPr>
        <w:t>.</w:t>
      </w:r>
    </w:p>
    <w:p w14:paraId="60BAD14D" w14:textId="3519B59B" w:rsidR="0000418C" w:rsidRPr="00622AAD" w:rsidRDefault="00D71210" w:rsidP="00C829BF">
      <w:pPr>
        <w:pStyle w:val="Equation"/>
        <w:ind w:firstLine="720"/>
        <w:jc w:val="both"/>
        <w:rPr>
          <w:rFonts w:eastAsiaTheme="minorEastAsia"/>
        </w:rPr>
      </w:pPr>
      <w:bookmarkStart w:id="33" w:name="_Ref83746421"/>
      <w:r w:rsidRPr="00C829BF">
        <w:rPr>
          <w:i/>
          <w:iCs/>
        </w:rPr>
        <w:t xml:space="preserve">Equation </w:t>
      </w:r>
      <w:r w:rsidR="0085755B" w:rsidRPr="00C829BF">
        <w:rPr>
          <w:i/>
          <w:iCs/>
        </w:rPr>
        <w:fldChar w:fldCharType="begin"/>
      </w:r>
      <w:r w:rsidR="0085755B" w:rsidRPr="00C829BF">
        <w:rPr>
          <w:i/>
          <w:iCs/>
        </w:rPr>
        <w:instrText xml:space="preserve"> SEQ Equation \* ARABIC </w:instrText>
      </w:r>
      <w:r w:rsidR="0085755B" w:rsidRPr="00C829BF">
        <w:rPr>
          <w:i/>
          <w:iCs/>
        </w:rPr>
        <w:fldChar w:fldCharType="separate"/>
      </w:r>
      <w:r w:rsidR="00396050">
        <w:rPr>
          <w:i/>
          <w:iCs/>
          <w:noProof/>
        </w:rPr>
        <w:t>6</w:t>
      </w:r>
      <w:r w:rsidR="0085755B" w:rsidRPr="00C829BF">
        <w:rPr>
          <w:i/>
          <w:iCs/>
          <w:noProof/>
        </w:rPr>
        <w:fldChar w:fldCharType="end"/>
      </w:r>
      <w:bookmarkEnd w:id="33"/>
      <w:r w:rsidR="00A93E07">
        <w:t>:</w:t>
      </w:r>
      <w:r w:rsidRPr="00622AAD">
        <w:tab/>
      </w:r>
      <w:r w:rsidRPr="00622AAD">
        <w:tab/>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x</m:t>
            </m:r>
          </m:sub>
          <m:sup>
            <m:r>
              <m:rPr>
                <m:sty m:val="p"/>
              </m:rPr>
              <w:rPr>
                <w:rFonts w:ascii="Cambria Math" w:hAnsi="Cambria Math"/>
              </w:rPr>
              <m:t>i</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sel</m:t>
                    </m:r>
                  </m:sup>
                </m:sSubSup>
              </m:num>
              <m:den>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x,unsel</m:t>
                    </m:r>
                  </m:sup>
                </m:sSubSup>
              </m:den>
            </m:f>
          </m:e>
        </m:d>
        <m: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wt, sel</m:t>
                            </m:r>
                          </m:sup>
                        </m:sSubSup>
                      </m:num>
                      <m:den>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wt,unsel</m:t>
                            </m:r>
                          </m:sup>
                        </m:sSubSup>
                      </m:den>
                    </m:f>
                  </m:e>
                </m:d>
              </m:e>
            </m:nary>
          </m:num>
          <m:den>
            <m:r>
              <w:rPr>
                <w:rFonts w:ascii="Cambria Math" w:hAnsi="Cambria Math"/>
              </w:rPr>
              <m:t>n</m:t>
            </m:r>
          </m:den>
        </m:f>
      </m:oMath>
      <w:r w:rsidR="00A836DA" w:rsidRPr="00622AAD">
        <w:rPr>
          <w:rFonts w:eastAsiaTheme="minorEastAsia"/>
        </w:rPr>
        <w:t xml:space="preserve"> </w:t>
      </w:r>
      <w:r w:rsidR="00A836DA" w:rsidRPr="00622AAD">
        <w:rPr>
          <w:rFonts w:eastAsiaTheme="minorEastAsia"/>
        </w:rPr>
        <w:tab/>
      </w:r>
      <w:r w:rsidR="00A836DA" w:rsidRPr="00622AAD">
        <w:rPr>
          <w:rFonts w:eastAsiaTheme="minorEastAsia"/>
        </w:rPr>
        <w:tab/>
      </w:r>
      <w:r w:rsidR="00A836DA" w:rsidRPr="00622AAD">
        <w:rPr>
          <w:rFonts w:eastAsiaTheme="minorEastAsia"/>
        </w:rPr>
        <w:tab/>
      </w:r>
    </w:p>
    <w:p w14:paraId="40AA701A" w14:textId="3FDBC889" w:rsidR="0047369A" w:rsidRDefault="0047369A" w:rsidP="0000418C">
      <w:r w:rsidRPr="00622AAD">
        <w:rPr>
          <w:noProof/>
        </w:rPr>
        <w:fldChar w:fldCharType="begin"/>
      </w:r>
      <w:r w:rsidRPr="00622AAD">
        <w:rPr>
          <w:noProof/>
        </w:rPr>
        <w:instrText xml:space="preserve"> REF _Ref83719683 \h  \* MERGEFORMAT </w:instrText>
      </w:r>
      <w:r w:rsidRPr="00622AAD">
        <w:rPr>
          <w:noProof/>
        </w:rPr>
      </w:r>
      <w:r w:rsidRPr="00622AAD">
        <w:rPr>
          <w:noProof/>
        </w:rPr>
        <w:fldChar w:fldCharType="separate"/>
      </w:r>
      <w:r w:rsidR="00396050" w:rsidRPr="00396050">
        <w:t xml:space="preserve">Figure </w:t>
      </w:r>
      <w:r w:rsidR="00396050" w:rsidRPr="00396050">
        <w:rPr>
          <w:noProof/>
        </w:rPr>
        <w:t>7</w:t>
      </w:r>
      <w:r w:rsidRPr="00622AAD">
        <w:rPr>
          <w:noProof/>
        </w:rPr>
        <w:fldChar w:fldCharType="end"/>
      </w:r>
      <w:r w:rsidR="000C1C0C">
        <w:rPr>
          <w:noProof/>
        </w:rPr>
        <w:t>D</w:t>
      </w:r>
      <w:r w:rsidRPr="00622AAD">
        <w:rPr>
          <w:noProof/>
        </w:rPr>
        <w:t xml:space="preserve"> shows the histograms for the three replicates. </w:t>
      </w:r>
      <w:r w:rsidR="00A93E07">
        <w:rPr>
          <w:noProof/>
        </w:rPr>
        <w:t>The</w:t>
      </w:r>
      <w:r w:rsidRPr="00622AAD">
        <w:rPr>
          <w:noProof/>
        </w:rPr>
        <w:t xml:space="preserve"> center of the right peak falls at precisely </w:t>
      </w:r>
      <w:r w:rsidR="00A93E07">
        <w:rPr>
          <w:noProof/>
        </w:rPr>
        <w:t>zero</w:t>
      </w:r>
      <w:r w:rsidRPr="00622AAD">
        <w:t>.</w:t>
      </w:r>
      <w:r w:rsidR="0000418C" w:rsidRPr="00622AAD">
        <w:tab/>
      </w:r>
    </w:p>
    <w:p w14:paraId="0A5E93B9" w14:textId="63525878" w:rsidR="0000418C" w:rsidRPr="00622AAD" w:rsidRDefault="0047369A" w:rsidP="0000418C">
      <w:r>
        <w:tab/>
      </w:r>
      <w:r w:rsidR="00585A01" w:rsidRPr="00622AAD">
        <w:t xml:space="preserve">The “population” method </w:t>
      </w:r>
      <w:r w:rsidR="003E71A2" w:rsidRPr="00622AAD">
        <w:t>subtrac</w:t>
      </w:r>
      <w:r w:rsidR="00A93E07">
        <w:t>ts</w:t>
      </w:r>
      <w:r w:rsidR="003E71A2" w:rsidRPr="00622AAD">
        <w:t xml:space="preserve"> </w:t>
      </w:r>
      <w:r w:rsidR="00585A01" w:rsidRPr="00622AAD">
        <w:t>the mean</w:t>
      </w:r>
      <w:r w:rsidR="00E66DA9">
        <w:t>,</w:t>
      </w:r>
      <w:r w:rsidR="00906C25" w:rsidRPr="00622AAD">
        <w:t xml:space="preserve"> </w:t>
      </w:r>
      <w:r w:rsidR="00585A01" w:rsidRPr="00622AAD">
        <w:t>mode</w:t>
      </w:r>
      <w:r w:rsidR="00E66DA9">
        <w:t>,</w:t>
      </w:r>
      <w:r w:rsidR="00585A01" w:rsidRPr="00622AAD">
        <w:t xml:space="preserve"> or median of the</w:t>
      </w:r>
      <w:r w:rsidR="0000418C" w:rsidRPr="00622AAD">
        <w:t xml:space="preserve"> </w:t>
      </w:r>
      <w:r w:rsidR="00061A5A" w:rsidRPr="00622AAD">
        <w:t>log</w:t>
      </w:r>
      <w:r w:rsidR="00061A5A" w:rsidRPr="00622AAD">
        <w:rPr>
          <w:vertAlign w:val="subscript"/>
        </w:rPr>
        <w:t>10</w:t>
      </w:r>
      <w:r w:rsidR="00061A5A" w:rsidRPr="00622AAD">
        <w:t xml:space="preserve"> ratio of the selected and unselected counts for the </w:t>
      </w:r>
      <w:r w:rsidR="0000418C" w:rsidRPr="00622AAD">
        <w:t xml:space="preserve">entire population </w:t>
      </w:r>
      <w:r w:rsidR="003E71A2" w:rsidRPr="00622AAD">
        <w:t xml:space="preserve">of </w:t>
      </w:r>
      <w:r w:rsidR="0000418C" w:rsidRPr="00622AAD">
        <w:t xml:space="preserve">variants </w:t>
      </w:r>
      <w:r w:rsidR="00177C62" w:rsidRPr="00622AAD">
        <w:t>(</w:t>
      </w:r>
      <w:r w:rsidR="00177C62" w:rsidRPr="00622AAD">
        <w:fldChar w:fldCharType="begin"/>
      </w:r>
      <w:r w:rsidR="00177C62" w:rsidRPr="00622AAD">
        <w:instrText xml:space="preserve"> REF _Ref83747131 \h </w:instrText>
      </w:r>
      <w:r w:rsidR="00622AAD">
        <w:instrText xml:space="preserve"> \* MERGEFORMAT </w:instrText>
      </w:r>
      <w:r w:rsidR="00177C62" w:rsidRPr="00622AAD">
        <w:fldChar w:fldCharType="separate"/>
      </w:r>
      <w:r w:rsidR="00396050" w:rsidRPr="00C829BF">
        <w:rPr>
          <w:i/>
          <w:iCs/>
        </w:rPr>
        <w:t>Equation</w:t>
      </w:r>
      <w:r w:rsidR="00396050" w:rsidRPr="00396050">
        <w:t xml:space="preserve"> </w:t>
      </w:r>
      <w:r w:rsidR="00396050" w:rsidRPr="00396050">
        <w:rPr>
          <w:noProof/>
        </w:rPr>
        <w:t>7</w:t>
      </w:r>
      <w:r w:rsidR="00177C62" w:rsidRPr="00622AAD">
        <w:fldChar w:fldCharType="end"/>
      </w:r>
      <w:r w:rsidR="00177C62" w:rsidRPr="00622AAD">
        <w:t>):</w:t>
      </w:r>
    </w:p>
    <w:p w14:paraId="63292E13" w14:textId="24C62207" w:rsidR="00A836DA" w:rsidRPr="00622AAD" w:rsidRDefault="0049591B" w:rsidP="00C829BF">
      <w:pPr>
        <w:pStyle w:val="Equation"/>
        <w:ind w:firstLine="720"/>
        <w:jc w:val="both"/>
        <w:rPr>
          <w:rFonts w:eastAsiaTheme="minorEastAsia"/>
        </w:rPr>
      </w:pPr>
      <w:bookmarkStart w:id="34" w:name="_Ref83747131"/>
      <w:r w:rsidRPr="00C829BF">
        <w:rPr>
          <w:i/>
          <w:iCs/>
        </w:rPr>
        <w:lastRenderedPageBreak/>
        <w:t xml:space="preserve">Equation </w:t>
      </w:r>
      <w:r w:rsidR="0085755B" w:rsidRPr="00C829BF">
        <w:rPr>
          <w:i/>
          <w:iCs/>
        </w:rPr>
        <w:fldChar w:fldCharType="begin"/>
      </w:r>
      <w:r w:rsidR="0085755B" w:rsidRPr="00C829BF">
        <w:rPr>
          <w:i/>
          <w:iCs/>
        </w:rPr>
        <w:instrText xml:space="preserve"> SEQ Equation \* ARABIC </w:instrText>
      </w:r>
      <w:r w:rsidR="0085755B" w:rsidRPr="00C829BF">
        <w:rPr>
          <w:i/>
          <w:iCs/>
        </w:rPr>
        <w:fldChar w:fldCharType="separate"/>
      </w:r>
      <w:r w:rsidR="00396050">
        <w:rPr>
          <w:i/>
          <w:iCs/>
          <w:noProof/>
        </w:rPr>
        <w:t>7</w:t>
      </w:r>
      <w:r w:rsidR="0085755B" w:rsidRPr="00C829BF">
        <w:rPr>
          <w:i/>
          <w:iCs/>
          <w:noProof/>
        </w:rPr>
        <w:fldChar w:fldCharType="end"/>
      </w:r>
      <w:bookmarkEnd w:id="34"/>
      <w:r w:rsidR="00A93E07">
        <w:t>:</w:t>
      </w:r>
      <w:r w:rsidRPr="00622AAD">
        <w:tab/>
      </w:r>
      <w:r w:rsidRPr="00622AAD">
        <w:tab/>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x</m:t>
            </m:r>
          </m:sub>
          <m:sup>
            <m:r>
              <m:rPr>
                <m:sty m:val="p"/>
              </m:rPr>
              <w:rPr>
                <w:rFonts w:ascii="Cambria Math" w:hAnsi="Cambria Math"/>
              </w:rPr>
              <m:t>i</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sel</m:t>
                    </m:r>
                  </m:sup>
                </m:sSubSup>
              </m:num>
              <m:den>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x,unsel</m:t>
                    </m:r>
                  </m:sup>
                </m:sSubSup>
              </m:den>
            </m:f>
          </m:e>
        </m:d>
        <m: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sel</m:t>
                            </m:r>
                          </m:sup>
                        </m:sSubSup>
                      </m:num>
                      <m:den>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x,unsel</m:t>
                            </m:r>
                          </m:sup>
                        </m:sSubSup>
                      </m:den>
                    </m:f>
                  </m:e>
                </m:d>
              </m:e>
            </m:nary>
          </m:num>
          <m:den>
            <m:r>
              <w:rPr>
                <w:rFonts w:ascii="Cambria Math" w:hAnsi="Cambria Math"/>
              </w:rPr>
              <m:t>n</m:t>
            </m:r>
          </m:den>
        </m:f>
      </m:oMath>
      <w:r w:rsidRPr="00622AAD">
        <w:rPr>
          <w:rFonts w:eastAsiaTheme="minorEastAsia"/>
        </w:rPr>
        <w:t xml:space="preserve"> </w:t>
      </w:r>
      <w:r w:rsidRPr="00622AAD">
        <w:rPr>
          <w:rFonts w:eastAsiaTheme="minorEastAsia"/>
        </w:rPr>
        <w:tab/>
      </w:r>
      <w:r w:rsidRPr="00622AAD">
        <w:rPr>
          <w:rFonts w:eastAsiaTheme="minorEastAsia"/>
        </w:rPr>
        <w:tab/>
      </w:r>
      <w:r w:rsidRPr="00622AAD">
        <w:rPr>
          <w:rFonts w:eastAsiaTheme="minorEastAsia"/>
        </w:rPr>
        <w:tab/>
      </w:r>
    </w:p>
    <w:p w14:paraId="3E458F13" w14:textId="5DE9A329" w:rsidR="00701C0E" w:rsidRPr="00622AAD" w:rsidRDefault="0076295F" w:rsidP="001C79E7">
      <w:pPr>
        <w:keepNext/>
      </w:pPr>
      <w:r w:rsidRPr="00622AAD">
        <w:t xml:space="preserve">The results of using the “population” method can be seen in </w:t>
      </w:r>
      <w:r w:rsidR="004A3199" w:rsidRPr="00622AAD">
        <w:fldChar w:fldCharType="begin"/>
      </w:r>
      <w:r w:rsidR="004A3199" w:rsidRPr="00622AAD">
        <w:instrText xml:space="preserve"> REF _Ref83719683 \h </w:instrText>
      </w:r>
      <w:r w:rsidR="008353EA" w:rsidRPr="00622AAD">
        <w:instrText xml:space="preserve"> \* MERGEFORMAT </w:instrText>
      </w:r>
      <w:r w:rsidR="004A3199" w:rsidRPr="00622AAD">
        <w:fldChar w:fldCharType="separate"/>
      </w:r>
      <w:r w:rsidR="00396050" w:rsidRPr="00396050">
        <w:t>Figure 7</w:t>
      </w:r>
      <w:r w:rsidR="004A3199" w:rsidRPr="00622AAD">
        <w:fldChar w:fldCharType="end"/>
      </w:r>
      <w:r w:rsidR="000C1C0C">
        <w:t>E</w:t>
      </w:r>
      <w:r w:rsidR="007E4704" w:rsidRPr="00622AAD">
        <w:t xml:space="preserve">, </w:t>
      </w:r>
      <w:r w:rsidR="00A93E07">
        <w:t>where</w:t>
      </w:r>
      <w:r w:rsidR="00A93E07" w:rsidRPr="00622AAD">
        <w:t xml:space="preserve"> </w:t>
      </w:r>
      <w:r w:rsidR="007E4704" w:rsidRPr="00622AAD">
        <w:t xml:space="preserve">the center of the </w:t>
      </w:r>
      <w:r w:rsidR="00A93E07">
        <w:t>main</w:t>
      </w:r>
      <w:r w:rsidR="00A93E07" w:rsidRPr="00622AAD">
        <w:t xml:space="preserve"> </w:t>
      </w:r>
      <w:r w:rsidR="007E4704" w:rsidRPr="00622AAD">
        <w:t xml:space="preserve">peak is also at </w:t>
      </w:r>
      <w:r w:rsidR="00A93E07">
        <w:t>zero</w:t>
      </w:r>
      <w:r w:rsidR="007E4704" w:rsidRPr="00622AAD">
        <w:t xml:space="preserve">. </w:t>
      </w:r>
      <w:r w:rsidR="00906C25" w:rsidRPr="00622AAD">
        <w:t>Given that the distribution of the Ras data is Gaussian, using mean, mode</w:t>
      </w:r>
      <w:r w:rsidR="00476BC8" w:rsidRPr="00622AAD">
        <w:t>,</w:t>
      </w:r>
      <w:r w:rsidR="00906C25" w:rsidRPr="00622AAD">
        <w:t xml:space="preserve"> or median </w:t>
      </w:r>
      <w:r w:rsidR="00476BC8" w:rsidRPr="00622AAD">
        <w:t>offers</w:t>
      </w:r>
      <w:r w:rsidR="00906C25" w:rsidRPr="00622AAD">
        <w:t xml:space="preserve"> the same results. In other types of distributions, </w:t>
      </w:r>
      <w:r w:rsidR="00A93E07">
        <w:t>they</w:t>
      </w:r>
      <w:r w:rsidR="00A93E07" w:rsidRPr="00622AAD">
        <w:t xml:space="preserve"> </w:t>
      </w:r>
      <w:r w:rsidR="00906C25" w:rsidRPr="00622AAD">
        <w:t>may differ.</w:t>
      </w:r>
    </w:p>
    <w:p w14:paraId="4F945CDD" w14:textId="1C44B58A" w:rsidR="00E92416" w:rsidRPr="00622AAD" w:rsidRDefault="00701C0E" w:rsidP="001C79E7">
      <w:pPr>
        <w:keepNext/>
      </w:pPr>
      <w:r w:rsidRPr="00622AAD">
        <w:tab/>
      </w:r>
      <w:r w:rsidR="00823D30" w:rsidRPr="00622AAD">
        <w:t xml:space="preserve">A variant of this method is the “kernel” method. </w:t>
      </w:r>
      <w:r w:rsidR="00E52D38" w:rsidRPr="00622AAD">
        <w:t>First, a</w:t>
      </w:r>
      <w:r w:rsidR="007E4704" w:rsidRPr="00622AAD">
        <w:t xml:space="preserve"> </w:t>
      </w:r>
      <w:r w:rsidR="004D1A53" w:rsidRPr="00622AAD">
        <w:t>G</w:t>
      </w:r>
      <w:r w:rsidR="0041639D" w:rsidRPr="00622AAD">
        <w:t xml:space="preserve">aussian </w:t>
      </w:r>
      <w:r w:rsidR="007E4704" w:rsidRPr="00622AAD">
        <w:t xml:space="preserve">kernel </w:t>
      </w:r>
      <w:r w:rsidR="00823D30" w:rsidRPr="00622AAD">
        <w:t xml:space="preserve">is fitted </w:t>
      </w:r>
      <w:r w:rsidR="007E4704" w:rsidRPr="00622AAD">
        <w:t xml:space="preserve">to </w:t>
      </w:r>
      <w:r w:rsidR="00D96285" w:rsidRPr="00622AAD">
        <w:t>the enrichment score distribution</w:t>
      </w:r>
      <w:r w:rsidR="00823D30" w:rsidRPr="00622AAD">
        <w:t xml:space="preserve"> </w:t>
      </w:r>
      <w:r w:rsidR="00823D30" w:rsidRPr="00C829BF">
        <w:t>(</w:t>
      </w:r>
      <w:r w:rsidRPr="00C829BF">
        <w:rPr>
          <w:i/>
          <w:iCs/>
        </w:rPr>
        <w:fldChar w:fldCharType="begin"/>
      </w:r>
      <w:r w:rsidRPr="00C829BF">
        <w:rPr>
          <w:i/>
          <w:iCs/>
        </w:rPr>
        <w:instrText xml:space="preserve"> REF _Ref83923201 \h </w:instrText>
      </w:r>
      <w:r w:rsidR="00622AAD" w:rsidRPr="00C829BF">
        <w:rPr>
          <w:i/>
          <w:iCs/>
        </w:rPr>
        <w:instrText xml:space="preserve"> \* MERGEFORMAT </w:instrText>
      </w:r>
      <w:r w:rsidRPr="00C829BF">
        <w:rPr>
          <w:i/>
          <w:iCs/>
        </w:rPr>
      </w:r>
      <w:r w:rsidRPr="00C829BF">
        <w:rPr>
          <w:i/>
          <w:iCs/>
        </w:rPr>
        <w:fldChar w:fldCharType="separate"/>
      </w:r>
      <w:r w:rsidR="00396050" w:rsidRPr="00F916BA">
        <w:rPr>
          <w:i/>
          <w:iCs/>
        </w:rPr>
        <w:t xml:space="preserve">Equation </w:t>
      </w:r>
      <w:r w:rsidR="00396050">
        <w:rPr>
          <w:i/>
          <w:iCs/>
          <w:noProof/>
        </w:rPr>
        <w:t>8</w:t>
      </w:r>
      <w:r w:rsidRPr="00C829BF">
        <w:rPr>
          <w:i/>
          <w:iCs/>
        </w:rPr>
        <w:fldChar w:fldCharType="end"/>
      </w:r>
      <w:r w:rsidR="00823D30" w:rsidRPr="00622AAD">
        <w:t xml:space="preserve">). </w:t>
      </w:r>
      <w:r w:rsidR="00E52D38" w:rsidRPr="00622AAD">
        <w:t>The k</w:t>
      </w:r>
      <w:r w:rsidRPr="00622AAD">
        <w:t>ernel density estimation (</w:t>
      </w:r>
      <w:r w:rsidR="006C15E8" w:rsidRPr="00622AAD">
        <w:t>KDE</w:t>
      </w:r>
      <w:r w:rsidRPr="00622AAD">
        <w:t>)</w:t>
      </w:r>
      <w:r w:rsidR="006C15E8" w:rsidRPr="00622AAD">
        <w:t xml:space="preserve"> smooths each data point </w:t>
      </w:r>
      <w:r w:rsidR="006C15E8" w:rsidRPr="00622AAD">
        <w:rPr>
          <w:i/>
          <w:iCs/>
        </w:rPr>
        <w:t>X</w:t>
      </w:r>
      <w:r w:rsidR="006C15E8" w:rsidRPr="00622AAD">
        <w:rPr>
          <w:vertAlign w:val="subscript"/>
        </w:rPr>
        <w:t>i</w:t>
      </w:r>
      <w:r w:rsidR="006C15E8" w:rsidRPr="00622AAD">
        <w:t xml:space="preserve"> </w:t>
      </w:r>
      <w:r w:rsidRPr="00622AAD">
        <w:t>into a density function and then sums each density function to obtain the final density estimate</w:t>
      </w:r>
      <w:r w:rsidR="00A93E07">
        <w:t>;</w:t>
      </w:r>
      <w:r w:rsidRPr="00622AAD">
        <w:t xml:space="preserve"> </w:t>
      </w:r>
      <w:r w:rsidR="00C72005" w:rsidRPr="00622AAD">
        <w:rPr>
          <w:i/>
          <w:iCs/>
        </w:rPr>
        <w:t xml:space="preserve">n </w:t>
      </w:r>
      <w:r w:rsidR="00C72005" w:rsidRPr="00622AAD">
        <w:t xml:space="preserve">is the number of data </w:t>
      </w:r>
      <w:r w:rsidR="001636F6" w:rsidRPr="00622AAD">
        <w:t>points;</w:t>
      </w:r>
      <w:r w:rsidR="00C72005" w:rsidRPr="00622AAD">
        <w:t xml:space="preserve"> </w:t>
      </w:r>
      <w:r w:rsidR="00C72005" w:rsidRPr="00622AAD">
        <w:rPr>
          <w:i/>
          <w:iCs/>
        </w:rPr>
        <w:t xml:space="preserve">h </w:t>
      </w:r>
      <w:r w:rsidR="00C72005" w:rsidRPr="00622AAD">
        <w:t xml:space="preserve">is the </w:t>
      </w:r>
      <w:r w:rsidR="00D2644F" w:rsidRPr="00622AAD">
        <w:t xml:space="preserve">smoothing </w:t>
      </w:r>
      <w:r w:rsidR="00C72005" w:rsidRPr="00622AAD">
        <w:t>bandwidth</w:t>
      </w:r>
      <w:r w:rsidRPr="00622AAD">
        <w:t>. Then, the mean</w:t>
      </w:r>
      <w:r w:rsidR="00E66DA9">
        <w:t xml:space="preserve">, </w:t>
      </w:r>
      <w:r w:rsidRPr="00622AAD">
        <w:t>mode</w:t>
      </w:r>
      <w:r w:rsidR="00E66DA9">
        <w:t>,</w:t>
      </w:r>
      <w:r w:rsidRPr="00622AAD">
        <w:t xml:space="preserve"> or median of the KDE is </w:t>
      </w:r>
      <w:r w:rsidR="004E6FC7">
        <w:t>subtracted</w:t>
      </w:r>
      <w:r w:rsidRPr="00622AAD">
        <w:t xml:space="preserve"> to </w:t>
      </w:r>
      <w:r w:rsidR="00823D30" w:rsidRPr="00622AAD">
        <w:t>standardize</w:t>
      </w:r>
      <w:r w:rsidRPr="00622AAD">
        <w:t xml:space="preserve"> the data.</w:t>
      </w:r>
    </w:p>
    <w:p w14:paraId="75C9081D" w14:textId="7AFA8E6D" w:rsidR="00E92416" w:rsidRPr="00622AAD" w:rsidRDefault="000E005F" w:rsidP="00F916BA">
      <w:pPr>
        <w:keepNext/>
        <w:ind w:firstLine="720"/>
      </w:pPr>
      <w:bookmarkStart w:id="35" w:name="_Ref83923201"/>
      <w:r w:rsidRPr="00F916BA">
        <w:rPr>
          <w:i/>
          <w:iCs/>
        </w:rPr>
        <w:t xml:space="preserve">Equation </w:t>
      </w:r>
      <w:r w:rsidR="0085755B" w:rsidRPr="00F916BA">
        <w:rPr>
          <w:i/>
          <w:iCs/>
        </w:rPr>
        <w:fldChar w:fldCharType="begin"/>
      </w:r>
      <w:r w:rsidR="0085755B" w:rsidRPr="00F916BA">
        <w:rPr>
          <w:i/>
          <w:iCs/>
        </w:rPr>
        <w:instrText xml:space="preserve"> SEQ Equation \* ARABIC </w:instrText>
      </w:r>
      <w:r w:rsidR="0085755B" w:rsidRPr="00F916BA">
        <w:rPr>
          <w:i/>
          <w:iCs/>
        </w:rPr>
        <w:fldChar w:fldCharType="separate"/>
      </w:r>
      <w:r w:rsidR="00396050">
        <w:rPr>
          <w:i/>
          <w:iCs/>
          <w:noProof/>
        </w:rPr>
        <w:t>8</w:t>
      </w:r>
      <w:r w:rsidR="0085755B" w:rsidRPr="00F916BA">
        <w:rPr>
          <w:i/>
          <w:iCs/>
          <w:noProof/>
        </w:rPr>
        <w:fldChar w:fldCharType="end"/>
      </w:r>
      <w:bookmarkEnd w:id="35"/>
      <w:r w:rsidR="00A93E07">
        <w:t>:</w:t>
      </w:r>
      <w:r w:rsidRPr="00622AAD">
        <w:tab/>
      </w:r>
      <w:r w:rsidRPr="00622AAD">
        <w:tab/>
      </w:r>
      <m:oMath>
        <m:r>
          <m:rPr>
            <m:sty m:val="p"/>
          </m:rPr>
          <w:rPr>
            <w:rFonts w:ascii="Cambria Math" w:hAnsi="Cambria Math"/>
          </w:rPr>
          <m:t xml:space="preserve">KDE= </m:t>
        </m:r>
        <m:f>
          <m:fPr>
            <m:ctrlPr>
              <w:rPr>
                <w:rFonts w:ascii="Cambria Math" w:hAnsi="Cambria Math"/>
              </w:rPr>
            </m:ctrlPr>
          </m:fPr>
          <m:num>
            <m:r>
              <m:rPr>
                <m:sty m:val="p"/>
              </m:rPr>
              <w:rPr>
                <w:rFonts w:ascii="Cambria Math" w:hAnsi="Cambria Math"/>
              </w:rPr>
              <m:t>1</m:t>
            </m:r>
          </m:num>
          <m:den>
            <m:r>
              <m:rPr>
                <m:sty m:val="p"/>
              </m:rPr>
              <w:rPr>
                <w:rFonts w:ascii="Cambria Math" w:hAnsi="Cambria Math"/>
              </w:rPr>
              <m:t>nh</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i=n</m:t>
            </m:r>
          </m:sup>
          <m:e>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-x</m:t>
                            </m:r>
                          </m:num>
                          <m:den>
                            <m:r>
                              <m:rPr>
                                <m:sty m:val="p"/>
                              </m:rPr>
                              <w:rPr>
                                <w:rFonts w:ascii="Cambria Math" w:hAnsi="Cambria Math"/>
                              </w:rPr>
                              <m:t>h</m:t>
                            </m:r>
                          </m:den>
                        </m:f>
                      </m:e>
                    </m:d>
                  </m:e>
                  <m:sup>
                    <m:r>
                      <m:rPr>
                        <m:sty m:val="p"/>
                      </m:rPr>
                      <w:rPr>
                        <w:rFonts w:ascii="Cambria Math" w:hAnsi="Cambria Math"/>
                      </w:rPr>
                      <m:t>2</m:t>
                    </m:r>
                  </m:sup>
                </m:sSup>
              </m:sup>
            </m:sSup>
            <m:r>
              <m:rPr>
                <m:sty m:val="p"/>
              </m:rP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log</m:t>
                </m:r>
              </m:e>
              <m:sub>
                <m:r>
                  <m:rPr>
                    <m:sty m:val="p"/>
                  </m:rPr>
                  <w:rPr>
                    <w:rFonts w:ascii="Cambria Math" w:hAnsi="Cambria Math"/>
                  </w:rPr>
                  <m:t>10</m:t>
                </m:r>
              </m:sub>
            </m:sSub>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 sel</m:t>
                        </m:r>
                      </m:sup>
                    </m:sSubSup>
                  </m:num>
                  <m:den>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x,unsel</m:t>
                        </m:r>
                      </m:sup>
                    </m:sSubSup>
                  </m:den>
                </m:f>
              </m:e>
            </m:d>
            <m:r>
              <m:rPr>
                <m:sty m:val="p"/>
              </m:rPr>
              <w:rPr>
                <w:rFonts w:ascii="Cambria Math" w:hAnsi="Cambria Math"/>
              </w:rPr>
              <m:t xml:space="preserve"> </m:t>
            </m:r>
          </m:e>
        </m:nary>
      </m:oMath>
    </w:p>
    <w:p w14:paraId="727AB507" w14:textId="188A43CE" w:rsidR="00252BAB" w:rsidRPr="00622AAD" w:rsidRDefault="007F2126" w:rsidP="001C79E7">
      <w:pPr>
        <w:keepNext/>
      </w:pPr>
      <w:r w:rsidRPr="00622AAD">
        <w:fldChar w:fldCharType="begin"/>
      </w:r>
      <w:r w:rsidRPr="00622AAD">
        <w:instrText xml:space="preserve"> REF _Ref83719683 \h </w:instrText>
      </w:r>
      <w:r w:rsidR="00520AB7" w:rsidRPr="00622AAD">
        <w:instrText xml:space="preserve"> \* MERGEFORMAT </w:instrText>
      </w:r>
      <w:r w:rsidRPr="00622AAD">
        <w:fldChar w:fldCharType="separate"/>
      </w:r>
      <w:r w:rsidR="00396050" w:rsidRPr="00396050">
        <w:t>Figure 7</w:t>
      </w:r>
      <w:r w:rsidRPr="00622AAD">
        <w:fldChar w:fldCharType="end"/>
      </w:r>
      <w:r w:rsidR="000C1C0C">
        <w:t>F</w:t>
      </w:r>
      <w:r w:rsidRPr="00622AAD">
        <w:t xml:space="preserve"> shows the histograms that</w:t>
      </w:r>
      <w:r w:rsidR="00747723" w:rsidRPr="00622AAD">
        <w:t xml:space="preserve"> r</w:t>
      </w:r>
      <w:r w:rsidRPr="00622AAD">
        <w:t xml:space="preserve">esult from using the “kernel” method. The </w:t>
      </w:r>
      <w:r w:rsidR="004E6FC7">
        <w:t>main</w:t>
      </w:r>
      <w:r w:rsidR="004E6FC7" w:rsidRPr="00622AAD">
        <w:t xml:space="preserve"> </w:t>
      </w:r>
      <w:r w:rsidRPr="00622AAD">
        <w:t>peak is</w:t>
      </w:r>
      <w:r w:rsidR="004E6FC7">
        <w:t>, again,</w:t>
      </w:r>
      <w:r w:rsidRPr="00622AAD">
        <w:t xml:space="preserve"> centered at </w:t>
      </w:r>
      <w:r w:rsidR="004E6FC7">
        <w:t>zero.</w:t>
      </w:r>
      <w:r w:rsidRPr="00622AAD">
        <w:t xml:space="preserve"> </w:t>
      </w:r>
      <w:r w:rsidR="004E6FC7">
        <w:t>As</w:t>
      </w:r>
      <w:r w:rsidR="00906C25" w:rsidRPr="00622AAD">
        <w:t xml:space="preserve"> in many other data</w:t>
      </w:r>
      <w:r w:rsidR="004E6FC7">
        <w:t>-</w:t>
      </w:r>
      <w:r w:rsidR="00906C25" w:rsidRPr="00622AAD">
        <w:t>science applications, t</w:t>
      </w:r>
      <w:r w:rsidR="002C755C" w:rsidRPr="00622AAD">
        <w:t>he best</w:t>
      </w:r>
      <w:r w:rsidR="00CA6326" w:rsidRPr="00622AAD">
        <w:t>-</w:t>
      </w:r>
      <w:r w:rsidR="002C755C" w:rsidRPr="00622AAD">
        <w:t>performing methods change depending on the dataset</w:t>
      </w:r>
      <w:r w:rsidR="00C2338C">
        <w:t xml:space="preserve">. If a result is the byproduct of a specific normalization method, then it may be incorrect. </w:t>
      </w:r>
      <w:r w:rsidR="00C2338C">
        <w:rPr>
          <w:i/>
          <w:iCs/>
        </w:rPr>
        <w:t xml:space="preserve">Mutagenesis-visualization </w:t>
      </w:r>
      <w:r w:rsidR="00C2338C">
        <w:t>offers</w:t>
      </w:r>
      <w:r w:rsidR="0096470D" w:rsidRPr="00622AAD">
        <w:t xml:space="preserve"> multiple options </w:t>
      </w:r>
      <w:r w:rsidR="00C2338C">
        <w:t xml:space="preserve">to process the datasets, </w:t>
      </w:r>
      <w:r w:rsidR="0096470D" w:rsidRPr="00622AAD">
        <w:t>allow</w:t>
      </w:r>
      <w:r w:rsidR="00C2338C">
        <w:t xml:space="preserve">ing </w:t>
      </w:r>
      <w:r w:rsidR="0096470D" w:rsidRPr="00622AAD">
        <w:t xml:space="preserve">the user to compare and </w:t>
      </w:r>
      <w:r w:rsidR="00B278A3">
        <w:t xml:space="preserve">discard </w:t>
      </w:r>
      <w:r w:rsidR="00C2338C">
        <w:t>outlier</w:t>
      </w:r>
      <w:r w:rsidR="000458EB">
        <w:t xml:space="preserve"> methods</w:t>
      </w:r>
      <w:r w:rsidR="0096470D" w:rsidRPr="00622AAD">
        <w:t>.</w:t>
      </w:r>
    </w:p>
    <w:p w14:paraId="09A21BA6" w14:textId="0B841908" w:rsidR="001C79E7" w:rsidRPr="00622AAD" w:rsidRDefault="00EB2566" w:rsidP="00826287">
      <w:pPr>
        <w:pStyle w:val="Figure"/>
      </w:pPr>
      <w:r w:rsidRPr="00622AAD">
        <w:drawing>
          <wp:inline distT="0" distB="0" distL="0" distR="0" wp14:anchorId="65C0FEFA" wp14:editId="7C622CA6">
            <wp:extent cx="5943600" cy="3339465"/>
            <wp:effectExtent l="0" t="0" r="0" b="0"/>
            <wp:docPr id="33" name="zeroing_v2.png"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eroing_v2.png" descr="A picture containing text, electronics&#10;&#10;Description automatically generated"/>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499D554C" w14:textId="2B4C2B99" w:rsidR="00915D46" w:rsidRPr="00622AAD" w:rsidRDefault="001C79E7" w:rsidP="00915D46">
      <w:pPr>
        <w:pStyle w:val="Caption"/>
      </w:pPr>
      <w:bookmarkStart w:id="36" w:name="_Ref83719683"/>
      <w:r w:rsidRPr="00622AAD">
        <w:rPr>
          <w:b/>
          <w:bCs/>
        </w:rPr>
        <w:t xml:space="preserve">Figure </w:t>
      </w:r>
      <w:r w:rsidRPr="00622AAD">
        <w:rPr>
          <w:b/>
          <w:bCs/>
        </w:rPr>
        <w:fldChar w:fldCharType="begin"/>
      </w:r>
      <w:r w:rsidRPr="00622AAD">
        <w:rPr>
          <w:b/>
          <w:bCs/>
        </w:rPr>
        <w:instrText xml:space="preserve"> SEQ Figure \* ARABIC </w:instrText>
      </w:r>
      <w:r w:rsidRPr="00622AAD">
        <w:rPr>
          <w:b/>
          <w:bCs/>
        </w:rPr>
        <w:fldChar w:fldCharType="separate"/>
      </w:r>
      <w:r w:rsidR="00396050">
        <w:rPr>
          <w:b/>
          <w:bCs/>
          <w:noProof/>
        </w:rPr>
        <w:t>7</w:t>
      </w:r>
      <w:r w:rsidRPr="00622AAD">
        <w:rPr>
          <w:b/>
          <w:bCs/>
        </w:rPr>
        <w:fldChar w:fldCharType="end"/>
      </w:r>
      <w:bookmarkEnd w:id="36"/>
      <w:r w:rsidRPr="00622AAD">
        <w:rPr>
          <w:b/>
          <w:bCs/>
        </w:rPr>
        <w:t>.</w:t>
      </w:r>
      <w:r w:rsidRPr="00622AAD">
        <w:t xml:space="preserve"> </w:t>
      </w:r>
      <w:r w:rsidRPr="002126F2">
        <w:rPr>
          <w:b/>
          <w:bCs/>
        </w:rPr>
        <w:t>Histogram</w:t>
      </w:r>
      <w:r w:rsidR="009A1555" w:rsidRPr="002126F2">
        <w:rPr>
          <w:b/>
          <w:bCs/>
        </w:rPr>
        <w:t>s</w:t>
      </w:r>
      <w:r w:rsidRPr="002126F2">
        <w:rPr>
          <w:b/>
          <w:bCs/>
        </w:rPr>
        <w:t xml:space="preserve"> of the three replicates of the first </w:t>
      </w:r>
      <w:r w:rsidR="002133D7" w:rsidRPr="002126F2">
        <w:rPr>
          <w:b/>
          <w:bCs/>
        </w:rPr>
        <w:t>sub-library</w:t>
      </w:r>
      <w:r w:rsidRPr="002126F2">
        <w:rPr>
          <w:b/>
          <w:bCs/>
        </w:rPr>
        <w:t xml:space="preserve"> of the H-Ras</w:t>
      </w:r>
      <w:r w:rsidRPr="002126F2">
        <w:rPr>
          <w:b/>
          <w:bCs/>
          <w:vertAlign w:val="superscript"/>
        </w:rPr>
        <w:t>2-166</w:t>
      </w:r>
      <w:r w:rsidRPr="002126F2">
        <w:rPr>
          <w:b/>
          <w:bCs/>
        </w:rPr>
        <w:t xml:space="preserve"> </w:t>
      </w:r>
      <w:r w:rsidR="00E171B2" w:rsidRPr="00E171B2">
        <w:rPr>
          <w:b/>
          <w:bCs/>
        </w:rPr>
        <w:t xml:space="preserve">bacterial-two-hybrid </w:t>
      </w:r>
      <w:r w:rsidRPr="002126F2">
        <w:rPr>
          <w:b/>
          <w:bCs/>
        </w:rPr>
        <w:t>screen in the presence of Raf-RBD.</w:t>
      </w:r>
      <w:r w:rsidR="005F04A1" w:rsidRPr="002126F2">
        <w:rPr>
          <w:b/>
          <w:bCs/>
        </w:rPr>
        <w:t xml:space="preserve"> </w:t>
      </w:r>
      <w:r w:rsidR="005F04A1" w:rsidRPr="00622AAD">
        <w:t>(</w:t>
      </w:r>
      <w:r w:rsidR="005F04A1" w:rsidRPr="00622AAD">
        <w:rPr>
          <w:b/>
          <w:bCs/>
        </w:rPr>
        <w:t>A</w:t>
      </w:r>
      <w:r w:rsidR="005F04A1" w:rsidRPr="00622AAD">
        <w:t xml:space="preserve">) </w:t>
      </w:r>
      <w:r w:rsidR="0081121C" w:rsidRPr="00622AAD">
        <w:t>Enrichment scores calculated as the log</w:t>
      </w:r>
      <w:r w:rsidR="0081121C" w:rsidRPr="00622AAD">
        <w:rPr>
          <w:vertAlign w:val="subscript"/>
        </w:rPr>
        <w:t>10</w:t>
      </w:r>
      <w:r w:rsidR="0081121C" w:rsidRPr="00622AAD">
        <w:t xml:space="preserve"> of the ratio of counts </w:t>
      </w:r>
      <w:r w:rsidR="00CB3786" w:rsidRPr="00622AAD">
        <w:t xml:space="preserve">for each variant </w:t>
      </w:r>
      <w:r w:rsidR="0081121C" w:rsidRPr="00622AAD">
        <w:t>from the selected and pre-selected samples.</w:t>
      </w:r>
      <w:r w:rsidR="00CB3786" w:rsidRPr="00622AAD">
        <w:t xml:space="preserve"> The following figures show the enrichment scores with a different way of </w:t>
      </w:r>
      <w:r w:rsidR="00DB7D17" w:rsidRPr="00622AAD">
        <w:t>standardizing</w:t>
      </w:r>
      <w:r w:rsidR="00CB3786" w:rsidRPr="00622AAD">
        <w:t xml:space="preserve"> the data.</w:t>
      </w:r>
      <w:r w:rsidR="0081121C" w:rsidRPr="00622AAD">
        <w:t xml:space="preserve"> </w:t>
      </w:r>
      <w:r w:rsidR="005F04A1" w:rsidRPr="00622AAD">
        <w:t>(</w:t>
      </w:r>
      <w:r w:rsidR="005F04A1" w:rsidRPr="00622AAD">
        <w:rPr>
          <w:b/>
          <w:bCs/>
        </w:rPr>
        <w:t>B</w:t>
      </w:r>
      <w:r w:rsidR="005F04A1" w:rsidRPr="00622AAD">
        <w:t xml:space="preserve">) </w:t>
      </w:r>
      <w:r w:rsidR="00CB3786" w:rsidRPr="00622AAD">
        <w:t xml:space="preserve">The enrichment scores have been </w:t>
      </w:r>
      <w:r w:rsidR="00DB7D17" w:rsidRPr="00622AAD">
        <w:t>standardized</w:t>
      </w:r>
      <w:r w:rsidR="00CB3786" w:rsidRPr="00622AAD">
        <w:t xml:space="preserve"> by subtracting the ratio of total counts from the selected and pre-selected samples. </w:t>
      </w:r>
      <w:r w:rsidR="005F04A1" w:rsidRPr="00622AAD">
        <w:t>(</w:t>
      </w:r>
      <w:r w:rsidR="005F04A1" w:rsidRPr="00622AAD">
        <w:rPr>
          <w:b/>
          <w:bCs/>
        </w:rPr>
        <w:t>C</w:t>
      </w:r>
      <w:r w:rsidR="005F04A1" w:rsidRPr="00622AAD">
        <w:t>)</w:t>
      </w:r>
      <w:r w:rsidR="00CB3786" w:rsidRPr="00622AAD">
        <w:t xml:space="preserve"> The enrichment scores have been </w:t>
      </w:r>
      <w:r w:rsidR="00DB7D17" w:rsidRPr="00622AAD">
        <w:t xml:space="preserve">standardized </w:t>
      </w:r>
      <w:r w:rsidR="00CB3786" w:rsidRPr="00622AAD">
        <w:t xml:space="preserve">by setting the wild-type allele enrichment score to </w:t>
      </w:r>
      <w:r w:rsidR="004E6FC7">
        <w:t>zero</w:t>
      </w:r>
      <w:r w:rsidR="00CB3786" w:rsidRPr="00622AAD">
        <w:t>.</w:t>
      </w:r>
      <w:r w:rsidR="009F5545" w:rsidRPr="00622AAD">
        <w:t xml:space="preserve"> The appearance of this graph has been dramatized to exemplify the shortcomings of this method.</w:t>
      </w:r>
      <w:r w:rsidR="005F04A1" w:rsidRPr="00622AAD">
        <w:t xml:space="preserve"> (</w:t>
      </w:r>
      <w:r w:rsidR="005F04A1" w:rsidRPr="00622AAD">
        <w:rPr>
          <w:b/>
          <w:bCs/>
        </w:rPr>
        <w:t>D</w:t>
      </w:r>
      <w:r w:rsidR="005F04A1" w:rsidRPr="00622AAD">
        <w:t xml:space="preserve">) </w:t>
      </w:r>
      <w:r w:rsidR="00CB3786" w:rsidRPr="00622AAD">
        <w:t xml:space="preserve">The enrichment scores have been </w:t>
      </w:r>
      <w:r w:rsidR="00DB7D17" w:rsidRPr="00622AAD">
        <w:t xml:space="preserve">standardized </w:t>
      </w:r>
      <w:r w:rsidR="00CB3786" w:rsidRPr="00622AAD">
        <w:t xml:space="preserve">using the </w:t>
      </w:r>
      <w:r w:rsidR="002F50EA" w:rsidRPr="00622AAD">
        <w:t>mode</w:t>
      </w:r>
      <w:r w:rsidR="00CB3786" w:rsidRPr="00622AAD">
        <w:t xml:space="preserve"> of the enrichment scores of all the synonymous wild-type alleles. </w:t>
      </w:r>
      <w:r w:rsidR="005F04A1" w:rsidRPr="00622AAD">
        <w:t>(</w:t>
      </w:r>
      <w:r w:rsidR="005F04A1" w:rsidRPr="00622AAD">
        <w:rPr>
          <w:b/>
          <w:bCs/>
        </w:rPr>
        <w:t>E</w:t>
      </w:r>
      <w:r w:rsidR="005F04A1" w:rsidRPr="00622AAD">
        <w:t xml:space="preserve">) </w:t>
      </w:r>
      <w:r w:rsidR="00CB3786" w:rsidRPr="00622AAD">
        <w:t xml:space="preserve">The enrichment scores have been </w:t>
      </w:r>
      <w:r w:rsidR="00DB7D17" w:rsidRPr="00622AAD">
        <w:t xml:space="preserve">standardized </w:t>
      </w:r>
      <w:r w:rsidR="00CB3786" w:rsidRPr="00622AAD">
        <w:t>by setting the mode of the histogram to</w:t>
      </w:r>
      <w:r w:rsidR="004E6FC7">
        <w:t xml:space="preserve"> zero</w:t>
      </w:r>
      <w:r w:rsidR="00CB3786" w:rsidRPr="00622AAD">
        <w:t xml:space="preserve">. </w:t>
      </w:r>
      <w:r w:rsidR="005F04A1" w:rsidRPr="00622AAD">
        <w:t>(</w:t>
      </w:r>
      <w:r w:rsidR="005F04A1" w:rsidRPr="00622AAD">
        <w:rPr>
          <w:b/>
          <w:bCs/>
        </w:rPr>
        <w:t>F</w:t>
      </w:r>
      <w:r w:rsidR="005F04A1" w:rsidRPr="00622AAD">
        <w:t>)</w:t>
      </w:r>
      <w:r w:rsidR="00CB3786" w:rsidRPr="00622AAD">
        <w:t xml:space="preserve"> The enrichment scores have been </w:t>
      </w:r>
      <w:r w:rsidR="00DB7D17" w:rsidRPr="00622AAD">
        <w:t xml:space="preserve">standardized </w:t>
      </w:r>
      <w:r w:rsidR="00CB3786" w:rsidRPr="00622AAD">
        <w:t>by</w:t>
      </w:r>
      <w:r w:rsidR="008614EB" w:rsidRPr="00622AAD">
        <w:t xml:space="preserve"> setting the center of the fitted kernel to </w:t>
      </w:r>
      <w:r w:rsidR="004E6FC7">
        <w:t>zero</w:t>
      </w:r>
      <w:r w:rsidR="008614EB" w:rsidRPr="00622AAD">
        <w:t>.</w:t>
      </w:r>
    </w:p>
    <w:p w14:paraId="7A2DAEBE" w14:textId="0E835965" w:rsidR="00D16ECF" w:rsidRPr="00622AAD" w:rsidRDefault="000445F0" w:rsidP="00915D46">
      <w:r w:rsidRPr="00622AAD">
        <w:lastRenderedPageBreak/>
        <w:tab/>
      </w:r>
      <w:r w:rsidR="00A711AA" w:rsidRPr="00622AAD">
        <w:t>As discussed earlier, t</w:t>
      </w:r>
      <w:r w:rsidRPr="00622AAD">
        <w:t>he</w:t>
      </w:r>
      <w:r w:rsidR="00300BF1" w:rsidRPr="00622AAD">
        <w:t xml:space="preserve"> “</w:t>
      </w:r>
      <w:proofErr w:type="spellStart"/>
      <w:r w:rsidR="00300BF1" w:rsidRPr="00622AAD">
        <w:t>wt</w:t>
      </w:r>
      <w:proofErr w:type="spellEnd"/>
      <w:r w:rsidR="00300BF1" w:rsidRPr="00622AAD">
        <w:t xml:space="preserve"> </w:t>
      </w:r>
      <w:r w:rsidR="00C74FFD" w:rsidRPr="00622AAD">
        <w:t xml:space="preserve">allele </w:t>
      </w:r>
      <w:r w:rsidR="00300BF1" w:rsidRPr="00622AAD">
        <w:t>only</w:t>
      </w:r>
      <w:r w:rsidR="00C74FFD" w:rsidRPr="00622AAD">
        <w:t>”</w:t>
      </w:r>
      <w:r w:rsidR="00300BF1" w:rsidRPr="00622AAD">
        <w:t xml:space="preserve"> method is </w:t>
      </w:r>
      <w:r w:rsidR="00E86A43">
        <w:t>susceptible</w:t>
      </w:r>
      <w:r w:rsidR="00300BF1" w:rsidRPr="00622AAD">
        <w:t xml:space="preserve"> to </w:t>
      </w:r>
      <w:r w:rsidR="005861D8">
        <w:t>outliers</w:t>
      </w:r>
      <w:r w:rsidR="00A711AA" w:rsidRPr="00622AAD">
        <w:t>.</w:t>
      </w:r>
      <w:r w:rsidR="0022358B" w:rsidRPr="00622AAD">
        <w:t xml:space="preserve"> </w:t>
      </w:r>
      <w:r w:rsidR="00FF01C7" w:rsidRPr="00622AAD">
        <w:t xml:space="preserve">In </w:t>
      </w:r>
      <w:r w:rsidR="00427BB7" w:rsidRPr="00622AAD">
        <w:t>these types of experiments</w:t>
      </w:r>
      <w:r w:rsidR="00FF01C7" w:rsidRPr="00622AAD">
        <w:t>, t</w:t>
      </w:r>
      <w:r w:rsidR="00D03C46" w:rsidRPr="00622AAD">
        <w:t>here are different sources of error</w:t>
      </w:r>
      <w:r w:rsidR="004D1A53" w:rsidRPr="00622AAD">
        <w:t>,</w:t>
      </w:r>
      <w:r w:rsidR="00D03C46" w:rsidRPr="00622AAD">
        <w:t xml:space="preserve"> such as </w:t>
      </w:r>
      <w:r w:rsidR="001F4FAC">
        <w:t xml:space="preserve">from the </w:t>
      </w:r>
      <w:r w:rsidR="00F739F0" w:rsidRPr="00622AAD">
        <w:t>next-generation</w:t>
      </w:r>
      <w:r w:rsidR="00F52C7A" w:rsidRPr="00622AAD">
        <w:t xml:space="preserve"> </w:t>
      </w:r>
      <w:r w:rsidR="00D03C46" w:rsidRPr="00622AAD">
        <w:t>sequencing</w:t>
      </w:r>
      <w:r w:rsidR="001F4FAC">
        <w:t xml:space="preserve"> procedure</w:t>
      </w:r>
      <w:r w:rsidR="00D03C46" w:rsidRPr="00622AAD">
        <w:t>, PCR amplification</w:t>
      </w:r>
      <w:r w:rsidR="00F52C7A" w:rsidRPr="00622AAD">
        <w:t xml:space="preserve"> steps,</w:t>
      </w:r>
      <w:r w:rsidR="00D03C46" w:rsidRPr="00622AAD">
        <w:t xml:space="preserve"> </w:t>
      </w:r>
      <w:r w:rsidR="00F739F0" w:rsidRPr="00622AAD">
        <w:t xml:space="preserve">counting statistics, </w:t>
      </w:r>
      <w:r w:rsidR="00D03C46" w:rsidRPr="00622AAD">
        <w:t xml:space="preserve">or </w:t>
      </w:r>
      <w:r w:rsidR="00F52C7A" w:rsidRPr="00622AAD">
        <w:t xml:space="preserve">experimental conditions </w:t>
      </w:r>
      <w:r w:rsidR="00D03C46" w:rsidRPr="00622AAD">
        <w:t>during the selection process</w:t>
      </w:r>
      <w:r w:rsidRPr="00622AAD">
        <w:t xml:space="preserve"> (</w:t>
      </w:r>
      <w:r w:rsidR="00623323">
        <w:t>e.g.,</w:t>
      </w:r>
      <w:r w:rsidRPr="00622AAD">
        <w:t xml:space="preserve"> changes in antibiotic concentration from replicate to replicate)</w:t>
      </w:r>
      <w:r w:rsidR="00D03C46" w:rsidRPr="00622AAD">
        <w:t xml:space="preserve">. </w:t>
      </w:r>
      <w:r w:rsidR="00152F5A">
        <w:t>In addition, because</w:t>
      </w:r>
      <w:r w:rsidR="00AC6B74" w:rsidRPr="00622AAD">
        <w:t xml:space="preserve"> the</w:t>
      </w:r>
      <w:r w:rsidR="00D03C46" w:rsidRPr="00622AAD">
        <w:t xml:space="preserve"> “</w:t>
      </w:r>
      <w:proofErr w:type="spellStart"/>
      <w:r w:rsidR="00D03C46" w:rsidRPr="00622AAD">
        <w:t>wt</w:t>
      </w:r>
      <w:proofErr w:type="spellEnd"/>
      <w:r w:rsidR="00D03C46" w:rsidRPr="00622AAD">
        <w:t xml:space="preserve"> </w:t>
      </w:r>
      <w:r w:rsidR="00C74FFD" w:rsidRPr="00622AAD">
        <w:t xml:space="preserve">allele </w:t>
      </w:r>
      <w:r w:rsidR="00D03C46" w:rsidRPr="00622AAD">
        <w:t>only</w:t>
      </w:r>
      <w:r w:rsidR="00C74FFD" w:rsidRPr="00622AAD">
        <w:t>”</w:t>
      </w:r>
      <w:r w:rsidR="00D03C46" w:rsidRPr="00622AAD">
        <w:t xml:space="preserve"> relies on a single DNA chain </w:t>
      </w:r>
      <w:r w:rsidR="005C0093" w:rsidRPr="00622AAD">
        <w:t>as the reference</w:t>
      </w:r>
      <w:r w:rsidR="009F5545" w:rsidRPr="00622AAD">
        <w:t xml:space="preserve"> to center the data</w:t>
      </w:r>
      <w:r w:rsidR="00126BCE" w:rsidRPr="00622AAD">
        <w:t xml:space="preserve">, </w:t>
      </w:r>
      <w:r w:rsidR="00AC6B74" w:rsidRPr="00622AAD">
        <w:t xml:space="preserve">a </w:t>
      </w:r>
      <w:r w:rsidR="008A1752">
        <w:t>small</w:t>
      </w:r>
      <w:r w:rsidR="00AC6B74" w:rsidRPr="00622AAD">
        <w:t xml:space="preserve"> noise factor will </w:t>
      </w:r>
      <w:r w:rsidR="00E52D38" w:rsidRPr="00622AAD">
        <w:t>dramatically impact</w:t>
      </w:r>
      <w:r w:rsidR="00AC6B74" w:rsidRPr="00622AAD">
        <w:t xml:space="preserve"> the data processing.</w:t>
      </w:r>
      <w:r w:rsidR="009F5545" w:rsidRPr="00622AAD">
        <w:t xml:space="preserve"> </w:t>
      </w:r>
      <w:r w:rsidR="00A711AA" w:rsidRPr="00622AAD">
        <w:t xml:space="preserve">Hence, in </w:t>
      </w:r>
      <w:r w:rsidR="00A711AA" w:rsidRPr="00622AAD">
        <w:fldChar w:fldCharType="begin"/>
      </w:r>
      <w:r w:rsidR="00A711AA" w:rsidRPr="00622AAD">
        <w:instrText xml:space="preserve"> REF _Ref83719683 \h  \* MERGEFORMAT </w:instrText>
      </w:r>
      <w:r w:rsidR="00A711AA" w:rsidRPr="00622AAD">
        <w:fldChar w:fldCharType="separate"/>
      </w:r>
      <w:r w:rsidR="00396050" w:rsidRPr="00396050">
        <w:t>Figure 7</w:t>
      </w:r>
      <w:r w:rsidR="00A711AA" w:rsidRPr="00622AAD">
        <w:fldChar w:fldCharType="end"/>
      </w:r>
      <w:r w:rsidR="000C1C0C">
        <w:t>C</w:t>
      </w:r>
      <w:r w:rsidR="00A711AA" w:rsidRPr="00622AAD">
        <w:t xml:space="preserve"> </w:t>
      </w:r>
      <w:r w:rsidR="009F5545" w:rsidRPr="00622AAD">
        <w:t>each of the three replicates was shifted.</w:t>
      </w:r>
      <w:r w:rsidR="00AC6B74" w:rsidRPr="00622AAD">
        <w:t xml:space="preserve"> </w:t>
      </w:r>
      <w:r w:rsidR="005C0093" w:rsidRPr="00622AAD">
        <w:t xml:space="preserve">This drawback can be overcome by </w:t>
      </w:r>
      <w:r w:rsidR="00A711AA" w:rsidRPr="00622AAD">
        <w:t>increasing the sample size with more data points to</w:t>
      </w:r>
      <w:r w:rsidR="004D1A53" w:rsidRPr="00622AAD">
        <w:t xml:space="preserve"> make</w:t>
      </w:r>
      <w:r w:rsidR="00C4540F" w:rsidRPr="00622AAD">
        <w:t xml:space="preserve"> </w:t>
      </w:r>
      <w:r w:rsidR="00E91F79" w:rsidRPr="00622AAD">
        <w:t xml:space="preserve">the statistics more robust. </w:t>
      </w:r>
      <w:r w:rsidR="0057285C" w:rsidRPr="00622AAD">
        <w:t>A way to obtain more data points is to use th</w:t>
      </w:r>
      <w:r w:rsidR="009D1D19" w:rsidRPr="00622AAD">
        <w:t>e synonymous wild-type alleles</w:t>
      </w:r>
      <w:r w:rsidR="0057285C" w:rsidRPr="00622AAD">
        <w:t>. These alleles</w:t>
      </w:r>
      <w:r w:rsidR="009D1D19" w:rsidRPr="00622AAD">
        <w:t xml:space="preserve"> </w:t>
      </w:r>
      <w:r w:rsidR="00C74FFD" w:rsidRPr="00622AAD">
        <w:t>comprise</w:t>
      </w:r>
      <w:r w:rsidR="009D1D19" w:rsidRPr="00622AAD">
        <w:t xml:space="preserve"> all the sequences</w:t>
      </w:r>
      <w:r w:rsidR="00C74FFD" w:rsidRPr="00622AAD">
        <w:t xml:space="preserve"> in the DNA library</w:t>
      </w:r>
      <w:r w:rsidR="009D1D19" w:rsidRPr="00622AAD">
        <w:t xml:space="preserve"> </w:t>
      </w:r>
      <w:r w:rsidR="00C16FAE" w:rsidRPr="00622AAD">
        <w:t>that</w:t>
      </w:r>
      <w:r w:rsidR="00C74FFD" w:rsidRPr="00622AAD">
        <w:t xml:space="preserve"> differ in DNA sequence to the wild-type gene used as</w:t>
      </w:r>
      <w:r w:rsidR="00C16FAE" w:rsidRPr="00622AAD">
        <w:t xml:space="preserve"> the</w:t>
      </w:r>
      <w:r w:rsidR="00C74FFD" w:rsidRPr="00622AAD">
        <w:t xml:space="preserve"> template to create the library, yet they translate to the same protein. </w:t>
      </w:r>
      <w:r w:rsidR="00C122B1">
        <w:t>There are more than a hundred synonymous wild-type alleles in</w:t>
      </w:r>
      <w:r w:rsidR="0057285C" w:rsidRPr="00622AAD">
        <w:t xml:space="preserve"> the Ras libraries used in this paper, </w:t>
      </w:r>
      <w:r w:rsidR="00F916BA">
        <w:t>making</w:t>
      </w:r>
      <w:r w:rsidR="0057285C" w:rsidRPr="00622AAD">
        <w:t xml:space="preserve"> </w:t>
      </w:r>
      <w:r w:rsidR="00C74FFD" w:rsidRPr="00622AAD">
        <w:t>the “</w:t>
      </w:r>
      <w:proofErr w:type="spellStart"/>
      <w:r w:rsidR="00C74FFD" w:rsidRPr="00622AAD">
        <w:t>wt</w:t>
      </w:r>
      <w:proofErr w:type="spellEnd"/>
      <w:r w:rsidR="00C74FFD" w:rsidRPr="00622AAD">
        <w:t xml:space="preserve"> synonymous”</w:t>
      </w:r>
      <w:r w:rsidR="0057285C" w:rsidRPr="00622AAD">
        <w:t xml:space="preserve"> method more </w:t>
      </w:r>
      <w:r w:rsidR="00867DCA" w:rsidRPr="00622AAD">
        <w:t>reliable than the “</w:t>
      </w:r>
      <w:proofErr w:type="spellStart"/>
      <w:r w:rsidR="00867DCA" w:rsidRPr="00622AAD">
        <w:t>wt</w:t>
      </w:r>
      <w:proofErr w:type="spellEnd"/>
      <w:r w:rsidR="00867DCA" w:rsidRPr="00622AAD">
        <w:t xml:space="preserve"> allele only” method</w:t>
      </w:r>
      <w:r w:rsidR="0057285C" w:rsidRPr="00622AAD">
        <w:t>.</w:t>
      </w:r>
      <w:r w:rsidR="00C13231" w:rsidRPr="00622AAD">
        <w:t xml:space="preserve"> </w:t>
      </w:r>
      <w:r w:rsidR="009D5688" w:rsidRPr="00622AAD">
        <w:fldChar w:fldCharType="begin"/>
      </w:r>
      <w:r w:rsidR="009D5688" w:rsidRPr="00622AAD">
        <w:instrText xml:space="preserve"> REF _Ref83744684 \h </w:instrText>
      </w:r>
      <w:r w:rsidR="00DE1CDD" w:rsidRPr="00622AAD">
        <w:instrText xml:space="preserve"> \* MERGEFORMAT </w:instrText>
      </w:r>
      <w:r w:rsidR="009D5688" w:rsidRPr="00622AAD">
        <w:fldChar w:fldCharType="separate"/>
      </w:r>
      <w:r w:rsidR="00396050" w:rsidRPr="00396050">
        <w:t xml:space="preserve">Figure </w:t>
      </w:r>
      <w:r w:rsidR="00396050" w:rsidRPr="00396050">
        <w:rPr>
          <w:noProof/>
        </w:rPr>
        <w:t>8</w:t>
      </w:r>
      <w:r w:rsidR="009D5688" w:rsidRPr="00622AAD">
        <w:fldChar w:fldCharType="end"/>
      </w:r>
      <w:r w:rsidR="000C1C0C">
        <w:t>A</w:t>
      </w:r>
      <w:r w:rsidR="009D5688" w:rsidRPr="00622AAD">
        <w:t xml:space="preserve"> shows a histogram of the wild-type allele enrichment scores for the three replicates analyzed in </w:t>
      </w:r>
      <w:r w:rsidR="009D5688" w:rsidRPr="00622AAD">
        <w:fldChar w:fldCharType="begin"/>
      </w:r>
      <w:r w:rsidR="009D5688" w:rsidRPr="00622AAD">
        <w:instrText xml:space="preserve"> REF _Ref83719683 \h </w:instrText>
      </w:r>
      <w:r w:rsidR="00DE1CDD" w:rsidRPr="00622AAD">
        <w:instrText xml:space="preserve"> \* MERGEFORMAT </w:instrText>
      </w:r>
      <w:r w:rsidR="009D5688" w:rsidRPr="00622AAD">
        <w:fldChar w:fldCharType="separate"/>
      </w:r>
      <w:r w:rsidR="00396050" w:rsidRPr="00396050">
        <w:t xml:space="preserve">Figure </w:t>
      </w:r>
      <w:r w:rsidR="00396050" w:rsidRPr="00396050">
        <w:rPr>
          <w:noProof/>
        </w:rPr>
        <w:t>7</w:t>
      </w:r>
      <w:r w:rsidR="009D5688" w:rsidRPr="00622AAD">
        <w:fldChar w:fldCharType="end"/>
      </w:r>
      <w:r w:rsidR="009D5688" w:rsidRPr="00622AAD">
        <w:t>.</w:t>
      </w:r>
      <w:r w:rsidR="00BC3426" w:rsidRPr="00622AAD">
        <w:t xml:space="preserve"> </w:t>
      </w:r>
      <w:r w:rsidR="0019315C" w:rsidRPr="00622AAD">
        <w:fldChar w:fldCharType="begin"/>
      </w:r>
      <w:r w:rsidR="0019315C" w:rsidRPr="00622AAD">
        <w:instrText xml:space="preserve"> REF _Ref83744684 \h </w:instrText>
      </w:r>
      <w:r w:rsidR="00DE1CDD" w:rsidRPr="00622AAD">
        <w:instrText xml:space="preserve"> \* MERGEFORMAT </w:instrText>
      </w:r>
      <w:r w:rsidR="0019315C" w:rsidRPr="00622AAD">
        <w:fldChar w:fldCharType="separate"/>
      </w:r>
      <w:r w:rsidR="00396050" w:rsidRPr="00396050">
        <w:t xml:space="preserve">Figure </w:t>
      </w:r>
      <w:r w:rsidR="00396050" w:rsidRPr="00396050">
        <w:rPr>
          <w:noProof/>
        </w:rPr>
        <w:t>8</w:t>
      </w:r>
      <w:r w:rsidR="0019315C" w:rsidRPr="00622AAD">
        <w:fldChar w:fldCharType="end"/>
      </w:r>
      <w:r w:rsidR="000C1C0C">
        <w:t>B</w:t>
      </w:r>
      <w:r w:rsidR="0019315C" w:rsidRPr="00622AAD">
        <w:t xml:space="preserve"> shows scatter plots of all the pairwise combinations of the three replicates</w:t>
      </w:r>
      <w:r w:rsidR="00A711AA" w:rsidRPr="00622AAD">
        <w:t>. The low R</w:t>
      </w:r>
      <w:r w:rsidR="00A711AA" w:rsidRPr="00622AAD">
        <w:rPr>
          <w:vertAlign w:val="superscript"/>
        </w:rPr>
        <w:t>2</w:t>
      </w:r>
      <w:r w:rsidR="00A711AA" w:rsidRPr="00622AAD">
        <w:t xml:space="preserve"> values indicate </w:t>
      </w:r>
      <w:r w:rsidR="00164D11" w:rsidRPr="00622AAD">
        <w:t>no correlation between replicates</w:t>
      </w:r>
      <w:r w:rsidR="00422FA7" w:rsidRPr="00622AAD">
        <w:t xml:space="preserve">, ruling out the possibility that different DNA sequences have a different expression level affecting the </w:t>
      </w:r>
      <w:r w:rsidR="00140AB4" w:rsidRPr="00622AAD">
        <w:t>dynamics</w:t>
      </w:r>
      <w:r w:rsidR="00422FA7" w:rsidRPr="00622AAD">
        <w:t xml:space="preserve"> of the experiment</w:t>
      </w:r>
      <w:r w:rsidR="00164D11" w:rsidRPr="00622AAD">
        <w:t>.</w:t>
      </w:r>
    </w:p>
    <w:p w14:paraId="651C090D" w14:textId="24FBE91A" w:rsidR="002E303E" w:rsidRPr="00622AAD" w:rsidRDefault="004E5FBF" w:rsidP="002E303E">
      <w:pPr>
        <w:pStyle w:val="Caption"/>
        <w:keepNext/>
      </w:pPr>
      <w:r w:rsidRPr="00622AAD">
        <w:rPr>
          <w:noProof/>
        </w:rPr>
        <w:drawing>
          <wp:inline distT="0" distB="0" distL="0" distR="0" wp14:anchorId="6F2A5A3E" wp14:editId="5D57D277">
            <wp:extent cx="5943600" cy="1430020"/>
            <wp:effectExtent l="0" t="0" r="0" b="0"/>
            <wp:docPr id="26" name="wtalleles.pn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talleles.png" descr="A screenshot of a computer&#10;&#10;Description automatically generated with low confidence"/>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943600" cy="1430020"/>
                    </a:xfrm>
                    <a:prstGeom prst="rect">
                      <a:avLst/>
                    </a:prstGeom>
                  </pic:spPr>
                </pic:pic>
              </a:graphicData>
            </a:graphic>
          </wp:inline>
        </w:drawing>
      </w:r>
    </w:p>
    <w:p w14:paraId="7648FC08" w14:textId="4CDE901D" w:rsidR="0020743C" w:rsidRPr="00622AAD" w:rsidRDefault="002E303E" w:rsidP="00232B5B">
      <w:pPr>
        <w:pStyle w:val="Caption"/>
      </w:pPr>
      <w:bookmarkStart w:id="37" w:name="_Ref83744684"/>
      <w:r w:rsidRPr="00622AAD">
        <w:rPr>
          <w:b/>
          <w:bCs/>
        </w:rPr>
        <w:t xml:space="preserve">Figure </w:t>
      </w:r>
      <w:r w:rsidRPr="00622AAD">
        <w:rPr>
          <w:b/>
          <w:bCs/>
        </w:rPr>
        <w:fldChar w:fldCharType="begin"/>
      </w:r>
      <w:r w:rsidRPr="00622AAD">
        <w:rPr>
          <w:b/>
          <w:bCs/>
        </w:rPr>
        <w:instrText xml:space="preserve"> SEQ Figure \* ARABIC </w:instrText>
      </w:r>
      <w:r w:rsidRPr="00622AAD">
        <w:rPr>
          <w:b/>
          <w:bCs/>
        </w:rPr>
        <w:fldChar w:fldCharType="separate"/>
      </w:r>
      <w:r w:rsidR="00396050">
        <w:rPr>
          <w:b/>
          <w:bCs/>
          <w:noProof/>
        </w:rPr>
        <w:t>8</w:t>
      </w:r>
      <w:r w:rsidRPr="00622AAD">
        <w:rPr>
          <w:b/>
          <w:bCs/>
        </w:rPr>
        <w:fldChar w:fldCharType="end"/>
      </w:r>
      <w:bookmarkEnd w:id="37"/>
      <w:r w:rsidR="009A1555" w:rsidRPr="00622AAD">
        <w:rPr>
          <w:b/>
          <w:bCs/>
        </w:rPr>
        <w:t>.</w:t>
      </w:r>
      <w:r w:rsidR="009A1555" w:rsidRPr="00622AAD">
        <w:t xml:space="preserve"> </w:t>
      </w:r>
      <w:r w:rsidR="00206A0F">
        <w:t>E</w:t>
      </w:r>
      <w:r w:rsidR="009A1555" w:rsidRPr="00622AAD">
        <w:t xml:space="preserve">nrichment scores of the synonymous wild-type alleles of the three replicates of the first </w:t>
      </w:r>
      <w:r w:rsidR="002133D7" w:rsidRPr="00622AAD">
        <w:t>sub-library</w:t>
      </w:r>
      <w:r w:rsidR="009A1555" w:rsidRPr="00622AAD">
        <w:t xml:space="preserve"> of the H-Ras</w:t>
      </w:r>
      <w:r w:rsidR="009A1555" w:rsidRPr="00622AAD">
        <w:rPr>
          <w:vertAlign w:val="superscript"/>
        </w:rPr>
        <w:t>2-166</w:t>
      </w:r>
      <w:r w:rsidR="009A1555" w:rsidRPr="00622AAD">
        <w:t xml:space="preserve"> </w:t>
      </w:r>
      <w:r w:rsidR="00E171B2">
        <w:t>bacterial-two-hybrid</w:t>
      </w:r>
      <w:r w:rsidR="00E171B2" w:rsidRPr="00C51044">
        <w:t xml:space="preserve"> </w:t>
      </w:r>
      <w:r w:rsidR="009A1555" w:rsidRPr="00622AAD">
        <w:t xml:space="preserve">screen in the presence of Raf-RBD. The </w:t>
      </w:r>
      <w:r w:rsidR="00CC0F6C" w:rsidRPr="00622AAD">
        <w:t xml:space="preserve">data </w:t>
      </w:r>
      <w:r w:rsidR="00A711AA" w:rsidRPr="00622AAD">
        <w:t>normalization</w:t>
      </w:r>
      <w:r w:rsidR="009A1555" w:rsidRPr="00622AAD">
        <w:t xml:space="preserve"> was </w:t>
      </w:r>
      <w:r w:rsidR="00CC0F6C" w:rsidRPr="00622AAD">
        <w:t>conducted</w:t>
      </w:r>
      <w:r w:rsidR="009A1555" w:rsidRPr="00622AAD">
        <w:t xml:space="preserve"> using the method shown in </w:t>
      </w:r>
      <w:r w:rsidR="009A1555" w:rsidRPr="00622AAD">
        <w:fldChar w:fldCharType="begin"/>
      </w:r>
      <w:r w:rsidR="009A1555" w:rsidRPr="00622AAD">
        <w:instrText xml:space="preserve"> REF _Ref83719683 \h </w:instrText>
      </w:r>
      <w:r w:rsidR="008353EA" w:rsidRPr="00622AAD">
        <w:instrText xml:space="preserve"> \* MERGEFORMAT </w:instrText>
      </w:r>
      <w:r w:rsidR="009A1555" w:rsidRPr="00622AAD">
        <w:fldChar w:fldCharType="separate"/>
      </w:r>
      <w:r w:rsidR="00396050" w:rsidRPr="00396050">
        <w:t>Figure 7</w:t>
      </w:r>
      <w:r w:rsidR="009A1555" w:rsidRPr="00622AAD">
        <w:fldChar w:fldCharType="end"/>
      </w:r>
      <w:r w:rsidR="000C1C0C">
        <w:t>D</w:t>
      </w:r>
      <w:r w:rsidR="002F50EA" w:rsidRPr="00622AAD">
        <w:t>.</w:t>
      </w:r>
      <w:r w:rsidR="009A1555" w:rsidRPr="00622AAD">
        <w:t xml:space="preserve"> (</w:t>
      </w:r>
      <w:r w:rsidR="009A1555" w:rsidRPr="00622AAD">
        <w:rPr>
          <w:b/>
          <w:bCs/>
        </w:rPr>
        <w:t>A</w:t>
      </w:r>
      <w:r w:rsidR="009A1555" w:rsidRPr="00622AAD">
        <w:t>)</w:t>
      </w:r>
      <w:r w:rsidR="009A1BEE" w:rsidRPr="00622AAD">
        <w:t xml:space="preserve"> </w:t>
      </w:r>
      <w:r w:rsidR="008A1752">
        <w:t>Kernel density estimation</w:t>
      </w:r>
      <w:r w:rsidR="009A1BEE" w:rsidRPr="00622AAD">
        <w:t xml:space="preserve"> of the three replicates. (</w:t>
      </w:r>
      <w:r w:rsidR="009A1BEE" w:rsidRPr="00622AAD">
        <w:rPr>
          <w:b/>
          <w:bCs/>
        </w:rPr>
        <w:t>B</w:t>
      </w:r>
      <w:r w:rsidR="009A1BEE" w:rsidRPr="00622AAD">
        <w:t>) Correlation plots and R</w:t>
      </w:r>
      <w:r w:rsidR="009A1BEE" w:rsidRPr="00622AAD">
        <w:rPr>
          <w:vertAlign w:val="superscript"/>
        </w:rPr>
        <w:t>2</w:t>
      </w:r>
      <w:r w:rsidR="009A1BEE" w:rsidRPr="00622AAD">
        <w:t xml:space="preserve"> values of the three replicates.</w:t>
      </w:r>
      <w:r w:rsidR="007F321B" w:rsidRPr="00622AAD">
        <w:tab/>
      </w:r>
    </w:p>
    <w:p w14:paraId="7CEE8B74" w14:textId="0BE53FC0" w:rsidR="000445F0" w:rsidRPr="00622AAD" w:rsidRDefault="00347727" w:rsidP="00CB32AA">
      <w:pPr>
        <w:rPr>
          <w:rFonts w:eastAsiaTheme="majorEastAsia" w:cstheme="majorBidi"/>
          <w:color w:val="000000" w:themeColor="text1"/>
          <w:sz w:val="28"/>
          <w:szCs w:val="26"/>
        </w:rPr>
      </w:pPr>
      <w:r w:rsidRPr="00622AAD">
        <w:tab/>
      </w:r>
    </w:p>
    <w:p w14:paraId="193653B7" w14:textId="77777777" w:rsidR="002C755C" w:rsidRPr="00622AAD" w:rsidRDefault="002C755C">
      <w:pPr>
        <w:jc w:val="left"/>
        <w:rPr>
          <w:rFonts w:eastAsiaTheme="majorEastAsia" w:cstheme="majorBidi"/>
          <w:color w:val="4472C4" w:themeColor="accent1"/>
          <w:sz w:val="32"/>
          <w:szCs w:val="26"/>
        </w:rPr>
      </w:pPr>
      <w:r w:rsidRPr="00622AAD">
        <w:br w:type="page"/>
      </w:r>
    </w:p>
    <w:p w14:paraId="2BAA1398" w14:textId="42030DF9" w:rsidR="00763A9C" w:rsidRPr="00622AAD" w:rsidRDefault="002D4F3B" w:rsidP="00763A9C">
      <w:pPr>
        <w:pStyle w:val="Heading2"/>
      </w:pPr>
      <w:bookmarkStart w:id="38" w:name="_Toc88595666"/>
      <w:bookmarkStart w:id="39" w:name="_Toc90510370"/>
      <w:r w:rsidRPr="00622AAD">
        <w:lastRenderedPageBreak/>
        <w:t>Summary</w:t>
      </w:r>
      <w:bookmarkEnd w:id="38"/>
      <w:bookmarkEnd w:id="39"/>
    </w:p>
    <w:p w14:paraId="1B447AA3" w14:textId="1F0201AB" w:rsidR="001A5AF8" w:rsidRDefault="001A5AF8" w:rsidP="00066783">
      <w:r>
        <w:tab/>
      </w:r>
      <w:r w:rsidR="00451587" w:rsidRPr="00622AAD">
        <w:t>Site</w:t>
      </w:r>
      <w:r w:rsidR="0088274C">
        <w:t>-</w:t>
      </w:r>
      <w:r w:rsidR="00451587" w:rsidRPr="00622AAD">
        <w:t>saturation mutagenesis</w:t>
      </w:r>
      <w:r w:rsidR="00937758" w:rsidRPr="00622AAD">
        <w:t xml:space="preserve"> </w:t>
      </w:r>
      <w:r w:rsidR="00451587" w:rsidRPr="00622AAD">
        <w:t xml:space="preserve">experiments have been transformative in our study of protein function. </w:t>
      </w:r>
      <w:r w:rsidR="00542DD5">
        <w:t>However, despite</w:t>
      </w:r>
      <w:r w:rsidR="00451587" w:rsidRPr="00622AAD">
        <w:t xml:space="preserve"> the rich data generated from such experiments, current tools for processing, analyzing, and visualizing the data offer a limited set of </w:t>
      </w:r>
      <w:r w:rsidR="00703BAF">
        <w:t>visualization</w:t>
      </w:r>
      <w:r w:rsidR="00451587" w:rsidRPr="00622AAD">
        <w:t xml:space="preserve"> </w:t>
      </w:r>
      <w:r w:rsidR="0047369A">
        <w:t>tools</w:t>
      </w:r>
      <w:r w:rsidR="00451587" w:rsidRPr="00622AAD">
        <w:t xml:space="preserve"> that are difficult to customize. </w:t>
      </w:r>
      <w:r w:rsidR="00490EAF" w:rsidRPr="00490EAF">
        <w:t>Furthermore, usage of the tools requires extensive experience and programming knowledge, slowing the research process for those in the biological field who are unfamiliar with programming.</w:t>
      </w:r>
    </w:p>
    <w:p w14:paraId="78DD73B1" w14:textId="3425E882" w:rsidR="00066783" w:rsidRPr="00066783" w:rsidRDefault="001A5AF8" w:rsidP="00066783">
      <w:pPr>
        <w:sectPr w:rsidR="00066783" w:rsidRPr="00066783" w:rsidSect="006A45D9">
          <w:pgSz w:w="12240" w:h="15840"/>
          <w:pgMar w:top="1440" w:right="1440" w:bottom="1440" w:left="1440" w:header="720" w:footer="720" w:gutter="0"/>
          <w:cols w:space="720"/>
          <w:docGrid w:linePitch="360"/>
        </w:sectPr>
      </w:pPr>
      <w:r>
        <w:tab/>
      </w:r>
      <w:r w:rsidR="00451587" w:rsidRPr="00622AAD">
        <w:rPr>
          <w:i/>
          <w:iCs/>
        </w:rPr>
        <w:t>Mutagenesis-visualization</w:t>
      </w:r>
      <w:r w:rsidR="00451587" w:rsidRPr="00622AAD">
        <w:t xml:space="preserve"> fills a need in the Python and scientific community for user-friendly software that streamlines the pairwise </w:t>
      </w:r>
      <w:r w:rsidR="0021315F">
        <w:t>s</w:t>
      </w:r>
      <w:r w:rsidR="0021315F" w:rsidRPr="00622AAD">
        <w:t>ite</w:t>
      </w:r>
      <w:r w:rsidR="0021315F">
        <w:t>-</w:t>
      </w:r>
      <w:r w:rsidR="0021315F" w:rsidRPr="00622AAD">
        <w:t xml:space="preserve">saturation mutagenesis </w:t>
      </w:r>
      <w:r w:rsidR="00451587" w:rsidRPr="00622AAD">
        <w:t>bioinformatics pipeline</w:t>
      </w:r>
      <w:r w:rsidR="002A387B">
        <w:t xml:space="preserve">, where each of the graphs can be generated with a one-line command. </w:t>
      </w:r>
      <w:r w:rsidR="00904526" w:rsidRPr="00314794">
        <w:t>While the workflow allows for end-to-end analysis of the pre</w:t>
      </w:r>
      <w:r w:rsidR="00904526">
        <w:t>-</w:t>
      </w:r>
      <w:r w:rsidR="00904526" w:rsidRPr="00314794">
        <w:t xml:space="preserve">processed datasets, its modularity </w:t>
      </w:r>
      <w:r w:rsidR="003A489D">
        <w:t xml:space="preserve">makes it compatible with existing software platforms used to process </w:t>
      </w:r>
      <w:r w:rsidR="00294A00">
        <w:t>s</w:t>
      </w:r>
      <w:r w:rsidR="00294A00" w:rsidRPr="00622AAD">
        <w:t>ite</w:t>
      </w:r>
      <w:r w:rsidR="00294A00">
        <w:t>-</w:t>
      </w:r>
      <w:r w:rsidR="00294A00" w:rsidRPr="00622AAD">
        <w:t xml:space="preserve">saturation mutagenesis </w:t>
      </w:r>
      <w:r w:rsidR="003A489D">
        <w:t>data</w:t>
      </w:r>
      <w:r w:rsidR="00451587" w:rsidRPr="00622AAD">
        <w:t xml:space="preserve">. The plots can be rendered as native </w:t>
      </w:r>
      <w:r w:rsidR="00451587" w:rsidRPr="007077CB">
        <w:rPr>
          <w:i/>
          <w:iCs/>
        </w:rPr>
        <w:t>matplotlib</w:t>
      </w:r>
      <w:r w:rsidR="00451587" w:rsidRPr="00622AAD">
        <w:t xml:space="preserve"> objects (easy to stylize) or </w:t>
      </w:r>
      <w:r w:rsidR="00451587" w:rsidRPr="00622AAD">
        <w:rPr>
          <w:i/>
        </w:rPr>
        <w:t>Plotly</w:t>
      </w:r>
      <w:r w:rsidR="00451587" w:rsidRPr="00622AAD">
        <w:t xml:space="preserve"> objects (interactive graphs). Additionally, the software offers the possibility to visualize the datasets on </w:t>
      </w:r>
      <w:r w:rsidR="00451587" w:rsidRPr="00622AAD">
        <w:rPr>
          <w:i/>
        </w:rPr>
        <w:t>Pymol</w:t>
      </w:r>
      <w:r w:rsidR="00451587" w:rsidRPr="00622AAD">
        <w:t xml:space="preserve">. The software can be installed from </w:t>
      </w:r>
      <w:r w:rsidR="00451587" w:rsidRPr="00622AAD">
        <w:rPr>
          <w:i/>
        </w:rPr>
        <w:t>PyPI</w:t>
      </w:r>
      <w:r w:rsidR="00451587" w:rsidRPr="00622AAD">
        <w:t xml:space="preserve"> or </w:t>
      </w:r>
      <w:r w:rsidR="00451587" w:rsidRPr="00622AAD">
        <w:rPr>
          <w:i/>
        </w:rPr>
        <w:t>GitHub</w:t>
      </w:r>
      <w:r w:rsidR="00451587" w:rsidRPr="00622AAD">
        <w:t xml:space="preserve"> using the </w:t>
      </w:r>
      <w:r w:rsidR="00451587" w:rsidRPr="00622AAD">
        <w:rPr>
          <w:i/>
        </w:rPr>
        <w:t>pip</w:t>
      </w:r>
      <w:r w:rsidR="00451587" w:rsidRPr="00622AAD">
        <w:t xml:space="preserve"> package manager and is compatible with Python </w:t>
      </w:r>
      <w:r w:rsidR="00451587" w:rsidRPr="00622AAD">
        <w:rPr>
          <w:rFonts w:eastAsia="Gungsuh"/>
        </w:rPr>
        <w:t xml:space="preserve">≥ </w:t>
      </w:r>
      <w:r w:rsidR="00451587" w:rsidRPr="00622AAD">
        <w:t xml:space="preserve">3.8. The </w:t>
      </w:r>
      <w:hyperlink r:id="rId29">
        <w:r w:rsidR="00451587" w:rsidRPr="00622AAD">
          <w:rPr>
            <w:color w:val="1155CC"/>
            <w:u w:val="single"/>
          </w:rPr>
          <w:t>documentation</w:t>
        </w:r>
      </w:hyperlink>
      <w:r w:rsidR="00451587" w:rsidRPr="00622AAD">
        <w:t xml:space="preserve"> can be found at </w:t>
      </w:r>
      <w:r w:rsidR="00451587" w:rsidRPr="00622AAD">
        <w:rPr>
          <w:i/>
        </w:rPr>
        <w:t>readthedocs</w:t>
      </w:r>
      <w:r w:rsidR="00EC3CBF">
        <w:rPr>
          <w:i/>
        </w:rPr>
        <w:t>,</w:t>
      </w:r>
      <w:r w:rsidR="00C47FF6" w:rsidRPr="00622AAD">
        <w:rPr>
          <w:i/>
        </w:rPr>
        <w:t xml:space="preserve"> </w:t>
      </w:r>
      <w:r w:rsidR="00451587" w:rsidRPr="00622AAD">
        <w:t xml:space="preserve">and the </w:t>
      </w:r>
      <w:hyperlink r:id="rId30">
        <w:r w:rsidR="00451587" w:rsidRPr="00622AAD">
          <w:rPr>
            <w:color w:val="1155CC"/>
            <w:u w:val="single"/>
          </w:rPr>
          <w:t>source code</w:t>
        </w:r>
      </w:hyperlink>
      <w:r w:rsidR="00451587" w:rsidRPr="00622AAD">
        <w:t xml:space="preserve"> </w:t>
      </w:r>
      <w:r w:rsidR="0088274C">
        <w:t xml:space="preserve">can be found </w:t>
      </w:r>
      <w:r w:rsidR="00451587" w:rsidRPr="00622AAD">
        <w:t xml:space="preserve">on </w:t>
      </w:r>
      <w:r w:rsidR="00451587" w:rsidRPr="00622AAD">
        <w:rPr>
          <w:i/>
        </w:rPr>
        <w:t>GitHub</w:t>
      </w:r>
      <w:r w:rsidR="00066783">
        <w:t xml:space="preserve">. </w:t>
      </w:r>
    </w:p>
    <w:p w14:paraId="593EC9F6" w14:textId="1AA159DB" w:rsidR="006B5799" w:rsidRDefault="006B5799" w:rsidP="006B5799">
      <w:pPr>
        <w:pStyle w:val="Heading1"/>
      </w:pPr>
      <w:bookmarkStart w:id="40" w:name="_Toc88595673"/>
      <w:bookmarkStart w:id="41" w:name="_Toc90510377"/>
      <w:r>
        <w:lastRenderedPageBreak/>
        <w:t>Bibliography</w:t>
      </w:r>
      <w:bookmarkEnd w:id="40"/>
      <w:bookmarkEnd w:id="41"/>
    </w:p>
    <w:p w14:paraId="7F10748C" w14:textId="77777777" w:rsidR="00396050" w:rsidRDefault="000066C8">
      <w:pPr>
        <w:widowControl w:val="0"/>
        <w:autoSpaceDE w:val="0"/>
        <w:autoSpaceDN w:val="0"/>
        <w:adjustRightInd w:val="0"/>
        <w:rPr>
          <w:noProof/>
        </w:rPr>
      </w:pPr>
      <w:r w:rsidRPr="00622AAD">
        <w:rPr>
          <w:rFonts w:eastAsiaTheme="majorEastAsia" w:cs="Times New Roman (Headings CS)"/>
          <w:caps/>
          <w:color w:val="4472C4" w:themeColor="accent1"/>
          <w:sz w:val="32"/>
          <w:szCs w:val="32"/>
        </w:rPr>
        <w:fldChar w:fldCharType="begin"/>
      </w:r>
      <w:r w:rsidR="00396050">
        <w:instrText>ADDIN F1000_CSL_BIBLIOGRAPHY</w:instrText>
      </w:r>
      <w:r w:rsidRPr="00622AAD">
        <w:rPr>
          <w:rFonts w:eastAsiaTheme="majorEastAsia" w:cs="Times New Roman (Headings CS)"/>
          <w:caps/>
          <w:color w:val="4472C4" w:themeColor="accent1"/>
          <w:sz w:val="32"/>
          <w:szCs w:val="32"/>
        </w:rPr>
        <w:fldChar w:fldCharType="separate"/>
      </w:r>
    </w:p>
    <w:p w14:paraId="35541BFE" w14:textId="77777777" w:rsidR="00396050" w:rsidRDefault="00396050">
      <w:pPr>
        <w:widowControl w:val="0"/>
        <w:autoSpaceDE w:val="0"/>
        <w:autoSpaceDN w:val="0"/>
        <w:adjustRightInd w:val="0"/>
        <w:rPr>
          <w:noProof/>
        </w:rPr>
      </w:pPr>
      <w:r>
        <w:rPr>
          <w:noProof/>
        </w:rPr>
        <w:t xml:space="preserve">Araya, C.L. and Fowler, D.M. 2011. Deep mutational scanning: assessing protein function on a massive scale. </w:t>
      </w:r>
      <w:r>
        <w:rPr>
          <w:i/>
          <w:iCs/>
          <w:noProof/>
        </w:rPr>
        <w:t>Trends in Biotechnology</w:t>
      </w:r>
      <w:r>
        <w:rPr>
          <w:noProof/>
        </w:rPr>
        <w:t xml:space="preserve"> 29(9), pp. 435–442.</w:t>
      </w:r>
    </w:p>
    <w:p w14:paraId="76C29FEF" w14:textId="77777777" w:rsidR="00396050" w:rsidRDefault="00396050">
      <w:pPr>
        <w:widowControl w:val="0"/>
        <w:autoSpaceDE w:val="0"/>
        <w:autoSpaceDN w:val="0"/>
        <w:adjustRightInd w:val="0"/>
        <w:rPr>
          <w:noProof/>
        </w:rPr>
      </w:pPr>
      <w:r>
        <w:rPr>
          <w:noProof/>
        </w:rPr>
        <w:t xml:space="preserve">Bandaru, P., Shah, N.H., Bhattacharyya, M., et al. 2017. Deconstruction of the Ras switching cycle through saturation mutagenesis. </w:t>
      </w:r>
      <w:r>
        <w:rPr>
          <w:i/>
          <w:iCs/>
          <w:noProof/>
        </w:rPr>
        <w:t>eLife</w:t>
      </w:r>
      <w:r>
        <w:rPr>
          <w:noProof/>
        </w:rPr>
        <w:t xml:space="preserve"> 6.</w:t>
      </w:r>
    </w:p>
    <w:p w14:paraId="237E8AAA" w14:textId="77777777" w:rsidR="00396050" w:rsidRDefault="00396050">
      <w:pPr>
        <w:widowControl w:val="0"/>
        <w:autoSpaceDE w:val="0"/>
        <w:autoSpaceDN w:val="0"/>
        <w:adjustRightInd w:val="0"/>
        <w:rPr>
          <w:noProof/>
        </w:rPr>
      </w:pPr>
      <w:r>
        <w:rPr>
          <w:noProof/>
        </w:rPr>
        <w:t xml:space="preserve">Bloom, J.D. 2015. Software for the analysis and visualization of deep mutational scanning data. </w:t>
      </w:r>
      <w:r>
        <w:rPr>
          <w:i/>
          <w:iCs/>
          <w:noProof/>
        </w:rPr>
        <w:t>BMC Bioinformatics</w:t>
      </w:r>
      <w:r>
        <w:rPr>
          <w:noProof/>
        </w:rPr>
        <w:t xml:space="preserve"> 16, p. 168.</w:t>
      </w:r>
    </w:p>
    <w:p w14:paraId="489A5288" w14:textId="77777777" w:rsidR="00396050" w:rsidRDefault="00396050">
      <w:pPr>
        <w:widowControl w:val="0"/>
        <w:autoSpaceDE w:val="0"/>
        <w:autoSpaceDN w:val="0"/>
        <w:adjustRightInd w:val="0"/>
        <w:rPr>
          <w:noProof/>
        </w:rPr>
      </w:pPr>
      <w:r>
        <w:rPr>
          <w:noProof/>
        </w:rPr>
        <w:t xml:space="preserve">Bolger, A.M., Lohse, M. and Usadel, B. 2014. Trimmomatic: a flexible trimmer for Illumina sequence data. </w:t>
      </w:r>
      <w:r>
        <w:rPr>
          <w:i/>
          <w:iCs/>
          <w:noProof/>
        </w:rPr>
        <w:t>Bioinformatics</w:t>
      </w:r>
      <w:r>
        <w:rPr>
          <w:noProof/>
        </w:rPr>
        <w:t xml:space="preserve"> 30(15), pp. 2114–2120.</w:t>
      </w:r>
    </w:p>
    <w:p w14:paraId="635CFCC7" w14:textId="77777777" w:rsidR="00396050" w:rsidRDefault="00396050">
      <w:pPr>
        <w:widowControl w:val="0"/>
        <w:autoSpaceDE w:val="0"/>
        <w:autoSpaceDN w:val="0"/>
        <w:adjustRightInd w:val="0"/>
        <w:rPr>
          <w:noProof/>
        </w:rPr>
      </w:pPr>
      <w:r>
        <w:rPr>
          <w:noProof/>
        </w:rPr>
        <w:t xml:space="preserve">Dandage, R. and Chakraborty, K. 2017. dms2dfe: Comprehensive Workflow for Analysis of Deep Mutational Scanning Data. </w:t>
      </w:r>
      <w:r>
        <w:rPr>
          <w:i/>
          <w:iCs/>
          <w:noProof/>
        </w:rPr>
        <w:t>The Journal of Open Source Software</w:t>
      </w:r>
      <w:r>
        <w:rPr>
          <w:noProof/>
        </w:rPr>
        <w:t xml:space="preserve"> 2(20), p. 362.</w:t>
      </w:r>
    </w:p>
    <w:p w14:paraId="015A422D" w14:textId="77777777" w:rsidR="00396050" w:rsidRDefault="00396050">
      <w:pPr>
        <w:widowControl w:val="0"/>
        <w:autoSpaceDE w:val="0"/>
        <w:autoSpaceDN w:val="0"/>
        <w:adjustRightInd w:val="0"/>
        <w:rPr>
          <w:noProof/>
        </w:rPr>
      </w:pPr>
      <w:r>
        <w:rPr>
          <w:noProof/>
        </w:rPr>
        <w:t xml:space="preserve">Dou, J., Vorobieva, A., Sheffler, W., et al. 2018. De Novo Design Of A Fluorescence-Activating Β-Barrel. </w:t>
      </w:r>
      <w:r>
        <w:rPr>
          <w:i/>
          <w:iCs/>
          <w:noProof/>
        </w:rPr>
        <w:t>Zenodo</w:t>
      </w:r>
      <w:r>
        <w:rPr>
          <w:noProof/>
        </w:rPr>
        <w:t>.</w:t>
      </w:r>
    </w:p>
    <w:p w14:paraId="7EA970B1" w14:textId="77777777" w:rsidR="00396050" w:rsidRDefault="00396050">
      <w:pPr>
        <w:widowControl w:val="0"/>
        <w:autoSpaceDE w:val="0"/>
        <w:autoSpaceDN w:val="0"/>
        <w:adjustRightInd w:val="0"/>
        <w:rPr>
          <w:noProof/>
        </w:rPr>
      </w:pPr>
      <w:r>
        <w:rPr>
          <w:noProof/>
        </w:rPr>
        <w:t xml:space="preserve">Faure, A.J., Schmiedel, J.M., Baeza-Centurion, P. and Lehner, B. 2020. DiMSum: an error model and pipeline for analyzing deep mutational scanning data and diagnosing common experimental pathologies. </w:t>
      </w:r>
      <w:r>
        <w:rPr>
          <w:i/>
          <w:iCs/>
          <w:noProof/>
        </w:rPr>
        <w:t>Genome Biology</w:t>
      </w:r>
      <w:r>
        <w:rPr>
          <w:noProof/>
        </w:rPr>
        <w:t xml:space="preserve"> 21(1), p. 207.</w:t>
      </w:r>
    </w:p>
    <w:p w14:paraId="455526EB" w14:textId="77777777" w:rsidR="00396050" w:rsidRDefault="00396050">
      <w:pPr>
        <w:widowControl w:val="0"/>
        <w:autoSpaceDE w:val="0"/>
        <w:autoSpaceDN w:val="0"/>
        <w:adjustRightInd w:val="0"/>
        <w:rPr>
          <w:noProof/>
        </w:rPr>
      </w:pPr>
      <w:r>
        <w:rPr>
          <w:noProof/>
        </w:rPr>
        <w:t xml:space="preserve">Fernandes, J.D., Faust, T.B., Strauli, N.B., et al. 2016. Functional segregation of overlapping genes in HIV. </w:t>
      </w:r>
      <w:r>
        <w:rPr>
          <w:i/>
          <w:iCs/>
          <w:noProof/>
        </w:rPr>
        <w:t>Cell</w:t>
      </w:r>
      <w:r>
        <w:rPr>
          <w:noProof/>
        </w:rPr>
        <w:t xml:space="preserve"> 167(7), p. 1762–1773.e12.</w:t>
      </w:r>
    </w:p>
    <w:p w14:paraId="6EC2EB0C" w14:textId="77777777" w:rsidR="00396050" w:rsidRDefault="00396050">
      <w:pPr>
        <w:widowControl w:val="0"/>
        <w:autoSpaceDE w:val="0"/>
        <w:autoSpaceDN w:val="0"/>
        <w:adjustRightInd w:val="0"/>
        <w:rPr>
          <w:noProof/>
        </w:rPr>
      </w:pPr>
      <w:r>
        <w:rPr>
          <w:noProof/>
        </w:rPr>
        <w:t xml:space="preserve">Fowler, D.M. and Fields, S. 2014. Deep mutational scanning: a new style of protein science. </w:t>
      </w:r>
      <w:r>
        <w:rPr>
          <w:i/>
          <w:iCs/>
          <w:noProof/>
        </w:rPr>
        <w:t>Nature Methods</w:t>
      </w:r>
      <w:r>
        <w:rPr>
          <w:noProof/>
        </w:rPr>
        <w:t xml:space="preserve"> 11(8), pp. 801–807.</w:t>
      </w:r>
    </w:p>
    <w:p w14:paraId="46C017DB" w14:textId="77777777" w:rsidR="00396050" w:rsidRDefault="00396050">
      <w:pPr>
        <w:widowControl w:val="0"/>
        <w:autoSpaceDE w:val="0"/>
        <w:autoSpaceDN w:val="0"/>
        <w:adjustRightInd w:val="0"/>
        <w:rPr>
          <w:noProof/>
        </w:rPr>
      </w:pPr>
      <w:r>
        <w:rPr>
          <w:noProof/>
        </w:rPr>
        <w:t xml:space="preserve">Gaidatzis, D., Lerch, A., Hahne, F. and Stadler, M.B. 2015. QuasR: quantification and annotation of short reads in R. </w:t>
      </w:r>
      <w:r>
        <w:rPr>
          <w:i/>
          <w:iCs/>
          <w:noProof/>
        </w:rPr>
        <w:t>Bioinformatics</w:t>
      </w:r>
      <w:r>
        <w:rPr>
          <w:noProof/>
        </w:rPr>
        <w:t xml:space="preserve"> 31(7), pp. 1130–1132.</w:t>
      </w:r>
    </w:p>
    <w:p w14:paraId="526006FF" w14:textId="77777777" w:rsidR="00396050" w:rsidRDefault="00396050">
      <w:pPr>
        <w:widowControl w:val="0"/>
        <w:autoSpaceDE w:val="0"/>
        <w:autoSpaceDN w:val="0"/>
        <w:adjustRightInd w:val="0"/>
        <w:rPr>
          <w:noProof/>
        </w:rPr>
      </w:pPr>
      <w:r>
        <w:rPr>
          <w:noProof/>
        </w:rPr>
        <w:t xml:space="preserve">Harris, C.R., Millman, K.J., van der Walt, S.J., et al. 2020. Array programming with NumPy. </w:t>
      </w:r>
      <w:r>
        <w:rPr>
          <w:i/>
          <w:iCs/>
          <w:noProof/>
        </w:rPr>
        <w:t>Nature</w:t>
      </w:r>
      <w:r>
        <w:rPr>
          <w:noProof/>
        </w:rPr>
        <w:t xml:space="preserve"> 585(7825), pp. 357–362.</w:t>
      </w:r>
    </w:p>
    <w:p w14:paraId="48F947B1" w14:textId="77777777" w:rsidR="00396050" w:rsidRDefault="00396050">
      <w:pPr>
        <w:widowControl w:val="0"/>
        <w:autoSpaceDE w:val="0"/>
        <w:autoSpaceDN w:val="0"/>
        <w:adjustRightInd w:val="0"/>
        <w:rPr>
          <w:noProof/>
        </w:rPr>
      </w:pPr>
      <w:r>
        <w:rPr>
          <w:noProof/>
        </w:rPr>
        <w:t xml:space="preserve">Hilton, S.K., Huddleston, J., Black, A., et al. 2020. dms-view: Interactive visualization tool for deep mutational scanning data. </w:t>
      </w:r>
      <w:r>
        <w:rPr>
          <w:i/>
          <w:iCs/>
          <w:noProof/>
        </w:rPr>
        <w:t>Journal of open source software</w:t>
      </w:r>
      <w:r>
        <w:rPr>
          <w:noProof/>
        </w:rPr>
        <w:t xml:space="preserve"> 5(52).</w:t>
      </w:r>
    </w:p>
    <w:p w14:paraId="1E403016" w14:textId="77777777" w:rsidR="00396050" w:rsidRDefault="00396050">
      <w:pPr>
        <w:widowControl w:val="0"/>
        <w:autoSpaceDE w:val="0"/>
        <w:autoSpaceDN w:val="0"/>
        <w:adjustRightInd w:val="0"/>
        <w:rPr>
          <w:noProof/>
        </w:rPr>
      </w:pPr>
      <w:r>
        <w:rPr>
          <w:noProof/>
        </w:rPr>
        <w:t xml:space="preserve">Hiraga, K., Mejzlik, P., Marcisin, M., et al. 2021. Mutation maker, an open source oligo design platform for protein engineering. </w:t>
      </w:r>
      <w:r>
        <w:rPr>
          <w:i/>
          <w:iCs/>
          <w:noProof/>
        </w:rPr>
        <w:t>ACS synthetic biology [electronic resource]</w:t>
      </w:r>
      <w:r>
        <w:rPr>
          <w:noProof/>
        </w:rPr>
        <w:t xml:space="preserve"> 10(2), pp. 357–370.</w:t>
      </w:r>
    </w:p>
    <w:p w14:paraId="1F818D37" w14:textId="77777777" w:rsidR="00396050" w:rsidRDefault="00396050">
      <w:pPr>
        <w:widowControl w:val="0"/>
        <w:autoSpaceDE w:val="0"/>
        <w:autoSpaceDN w:val="0"/>
        <w:adjustRightInd w:val="0"/>
        <w:rPr>
          <w:noProof/>
        </w:rPr>
      </w:pPr>
      <w:r>
        <w:rPr>
          <w:noProof/>
        </w:rPr>
        <w:t xml:space="preserve">Hunter, J.D. 2007. Matplotlib: A 2D Graphics Environment. </w:t>
      </w:r>
      <w:r>
        <w:rPr>
          <w:i/>
          <w:iCs/>
          <w:noProof/>
        </w:rPr>
        <w:t>Computing in science &amp; engineering</w:t>
      </w:r>
      <w:r>
        <w:rPr>
          <w:noProof/>
        </w:rPr>
        <w:t xml:space="preserve"> 9(3), pp. 90–95.</w:t>
      </w:r>
    </w:p>
    <w:p w14:paraId="48134CEC" w14:textId="77777777" w:rsidR="00396050" w:rsidRDefault="00396050">
      <w:pPr>
        <w:widowControl w:val="0"/>
        <w:autoSpaceDE w:val="0"/>
        <w:autoSpaceDN w:val="0"/>
        <w:adjustRightInd w:val="0"/>
        <w:rPr>
          <w:noProof/>
        </w:rPr>
      </w:pPr>
      <w:r>
        <w:rPr>
          <w:noProof/>
        </w:rPr>
        <w:t xml:space="preserve">Li, C., Qian, W., Maclean, C.J. and Zhang, J. 2016. The fitness landscape of a tRNA gene. </w:t>
      </w:r>
      <w:r>
        <w:rPr>
          <w:i/>
          <w:iCs/>
          <w:noProof/>
        </w:rPr>
        <w:t>Science</w:t>
      </w:r>
      <w:r>
        <w:rPr>
          <w:noProof/>
        </w:rPr>
        <w:t xml:space="preserve"> 352(6287), pp. 837–840.</w:t>
      </w:r>
    </w:p>
    <w:p w14:paraId="277AE0B0" w14:textId="77777777" w:rsidR="00396050" w:rsidRDefault="00396050">
      <w:pPr>
        <w:widowControl w:val="0"/>
        <w:autoSpaceDE w:val="0"/>
        <w:autoSpaceDN w:val="0"/>
        <w:adjustRightInd w:val="0"/>
        <w:rPr>
          <w:noProof/>
        </w:rPr>
      </w:pPr>
      <w:r>
        <w:rPr>
          <w:noProof/>
        </w:rPr>
        <w:t xml:space="preserve">Livesey, B.J. and Marsh, J.A. 2020. Using deep mutational scanning to benchmark variant effect predictors and identify disease mutations. </w:t>
      </w:r>
      <w:r>
        <w:rPr>
          <w:i/>
          <w:iCs/>
          <w:noProof/>
        </w:rPr>
        <w:t>Molecular Systems Biology</w:t>
      </w:r>
      <w:r>
        <w:rPr>
          <w:noProof/>
        </w:rPr>
        <w:t xml:space="preserve"> 16(7), p. e9380.</w:t>
      </w:r>
    </w:p>
    <w:p w14:paraId="300A8972" w14:textId="77777777" w:rsidR="00396050" w:rsidRDefault="00396050">
      <w:pPr>
        <w:widowControl w:val="0"/>
        <w:autoSpaceDE w:val="0"/>
        <w:autoSpaceDN w:val="0"/>
        <w:adjustRightInd w:val="0"/>
        <w:rPr>
          <w:noProof/>
        </w:rPr>
      </w:pPr>
      <w:r>
        <w:rPr>
          <w:noProof/>
        </w:rPr>
        <w:t xml:space="preserve">Love, M.I., Huber, W. and Anders, S. 2014. Moderated estimation of fold change and  dispersion for RNA-seq data with DESeq2. </w:t>
      </w:r>
      <w:r>
        <w:rPr>
          <w:i/>
          <w:iCs/>
          <w:noProof/>
        </w:rPr>
        <w:t>Genome Biology</w:t>
      </w:r>
      <w:r>
        <w:rPr>
          <w:noProof/>
        </w:rPr>
        <w:t xml:space="preserve"> 15(12), p. 550.</w:t>
      </w:r>
    </w:p>
    <w:p w14:paraId="1F479529" w14:textId="77777777" w:rsidR="00396050" w:rsidRDefault="00396050">
      <w:pPr>
        <w:widowControl w:val="0"/>
        <w:autoSpaceDE w:val="0"/>
        <w:autoSpaceDN w:val="0"/>
        <w:adjustRightInd w:val="0"/>
        <w:rPr>
          <w:noProof/>
        </w:rPr>
      </w:pPr>
      <w:r>
        <w:rPr>
          <w:noProof/>
        </w:rPr>
        <w:t xml:space="preserve">McKinney, W. 2010. Data structures for statistical computing in python. In: </w:t>
      </w:r>
      <w:r>
        <w:rPr>
          <w:i/>
          <w:iCs/>
          <w:noProof/>
        </w:rPr>
        <w:t>Proceedings of the 9th Python in Science Conference</w:t>
      </w:r>
      <w:r>
        <w:rPr>
          <w:noProof/>
        </w:rPr>
        <w:t>. Proceedings of the python in science conference. SciPy, pp. 56–61.</w:t>
      </w:r>
    </w:p>
    <w:p w14:paraId="183208F5" w14:textId="77777777" w:rsidR="00396050" w:rsidRDefault="00396050">
      <w:pPr>
        <w:widowControl w:val="0"/>
        <w:autoSpaceDE w:val="0"/>
        <w:autoSpaceDN w:val="0"/>
        <w:adjustRightInd w:val="0"/>
        <w:rPr>
          <w:noProof/>
        </w:rPr>
      </w:pPr>
      <w:r>
        <w:rPr>
          <w:noProof/>
        </w:rPr>
        <w:t xml:space="preserve">McLaughlin, R.N., Poelwijk, F.J., Raman, A., Gosal, W.S. and Ranganathan, R. 2012. The spatial architecture of protein function and adaptation. </w:t>
      </w:r>
      <w:r>
        <w:rPr>
          <w:i/>
          <w:iCs/>
          <w:noProof/>
        </w:rPr>
        <w:t>Nature</w:t>
      </w:r>
      <w:r>
        <w:rPr>
          <w:noProof/>
        </w:rPr>
        <w:t xml:space="preserve"> 491(7422), pp. 138–142.</w:t>
      </w:r>
    </w:p>
    <w:p w14:paraId="528E6848" w14:textId="77777777" w:rsidR="00396050" w:rsidRDefault="00396050">
      <w:pPr>
        <w:widowControl w:val="0"/>
        <w:autoSpaceDE w:val="0"/>
        <w:autoSpaceDN w:val="0"/>
        <w:adjustRightInd w:val="0"/>
        <w:rPr>
          <w:noProof/>
        </w:rPr>
      </w:pPr>
      <w:r>
        <w:rPr>
          <w:noProof/>
        </w:rPr>
        <w:t xml:space="preserve">Melnikov, A., Rogov, P., Wang, L., Gnirke, A. and Mikkelsen, T.S. 2014. Comprehensive mutational scanning of a kinase in vivo reveals substrate-dependent fitness landscapes. </w:t>
      </w:r>
      <w:r>
        <w:rPr>
          <w:i/>
          <w:iCs/>
          <w:noProof/>
        </w:rPr>
        <w:t>Nucleic Acids Research</w:t>
      </w:r>
      <w:r>
        <w:rPr>
          <w:noProof/>
        </w:rPr>
        <w:t xml:space="preserve"> 42(14), p. e112.</w:t>
      </w:r>
    </w:p>
    <w:p w14:paraId="3C4384B9" w14:textId="77777777" w:rsidR="00396050" w:rsidRDefault="00396050">
      <w:pPr>
        <w:widowControl w:val="0"/>
        <w:autoSpaceDE w:val="0"/>
        <w:autoSpaceDN w:val="0"/>
        <w:adjustRightInd w:val="0"/>
        <w:rPr>
          <w:noProof/>
        </w:rPr>
      </w:pPr>
      <w:r>
        <w:rPr>
          <w:noProof/>
        </w:rPr>
        <w:lastRenderedPageBreak/>
        <w:t xml:space="preserve">Newberry, R.W., Leong, J.T., Chow, E.D., Kampmann, M. and DeGrado, W.F. 2020. Deep mutational scanning reveals the structural basis for α-synuclein activity. </w:t>
      </w:r>
      <w:r>
        <w:rPr>
          <w:i/>
          <w:iCs/>
          <w:noProof/>
        </w:rPr>
        <w:t>Nature Chemical Biology</w:t>
      </w:r>
      <w:r>
        <w:rPr>
          <w:noProof/>
        </w:rPr>
        <w:t xml:space="preserve"> 16(6), pp. 653–659.</w:t>
      </w:r>
    </w:p>
    <w:p w14:paraId="05477CA3" w14:textId="77777777" w:rsidR="00396050" w:rsidRDefault="00396050">
      <w:pPr>
        <w:widowControl w:val="0"/>
        <w:autoSpaceDE w:val="0"/>
        <w:autoSpaceDN w:val="0"/>
        <w:adjustRightInd w:val="0"/>
        <w:rPr>
          <w:noProof/>
        </w:rPr>
      </w:pPr>
      <w:r>
        <w:rPr>
          <w:noProof/>
        </w:rPr>
        <w:t xml:space="preserve">Nov, Y. 2012. When second best is good enough: another probabilistic look at saturation mutagenesis. </w:t>
      </w:r>
      <w:r>
        <w:rPr>
          <w:i/>
          <w:iCs/>
          <w:noProof/>
        </w:rPr>
        <w:t>Applied and Environmental Microbiology</w:t>
      </w:r>
      <w:r>
        <w:rPr>
          <w:noProof/>
        </w:rPr>
        <w:t xml:space="preserve"> 78(1), pp. 258–262.</w:t>
      </w:r>
    </w:p>
    <w:p w14:paraId="22851B02" w14:textId="77777777" w:rsidR="00396050" w:rsidRDefault="00396050">
      <w:pPr>
        <w:widowControl w:val="0"/>
        <w:autoSpaceDE w:val="0"/>
        <w:autoSpaceDN w:val="0"/>
        <w:adjustRightInd w:val="0"/>
        <w:rPr>
          <w:noProof/>
        </w:rPr>
      </w:pPr>
      <w:r>
        <w:rPr>
          <w:noProof/>
        </w:rPr>
        <w:t xml:space="preserve">Pines, G., Fankhauser, R.G. and Eckert, C.A. 2020. Predicting drug resistance using deep mutational scanning. </w:t>
      </w:r>
      <w:r>
        <w:rPr>
          <w:i/>
          <w:iCs/>
          <w:noProof/>
        </w:rPr>
        <w:t>Molecules (Basel, Switzerland)</w:t>
      </w:r>
      <w:r>
        <w:rPr>
          <w:noProof/>
        </w:rPr>
        <w:t xml:space="preserve"> 25(9).</w:t>
      </w:r>
    </w:p>
    <w:p w14:paraId="6769F27E" w14:textId="77777777" w:rsidR="00396050" w:rsidRDefault="00396050">
      <w:pPr>
        <w:widowControl w:val="0"/>
        <w:autoSpaceDE w:val="0"/>
        <w:autoSpaceDN w:val="0"/>
        <w:adjustRightInd w:val="0"/>
        <w:rPr>
          <w:noProof/>
        </w:rPr>
      </w:pPr>
      <w:r>
        <w:rPr>
          <w:noProof/>
        </w:rPr>
        <w:t xml:space="preserve">Rubin, A.F., Gelman, H., Lucas, N., et al. 2017. A statistical framework for analyzing deep mutational scanning data. </w:t>
      </w:r>
      <w:r>
        <w:rPr>
          <w:i/>
          <w:iCs/>
          <w:noProof/>
        </w:rPr>
        <w:t>Genome Biology</w:t>
      </w:r>
      <w:r>
        <w:rPr>
          <w:noProof/>
        </w:rPr>
        <w:t xml:space="preserve"> 18(1), p. 150.</w:t>
      </w:r>
    </w:p>
    <w:p w14:paraId="6688B2A6" w14:textId="77777777" w:rsidR="00396050" w:rsidRDefault="00396050">
      <w:pPr>
        <w:widowControl w:val="0"/>
        <w:autoSpaceDE w:val="0"/>
        <w:autoSpaceDN w:val="0"/>
        <w:adjustRightInd w:val="0"/>
        <w:rPr>
          <w:noProof/>
        </w:rPr>
      </w:pPr>
      <w:r>
        <w:rPr>
          <w:noProof/>
        </w:rPr>
        <w:t>Schrödinger, L.L.C. 2015. The {PyMOL} Molecular Graphics System, Version~1.8.</w:t>
      </w:r>
    </w:p>
    <w:p w14:paraId="253A7335" w14:textId="77777777" w:rsidR="00396050" w:rsidRDefault="00396050">
      <w:pPr>
        <w:widowControl w:val="0"/>
        <w:autoSpaceDE w:val="0"/>
        <w:autoSpaceDN w:val="0"/>
        <w:adjustRightInd w:val="0"/>
        <w:rPr>
          <w:noProof/>
        </w:rPr>
      </w:pPr>
      <w:r>
        <w:rPr>
          <w:noProof/>
        </w:rPr>
        <w:t xml:space="preserve">Shin, H. and Cho, B.-K. 2015. Rational protein engineering guided by deep mutational scanning. </w:t>
      </w:r>
      <w:r>
        <w:rPr>
          <w:i/>
          <w:iCs/>
          <w:noProof/>
        </w:rPr>
        <w:t>International Journal of Molecular Sciences</w:t>
      </w:r>
      <w:r>
        <w:rPr>
          <w:noProof/>
        </w:rPr>
        <w:t xml:space="preserve"> 16(9), pp. 23094–23110.</w:t>
      </w:r>
    </w:p>
    <w:p w14:paraId="4E62771E" w14:textId="77777777" w:rsidR="00396050" w:rsidRDefault="00396050">
      <w:pPr>
        <w:widowControl w:val="0"/>
        <w:autoSpaceDE w:val="0"/>
        <w:autoSpaceDN w:val="0"/>
        <w:adjustRightInd w:val="0"/>
        <w:rPr>
          <w:noProof/>
        </w:rPr>
      </w:pPr>
      <w:r>
        <w:rPr>
          <w:noProof/>
        </w:rPr>
        <w:t xml:space="preserve">Stiffler, M.A., Hekstra, D.R. and Ranganathan, R. 2015. Evolvability as a function of purifying selection in TEM-1 β-lactamase. </w:t>
      </w:r>
      <w:r>
        <w:rPr>
          <w:i/>
          <w:iCs/>
          <w:noProof/>
        </w:rPr>
        <w:t>Cell</w:t>
      </w:r>
      <w:r>
        <w:rPr>
          <w:noProof/>
        </w:rPr>
        <w:t xml:space="preserve"> 160(5), pp. 882–892.</w:t>
      </w:r>
    </w:p>
    <w:p w14:paraId="3280A2F3" w14:textId="77777777" w:rsidR="00396050" w:rsidRDefault="00396050">
      <w:pPr>
        <w:widowControl w:val="0"/>
        <w:autoSpaceDE w:val="0"/>
        <w:autoSpaceDN w:val="0"/>
        <w:adjustRightInd w:val="0"/>
        <w:rPr>
          <w:noProof/>
        </w:rPr>
      </w:pPr>
      <w:r>
        <w:rPr>
          <w:noProof/>
        </w:rPr>
        <w:t xml:space="preserve">Subramanian, S., Gorday, K., Marcus, K., et al. 2021. Allosteric communication in DNA polymerase clamp loaders relies on a critical hydrogen-bonded junction. </w:t>
      </w:r>
      <w:r>
        <w:rPr>
          <w:i/>
          <w:iCs/>
          <w:noProof/>
        </w:rPr>
        <w:t>eLife</w:t>
      </w:r>
      <w:r>
        <w:rPr>
          <w:noProof/>
        </w:rPr>
        <w:t xml:space="preserve"> 10.</w:t>
      </w:r>
    </w:p>
    <w:p w14:paraId="0BF81115" w14:textId="77777777" w:rsidR="00396050" w:rsidRDefault="00396050">
      <w:pPr>
        <w:widowControl w:val="0"/>
        <w:autoSpaceDE w:val="0"/>
        <w:autoSpaceDN w:val="0"/>
        <w:adjustRightInd w:val="0"/>
        <w:rPr>
          <w:noProof/>
        </w:rPr>
      </w:pPr>
      <w:r>
        <w:rPr>
          <w:noProof/>
        </w:rPr>
        <w:t xml:space="preserve">Tang, L., Gao, H., Zhu, X., Wang, X., Zhou, M. and Jiang, R. 2012. Construction of “small-intelligent” focused mutagenesis libraries using well-designed combinatorial degenerate primers. </w:t>
      </w:r>
      <w:r>
        <w:rPr>
          <w:i/>
          <w:iCs/>
          <w:noProof/>
        </w:rPr>
        <w:t>Biotechniques</w:t>
      </w:r>
      <w:r>
        <w:rPr>
          <w:noProof/>
        </w:rPr>
        <w:t xml:space="preserve"> 52(3), pp. 149–158.</w:t>
      </w:r>
    </w:p>
    <w:p w14:paraId="46B40D13" w14:textId="77777777" w:rsidR="00396050" w:rsidRDefault="00396050">
      <w:pPr>
        <w:widowControl w:val="0"/>
        <w:autoSpaceDE w:val="0"/>
        <w:autoSpaceDN w:val="0"/>
        <w:adjustRightInd w:val="0"/>
        <w:rPr>
          <w:noProof/>
        </w:rPr>
      </w:pPr>
      <w:r>
        <w:rPr>
          <w:noProof/>
        </w:rPr>
        <w:t xml:space="preserve">Tripathi, A. and Varadarajan, R. 2014. Residue specific contributions to stability and activity inferred from saturation mutagenesis and deep sequencing. </w:t>
      </w:r>
      <w:r>
        <w:rPr>
          <w:i/>
          <w:iCs/>
          <w:noProof/>
        </w:rPr>
        <w:t>Current Opinion in Structural Biology</w:t>
      </w:r>
      <w:r>
        <w:rPr>
          <w:noProof/>
        </w:rPr>
        <w:t xml:space="preserve"> 24, pp. 63–71.</w:t>
      </w:r>
    </w:p>
    <w:p w14:paraId="04665F75" w14:textId="77777777" w:rsidR="00396050" w:rsidRDefault="00396050">
      <w:pPr>
        <w:widowControl w:val="0"/>
        <w:autoSpaceDE w:val="0"/>
        <w:autoSpaceDN w:val="0"/>
        <w:adjustRightInd w:val="0"/>
        <w:rPr>
          <w:noProof/>
        </w:rPr>
      </w:pPr>
      <w:r>
        <w:rPr>
          <w:noProof/>
        </w:rPr>
        <w:t xml:space="preserve">Wrenbeck, E.E., Faber, M.S. and Whitehead, T.A. 2017. Deep sequencing methods for protein engineering and design. </w:t>
      </w:r>
      <w:r>
        <w:rPr>
          <w:i/>
          <w:iCs/>
          <w:noProof/>
        </w:rPr>
        <w:t>Current Opinion in Structural Biology</w:t>
      </w:r>
      <w:r>
        <w:rPr>
          <w:noProof/>
        </w:rPr>
        <w:t xml:space="preserve"> 45, pp. 36–44.</w:t>
      </w:r>
    </w:p>
    <w:p w14:paraId="6668BEE7" w14:textId="77777777" w:rsidR="00396050" w:rsidRDefault="00396050">
      <w:pPr>
        <w:widowControl w:val="0"/>
        <w:autoSpaceDE w:val="0"/>
        <w:autoSpaceDN w:val="0"/>
        <w:adjustRightInd w:val="0"/>
        <w:rPr>
          <w:noProof/>
        </w:rPr>
      </w:pPr>
      <w:r>
        <w:rPr>
          <w:noProof/>
        </w:rPr>
        <w:t xml:space="preserve">Zhang, J., Kobert, K., Flouri, T. and Stamatakis, A. 2014. PEAR: a fast and accurate Illumina Paired-End reAd mergeR. </w:t>
      </w:r>
      <w:r>
        <w:rPr>
          <w:i/>
          <w:iCs/>
          <w:noProof/>
        </w:rPr>
        <w:t>Bioinformatics</w:t>
      </w:r>
      <w:r>
        <w:rPr>
          <w:noProof/>
        </w:rPr>
        <w:t xml:space="preserve"> 30(5), pp. 614–620.</w:t>
      </w:r>
    </w:p>
    <w:p w14:paraId="6CA1F597" w14:textId="5B7094FC" w:rsidR="005B64BE" w:rsidRPr="005B64BE" w:rsidRDefault="000066C8" w:rsidP="00396050">
      <w:pPr>
        <w:widowControl w:val="0"/>
        <w:autoSpaceDE w:val="0"/>
        <w:autoSpaceDN w:val="0"/>
        <w:adjustRightInd w:val="0"/>
      </w:pPr>
      <w:r w:rsidRPr="00622AAD">
        <w:fldChar w:fldCharType="end"/>
      </w:r>
    </w:p>
    <w:sectPr w:rsidR="005B64BE" w:rsidRPr="005B64BE" w:rsidSect="005A2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7D00D" w14:textId="77777777" w:rsidR="00F80C29" w:rsidRDefault="00F80C29" w:rsidP="00630DA6">
      <w:r>
        <w:separator/>
      </w:r>
    </w:p>
  </w:endnote>
  <w:endnote w:type="continuationSeparator" w:id="0">
    <w:p w14:paraId="1CF842D1" w14:textId="77777777" w:rsidR="00F80C29" w:rsidRDefault="00F80C29" w:rsidP="00630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 (Body)">
    <w:altName w:val="Calibri"/>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AFF" w:usb1="5000217F" w:usb2="00000021" w:usb3="00000000" w:csb0="0000019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3494305"/>
      <w:docPartObj>
        <w:docPartGallery w:val="Page Numbers (Bottom of Page)"/>
        <w:docPartUnique/>
      </w:docPartObj>
    </w:sdtPr>
    <w:sdtEndPr>
      <w:rPr>
        <w:rStyle w:val="PageNumber"/>
      </w:rPr>
    </w:sdtEndPr>
    <w:sdtContent>
      <w:p w14:paraId="569E17D2" w14:textId="77777777" w:rsidR="00E80C80" w:rsidRDefault="00E80C80" w:rsidP="008828A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A04BFA4" w14:textId="77777777" w:rsidR="00E80C80" w:rsidRDefault="00E80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86274" w14:textId="77777777" w:rsidR="00F80C29" w:rsidRDefault="00F80C29" w:rsidP="00630DA6">
      <w:r>
        <w:separator/>
      </w:r>
    </w:p>
  </w:footnote>
  <w:footnote w:type="continuationSeparator" w:id="0">
    <w:p w14:paraId="2A748532" w14:textId="77777777" w:rsidR="00F80C29" w:rsidRDefault="00F80C29" w:rsidP="00630D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7AA7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1CC2C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E0C2B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366D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4DAD24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E3217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D5A74D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AA8116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CCDA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38E9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3C373BE"/>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6458BA"/>
    <w:multiLevelType w:val="multilevel"/>
    <w:tmpl w:val="621AD906"/>
    <w:styleLink w:val="CurrentList16"/>
    <w:lvl w:ilvl="0">
      <w:start w:val="1"/>
      <w:numFmt w:val="decimal"/>
      <w:lvlText w:val="%1"/>
      <w:lvlJc w:val="left"/>
      <w:pPr>
        <w:tabs>
          <w:tab w:val="num" w:pos="-1440"/>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3" w15:restartNumberingAfterBreak="0">
    <w:nsid w:val="076B4CE9"/>
    <w:multiLevelType w:val="hybridMultilevel"/>
    <w:tmpl w:val="7DE67B28"/>
    <w:lvl w:ilvl="0" w:tplc="5EB4AD30">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DC2E2D"/>
    <w:multiLevelType w:val="multilevel"/>
    <w:tmpl w:val="BC442196"/>
    <w:styleLink w:val="CurrentList7"/>
    <w:lvl w:ilvl="0">
      <w:start w:val="1"/>
      <w:numFmt w:val="decimal"/>
      <w:lvlText w:val="%1"/>
      <w:lvlJc w:val="left"/>
      <w:pPr>
        <w:ind w:left="522" w:hanging="432"/>
      </w:pPr>
      <w:rPr>
        <w:rFonts w:hint="default"/>
      </w:r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5" w15:restartNumberingAfterBreak="0">
    <w:nsid w:val="0879405E"/>
    <w:multiLevelType w:val="multilevel"/>
    <w:tmpl w:val="08FE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4717C2"/>
    <w:multiLevelType w:val="multilevel"/>
    <w:tmpl w:val="621AD906"/>
    <w:styleLink w:val="CurrentList17"/>
    <w:lvl w:ilvl="0">
      <w:start w:val="1"/>
      <w:numFmt w:val="decimal"/>
      <w:lvlText w:val="%1"/>
      <w:lvlJc w:val="left"/>
      <w:pPr>
        <w:tabs>
          <w:tab w:val="num" w:pos="-1440"/>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7" w15:restartNumberingAfterBreak="0">
    <w:nsid w:val="0AE81E99"/>
    <w:multiLevelType w:val="hybridMultilevel"/>
    <w:tmpl w:val="9F0E7D48"/>
    <w:lvl w:ilvl="0" w:tplc="A5F05628">
      <w:numFmt w:val="bullet"/>
      <w:lvlText w:val=""/>
      <w:lvlJc w:val="left"/>
      <w:pPr>
        <w:ind w:left="720" w:hanging="360"/>
      </w:pPr>
      <w:rPr>
        <w:rFonts w:ascii="Symbol" w:eastAsia="Arial Unicode M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BD177A4"/>
    <w:multiLevelType w:val="multilevel"/>
    <w:tmpl w:val="EA08C06E"/>
    <w:styleLink w:val="CurrentList12"/>
    <w:lvl w:ilvl="0">
      <w:start w:val="1"/>
      <w:numFmt w:val="decimal"/>
      <w:lvlText w:val="%1"/>
      <w:lvlJc w:val="left"/>
      <w:pPr>
        <w:tabs>
          <w:tab w:val="num" w:pos="0"/>
        </w:tabs>
        <w:ind w:left="0" w:firstLine="0"/>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9" w15:restartNumberingAfterBreak="0">
    <w:nsid w:val="0C9B4F94"/>
    <w:multiLevelType w:val="multilevel"/>
    <w:tmpl w:val="2F2ACAB0"/>
    <w:styleLink w:val="CurrentList14"/>
    <w:lvl w:ilvl="0">
      <w:start w:val="1"/>
      <w:numFmt w:val="decimal"/>
      <w:lvlText w:val="%1"/>
      <w:lvlJc w:val="left"/>
      <w:pPr>
        <w:tabs>
          <w:tab w:val="num" w:pos="-1440"/>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0" w15:restartNumberingAfterBreak="0">
    <w:nsid w:val="0DD55762"/>
    <w:multiLevelType w:val="multilevel"/>
    <w:tmpl w:val="7842EA4E"/>
    <w:styleLink w:val="CurrentList10"/>
    <w:lvl w:ilvl="0">
      <w:start w:val="1"/>
      <w:numFmt w:val="decimal"/>
      <w:lvlText w:val="%1"/>
      <w:lvlJc w:val="left"/>
      <w:pPr>
        <w:tabs>
          <w:tab w:val="num" w:pos="0"/>
        </w:tabs>
        <w:ind w:left="-1440" w:firstLine="1440"/>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1" w15:restartNumberingAfterBreak="0">
    <w:nsid w:val="0E191170"/>
    <w:multiLevelType w:val="hybridMultilevel"/>
    <w:tmpl w:val="9A3C8DF6"/>
    <w:lvl w:ilvl="0" w:tplc="17BCF264">
      <w:start w:val="1"/>
      <w:numFmt w:val="decimal"/>
      <w:lvlText w:val="%1.)"/>
      <w:lvlJc w:val="left"/>
      <w:pPr>
        <w:ind w:left="720" w:hanging="360"/>
      </w:pPr>
      <w:rPr>
        <w:rFonts w:ascii="Times New Roman" w:hAnsi="Times New Roman" w:hint="default"/>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2B37DC"/>
    <w:multiLevelType w:val="hybridMultilevel"/>
    <w:tmpl w:val="4F42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D610EE"/>
    <w:multiLevelType w:val="hybridMultilevel"/>
    <w:tmpl w:val="DC4CF7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AF6102"/>
    <w:multiLevelType w:val="multilevel"/>
    <w:tmpl w:val="F5185B06"/>
    <w:styleLink w:val="CurrentList9"/>
    <w:lvl w:ilvl="0">
      <w:start w:val="1"/>
      <w:numFmt w:val="decimal"/>
      <w:lvlText w:val="%1"/>
      <w:lvlJc w:val="left"/>
      <w:pPr>
        <w:ind w:left="0" w:firstLine="0"/>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5" w15:restartNumberingAfterBreak="0">
    <w:nsid w:val="2FAC208F"/>
    <w:multiLevelType w:val="multilevel"/>
    <w:tmpl w:val="3386FDBC"/>
    <w:styleLink w:val="CurrentList11"/>
    <w:lvl w:ilvl="0">
      <w:start w:val="1"/>
      <w:numFmt w:val="decimal"/>
      <w:lvlText w:val="%1"/>
      <w:lvlJc w:val="left"/>
      <w:pPr>
        <w:tabs>
          <w:tab w:val="num" w:pos="-1440"/>
        </w:tabs>
        <w:ind w:left="-1440" w:firstLine="1440"/>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6" w15:restartNumberingAfterBreak="0">
    <w:nsid w:val="30CE0397"/>
    <w:multiLevelType w:val="hybridMultilevel"/>
    <w:tmpl w:val="F7868D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1B7028"/>
    <w:multiLevelType w:val="multilevel"/>
    <w:tmpl w:val="0409001D"/>
    <w:styleLink w:val="CurrentList19"/>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BB830E5"/>
    <w:multiLevelType w:val="multilevel"/>
    <w:tmpl w:val="662AB9B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ind w:left="1224" w:hanging="864"/>
      </w:pPr>
      <w:rPr>
        <w:rFonts w:hint="default"/>
      </w:rPr>
    </w:lvl>
    <w:lvl w:ilvl="4">
      <w:start w:val="1"/>
      <w:numFmt w:val="decimal"/>
      <w:pStyle w:val="Heading5"/>
      <w:lvlText w:val="%1.%2.%3.%4.%5"/>
      <w:lvlJc w:val="left"/>
      <w:pPr>
        <w:ind w:left="1368" w:hanging="1008"/>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656" w:hanging="1296"/>
      </w:pPr>
      <w:rPr>
        <w:rFonts w:hint="default"/>
      </w:rPr>
    </w:lvl>
    <w:lvl w:ilvl="7">
      <w:start w:val="1"/>
      <w:numFmt w:val="decimal"/>
      <w:pStyle w:val="Heading8"/>
      <w:lvlText w:val="%1.%2.%3.%4.%5.%6.%7.%8"/>
      <w:lvlJc w:val="left"/>
      <w:pPr>
        <w:ind w:left="1800" w:hanging="1440"/>
      </w:pPr>
      <w:rPr>
        <w:rFonts w:hint="default"/>
      </w:rPr>
    </w:lvl>
    <w:lvl w:ilvl="8">
      <w:start w:val="1"/>
      <w:numFmt w:val="decimal"/>
      <w:pStyle w:val="Heading9"/>
      <w:lvlText w:val="%1.%2.%3.%4.%5.%6.%7.%8.%9"/>
      <w:lvlJc w:val="left"/>
      <w:pPr>
        <w:ind w:left="1944" w:hanging="1584"/>
      </w:pPr>
      <w:rPr>
        <w:rFonts w:hint="default"/>
      </w:rPr>
    </w:lvl>
  </w:abstractNum>
  <w:abstractNum w:abstractNumId="29" w15:restartNumberingAfterBreak="0">
    <w:nsid w:val="3C82780D"/>
    <w:multiLevelType w:val="hybridMultilevel"/>
    <w:tmpl w:val="887C85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D53B0C"/>
    <w:multiLevelType w:val="multilevel"/>
    <w:tmpl w:val="621AD906"/>
    <w:styleLink w:val="CurrentList15"/>
    <w:lvl w:ilvl="0">
      <w:start w:val="1"/>
      <w:numFmt w:val="decimal"/>
      <w:lvlText w:val="%1"/>
      <w:lvlJc w:val="left"/>
      <w:pPr>
        <w:tabs>
          <w:tab w:val="num" w:pos="-1440"/>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31" w15:restartNumberingAfterBreak="0">
    <w:nsid w:val="43E8706E"/>
    <w:multiLevelType w:val="multilevel"/>
    <w:tmpl w:val="0409001D"/>
    <w:styleLink w:val="CurrentList2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3FE21D8"/>
    <w:multiLevelType w:val="multilevel"/>
    <w:tmpl w:val="34ECAB22"/>
    <w:styleLink w:val="CurrentList5"/>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4B22645"/>
    <w:multiLevelType w:val="multilevel"/>
    <w:tmpl w:val="0DE695FA"/>
    <w:styleLink w:val="CurrentList13"/>
    <w:lvl w:ilvl="0">
      <w:start w:val="1"/>
      <w:numFmt w:val="decimal"/>
      <w:lvlText w:val="%1"/>
      <w:lvlJc w:val="left"/>
      <w:pPr>
        <w:tabs>
          <w:tab w:val="num" w:pos="-1440"/>
        </w:tabs>
        <w:ind w:left="0" w:firstLine="0"/>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34" w15:restartNumberingAfterBreak="0">
    <w:nsid w:val="4ECB0082"/>
    <w:multiLevelType w:val="multilevel"/>
    <w:tmpl w:val="0409001D"/>
    <w:styleLink w:val="CurrentList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2B8197A"/>
    <w:multiLevelType w:val="multilevel"/>
    <w:tmpl w:val="662AB9B6"/>
    <w:styleLink w:val="CurrentList18"/>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36" w15:restartNumberingAfterBreak="0">
    <w:nsid w:val="54952095"/>
    <w:multiLevelType w:val="hybridMultilevel"/>
    <w:tmpl w:val="A36E5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5E00C6"/>
    <w:multiLevelType w:val="hybridMultilevel"/>
    <w:tmpl w:val="E0CEE7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AC3D62"/>
    <w:multiLevelType w:val="multilevel"/>
    <w:tmpl w:val="364E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3A171D"/>
    <w:multiLevelType w:val="hybridMultilevel"/>
    <w:tmpl w:val="031EE11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C62DAD"/>
    <w:multiLevelType w:val="hybridMultilevel"/>
    <w:tmpl w:val="35B6D394"/>
    <w:lvl w:ilvl="0" w:tplc="717E838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9831F9"/>
    <w:multiLevelType w:val="multilevel"/>
    <w:tmpl w:val="1E96B880"/>
    <w:styleLink w:val="CurrentList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04B748C"/>
    <w:multiLevelType w:val="multilevel"/>
    <w:tmpl w:val="BD9CBD8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116577A"/>
    <w:multiLevelType w:val="multilevel"/>
    <w:tmpl w:val="0409001D"/>
    <w:styleLink w:val="CurrentList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6615045A"/>
    <w:multiLevelType w:val="multilevel"/>
    <w:tmpl w:val="A2B8D4E8"/>
    <w:styleLink w:val="CurrentList2"/>
    <w:lvl w:ilvl="0">
      <w:start w:val="1"/>
      <w:numFmt w:val="upperRoman"/>
      <w:lvlText w:val="%1."/>
      <w:lvlJc w:val="right"/>
      <w:pPr>
        <w:ind w:left="0" w:firstLine="54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61A34BC"/>
    <w:multiLevelType w:val="multilevel"/>
    <w:tmpl w:val="EE6093A0"/>
    <w:styleLink w:val="CurrentList1"/>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3CD4378"/>
    <w:multiLevelType w:val="hybridMultilevel"/>
    <w:tmpl w:val="8D78A82E"/>
    <w:lvl w:ilvl="0" w:tplc="9B22F9C4">
      <w:start w:val="1"/>
      <w:numFmt w:val="decimal"/>
      <w:lvlText w:val="%1."/>
      <w:lvlJc w:val="left"/>
      <w:pPr>
        <w:ind w:left="720" w:hanging="360"/>
      </w:pPr>
      <w:rPr>
        <w:rFonts w:ascii="Times New Roman" w:hAnsi="Times New Roman" w:hint="default"/>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D8493E"/>
    <w:multiLevelType w:val="multilevel"/>
    <w:tmpl w:val="4296D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270C60"/>
    <w:multiLevelType w:val="multilevel"/>
    <w:tmpl w:val="C884FBCC"/>
    <w:styleLink w:val="CurrentList8"/>
    <w:lvl w:ilvl="0">
      <w:start w:val="1"/>
      <w:numFmt w:val="decimal"/>
      <w:lvlText w:val="%1"/>
      <w:lvlJc w:val="left"/>
      <w:pPr>
        <w:ind w:left="-360" w:firstLine="360"/>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49" w15:restartNumberingAfterBreak="0">
    <w:nsid w:val="7D9922C8"/>
    <w:multiLevelType w:val="hybridMultilevel"/>
    <w:tmpl w:val="7DD48DC6"/>
    <w:lvl w:ilvl="0" w:tplc="2FC025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42"/>
  </w:num>
  <w:num w:numId="3">
    <w:abstractNumId w:val="45"/>
  </w:num>
  <w:num w:numId="4">
    <w:abstractNumId w:val="44"/>
  </w:num>
  <w:num w:numId="5">
    <w:abstractNumId w:val="28"/>
  </w:num>
  <w:num w:numId="6">
    <w:abstractNumId w:val="11"/>
  </w:num>
  <w:num w:numId="7">
    <w:abstractNumId w:val="43"/>
  </w:num>
  <w:num w:numId="8">
    <w:abstractNumId w:val="32"/>
  </w:num>
  <w:num w:numId="9">
    <w:abstractNumId w:val="41"/>
  </w:num>
  <w:num w:numId="10">
    <w:abstractNumId w:val="14"/>
  </w:num>
  <w:num w:numId="11">
    <w:abstractNumId w:val="48"/>
  </w:num>
  <w:num w:numId="12">
    <w:abstractNumId w:val="24"/>
  </w:num>
  <w:num w:numId="13">
    <w:abstractNumId w:val="20"/>
  </w:num>
  <w:num w:numId="14">
    <w:abstractNumId w:val="25"/>
  </w:num>
  <w:num w:numId="15">
    <w:abstractNumId w:val="18"/>
  </w:num>
  <w:num w:numId="16">
    <w:abstractNumId w:val="33"/>
  </w:num>
  <w:num w:numId="17">
    <w:abstractNumId w:val="19"/>
  </w:num>
  <w:num w:numId="18">
    <w:abstractNumId w:val="0"/>
  </w:num>
  <w:num w:numId="19">
    <w:abstractNumId w:val="1"/>
  </w:num>
  <w:num w:numId="20">
    <w:abstractNumId w:val="2"/>
  </w:num>
  <w:num w:numId="21">
    <w:abstractNumId w:val="3"/>
  </w:num>
  <w:num w:numId="22">
    <w:abstractNumId w:val="8"/>
  </w:num>
  <w:num w:numId="23">
    <w:abstractNumId w:val="4"/>
  </w:num>
  <w:num w:numId="24">
    <w:abstractNumId w:val="5"/>
  </w:num>
  <w:num w:numId="25">
    <w:abstractNumId w:val="6"/>
  </w:num>
  <w:num w:numId="26">
    <w:abstractNumId w:val="7"/>
  </w:num>
  <w:num w:numId="27">
    <w:abstractNumId w:val="9"/>
  </w:num>
  <w:num w:numId="28">
    <w:abstractNumId w:val="40"/>
  </w:num>
  <w:num w:numId="29">
    <w:abstractNumId w:val="49"/>
  </w:num>
  <w:num w:numId="30">
    <w:abstractNumId w:val="30"/>
  </w:num>
  <w:num w:numId="31">
    <w:abstractNumId w:val="12"/>
  </w:num>
  <w:num w:numId="32">
    <w:abstractNumId w:val="16"/>
  </w:num>
  <w:num w:numId="33">
    <w:abstractNumId w:val="35"/>
  </w:num>
  <w:num w:numId="34">
    <w:abstractNumId w:val="27"/>
  </w:num>
  <w:num w:numId="35">
    <w:abstractNumId w:val="34"/>
  </w:num>
  <w:num w:numId="36">
    <w:abstractNumId w:val="31"/>
  </w:num>
  <w:num w:numId="37">
    <w:abstractNumId w:val="39"/>
  </w:num>
  <w:num w:numId="38">
    <w:abstractNumId w:val="23"/>
  </w:num>
  <w:num w:numId="39">
    <w:abstractNumId w:val="26"/>
  </w:num>
  <w:num w:numId="40">
    <w:abstractNumId w:val="36"/>
  </w:num>
  <w:num w:numId="41">
    <w:abstractNumId w:val="29"/>
  </w:num>
  <w:num w:numId="42">
    <w:abstractNumId w:val="37"/>
  </w:num>
  <w:num w:numId="43">
    <w:abstractNumId w:val="21"/>
  </w:num>
  <w:num w:numId="44">
    <w:abstractNumId w:val="46"/>
  </w:num>
  <w:num w:numId="45">
    <w:abstractNumId w:val="22"/>
  </w:num>
  <w:num w:numId="46">
    <w:abstractNumId w:val="13"/>
  </w:num>
  <w:num w:numId="47">
    <w:abstractNumId w:val="17"/>
  </w:num>
  <w:num w:numId="48">
    <w:abstractNumId w:val="15"/>
  </w:num>
  <w:num w:numId="49">
    <w:abstractNumId w:val="10"/>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393"/>
    <w:rsid w:val="000000FD"/>
    <w:rsid w:val="000021E1"/>
    <w:rsid w:val="0000418C"/>
    <w:rsid w:val="0000493B"/>
    <w:rsid w:val="00005F86"/>
    <w:rsid w:val="00006192"/>
    <w:rsid w:val="000066C8"/>
    <w:rsid w:val="000069DB"/>
    <w:rsid w:val="000076EA"/>
    <w:rsid w:val="000109A2"/>
    <w:rsid w:val="00010EF4"/>
    <w:rsid w:val="00011A4C"/>
    <w:rsid w:val="00011CD2"/>
    <w:rsid w:val="00012CA2"/>
    <w:rsid w:val="0001300E"/>
    <w:rsid w:val="000134BD"/>
    <w:rsid w:val="000156B3"/>
    <w:rsid w:val="00015926"/>
    <w:rsid w:val="000164B0"/>
    <w:rsid w:val="00016F8A"/>
    <w:rsid w:val="000206B9"/>
    <w:rsid w:val="0002101E"/>
    <w:rsid w:val="000227FC"/>
    <w:rsid w:val="00022DA9"/>
    <w:rsid w:val="00022FCB"/>
    <w:rsid w:val="000233C1"/>
    <w:rsid w:val="00026826"/>
    <w:rsid w:val="000275C1"/>
    <w:rsid w:val="00027E39"/>
    <w:rsid w:val="000300D7"/>
    <w:rsid w:val="00030966"/>
    <w:rsid w:val="00030D46"/>
    <w:rsid w:val="00030DDA"/>
    <w:rsid w:val="00030E16"/>
    <w:rsid w:val="00030E85"/>
    <w:rsid w:val="000316B8"/>
    <w:rsid w:val="00031B88"/>
    <w:rsid w:val="00031BF2"/>
    <w:rsid w:val="00031C1D"/>
    <w:rsid w:val="00032D77"/>
    <w:rsid w:val="00033B19"/>
    <w:rsid w:val="0003513B"/>
    <w:rsid w:val="000356C7"/>
    <w:rsid w:val="000362B1"/>
    <w:rsid w:val="000368FD"/>
    <w:rsid w:val="00036CDF"/>
    <w:rsid w:val="000373BC"/>
    <w:rsid w:val="000374EF"/>
    <w:rsid w:val="000377B5"/>
    <w:rsid w:val="000418B5"/>
    <w:rsid w:val="00041D04"/>
    <w:rsid w:val="00042006"/>
    <w:rsid w:val="000438FD"/>
    <w:rsid w:val="000445AA"/>
    <w:rsid w:val="000445F0"/>
    <w:rsid w:val="00044E3E"/>
    <w:rsid w:val="00045085"/>
    <w:rsid w:val="000458EB"/>
    <w:rsid w:val="00046160"/>
    <w:rsid w:val="000463B2"/>
    <w:rsid w:val="000478D9"/>
    <w:rsid w:val="000478F4"/>
    <w:rsid w:val="00047BB0"/>
    <w:rsid w:val="000505DE"/>
    <w:rsid w:val="000513B5"/>
    <w:rsid w:val="000541C3"/>
    <w:rsid w:val="00054B82"/>
    <w:rsid w:val="00055670"/>
    <w:rsid w:val="00056388"/>
    <w:rsid w:val="00056FE5"/>
    <w:rsid w:val="000570FB"/>
    <w:rsid w:val="000577C7"/>
    <w:rsid w:val="0005786A"/>
    <w:rsid w:val="000607ED"/>
    <w:rsid w:val="000608ED"/>
    <w:rsid w:val="00061A5A"/>
    <w:rsid w:val="00063EE4"/>
    <w:rsid w:val="000644CA"/>
    <w:rsid w:val="00064CE1"/>
    <w:rsid w:val="000655A3"/>
    <w:rsid w:val="00065884"/>
    <w:rsid w:val="00066783"/>
    <w:rsid w:val="00070491"/>
    <w:rsid w:val="00070676"/>
    <w:rsid w:val="0007122E"/>
    <w:rsid w:val="00072843"/>
    <w:rsid w:val="00074507"/>
    <w:rsid w:val="0007564F"/>
    <w:rsid w:val="000764AC"/>
    <w:rsid w:val="000777AC"/>
    <w:rsid w:val="00080F2B"/>
    <w:rsid w:val="00081C63"/>
    <w:rsid w:val="000829AC"/>
    <w:rsid w:val="00082A97"/>
    <w:rsid w:val="00082EFF"/>
    <w:rsid w:val="000836D7"/>
    <w:rsid w:val="00083713"/>
    <w:rsid w:val="00083C26"/>
    <w:rsid w:val="000843E1"/>
    <w:rsid w:val="00084FFB"/>
    <w:rsid w:val="000862A3"/>
    <w:rsid w:val="00086D8F"/>
    <w:rsid w:val="00087350"/>
    <w:rsid w:val="00087A1C"/>
    <w:rsid w:val="00087DBE"/>
    <w:rsid w:val="00087F74"/>
    <w:rsid w:val="00090284"/>
    <w:rsid w:val="000918E6"/>
    <w:rsid w:val="00091C94"/>
    <w:rsid w:val="0009217F"/>
    <w:rsid w:val="0009259F"/>
    <w:rsid w:val="00093B2B"/>
    <w:rsid w:val="00093C4D"/>
    <w:rsid w:val="0009488C"/>
    <w:rsid w:val="00094982"/>
    <w:rsid w:val="00095C4D"/>
    <w:rsid w:val="00096838"/>
    <w:rsid w:val="000A0BE2"/>
    <w:rsid w:val="000A1C83"/>
    <w:rsid w:val="000A1FA2"/>
    <w:rsid w:val="000A1FBA"/>
    <w:rsid w:val="000A2907"/>
    <w:rsid w:val="000A31B3"/>
    <w:rsid w:val="000A3D4C"/>
    <w:rsid w:val="000A46E8"/>
    <w:rsid w:val="000A4D63"/>
    <w:rsid w:val="000A4F54"/>
    <w:rsid w:val="000A5749"/>
    <w:rsid w:val="000A5D8C"/>
    <w:rsid w:val="000A5F92"/>
    <w:rsid w:val="000A724B"/>
    <w:rsid w:val="000A7359"/>
    <w:rsid w:val="000A7704"/>
    <w:rsid w:val="000A7A77"/>
    <w:rsid w:val="000B00AB"/>
    <w:rsid w:val="000B0153"/>
    <w:rsid w:val="000B0D29"/>
    <w:rsid w:val="000B1763"/>
    <w:rsid w:val="000B1BE1"/>
    <w:rsid w:val="000B2251"/>
    <w:rsid w:val="000B34AD"/>
    <w:rsid w:val="000B490D"/>
    <w:rsid w:val="000B492D"/>
    <w:rsid w:val="000B52D1"/>
    <w:rsid w:val="000B5507"/>
    <w:rsid w:val="000B58A7"/>
    <w:rsid w:val="000B5BCD"/>
    <w:rsid w:val="000B5E13"/>
    <w:rsid w:val="000B5E15"/>
    <w:rsid w:val="000B5E7C"/>
    <w:rsid w:val="000B6635"/>
    <w:rsid w:val="000B6C29"/>
    <w:rsid w:val="000B6F7B"/>
    <w:rsid w:val="000B7499"/>
    <w:rsid w:val="000C0104"/>
    <w:rsid w:val="000C06BD"/>
    <w:rsid w:val="000C0CAA"/>
    <w:rsid w:val="000C108B"/>
    <w:rsid w:val="000C1621"/>
    <w:rsid w:val="000C1C0C"/>
    <w:rsid w:val="000C1C79"/>
    <w:rsid w:val="000C22CC"/>
    <w:rsid w:val="000C25E1"/>
    <w:rsid w:val="000C2839"/>
    <w:rsid w:val="000C2DD0"/>
    <w:rsid w:val="000C3647"/>
    <w:rsid w:val="000C60EA"/>
    <w:rsid w:val="000C6BEC"/>
    <w:rsid w:val="000C7B87"/>
    <w:rsid w:val="000D0209"/>
    <w:rsid w:val="000D0F51"/>
    <w:rsid w:val="000D11AD"/>
    <w:rsid w:val="000D2261"/>
    <w:rsid w:val="000D2994"/>
    <w:rsid w:val="000D35E1"/>
    <w:rsid w:val="000D36BA"/>
    <w:rsid w:val="000D3740"/>
    <w:rsid w:val="000D5C22"/>
    <w:rsid w:val="000D6059"/>
    <w:rsid w:val="000D6384"/>
    <w:rsid w:val="000E005F"/>
    <w:rsid w:val="000E28D9"/>
    <w:rsid w:val="000E2A87"/>
    <w:rsid w:val="000E3237"/>
    <w:rsid w:val="000E36C9"/>
    <w:rsid w:val="000E398B"/>
    <w:rsid w:val="000E43DE"/>
    <w:rsid w:val="000E4428"/>
    <w:rsid w:val="000E4839"/>
    <w:rsid w:val="000E4DE5"/>
    <w:rsid w:val="000E5268"/>
    <w:rsid w:val="000E54AD"/>
    <w:rsid w:val="000E5BCB"/>
    <w:rsid w:val="000E6135"/>
    <w:rsid w:val="000E6147"/>
    <w:rsid w:val="000E6787"/>
    <w:rsid w:val="000E7450"/>
    <w:rsid w:val="000E7657"/>
    <w:rsid w:val="000E77FA"/>
    <w:rsid w:val="000E7BE8"/>
    <w:rsid w:val="000E7F9F"/>
    <w:rsid w:val="000F0AC9"/>
    <w:rsid w:val="000F4C97"/>
    <w:rsid w:val="000F5772"/>
    <w:rsid w:val="000F66FD"/>
    <w:rsid w:val="000F691D"/>
    <w:rsid w:val="000F7C11"/>
    <w:rsid w:val="000F7C14"/>
    <w:rsid w:val="00100B7E"/>
    <w:rsid w:val="001012E6"/>
    <w:rsid w:val="0010276F"/>
    <w:rsid w:val="0010286F"/>
    <w:rsid w:val="00102B47"/>
    <w:rsid w:val="00103E40"/>
    <w:rsid w:val="001042D7"/>
    <w:rsid w:val="00105511"/>
    <w:rsid w:val="001056E9"/>
    <w:rsid w:val="00105D2C"/>
    <w:rsid w:val="00105ECE"/>
    <w:rsid w:val="001061A2"/>
    <w:rsid w:val="001061B7"/>
    <w:rsid w:val="001063AD"/>
    <w:rsid w:val="00106797"/>
    <w:rsid w:val="001078AF"/>
    <w:rsid w:val="0011134D"/>
    <w:rsid w:val="00111663"/>
    <w:rsid w:val="00111D4D"/>
    <w:rsid w:val="00112DA2"/>
    <w:rsid w:val="00113238"/>
    <w:rsid w:val="0011369D"/>
    <w:rsid w:val="00114381"/>
    <w:rsid w:val="00114961"/>
    <w:rsid w:val="001159C8"/>
    <w:rsid w:val="001159EA"/>
    <w:rsid w:val="00115C61"/>
    <w:rsid w:val="00115FD4"/>
    <w:rsid w:val="001162B2"/>
    <w:rsid w:val="00116455"/>
    <w:rsid w:val="00116E57"/>
    <w:rsid w:val="00117780"/>
    <w:rsid w:val="00117DB9"/>
    <w:rsid w:val="0012039E"/>
    <w:rsid w:val="001219AB"/>
    <w:rsid w:val="001228A1"/>
    <w:rsid w:val="00123071"/>
    <w:rsid w:val="00123AE5"/>
    <w:rsid w:val="00123DB7"/>
    <w:rsid w:val="00124601"/>
    <w:rsid w:val="001254CB"/>
    <w:rsid w:val="001256C6"/>
    <w:rsid w:val="00126891"/>
    <w:rsid w:val="00126BCE"/>
    <w:rsid w:val="00126C10"/>
    <w:rsid w:val="00126ECB"/>
    <w:rsid w:val="00127388"/>
    <w:rsid w:val="001311C7"/>
    <w:rsid w:val="001311FF"/>
    <w:rsid w:val="00133556"/>
    <w:rsid w:val="00134035"/>
    <w:rsid w:val="0013431C"/>
    <w:rsid w:val="0013473B"/>
    <w:rsid w:val="001352EC"/>
    <w:rsid w:val="00135B38"/>
    <w:rsid w:val="00135B87"/>
    <w:rsid w:val="0013628F"/>
    <w:rsid w:val="001363F6"/>
    <w:rsid w:val="00136C5C"/>
    <w:rsid w:val="001375C1"/>
    <w:rsid w:val="001376EA"/>
    <w:rsid w:val="00140484"/>
    <w:rsid w:val="00140930"/>
    <w:rsid w:val="001409C3"/>
    <w:rsid w:val="00140AB4"/>
    <w:rsid w:val="0014176A"/>
    <w:rsid w:val="00141FD6"/>
    <w:rsid w:val="00142287"/>
    <w:rsid w:val="00142D64"/>
    <w:rsid w:val="001430AA"/>
    <w:rsid w:val="001431B4"/>
    <w:rsid w:val="00143393"/>
    <w:rsid w:val="001440CC"/>
    <w:rsid w:val="00145B9A"/>
    <w:rsid w:val="001469F8"/>
    <w:rsid w:val="00146BF3"/>
    <w:rsid w:val="00147254"/>
    <w:rsid w:val="001472BF"/>
    <w:rsid w:val="0014786F"/>
    <w:rsid w:val="00152634"/>
    <w:rsid w:val="00152A6A"/>
    <w:rsid w:val="00152F5A"/>
    <w:rsid w:val="00154698"/>
    <w:rsid w:val="00154F06"/>
    <w:rsid w:val="00154F6B"/>
    <w:rsid w:val="0015575D"/>
    <w:rsid w:val="001563D6"/>
    <w:rsid w:val="00156B2E"/>
    <w:rsid w:val="001573FB"/>
    <w:rsid w:val="00157C59"/>
    <w:rsid w:val="00157DF6"/>
    <w:rsid w:val="001611F0"/>
    <w:rsid w:val="00162E8F"/>
    <w:rsid w:val="001636F6"/>
    <w:rsid w:val="00163C55"/>
    <w:rsid w:val="00163FCC"/>
    <w:rsid w:val="00164788"/>
    <w:rsid w:val="00164D11"/>
    <w:rsid w:val="0016570C"/>
    <w:rsid w:val="001658CC"/>
    <w:rsid w:val="00165BD7"/>
    <w:rsid w:val="00166BF5"/>
    <w:rsid w:val="001703B0"/>
    <w:rsid w:val="00170F89"/>
    <w:rsid w:val="001727F2"/>
    <w:rsid w:val="001741DB"/>
    <w:rsid w:val="001745C3"/>
    <w:rsid w:val="001758B8"/>
    <w:rsid w:val="00175DD9"/>
    <w:rsid w:val="00175ED9"/>
    <w:rsid w:val="001767D9"/>
    <w:rsid w:val="001774CC"/>
    <w:rsid w:val="00177C62"/>
    <w:rsid w:val="00180C82"/>
    <w:rsid w:val="00181264"/>
    <w:rsid w:val="001816C2"/>
    <w:rsid w:val="00181AFB"/>
    <w:rsid w:val="00181C0A"/>
    <w:rsid w:val="00182B20"/>
    <w:rsid w:val="00185ABE"/>
    <w:rsid w:val="00186B9F"/>
    <w:rsid w:val="00187330"/>
    <w:rsid w:val="00187856"/>
    <w:rsid w:val="00190272"/>
    <w:rsid w:val="00190825"/>
    <w:rsid w:val="00190BDD"/>
    <w:rsid w:val="00192070"/>
    <w:rsid w:val="001922DA"/>
    <w:rsid w:val="0019281A"/>
    <w:rsid w:val="0019315C"/>
    <w:rsid w:val="0019418B"/>
    <w:rsid w:val="0019436F"/>
    <w:rsid w:val="00194DD4"/>
    <w:rsid w:val="00195E19"/>
    <w:rsid w:val="001960A9"/>
    <w:rsid w:val="0019616B"/>
    <w:rsid w:val="0019761F"/>
    <w:rsid w:val="00197B9A"/>
    <w:rsid w:val="00197E17"/>
    <w:rsid w:val="001A0912"/>
    <w:rsid w:val="001A0993"/>
    <w:rsid w:val="001A0CF6"/>
    <w:rsid w:val="001A1D82"/>
    <w:rsid w:val="001A1F9C"/>
    <w:rsid w:val="001A3C86"/>
    <w:rsid w:val="001A54C2"/>
    <w:rsid w:val="001A5AF8"/>
    <w:rsid w:val="001A6B08"/>
    <w:rsid w:val="001A7C32"/>
    <w:rsid w:val="001A7E6F"/>
    <w:rsid w:val="001B1C57"/>
    <w:rsid w:val="001B2924"/>
    <w:rsid w:val="001B2A62"/>
    <w:rsid w:val="001B2CD9"/>
    <w:rsid w:val="001B3BB5"/>
    <w:rsid w:val="001B3D64"/>
    <w:rsid w:val="001B437F"/>
    <w:rsid w:val="001B4392"/>
    <w:rsid w:val="001B59F7"/>
    <w:rsid w:val="001B63D2"/>
    <w:rsid w:val="001B6D26"/>
    <w:rsid w:val="001B6F1F"/>
    <w:rsid w:val="001C013C"/>
    <w:rsid w:val="001C0A3B"/>
    <w:rsid w:val="001C199A"/>
    <w:rsid w:val="001C1EDE"/>
    <w:rsid w:val="001C2BB9"/>
    <w:rsid w:val="001C461A"/>
    <w:rsid w:val="001C4A84"/>
    <w:rsid w:val="001C4CFA"/>
    <w:rsid w:val="001C501A"/>
    <w:rsid w:val="001C5F4C"/>
    <w:rsid w:val="001C603D"/>
    <w:rsid w:val="001C61AC"/>
    <w:rsid w:val="001C63BF"/>
    <w:rsid w:val="001C63F1"/>
    <w:rsid w:val="001C6DCC"/>
    <w:rsid w:val="001C7014"/>
    <w:rsid w:val="001C79E7"/>
    <w:rsid w:val="001D31FA"/>
    <w:rsid w:val="001D379C"/>
    <w:rsid w:val="001D3A93"/>
    <w:rsid w:val="001D4AF2"/>
    <w:rsid w:val="001D4C2D"/>
    <w:rsid w:val="001D5A2D"/>
    <w:rsid w:val="001D78BF"/>
    <w:rsid w:val="001E05E5"/>
    <w:rsid w:val="001E0BE0"/>
    <w:rsid w:val="001E0E3C"/>
    <w:rsid w:val="001E0F4D"/>
    <w:rsid w:val="001E2274"/>
    <w:rsid w:val="001E3044"/>
    <w:rsid w:val="001E361B"/>
    <w:rsid w:val="001E3D89"/>
    <w:rsid w:val="001E44DF"/>
    <w:rsid w:val="001E5938"/>
    <w:rsid w:val="001E6136"/>
    <w:rsid w:val="001F13FC"/>
    <w:rsid w:val="001F19CC"/>
    <w:rsid w:val="001F1AC3"/>
    <w:rsid w:val="001F2845"/>
    <w:rsid w:val="001F40AF"/>
    <w:rsid w:val="001F4139"/>
    <w:rsid w:val="001F4FAC"/>
    <w:rsid w:val="001F628C"/>
    <w:rsid w:val="001F74E1"/>
    <w:rsid w:val="0020171E"/>
    <w:rsid w:val="002017A4"/>
    <w:rsid w:val="002019D2"/>
    <w:rsid w:val="00202090"/>
    <w:rsid w:val="0020443D"/>
    <w:rsid w:val="002047AF"/>
    <w:rsid w:val="002047B7"/>
    <w:rsid w:val="0020492B"/>
    <w:rsid w:val="0020540D"/>
    <w:rsid w:val="002069A0"/>
    <w:rsid w:val="00206A0F"/>
    <w:rsid w:val="00206A60"/>
    <w:rsid w:val="00206CCF"/>
    <w:rsid w:val="0020743C"/>
    <w:rsid w:val="00210B4D"/>
    <w:rsid w:val="00210C6D"/>
    <w:rsid w:val="002126F2"/>
    <w:rsid w:val="00212A3C"/>
    <w:rsid w:val="00213155"/>
    <w:rsid w:val="0021315F"/>
    <w:rsid w:val="002133D7"/>
    <w:rsid w:val="00213CB6"/>
    <w:rsid w:val="00214056"/>
    <w:rsid w:val="00214A2F"/>
    <w:rsid w:val="00214D68"/>
    <w:rsid w:val="00215301"/>
    <w:rsid w:val="00215CEA"/>
    <w:rsid w:val="002163A8"/>
    <w:rsid w:val="0021782E"/>
    <w:rsid w:val="0022120E"/>
    <w:rsid w:val="002218BB"/>
    <w:rsid w:val="002230DF"/>
    <w:rsid w:val="0022358B"/>
    <w:rsid w:val="002244FF"/>
    <w:rsid w:val="00225890"/>
    <w:rsid w:val="00225E55"/>
    <w:rsid w:val="002263BF"/>
    <w:rsid w:val="00227E97"/>
    <w:rsid w:val="002300D9"/>
    <w:rsid w:val="0023010E"/>
    <w:rsid w:val="00232B5B"/>
    <w:rsid w:val="00232BA2"/>
    <w:rsid w:val="00232F5B"/>
    <w:rsid w:val="0023370C"/>
    <w:rsid w:val="00234089"/>
    <w:rsid w:val="00234327"/>
    <w:rsid w:val="00234879"/>
    <w:rsid w:val="0023603F"/>
    <w:rsid w:val="00236274"/>
    <w:rsid w:val="002364DA"/>
    <w:rsid w:val="00237DB2"/>
    <w:rsid w:val="00240719"/>
    <w:rsid w:val="002407D5"/>
    <w:rsid w:val="00240C8E"/>
    <w:rsid w:val="00241106"/>
    <w:rsid w:val="00241D8C"/>
    <w:rsid w:val="00244487"/>
    <w:rsid w:val="00244C28"/>
    <w:rsid w:val="0024565A"/>
    <w:rsid w:val="00245E90"/>
    <w:rsid w:val="00246EBD"/>
    <w:rsid w:val="0024746E"/>
    <w:rsid w:val="00247EB2"/>
    <w:rsid w:val="00250A85"/>
    <w:rsid w:val="00250C92"/>
    <w:rsid w:val="00251A39"/>
    <w:rsid w:val="00251D13"/>
    <w:rsid w:val="00252AE8"/>
    <w:rsid w:val="00252BAB"/>
    <w:rsid w:val="00255C26"/>
    <w:rsid w:val="00255E99"/>
    <w:rsid w:val="00256156"/>
    <w:rsid w:val="002605A8"/>
    <w:rsid w:val="00261952"/>
    <w:rsid w:val="0026197A"/>
    <w:rsid w:val="002628EC"/>
    <w:rsid w:val="00262AE3"/>
    <w:rsid w:val="00262CCB"/>
    <w:rsid w:val="00263E67"/>
    <w:rsid w:val="002643BF"/>
    <w:rsid w:val="0026566B"/>
    <w:rsid w:val="00265744"/>
    <w:rsid w:val="00265814"/>
    <w:rsid w:val="00265856"/>
    <w:rsid w:val="00265E24"/>
    <w:rsid w:val="002665CE"/>
    <w:rsid w:val="002702F8"/>
    <w:rsid w:val="002704F3"/>
    <w:rsid w:val="002709AE"/>
    <w:rsid w:val="00270E18"/>
    <w:rsid w:val="002739B3"/>
    <w:rsid w:val="002741E9"/>
    <w:rsid w:val="00277AB8"/>
    <w:rsid w:val="002801D1"/>
    <w:rsid w:val="00280E3B"/>
    <w:rsid w:val="0028144B"/>
    <w:rsid w:val="0028154A"/>
    <w:rsid w:val="002821E8"/>
    <w:rsid w:val="002835D6"/>
    <w:rsid w:val="002837A5"/>
    <w:rsid w:val="0028381A"/>
    <w:rsid w:val="0028382F"/>
    <w:rsid w:val="00283FD4"/>
    <w:rsid w:val="00284553"/>
    <w:rsid w:val="00284B14"/>
    <w:rsid w:val="00285238"/>
    <w:rsid w:val="00285C45"/>
    <w:rsid w:val="00286F60"/>
    <w:rsid w:val="0028736B"/>
    <w:rsid w:val="002876FA"/>
    <w:rsid w:val="002878DA"/>
    <w:rsid w:val="00287D38"/>
    <w:rsid w:val="00287FD5"/>
    <w:rsid w:val="00287FDE"/>
    <w:rsid w:val="0029034D"/>
    <w:rsid w:val="00291005"/>
    <w:rsid w:val="002929F6"/>
    <w:rsid w:val="00293449"/>
    <w:rsid w:val="00294A00"/>
    <w:rsid w:val="00294E7B"/>
    <w:rsid w:val="002952E0"/>
    <w:rsid w:val="0029535C"/>
    <w:rsid w:val="00295FA5"/>
    <w:rsid w:val="002962FA"/>
    <w:rsid w:val="00296871"/>
    <w:rsid w:val="002968AD"/>
    <w:rsid w:val="00296E22"/>
    <w:rsid w:val="0029732E"/>
    <w:rsid w:val="00297C83"/>
    <w:rsid w:val="002A0F4B"/>
    <w:rsid w:val="002A1D92"/>
    <w:rsid w:val="002A25F9"/>
    <w:rsid w:val="002A2E28"/>
    <w:rsid w:val="002A387B"/>
    <w:rsid w:val="002A49ED"/>
    <w:rsid w:val="002A66A7"/>
    <w:rsid w:val="002A7664"/>
    <w:rsid w:val="002A790A"/>
    <w:rsid w:val="002A7EDF"/>
    <w:rsid w:val="002B1088"/>
    <w:rsid w:val="002B1188"/>
    <w:rsid w:val="002B24D7"/>
    <w:rsid w:val="002B2751"/>
    <w:rsid w:val="002B2A14"/>
    <w:rsid w:val="002B2B8E"/>
    <w:rsid w:val="002B43E6"/>
    <w:rsid w:val="002B4582"/>
    <w:rsid w:val="002B5A5B"/>
    <w:rsid w:val="002B5B17"/>
    <w:rsid w:val="002B7543"/>
    <w:rsid w:val="002C09C5"/>
    <w:rsid w:val="002C1D79"/>
    <w:rsid w:val="002C3833"/>
    <w:rsid w:val="002C51CC"/>
    <w:rsid w:val="002C5674"/>
    <w:rsid w:val="002C5836"/>
    <w:rsid w:val="002C6766"/>
    <w:rsid w:val="002C69E3"/>
    <w:rsid w:val="002C6D0A"/>
    <w:rsid w:val="002C755C"/>
    <w:rsid w:val="002C7F8D"/>
    <w:rsid w:val="002D0725"/>
    <w:rsid w:val="002D0B08"/>
    <w:rsid w:val="002D0E5E"/>
    <w:rsid w:val="002D1C77"/>
    <w:rsid w:val="002D2181"/>
    <w:rsid w:val="002D2B5F"/>
    <w:rsid w:val="002D2B75"/>
    <w:rsid w:val="002D2FC8"/>
    <w:rsid w:val="002D3228"/>
    <w:rsid w:val="002D3480"/>
    <w:rsid w:val="002D3586"/>
    <w:rsid w:val="002D3BA4"/>
    <w:rsid w:val="002D4CEF"/>
    <w:rsid w:val="002D4E9C"/>
    <w:rsid w:val="002D4F3B"/>
    <w:rsid w:val="002D5C21"/>
    <w:rsid w:val="002D7834"/>
    <w:rsid w:val="002D7A48"/>
    <w:rsid w:val="002E1490"/>
    <w:rsid w:val="002E1E7D"/>
    <w:rsid w:val="002E2851"/>
    <w:rsid w:val="002E2AA3"/>
    <w:rsid w:val="002E2ECE"/>
    <w:rsid w:val="002E303E"/>
    <w:rsid w:val="002E3654"/>
    <w:rsid w:val="002E37BE"/>
    <w:rsid w:val="002E40A7"/>
    <w:rsid w:val="002E526F"/>
    <w:rsid w:val="002E5C9A"/>
    <w:rsid w:val="002E5F20"/>
    <w:rsid w:val="002E63FA"/>
    <w:rsid w:val="002E67C9"/>
    <w:rsid w:val="002E68F7"/>
    <w:rsid w:val="002E7566"/>
    <w:rsid w:val="002F02CB"/>
    <w:rsid w:val="002F07A0"/>
    <w:rsid w:val="002F15E2"/>
    <w:rsid w:val="002F1D9C"/>
    <w:rsid w:val="002F1F6B"/>
    <w:rsid w:val="002F209F"/>
    <w:rsid w:val="002F2727"/>
    <w:rsid w:val="002F297B"/>
    <w:rsid w:val="002F50EA"/>
    <w:rsid w:val="002F52BC"/>
    <w:rsid w:val="002F5522"/>
    <w:rsid w:val="002F5C91"/>
    <w:rsid w:val="002F7081"/>
    <w:rsid w:val="002F7308"/>
    <w:rsid w:val="002F7DEB"/>
    <w:rsid w:val="003005EE"/>
    <w:rsid w:val="00300BF1"/>
    <w:rsid w:val="0030205F"/>
    <w:rsid w:val="003027E1"/>
    <w:rsid w:val="003030AC"/>
    <w:rsid w:val="0030356B"/>
    <w:rsid w:val="003039EB"/>
    <w:rsid w:val="0030529F"/>
    <w:rsid w:val="0030567D"/>
    <w:rsid w:val="00305CE2"/>
    <w:rsid w:val="003066FF"/>
    <w:rsid w:val="00307694"/>
    <w:rsid w:val="003077F2"/>
    <w:rsid w:val="0031017C"/>
    <w:rsid w:val="00310B6F"/>
    <w:rsid w:val="00311141"/>
    <w:rsid w:val="003113F2"/>
    <w:rsid w:val="00311CA4"/>
    <w:rsid w:val="00311ED2"/>
    <w:rsid w:val="00312440"/>
    <w:rsid w:val="00312A0B"/>
    <w:rsid w:val="00312D73"/>
    <w:rsid w:val="003134C4"/>
    <w:rsid w:val="003144DB"/>
    <w:rsid w:val="00317175"/>
    <w:rsid w:val="00320108"/>
    <w:rsid w:val="00320C9B"/>
    <w:rsid w:val="003223F6"/>
    <w:rsid w:val="00323A1D"/>
    <w:rsid w:val="00323B3E"/>
    <w:rsid w:val="00324507"/>
    <w:rsid w:val="003249EA"/>
    <w:rsid w:val="003254AB"/>
    <w:rsid w:val="003256E8"/>
    <w:rsid w:val="00325821"/>
    <w:rsid w:val="00325EDE"/>
    <w:rsid w:val="0032664F"/>
    <w:rsid w:val="00326C05"/>
    <w:rsid w:val="00326F5B"/>
    <w:rsid w:val="003279ED"/>
    <w:rsid w:val="00327BD4"/>
    <w:rsid w:val="0033005D"/>
    <w:rsid w:val="003306D2"/>
    <w:rsid w:val="00331EF9"/>
    <w:rsid w:val="00332DF7"/>
    <w:rsid w:val="003343BC"/>
    <w:rsid w:val="00334672"/>
    <w:rsid w:val="00335759"/>
    <w:rsid w:val="00335B2B"/>
    <w:rsid w:val="0033633A"/>
    <w:rsid w:val="00337AA5"/>
    <w:rsid w:val="00340C59"/>
    <w:rsid w:val="00342555"/>
    <w:rsid w:val="00344C87"/>
    <w:rsid w:val="0034650D"/>
    <w:rsid w:val="003465FC"/>
    <w:rsid w:val="003469CC"/>
    <w:rsid w:val="00346E6C"/>
    <w:rsid w:val="00347727"/>
    <w:rsid w:val="0035100D"/>
    <w:rsid w:val="003511A4"/>
    <w:rsid w:val="0035222F"/>
    <w:rsid w:val="0035254F"/>
    <w:rsid w:val="003537CD"/>
    <w:rsid w:val="003540BE"/>
    <w:rsid w:val="003548E4"/>
    <w:rsid w:val="00355021"/>
    <w:rsid w:val="00355547"/>
    <w:rsid w:val="00356559"/>
    <w:rsid w:val="00357734"/>
    <w:rsid w:val="00360AC5"/>
    <w:rsid w:val="003611A3"/>
    <w:rsid w:val="00361340"/>
    <w:rsid w:val="0036148C"/>
    <w:rsid w:val="00363670"/>
    <w:rsid w:val="00363932"/>
    <w:rsid w:val="00364096"/>
    <w:rsid w:val="0036409B"/>
    <w:rsid w:val="003649DF"/>
    <w:rsid w:val="00366ED3"/>
    <w:rsid w:val="00366F1A"/>
    <w:rsid w:val="00367211"/>
    <w:rsid w:val="0036731C"/>
    <w:rsid w:val="003719F4"/>
    <w:rsid w:val="00372737"/>
    <w:rsid w:val="00372B14"/>
    <w:rsid w:val="00372CDC"/>
    <w:rsid w:val="00373327"/>
    <w:rsid w:val="003735F3"/>
    <w:rsid w:val="00373919"/>
    <w:rsid w:val="0037397D"/>
    <w:rsid w:val="003745E1"/>
    <w:rsid w:val="0037460E"/>
    <w:rsid w:val="00374764"/>
    <w:rsid w:val="0037551B"/>
    <w:rsid w:val="003764B9"/>
    <w:rsid w:val="00376A98"/>
    <w:rsid w:val="00377023"/>
    <w:rsid w:val="0037748F"/>
    <w:rsid w:val="0037784C"/>
    <w:rsid w:val="00377BFC"/>
    <w:rsid w:val="00380224"/>
    <w:rsid w:val="00381248"/>
    <w:rsid w:val="003815D1"/>
    <w:rsid w:val="0038176B"/>
    <w:rsid w:val="00381919"/>
    <w:rsid w:val="0038225D"/>
    <w:rsid w:val="00383E42"/>
    <w:rsid w:val="00384C5B"/>
    <w:rsid w:val="00386670"/>
    <w:rsid w:val="00386F8D"/>
    <w:rsid w:val="00390BAA"/>
    <w:rsid w:val="00390CF8"/>
    <w:rsid w:val="0039139D"/>
    <w:rsid w:val="0039253E"/>
    <w:rsid w:val="003927BD"/>
    <w:rsid w:val="003927ED"/>
    <w:rsid w:val="00393494"/>
    <w:rsid w:val="00393B47"/>
    <w:rsid w:val="00394458"/>
    <w:rsid w:val="00396050"/>
    <w:rsid w:val="00396923"/>
    <w:rsid w:val="00397A8F"/>
    <w:rsid w:val="00397F3A"/>
    <w:rsid w:val="003A0188"/>
    <w:rsid w:val="003A141D"/>
    <w:rsid w:val="003A1742"/>
    <w:rsid w:val="003A1897"/>
    <w:rsid w:val="003A2472"/>
    <w:rsid w:val="003A27FD"/>
    <w:rsid w:val="003A34E2"/>
    <w:rsid w:val="003A39A1"/>
    <w:rsid w:val="003A42E5"/>
    <w:rsid w:val="003A489D"/>
    <w:rsid w:val="003A4D22"/>
    <w:rsid w:val="003A5062"/>
    <w:rsid w:val="003A5896"/>
    <w:rsid w:val="003A5EB5"/>
    <w:rsid w:val="003A75E7"/>
    <w:rsid w:val="003A7E4C"/>
    <w:rsid w:val="003A7F89"/>
    <w:rsid w:val="003B07B1"/>
    <w:rsid w:val="003B0876"/>
    <w:rsid w:val="003B10A7"/>
    <w:rsid w:val="003B26C6"/>
    <w:rsid w:val="003B2AD5"/>
    <w:rsid w:val="003B311A"/>
    <w:rsid w:val="003B4614"/>
    <w:rsid w:val="003B51FA"/>
    <w:rsid w:val="003B5FE7"/>
    <w:rsid w:val="003B6CFE"/>
    <w:rsid w:val="003B76D8"/>
    <w:rsid w:val="003B7A29"/>
    <w:rsid w:val="003C0B22"/>
    <w:rsid w:val="003C110D"/>
    <w:rsid w:val="003C17A9"/>
    <w:rsid w:val="003C4AE5"/>
    <w:rsid w:val="003C5400"/>
    <w:rsid w:val="003C568F"/>
    <w:rsid w:val="003C60D4"/>
    <w:rsid w:val="003C6B9D"/>
    <w:rsid w:val="003C7700"/>
    <w:rsid w:val="003D0002"/>
    <w:rsid w:val="003D1D99"/>
    <w:rsid w:val="003D3174"/>
    <w:rsid w:val="003D37C3"/>
    <w:rsid w:val="003D380C"/>
    <w:rsid w:val="003D3DCA"/>
    <w:rsid w:val="003D4ED0"/>
    <w:rsid w:val="003D5CE9"/>
    <w:rsid w:val="003D5E6B"/>
    <w:rsid w:val="003D5EC4"/>
    <w:rsid w:val="003D6586"/>
    <w:rsid w:val="003D714C"/>
    <w:rsid w:val="003E005B"/>
    <w:rsid w:val="003E18D0"/>
    <w:rsid w:val="003E1B06"/>
    <w:rsid w:val="003E440E"/>
    <w:rsid w:val="003E44B8"/>
    <w:rsid w:val="003E5488"/>
    <w:rsid w:val="003E71A2"/>
    <w:rsid w:val="003E7FC7"/>
    <w:rsid w:val="003F0DEC"/>
    <w:rsid w:val="003F16BF"/>
    <w:rsid w:val="003F21A1"/>
    <w:rsid w:val="003F2978"/>
    <w:rsid w:val="003F3BF0"/>
    <w:rsid w:val="003F444F"/>
    <w:rsid w:val="003F4FC9"/>
    <w:rsid w:val="003F52AC"/>
    <w:rsid w:val="003F5A19"/>
    <w:rsid w:val="003F5DDB"/>
    <w:rsid w:val="003F7218"/>
    <w:rsid w:val="003F74D6"/>
    <w:rsid w:val="003F7715"/>
    <w:rsid w:val="00401197"/>
    <w:rsid w:val="004014F9"/>
    <w:rsid w:val="00401880"/>
    <w:rsid w:val="00404230"/>
    <w:rsid w:val="0040645C"/>
    <w:rsid w:val="00410437"/>
    <w:rsid w:val="0041158C"/>
    <w:rsid w:val="004116E6"/>
    <w:rsid w:val="00411B0C"/>
    <w:rsid w:val="00411B73"/>
    <w:rsid w:val="00412037"/>
    <w:rsid w:val="00412151"/>
    <w:rsid w:val="00412620"/>
    <w:rsid w:val="004127AA"/>
    <w:rsid w:val="004128D6"/>
    <w:rsid w:val="00413603"/>
    <w:rsid w:val="00413FA3"/>
    <w:rsid w:val="00415645"/>
    <w:rsid w:val="00415B9A"/>
    <w:rsid w:val="00415F1E"/>
    <w:rsid w:val="0041639D"/>
    <w:rsid w:val="00416B91"/>
    <w:rsid w:val="00417FD4"/>
    <w:rsid w:val="0042069E"/>
    <w:rsid w:val="00420C01"/>
    <w:rsid w:val="00420D93"/>
    <w:rsid w:val="004218CC"/>
    <w:rsid w:val="00422BE6"/>
    <w:rsid w:val="00422CC0"/>
    <w:rsid w:val="00422FA7"/>
    <w:rsid w:val="00423DA3"/>
    <w:rsid w:val="0042445A"/>
    <w:rsid w:val="00425228"/>
    <w:rsid w:val="00426067"/>
    <w:rsid w:val="00426396"/>
    <w:rsid w:val="00426888"/>
    <w:rsid w:val="00427138"/>
    <w:rsid w:val="00427BB7"/>
    <w:rsid w:val="00427CB6"/>
    <w:rsid w:val="00427FE4"/>
    <w:rsid w:val="0043097E"/>
    <w:rsid w:val="00430CF7"/>
    <w:rsid w:val="00431371"/>
    <w:rsid w:val="00432726"/>
    <w:rsid w:val="00432ABA"/>
    <w:rsid w:val="00432D5E"/>
    <w:rsid w:val="004330DF"/>
    <w:rsid w:val="00435306"/>
    <w:rsid w:val="00435CDC"/>
    <w:rsid w:val="0043626E"/>
    <w:rsid w:val="00436961"/>
    <w:rsid w:val="00436A02"/>
    <w:rsid w:val="00436BBB"/>
    <w:rsid w:val="0043731C"/>
    <w:rsid w:val="004403A5"/>
    <w:rsid w:val="00441D90"/>
    <w:rsid w:val="00441F78"/>
    <w:rsid w:val="00442079"/>
    <w:rsid w:val="004420E0"/>
    <w:rsid w:val="00444364"/>
    <w:rsid w:val="004447F2"/>
    <w:rsid w:val="0044492B"/>
    <w:rsid w:val="00444CB6"/>
    <w:rsid w:val="00445CFE"/>
    <w:rsid w:val="00446621"/>
    <w:rsid w:val="00446671"/>
    <w:rsid w:val="00446D1A"/>
    <w:rsid w:val="00446F63"/>
    <w:rsid w:val="00450428"/>
    <w:rsid w:val="00450EC6"/>
    <w:rsid w:val="00451587"/>
    <w:rsid w:val="0045215C"/>
    <w:rsid w:val="004527E4"/>
    <w:rsid w:val="00453264"/>
    <w:rsid w:val="00453350"/>
    <w:rsid w:val="0045348E"/>
    <w:rsid w:val="00454ED1"/>
    <w:rsid w:val="00455719"/>
    <w:rsid w:val="00455B46"/>
    <w:rsid w:val="00455C44"/>
    <w:rsid w:val="00455ED4"/>
    <w:rsid w:val="00455EE0"/>
    <w:rsid w:val="00455F6F"/>
    <w:rsid w:val="0045660D"/>
    <w:rsid w:val="00456635"/>
    <w:rsid w:val="00456829"/>
    <w:rsid w:val="00457491"/>
    <w:rsid w:val="0046288D"/>
    <w:rsid w:val="004648D5"/>
    <w:rsid w:val="0046586A"/>
    <w:rsid w:val="004675E3"/>
    <w:rsid w:val="004710DE"/>
    <w:rsid w:val="00471107"/>
    <w:rsid w:val="0047161F"/>
    <w:rsid w:val="00472309"/>
    <w:rsid w:val="00472DD9"/>
    <w:rsid w:val="004731BB"/>
    <w:rsid w:val="0047361A"/>
    <w:rsid w:val="0047369A"/>
    <w:rsid w:val="00474236"/>
    <w:rsid w:val="004742CF"/>
    <w:rsid w:val="004751E2"/>
    <w:rsid w:val="004758B3"/>
    <w:rsid w:val="0047591F"/>
    <w:rsid w:val="00475D32"/>
    <w:rsid w:val="00476BC8"/>
    <w:rsid w:val="0047761F"/>
    <w:rsid w:val="00477956"/>
    <w:rsid w:val="00481922"/>
    <w:rsid w:val="00484BE7"/>
    <w:rsid w:val="00484F50"/>
    <w:rsid w:val="0048590F"/>
    <w:rsid w:val="00485E1C"/>
    <w:rsid w:val="00486C67"/>
    <w:rsid w:val="00486E22"/>
    <w:rsid w:val="00487D89"/>
    <w:rsid w:val="00490EAF"/>
    <w:rsid w:val="00491850"/>
    <w:rsid w:val="004918F1"/>
    <w:rsid w:val="00491926"/>
    <w:rsid w:val="004942B7"/>
    <w:rsid w:val="00494DF7"/>
    <w:rsid w:val="00495777"/>
    <w:rsid w:val="0049591B"/>
    <w:rsid w:val="004964CF"/>
    <w:rsid w:val="004975EB"/>
    <w:rsid w:val="00497A9C"/>
    <w:rsid w:val="00497B13"/>
    <w:rsid w:val="00497DE5"/>
    <w:rsid w:val="004A030C"/>
    <w:rsid w:val="004A0694"/>
    <w:rsid w:val="004A0C83"/>
    <w:rsid w:val="004A0DAE"/>
    <w:rsid w:val="004A29A8"/>
    <w:rsid w:val="004A3199"/>
    <w:rsid w:val="004A34E6"/>
    <w:rsid w:val="004A69AA"/>
    <w:rsid w:val="004A7DE7"/>
    <w:rsid w:val="004A7F15"/>
    <w:rsid w:val="004B0031"/>
    <w:rsid w:val="004B1173"/>
    <w:rsid w:val="004B1C36"/>
    <w:rsid w:val="004B1FD8"/>
    <w:rsid w:val="004B2181"/>
    <w:rsid w:val="004B22F7"/>
    <w:rsid w:val="004B4B5F"/>
    <w:rsid w:val="004B50FD"/>
    <w:rsid w:val="004B5BAF"/>
    <w:rsid w:val="004B64BD"/>
    <w:rsid w:val="004B66B5"/>
    <w:rsid w:val="004B6F3C"/>
    <w:rsid w:val="004C0CD3"/>
    <w:rsid w:val="004C1954"/>
    <w:rsid w:val="004C1FCE"/>
    <w:rsid w:val="004C27FE"/>
    <w:rsid w:val="004C28CF"/>
    <w:rsid w:val="004C301B"/>
    <w:rsid w:val="004C3163"/>
    <w:rsid w:val="004C364C"/>
    <w:rsid w:val="004C38F4"/>
    <w:rsid w:val="004C5419"/>
    <w:rsid w:val="004C6139"/>
    <w:rsid w:val="004C78C2"/>
    <w:rsid w:val="004D10FB"/>
    <w:rsid w:val="004D1A53"/>
    <w:rsid w:val="004D25E9"/>
    <w:rsid w:val="004D2DEA"/>
    <w:rsid w:val="004D39DF"/>
    <w:rsid w:val="004D3F8F"/>
    <w:rsid w:val="004D5FF7"/>
    <w:rsid w:val="004D6C17"/>
    <w:rsid w:val="004D6C55"/>
    <w:rsid w:val="004D76EA"/>
    <w:rsid w:val="004E05B9"/>
    <w:rsid w:val="004E0928"/>
    <w:rsid w:val="004E1744"/>
    <w:rsid w:val="004E19AD"/>
    <w:rsid w:val="004E3D8F"/>
    <w:rsid w:val="004E5FBF"/>
    <w:rsid w:val="004E65CC"/>
    <w:rsid w:val="004E6FC7"/>
    <w:rsid w:val="004F0907"/>
    <w:rsid w:val="004F09BD"/>
    <w:rsid w:val="004F1314"/>
    <w:rsid w:val="004F173D"/>
    <w:rsid w:val="004F1FBC"/>
    <w:rsid w:val="004F2D59"/>
    <w:rsid w:val="004F2F41"/>
    <w:rsid w:val="004F3966"/>
    <w:rsid w:val="004F686F"/>
    <w:rsid w:val="00501ABF"/>
    <w:rsid w:val="005029A7"/>
    <w:rsid w:val="005054AD"/>
    <w:rsid w:val="0050582D"/>
    <w:rsid w:val="00506494"/>
    <w:rsid w:val="00507BD3"/>
    <w:rsid w:val="0051032D"/>
    <w:rsid w:val="00510A7F"/>
    <w:rsid w:val="00510BC0"/>
    <w:rsid w:val="00511379"/>
    <w:rsid w:val="005116A7"/>
    <w:rsid w:val="005119BC"/>
    <w:rsid w:val="00511AA7"/>
    <w:rsid w:val="00511C7D"/>
    <w:rsid w:val="005142A1"/>
    <w:rsid w:val="0051466B"/>
    <w:rsid w:val="00515B14"/>
    <w:rsid w:val="00515F83"/>
    <w:rsid w:val="00517B99"/>
    <w:rsid w:val="0052015B"/>
    <w:rsid w:val="005208B4"/>
    <w:rsid w:val="00520AB7"/>
    <w:rsid w:val="00521CE2"/>
    <w:rsid w:val="00521DCE"/>
    <w:rsid w:val="00522180"/>
    <w:rsid w:val="005231A8"/>
    <w:rsid w:val="00523FF4"/>
    <w:rsid w:val="005249CC"/>
    <w:rsid w:val="00525992"/>
    <w:rsid w:val="00525D89"/>
    <w:rsid w:val="00527A8B"/>
    <w:rsid w:val="00527DC8"/>
    <w:rsid w:val="00530539"/>
    <w:rsid w:val="005320E0"/>
    <w:rsid w:val="00532323"/>
    <w:rsid w:val="00532DF0"/>
    <w:rsid w:val="005332EE"/>
    <w:rsid w:val="005337D5"/>
    <w:rsid w:val="00534113"/>
    <w:rsid w:val="0053418B"/>
    <w:rsid w:val="005341F4"/>
    <w:rsid w:val="005349D6"/>
    <w:rsid w:val="00536609"/>
    <w:rsid w:val="00536D3E"/>
    <w:rsid w:val="00537FB9"/>
    <w:rsid w:val="00540059"/>
    <w:rsid w:val="0054232A"/>
    <w:rsid w:val="00542873"/>
    <w:rsid w:val="00542DD5"/>
    <w:rsid w:val="005439FD"/>
    <w:rsid w:val="00543CC0"/>
    <w:rsid w:val="00544CC7"/>
    <w:rsid w:val="005450CA"/>
    <w:rsid w:val="0054552F"/>
    <w:rsid w:val="0054553C"/>
    <w:rsid w:val="0054572B"/>
    <w:rsid w:val="005476CE"/>
    <w:rsid w:val="005509FC"/>
    <w:rsid w:val="0055246E"/>
    <w:rsid w:val="00552CC0"/>
    <w:rsid w:val="00552DBD"/>
    <w:rsid w:val="0055347B"/>
    <w:rsid w:val="005538AA"/>
    <w:rsid w:val="00553D54"/>
    <w:rsid w:val="00554850"/>
    <w:rsid w:val="00555A1B"/>
    <w:rsid w:val="00560322"/>
    <w:rsid w:val="00560347"/>
    <w:rsid w:val="00562FB2"/>
    <w:rsid w:val="0056344A"/>
    <w:rsid w:val="00563D44"/>
    <w:rsid w:val="0056747B"/>
    <w:rsid w:val="005679BE"/>
    <w:rsid w:val="00567FA7"/>
    <w:rsid w:val="005706C8"/>
    <w:rsid w:val="00570E09"/>
    <w:rsid w:val="00571045"/>
    <w:rsid w:val="005719C6"/>
    <w:rsid w:val="00571A00"/>
    <w:rsid w:val="00571B62"/>
    <w:rsid w:val="005724F3"/>
    <w:rsid w:val="0057285C"/>
    <w:rsid w:val="00572C48"/>
    <w:rsid w:val="005745BB"/>
    <w:rsid w:val="00575B13"/>
    <w:rsid w:val="0057683B"/>
    <w:rsid w:val="005769C2"/>
    <w:rsid w:val="005769FD"/>
    <w:rsid w:val="00577340"/>
    <w:rsid w:val="00577A0F"/>
    <w:rsid w:val="00577AB0"/>
    <w:rsid w:val="00580450"/>
    <w:rsid w:val="005806CC"/>
    <w:rsid w:val="005818F5"/>
    <w:rsid w:val="005820CB"/>
    <w:rsid w:val="005821C5"/>
    <w:rsid w:val="00582D9C"/>
    <w:rsid w:val="005830FA"/>
    <w:rsid w:val="00583547"/>
    <w:rsid w:val="00584444"/>
    <w:rsid w:val="005851BF"/>
    <w:rsid w:val="00585A01"/>
    <w:rsid w:val="00585D2F"/>
    <w:rsid w:val="00585E56"/>
    <w:rsid w:val="005860C3"/>
    <w:rsid w:val="005861D8"/>
    <w:rsid w:val="005862FE"/>
    <w:rsid w:val="0058737E"/>
    <w:rsid w:val="005873E8"/>
    <w:rsid w:val="0058751F"/>
    <w:rsid w:val="00587F99"/>
    <w:rsid w:val="0059013F"/>
    <w:rsid w:val="005919B9"/>
    <w:rsid w:val="00591BB9"/>
    <w:rsid w:val="00591D15"/>
    <w:rsid w:val="0059289C"/>
    <w:rsid w:val="005932FE"/>
    <w:rsid w:val="00594696"/>
    <w:rsid w:val="0059490F"/>
    <w:rsid w:val="00594A48"/>
    <w:rsid w:val="00594FC8"/>
    <w:rsid w:val="005956BC"/>
    <w:rsid w:val="00595A24"/>
    <w:rsid w:val="00595E13"/>
    <w:rsid w:val="00595E31"/>
    <w:rsid w:val="00596958"/>
    <w:rsid w:val="00596BD9"/>
    <w:rsid w:val="00596D6C"/>
    <w:rsid w:val="005A1387"/>
    <w:rsid w:val="005A190A"/>
    <w:rsid w:val="005A1BBD"/>
    <w:rsid w:val="005A2537"/>
    <w:rsid w:val="005A290B"/>
    <w:rsid w:val="005A2D16"/>
    <w:rsid w:val="005A30CE"/>
    <w:rsid w:val="005A33EF"/>
    <w:rsid w:val="005A36D0"/>
    <w:rsid w:val="005A3894"/>
    <w:rsid w:val="005A3994"/>
    <w:rsid w:val="005A3A7F"/>
    <w:rsid w:val="005A3F36"/>
    <w:rsid w:val="005A42DF"/>
    <w:rsid w:val="005A43F7"/>
    <w:rsid w:val="005A55F9"/>
    <w:rsid w:val="005B0358"/>
    <w:rsid w:val="005B0A7E"/>
    <w:rsid w:val="005B3184"/>
    <w:rsid w:val="005B37DC"/>
    <w:rsid w:val="005B3B6B"/>
    <w:rsid w:val="005B43C7"/>
    <w:rsid w:val="005B4E24"/>
    <w:rsid w:val="005B64BE"/>
    <w:rsid w:val="005B6AD5"/>
    <w:rsid w:val="005B71C3"/>
    <w:rsid w:val="005C0093"/>
    <w:rsid w:val="005C06B1"/>
    <w:rsid w:val="005C2179"/>
    <w:rsid w:val="005C2E2D"/>
    <w:rsid w:val="005C36E0"/>
    <w:rsid w:val="005C389D"/>
    <w:rsid w:val="005C38F5"/>
    <w:rsid w:val="005C39D9"/>
    <w:rsid w:val="005C3A23"/>
    <w:rsid w:val="005C3D45"/>
    <w:rsid w:val="005C4165"/>
    <w:rsid w:val="005C4AB5"/>
    <w:rsid w:val="005C52ED"/>
    <w:rsid w:val="005C6B52"/>
    <w:rsid w:val="005C7AAD"/>
    <w:rsid w:val="005C7BB8"/>
    <w:rsid w:val="005C7E31"/>
    <w:rsid w:val="005D073B"/>
    <w:rsid w:val="005D152B"/>
    <w:rsid w:val="005D1B30"/>
    <w:rsid w:val="005D29C4"/>
    <w:rsid w:val="005D51A6"/>
    <w:rsid w:val="005D66FE"/>
    <w:rsid w:val="005D6AAE"/>
    <w:rsid w:val="005D6E1D"/>
    <w:rsid w:val="005D7AD3"/>
    <w:rsid w:val="005E06D5"/>
    <w:rsid w:val="005E0FC4"/>
    <w:rsid w:val="005E1105"/>
    <w:rsid w:val="005E2764"/>
    <w:rsid w:val="005E2B20"/>
    <w:rsid w:val="005E3155"/>
    <w:rsid w:val="005E3BD8"/>
    <w:rsid w:val="005E4C09"/>
    <w:rsid w:val="005E5A2D"/>
    <w:rsid w:val="005E6CC4"/>
    <w:rsid w:val="005F04A1"/>
    <w:rsid w:val="005F0D28"/>
    <w:rsid w:val="005F1702"/>
    <w:rsid w:val="005F263A"/>
    <w:rsid w:val="005F2BF8"/>
    <w:rsid w:val="005F2C0A"/>
    <w:rsid w:val="005F2C46"/>
    <w:rsid w:val="005F33B7"/>
    <w:rsid w:val="005F33BF"/>
    <w:rsid w:val="005F3640"/>
    <w:rsid w:val="005F39E0"/>
    <w:rsid w:val="005F3D8C"/>
    <w:rsid w:val="005F40FC"/>
    <w:rsid w:val="005F4BD1"/>
    <w:rsid w:val="005F4CF4"/>
    <w:rsid w:val="005F5618"/>
    <w:rsid w:val="005F5DD7"/>
    <w:rsid w:val="005F5F10"/>
    <w:rsid w:val="005F6F3D"/>
    <w:rsid w:val="005F768D"/>
    <w:rsid w:val="00600201"/>
    <w:rsid w:val="0060194C"/>
    <w:rsid w:val="00601F0A"/>
    <w:rsid w:val="0060215E"/>
    <w:rsid w:val="0060232C"/>
    <w:rsid w:val="006023BF"/>
    <w:rsid w:val="00602783"/>
    <w:rsid w:val="006028F7"/>
    <w:rsid w:val="00602DE2"/>
    <w:rsid w:val="00603952"/>
    <w:rsid w:val="006065E5"/>
    <w:rsid w:val="006068A3"/>
    <w:rsid w:val="00606C4A"/>
    <w:rsid w:val="00606E0D"/>
    <w:rsid w:val="00606E95"/>
    <w:rsid w:val="00607852"/>
    <w:rsid w:val="00607D1B"/>
    <w:rsid w:val="00610320"/>
    <w:rsid w:val="00610653"/>
    <w:rsid w:val="006108E2"/>
    <w:rsid w:val="00610E01"/>
    <w:rsid w:val="00611B2E"/>
    <w:rsid w:val="00611EF4"/>
    <w:rsid w:val="00612F63"/>
    <w:rsid w:val="00613263"/>
    <w:rsid w:val="006138CE"/>
    <w:rsid w:val="00614B59"/>
    <w:rsid w:val="006167B8"/>
    <w:rsid w:val="00616FB8"/>
    <w:rsid w:val="006179B9"/>
    <w:rsid w:val="00617D30"/>
    <w:rsid w:val="00617D79"/>
    <w:rsid w:val="00617F53"/>
    <w:rsid w:val="00621A54"/>
    <w:rsid w:val="00622AAD"/>
    <w:rsid w:val="00622E37"/>
    <w:rsid w:val="00623121"/>
    <w:rsid w:val="0062331F"/>
    <w:rsid w:val="00623323"/>
    <w:rsid w:val="00624D3E"/>
    <w:rsid w:val="00625093"/>
    <w:rsid w:val="006251AC"/>
    <w:rsid w:val="006253F5"/>
    <w:rsid w:val="00626193"/>
    <w:rsid w:val="006261BD"/>
    <w:rsid w:val="00626BB9"/>
    <w:rsid w:val="00627A11"/>
    <w:rsid w:val="00627F21"/>
    <w:rsid w:val="00630DA6"/>
    <w:rsid w:val="00631B2E"/>
    <w:rsid w:val="00631C19"/>
    <w:rsid w:val="00632147"/>
    <w:rsid w:val="0063349D"/>
    <w:rsid w:val="0063476F"/>
    <w:rsid w:val="00634974"/>
    <w:rsid w:val="00634E53"/>
    <w:rsid w:val="00635707"/>
    <w:rsid w:val="00636072"/>
    <w:rsid w:val="006373B5"/>
    <w:rsid w:val="00640600"/>
    <w:rsid w:val="00641FFA"/>
    <w:rsid w:val="00643209"/>
    <w:rsid w:val="006439F3"/>
    <w:rsid w:val="006447C9"/>
    <w:rsid w:val="00644C1D"/>
    <w:rsid w:val="00644CD7"/>
    <w:rsid w:val="006454E0"/>
    <w:rsid w:val="00645C67"/>
    <w:rsid w:val="00646762"/>
    <w:rsid w:val="0064785A"/>
    <w:rsid w:val="0065037D"/>
    <w:rsid w:val="00650D3F"/>
    <w:rsid w:val="006516EF"/>
    <w:rsid w:val="0065220C"/>
    <w:rsid w:val="006522F7"/>
    <w:rsid w:val="006524BE"/>
    <w:rsid w:val="00652E0D"/>
    <w:rsid w:val="0065370C"/>
    <w:rsid w:val="006543A4"/>
    <w:rsid w:val="00654404"/>
    <w:rsid w:val="006549A4"/>
    <w:rsid w:val="00655561"/>
    <w:rsid w:val="006558DD"/>
    <w:rsid w:val="00657A29"/>
    <w:rsid w:val="006603B9"/>
    <w:rsid w:val="00660BE4"/>
    <w:rsid w:val="00660E92"/>
    <w:rsid w:val="00661DD9"/>
    <w:rsid w:val="00665BD7"/>
    <w:rsid w:val="00666D3F"/>
    <w:rsid w:val="00666ED2"/>
    <w:rsid w:val="006672D3"/>
    <w:rsid w:val="00667AFB"/>
    <w:rsid w:val="00670666"/>
    <w:rsid w:val="00670F8E"/>
    <w:rsid w:val="0067112B"/>
    <w:rsid w:val="00671415"/>
    <w:rsid w:val="0067171C"/>
    <w:rsid w:val="00672018"/>
    <w:rsid w:val="00672474"/>
    <w:rsid w:val="00672699"/>
    <w:rsid w:val="006735C0"/>
    <w:rsid w:val="00673A51"/>
    <w:rsid w:val="0067469F"/>
    <w:rsid w:val="006758F7"/>
    <w:rsid w:val="00675A0C"/>
    <w:rsid w:val="00675B8B"/>
    <w:rsid w:val="00675D65"/>
    <w:rsid w:val="00675F96"/>
    <w:rsid w:val="00677534"/>
    <w:rsid w:val="006777C9"/>
    <w:rsid w:val="00677B79"/>
    <w:rsid w:val="006805B0"/>
    <w:rsid w:val="00680BE4"/>
    <w:rsid w:val="00681311"/>
    <w:rsid w:val="00681DEF"/>
    <w:rsid w:val="006822F9"/>
    <w:rsid w:val="00682AF3"/>
    <w:rsid w:val="00682C50"/>
    <w:rsid w:val="0068317F"/>
    <w:rsid w:val="00683473"/>
    <w:rsid w:val="00684200"/>
    <w:rsid w:val="00684A3D"/>
    <w:rsid w:val="0068513B"/>
    <w:rsid w:val="0068538D"/>
    <w:rsid w:val="006855BC"/>
    <w:rsid w:val="00685788"/>
    <w:rsid w:val="00685ED6"/>
    <w:rsid w:val="00686F04"/>
    <w:rsid w:val="006917C0"/>
    <w:rsid w:val="00692631"/>
    <w:rsid w:val="00692802"/>
    <w:rsid w:val="00692E53"/>
    <w:rsid w:val="006945CF"/>
    <w:rsid w:val="00694B1B"/>
    <w:rsid w:val="00695778"/>
    <w:rsid w:val="00695AFB"/>
    <w:rsid w:val="00695D40"/>
    <w:rsid w:val="00695E64"/>
    <w:rsid w:val="00696A25"/>
    <w:rsid w:val="0069704D"/>
    <w:rsid w:val="00697D5C"/>
    <w:rsid w:val="006A0002"/>
    <w:rsid w:val="006A024B"/>
    <w:rsid w:val="006A0255"/>
    <w:rsid w:val="006A0975"/>
    <w:rsid w:val="006A0D3A"/>
    <w:rsid w:val="006A1336"/>
    <w:rsid w:val="006A1534"/>
    <w:rsid w:val="006A1E67"/>
    <w:rsid w:val="006A3309"/>
    <w:rsid w:val="006A34CA"/>
    <w:rsid w:val="006A45D9"/>
    <w:rsid w:val="006A532B"/>
    <w:rsid w:val="006A571A"/>
    <w:rsid w:val="006A5E8F"/>
    <w:rsid w:val="006A63D1"/>
    <w:rsid w:val="006A6B86"/>
    <w:rsid w:val="006A7D26"/>
    <w:rsid w:val="006B0031"/>
    <w:rsid w:val="006B01E2"/>
    <w:rsid w:val="006B0205"/>
    <w:rsid w:val="006B0934"/>
    <w:rsid w:val="006B0FB2"/>
    <w:rsid w:val="006B14D7"/>
    <w:rsid w:val="006B1E24"/>
    <w:rsid w:val="006B3478"/>
    <w:rsid w:val="006B394F"/>
    <w:rsid w:val="006B4C9B"/>
    <w:rsid w:val="006B5799"/>
    <w:rsid w:val="006B5DD6"/>
    <w:rsid w:val="006B603E"/>
    <w:rsid w:val="006B7622"/>
    <w:rsid w:val="006C0ABD"/>
    <w:rsid w:val="006C15E8"/>
    <w:rsid w:val="006C22A8"/>
    <w:rsid w:val="006C3585"/>
    <w:rsid w:val="006C3871"/>
    <w:rsid w:val="006C507F"/>
    <w:rsid w:val="006C5283"/>
    <w:rsid w:val="006C5C50"/>
    <w:rsid w:val="006C60B6"/>
    <w:rsid w:val="006C6A41"/>
    <w:rsid w:val="006C700E"/>
    <w:rsid w:val="006D0967"/>
    <w:rsid w:val="006D0E63"/>
    <w:rsid w:val="006D10C6"/>
    <w:rsid w:val="006D1AF6"/>
    <w:rsid w:val="006D2600"/>
    <w:rsid w:val="006D2A0C"/>
    <w:rsid w:val="006D2EE6"/>
    <w:rsid w:val="006D3231"/>
    <w:rsid w:val="006D3F4A"/>
    <w:rsid w:val="006D4457"/>
    <w:rsid w:val="006D4B6B"/>
    <w:rsid w:val="006D4C2B"/>
    <w:rsid w:val="006D57B1"/>
    <w:rsid w:val="006D60F2"/>
    <w:rsid w:val="006D725D"/>
    <w:rsid w:val="006D76E0"/>
    <w:rsid w:val="006D7F80"/>
    <w:rsid w:val="006E0082"/>
    <w:rsid w:val="006E0E12"/>
    <w:rsid w:val="006E1A24"/>
    <w:rsid w:val="006E1A2B"/>
    <w:rsid w:val="006E1A6E"/>
    <w:rsid w:val="006E3C3C"/>
    <w:rsid w:val="006E3DAD"/>
    <w:rsid w:val="006E449B"/>
    <w:rsid w:val="006E58FA"/>
    <w:rsid w:val="006E62E4"/>
    <w:rsid w:val="006E6515"/>
    <w:rsid w:val="006E69BE"/>
    <w:rsid w:val="006E6D8B"/>
    <w:rsid w:val="006E7C2A"/>
    <w:rsid w:val="006F0183"/>
    <w:rsid w:val="006F1E8A"/>
    <w:rsid w:val="006F293D"/>
    <w:rsid w:val="006F38D8"/>
    <w:rsid w:val="006F47F2"/>
    <w:rsid w:val="006F5056"/>
    <w:rsid w:val="006F6E39"/>
    <w:rsid w:val="006F7BA9"/>
    <w:rsid w:val="00700589"/>
    <w:rsid w:val="00701C0E"/>
    <w:rsid w:val="00701F94"/>
    <w:rsid w:val="0070220C"/>
    <w:rsid w:val="00702564"/>
    <w:rsid w:val="00703A7C"/>
    <w:rsid w:val="00703BAF"/>
    <w:rsid w:val="007049EA"/>
    <w:rsid w:val="00704B8D"/>
    <w:rsid w:val="0070511F"/>
    <w:rsid w:val="00705CD7"/>
    <w:rsid w:val="007060F6"/>
    <w:rsid w:val="0070650B"/>
    <w:rsid w:val="00706602"/>
    <w:rsid w:val="00706F0A"/>
    <w:rsid w:val="00707413"/>
    <w:rsid w:val="007074B9"/>
    <w:rsid w:val="007077CB"/>
    <w:rsid w:val="00710202"/>
    <w:rsid w:val="00710381"/>
    <w:rsid w:val="007113A4"/>
    <w:rsid w:val="00711A88"/>
    <w:rsid w:val="0071204F"/>
    <w:rsid w:val="00713A22"/>
    <w:rsid w:val="00713E26"/>
    <w:rsid w:val="007143D4"/>
    <w:rsid w:val="00714EAB"/>
    <w:rsid w:val="0071590F"/>
    <w:rsid w:val="007167D7"/>
    <w:rsid w:val="00720240"/>
    <w:rsid w:val="00720C68"/>
    <w:rsid w:val="007213D1"/>
    <w:rsid w:val="00721C7D"/>
    <w:rsid w:val="007220B0"/>
    <w:rsid w:val="00722493"/>
    <w:rsid w:val="00722651"/>
    <w:rsid w:val="007228C8"/>
    <w:rsid w:val="00722DA6"/>
    <w:rsid w:val="00725130"/>
    <w:rsid w:val="007266D2"/>
    <w:rsid w:val="00726C0D"/>
    <w:rsid w:val="0073007C"/>
    <w:rsid w:val="007306DA"/>
    <w:rsid w:val="0073107E"/>
    <w:rsid w:val="00731E61"/>
    <w:rsid w:val="00731EDD"/>
    <w:rsid w:val="007324C1"/>
    <w:rsid w:val="007330FA"/>
    <w:rsid w:val="007331CF"/>
    <w:rsid w:val="00733CE5"/>
    <w:rsid w:val="00734279"/>
    <w:rsid w:val="00734649"/>
    <w:rsid w:val="00734C3B"/>
    <w:rsid w:val="00734DCE"/>
    <w:rsid w:val="00735CDA"/>
    <w:rsid w:val="0073715E"/>
    <w:rsid w:val="00737E81"/>
    <w:rsid w:val="00740000"/>
    <w:rsid w:val="0074082F"/>
    <w:rsid w:val="00740B54"/>
    <w:rsid w:val="00742248"/>
    <w:rsid w:val="0074260B"/>
    <w:rsid w:val="00742B8F"/>
    <w:rsid w:val="00743B3D"/>
    <w:rsid w:val="00745F8C"/>
    <w:rsid w:val="00745FB6"/>
    <w:rsid w:val="00747422"/>
    <w:rsid w:val="00747723"/>
    <w:rsid w:val="00750834"/>
    <w:rsid w:val="00750BCA"/>
    <w:rsid w:val="00750EC2"/>
    <w:rsid w:val="00751724"/>
    <w:rsid w:val="00752ACF"/>
    <w:rsid w:val="00752E4C"/>
    <w:rsid w:val="00753240"/>
    <w:rsid w:val="007541CF"/>
    <w:rsid w:val="007552F8"/>
    <w:rsid w:val="007561C1"/>
    <w:rsid w:val="00756BC4"/>
    <w:rsid w:val="00761D3A"/>
    <w:rsid w:val="00762342"/>
    <w:rsid w:val="0076295F"/>
    <w:rsid w:val="00762BC3"/>
    <w:rsid w:val="00762CCF"/>
    <w:rsid w:val="00763627"/>
    <w:rsid w:val="00763A9C"/>
    <w:rsid w:val="00763CE8"/>
    <w:rsid w:val="0076526B"/>
    <w:rsid w:val="007654E2"/>
    <w:rsid w:val="00766099"/>
    <w:rsid w:val="00767561"/>
    <w:rsid w:val="00767CE7"/>
    <w:rsid w:val="00771293"/>
    <w:rsid w:val="0077139A"/>
    <w:rsid w:val="00771677"/>
    <w:rsid w:val="00771EBD"/>
    <w:rsid w:val="00772169"/>
    <w:rsid w:val="0077222D"/>
    <w:rsid w:val="00773911"/>
    <w:rsid w:val="00773FD9"/>
    <w:rsid w:val="00774624"/>
    <w:rsid w:val="0077487A"/>
    <w:rsid w:val="00775783"/>
    <w:rsid w:val="00775942"/>
    <w:rsid w:val="00775A0C"/>
    <w:rsid w:val="00775B1C"/>
    <w:rsid w:val="00776A06"/>
    <w:rsid w:val="0077786A"/>
    <w:rsid w:val="00777A20"/>
    <w:rsid w:val="007811B1"/>
    <w:rsid w:val="007818AE"/>
    <w:rsid w:val="00781C8D"/>
    <w:rsid w:val="007822DB"/>
    <w:rsid w:val="00782300"/>
    <w:rsid w:val="00783148"/>
    <w:rsid w:val="007836C8"/>
    <w:rsid w:val="007840AC"/>
    <w:rsid w:val="007848AA"/>
    <w:rsid w:val="00784C45"/>
    <w:rsid w:val="00785503"/>
    <w:rsid w:val="00785B82"/>
    <w:rsid w:val="00785CDC"/>
    <w:rsid w:val="00785E69"/>
    <w:rsid w:val="00786AF4"/>
    <w:rsid w:val="00786D4E"/>
    <w:rsid w:val="00787ACA"/>
    <w:rsid w:val="00790D7C"/>
    <w:rsid w:val="0079127D"/>
    <w:rsid w:val="00791351"/>
    <w:rsid w:val="007920FE"/>
    <w:rsid w:val="00792727"/>
    <w:rsid w:val="00792FE8"/>
    <w:rsid w:val="0079491F"/>
    <w:rsid w:val="007949C7"/>
    <w:rsid w:val="00795B6D"/>
    <w:rsid w:val="00796001"/>
    <w:rsid w:val="007A0516"/>
    <w:rsid w:val="007A1F12"/>
    <w:rsid w:val="007A1FB7"/>
    <w:rsid w:val="007A2CBE"/>
    <w:rsid w:val="007A34F9"/>
    <w:rsid w:val="007A3D41"/>
    <w:rsid w:val="007A3D65"/>
    <w:rsid w:val="007A4B08"/>
    <w:rsid w:val="007A4C49"/>
    <w:rsid w:val="007A4D26"/>
    <w:rsid w:val="007A4DCD"/>
    <w:rsid w:val="007A50DC"/>
    <w:rsid w:val="007A6038"/>
    <w:rsid w:val="007A62CF"/>
    <w:rsid w:val="007A637C"/>
    <w:rsid w:val="007A7A6D"/>
    <w:rsid w:val="007A7B4C"/>
    <w:rsid w:val="007A7C5E"/>
    <w:rsid w:val="007B0017"/>
    <w:rsid w:val="007B00E7"/>
    <w:rsid w:val="007B02C7"/>
    <w:rsid w:val="007B0817"/>
    <w:rsid w:val="007B11CC"/>
    <w:rsid w:val="007B165C"/>
    <w:rsid w:val="007B17AF"/>
    <w:rsid w:val="007B18C0"/>
    <w:rsid w:val="007B18D0"/>
    <w:rsid w:val="007B1BD0"/>
    <w:rsid w:val="007B270B"/>
    <w:rsid w:val="007B2A2B"/>
    <w:rsid w:val="007B3C94"/>
    <w:rsid w:val="007B3F42"/>
    <w:rsid w:val="007B46B4"/>
    <w:rsid w:val="007B4C17"/>
    <w:rsid w:val="007B5165"/>
    <w:rsid w:val="007B7B7A"/>
    <w:rsid w:val="007C0350"/>
    <w:rsid w:val="007C05D6"/>
    <w:rsid w:val="007C0B10"/>
    <w:rsid w:val="007C134F"/>
    <w:rsid w:val="007C1748"/>
    <w:rsid w:val="007C1F8F"/>
    <w:rsid w:val="007C2F24"/>
    <w:rsid w:val="007C3043"/>
    <w:rsid w:val="007C4AB6"/>
    <w:rsid w:val="007C4D49"/>
    <w:rsid w:val="007C6631"/>
    <w:rsid w:val="007D076B"/>
    <w:rsid w:val="007D2A61"/>
    <w:rsid w:val="007D3668"/>
    <w:rsid w:val="007D51AF"/>
    <w:rsid w:val="007D5530"/>
    <w:rsid w:val="007D60FA"/>
    <w:rsid w:val="007D62D4"/>
    <w:rsid w:val="007D7033"/>
    <w:rsid w:val="007D72F8"/>
    <w:rsid w:val="007D7ED3"/>
    <w:rsid w:val="007E157B"/>
    <w:rsid w:val="007E283C"/>
    <w:rsid w:val="007E39BC"/>
    <w:rsid w:val="007E4704"/>
    <w:rsid w:val="007E4E88"/>
    <w:rsid w:val="007E5525"/>
    <w:rsid w:val="007E6779"/>
    <w:rsid w:val="007E722C"/>
    <w:rsid w:val="007F03DE"/>
    <w:rsid w:val="007F09DA"/>
    <w:rsid w:val="007F0C8D"/>
    <w:rsid w:val="007F2126"/>
    <w:rsid w:val="007F2506"/>
    <w:rsid w:val="007F321B"/>
    <w:rsid w:val="007F325F"/>
    <w:rsid w:val="007F3F02"/>
    <w:rsid w:val="007F5185"/>
    <w:rsid w:val="007F6535"/>
    <w:rsid w:val="007F6807"/>
    <w:rsid w:val="007F6B08"/>
    <w:rsid w:val="007F7351"/>
    <w:rsid w:val="007F75D4"/>
    <w:rsid w:val="00801302"/>
    <w:rsid w:val="0080149C"/>
    <w:rsid w:val="008014E0"/>
    <w:rsid w:val="00801D33"/>
    <w:rsid w:val="0080338C"/>
    <w:rsid w:val="008033E2"/>
    <w:rsid w:val="0080393A"/>
    <w:rsid w:val="00805C64"/>
    <w:rsid w:val="00806240"/>
    <w:rsid w:val="00807167"/>
    <w:rsid w:val="00807178"/>
    <w:rsid w:val="008100CF"/>
    <w:rsid w:val="00810836"/>
    <w:rsid w:val="00810A0B"/>
    <w:rsid w:val="0081121C"/>
    <w:rsid w:val="0081329B"/>
    <w:rsid w:val="00813449"/>
    <w:rsid w:val="008134A8"/>
    <w:rsid w:val="008135A4"/>
    <w:rsid w:val="008137F4"/>
    <w:rsid w:val="00813A4D"/>
    <w:rsid w:val="00814346"/>
    <w:rsid w:val="008159F1"/>
    <w:rsid w:val="00815DC0"/>
    <w:rsid w:val="00815F07"/>
    <w:rsid w:val="008166FC"/>
    <w:rsid w:val="00816835"/>
    <w:rsid w:val="00817C96"/>
    <w:rsid w:val="008204EA"/>
    <w:rsid w:val="0082063D"/>
    <w:rsid w:val="00820917"/>
    <w:rsid w:val="00820A16"/>
    <w:rsid w:val="008210B8"/>
    <w:rsid w:val="008221DE"/>
    <w:rsid w:val="00823D30"/>
    <w:rsid w:val="00824D04"/>
    <w:rsid w:val="00826287"/>
    <w:rsid w:val="00826560"/>
    <w:rsid w:val="00827029"/>
    <w:rsid w:val="00827830"/>
    <w:rsid w:val="00830879"/>
    <w:rsid w:val="00830E7D"/>
    <w:rsid w:val="00831A28"/>
    <w:rsid w:val="00831B21"/>
    <w:rsid w:val="00832E5E"/>
    <w:rsid w:val="00833437"/>
    <w:rsid w:val="008338A7"/>
    <w:rsid w:val="00834FDF"/>
    <w:rsid w:val="008353EA"/>
    <w:rsid w:val="00835882"/>
    <w:rsid w:val="00835ADB"/>
    <w:rsid w:val="0084019F"/>
    <w:rsid w:val="008410F8"/>
    <w:rsid w:val="0084159E"/>
    <w:rsid w:val="00841E0B"/>
    <w:rsid w:val="00842413"/>
    <w:rsid w:val="00842EA6"/>
    <w:rsid w:val="0084371D"/>
    <w:rsid w:val="00844C1E"/>
    <w:rsid w:val="00844F4A"/>
    <w:rsid w:val="00845A0A"/>
    <w:rsid w:val="00845CB2"/>
    <w:rsid w:val="0085070C"/>
    <w:rsid w:val="008519BE"/>
    <w:rsid w:val="0085232F"/>
    <w:rsid w:val="0085308E"/>
    <w:rsid w:val="008534AC"/>
    <w:rsid w:val="00853557"/>
    <w:rsid w:val="00853F03"/>
    <w:rsid w:val="008543F6"/>
    <w:rsid w:val="008558C5"/>
    <w:rsid w:val="00855DF7"/>
    <w:rsid w:val="0085619F"/>
    <w:rsid w:val="00856230"/>
    <w:rsid w:val="008564CA"/>
    <w:rsid w:val="00857103"/>
    <w:rsid w:val="0085755B"/>
    <w:rsid w:val="00860D06"/>
    <w:rsid w:val="00861300"/>
    <w:rsid w:val="00861456"/>
    <w:rsid w:val="008614EB"/>
    <w:rsid w:val="00862117"/>
    <w:rsid w:val="008629EF"/>
    <w:rsid w:val="008633DD"/>
    <w:rsid w:val="0086363B"/>
    <w:rsid w:val="0086398C"/>
    <w:rsid w:val="00863EBC"/>
    <w:rsid w:val="0086436E"/>
    <w:rsid w:val="00864A99"/>
    <w:rsid w:val="0086534C"/>
    <w:rsid w:val="00865E67"/>
    <w:rsid w:val="008664B0"/>
    <w:rsid w:val="008671D4"/>
    <w:rsid w:val="00867419"/>
    <w:rsid w:val="008675F4"/>
    <w:rsid w:val="00867DCA"/>
    <w:rsid w:val="008714FC"/>
    <w:rsid w:val="008717AA"/>
    <w:rsid w:val="008717F5"/>
    <w:rsid w:val="0087235F"/>
    <w:rsid w:val="00873C7E"/>
    <w:rsid w:val="00873D88"/>
    <w:rsid w:val="008749C2"/>
    <w:rsid w:val="00876401"/>
    <w:rsid w:val="008766DD"/>
    <w:rsid w:val="00876DEC"/>
    <w:rsid w:val="00880973"/>
    <w:rsid w:val="00880E8F"/>
    <w:rsid w:val="0088274C"/>
    <w:rsid w:val="00882A43"/>
    <w:rsid w:val="00882DED"/>
    <w:rsid w:val="008844D3"/>
    <w:rsid w:val="008845BE"/>
    <w:rsid w:val="0088466C"/>
    <w:rsid w:val="008859D9"/>
    <w:rsid w:val="00887889"/>
    <w:rsid w:val="00890029"/>
    <w:rsid w:val="0089024A"/>
    <w:rsid w:val="00890845"/>
    <w:rsid w:val="008908D3"/>
    <w:rsid w:val="00891388"/>
    <w:rsid w:val="00891757"/>
    <w:rsid w:val="0089228C"/>
    <w:rsid w:val="00892535"/>
    <w:rsid w:val="00893B05"/>
    <w:rsid w:val="008949A1"/>
    <w:rsid w:val="00895BDB"/>
    <w:rsid w:val="008963CC"/>
    <w:rsid w:val="008973BF"/>
    <w:rsid w:val="00897C2F"/>
    <w:rsid w:val="008A007F"/>
    <w:rsid w:val="008A1412"/>
    <w:rsid w:val="008A1752"/>
    <w:rsid w:val="008A2052"/>
    <w:rsid w:val="008A264E"/>
    <w:rsid w:val="008A284B"/>
    <w:rsid w:val="008A3C8E"/>
    <w:rsid w:val="008A3D24"/>
    <w:rsid w:val="008A44E6"/>
    <w:rsid w:val="008A4F28"/>
    <w:rsid w:val="008A539E"/>
    <w:rsid w:val="008A61F8"/>
    <w:rsid w:val="008A6A0F"/>
    <w:rsid w:val="008A703C"/>
    <w:rsid w:val="008A780B"/>
    <w:rsid w:val="008A7C3A"/>
    <w:rsid w:val="008B145F"/>
    <w:rsid w:val="008B176E"/>
    <w:rsid w:val="008B2AA1"/>
    <w:rsid w:val="008B3984"/>
    <w:rsid w:val="008B3FFB"/>
    <w:rsid w:val="008B4420"/>
    <w:rsid w:val="008B49F7"/>
    <w:rsid w:val="008B4C9C"/>
    <w:rsid w:val="008B52F8"/>
    <w:rsid w:val="008B740A"/>
    <w:rsid w:val="008C054D"/>
    <w:rsid w:val="008C0A60"/>
    <w:rsid w:val="008C0F35"/>
    <w:rsid w:val="008C1C26"/>
    <w:rsid w:val="008C31CA"/>
    <w:rsid w:val="008C33AA"/>
    <w:rsid w:val="008C358F"/>
    <w:rsid w:val="008C3681"/>
    <w:rsid w:val="008C3717"/>
    <w:rsid w:val="008C39CB"/>
    <w:rsid w:val="008C540F"/>
    <w:rsid w:val="008C6252"/>
    <w:rsid w:val="008C6869"/>
    <w:rsid w:val="008C6ECB"/>
    <w:rsid w:val="008C7304"/>
    <w:rsid w:val="008C7394"/>
    <w:rsid w:val="008C7A54"/>
    <w:rsid w:val="008C7EF4"/>
    <w:rsid w:val="008D005B"/>
    <w:rsid w:val="008D0625"/>
    <w:rsid w:val="008D0D12"/>
    <w:rsid w:val="008D1CC2"/>
    <w:rsid w:val="008D1F17"/>
    <w:rsid w:val="008D33FE"/>
    <w:rsid w:val="008D4BA3"/>
    <w:rsid w:val="008D631C"/>
    <w:rsid w:val="008E01B7"/>
    <w:rsid w:val="008E2BF7"/>
    <w:rsid w:val="008E2F8D"/>
    <w:rsid w:val="008E2FDC"/>
    <w:rsid w:val="008E304D"/>
    <w:rsid w:val="008E316C"/>
    <w:rsid w:val="008E3264"/>
    <w:rsid w:val="008E5DF3"/>
    <w:rsid w:val="008E65B1"/>
    <w:rsid w:val="008E69A1"/>
    <w:rsid w:val="008E7C41"/>
    <w:rsid w:val="008F05A6"/>
    <w:rsid w:val="008F07E2"/>
    <w:rsid w:val="008F0F4E"/>
    <w:rsid w:val="008F117A"/>
    <w:rsid w:val="008F13BA"/>
    <w:rsid w:val="008F2775"/>
    <w:rsid w:val="008F2D11"/>
    <w:rsid w:val="008F39E4"/>
    <w:rsid w:val="008F42E7"/>
    <w:rsid w:val="008F49AB"/>
    <w:rsid w:val="008F49FB"/>
    <w:rsid w:val="008F5AF4"/>
    <w:rsid w:val="008F5DDE"/>
    <w:rsid w:val="008F6FB4"/>
    <w:rsid w:val="008F7210"/>
    <w:rsid w:val="008F76EF"/>
    <w:rsid w:val="008F795C"/>
    <w:rsid w:val="00900D69"/>
    <w:rsid w:val="00900E01"/>
    <w:rsid w:val="00903352"/>
    <w:rsid w:val="009033B3"/>
    <w:rsid w:val="0090359E"/>
    <w:rsid w:val="00903644"/>
    <w:rsid w:val="009036EB"/>
    <w:rsid w:val="009043A7"/>
    <w:rsid w:val="00904526"/>
    <w:rsid w:val="00904E75"/>
    <w:rsid w:val="00904F7C"/>
    <w:rsid w:val="00905043"/>
    <w:rsid w:val="00905E99"/>
    <w:rsid w:val="00906167"/>
    <w:rsid w:val="0090628D"/>
    <w:rsid w:val="00906C25"/>
    <w:rsid w:val="00907E06"/>
    <w:rsid w:val="009103C4"/>
    <w:rsid w:val="0091171C"/>
    <w:rsid w:val="0091206A"/>
    <w:rsid w:val="00913040"/>
    <w:rsid w:val="00913E7C"/>
    <w:rsid w:val="0091403A"/>
    <w:rsid w:val="009142F3"/>
    <w:rsid w:val="009156D8"/>
    <w:rsid w:val="00915D46"/>
    <w:rsid w:val="00916AA2"/>
    <w:rsid w:val="00917D10"/>
    <w:rsid w:val="00920372"/>
    <w:rsid w:val="00921FA5"/>
    <w:rsid w:val="009221AA"/>
    <w:rsid w:val="00922536"/>
    <w:rsid w:val="00923945"/>
    <w:rsid w:val="00923A1A"/>
    <w:rsid w:val="009245AC"/>
    <w:rsid w:val="00924629"/>
    <w:rsid w:val="00924FFC"/>
    <w:rsid w:val="0092557A"/>
    <w:rsid w:val="009266B8"/>
    <w:rsid w:val="00927699"/>
    <w:rsid w:val="009278C1"/>
    <w:rsid w:val="009278C8"/>
    <w:rsid w:val="00930D03"/>
    <w:rsid w:val="0093137A"/>
    <w:rsid w:val="00931A2C"/>
    <w:rsid w:val="00932395"/>
    <w:rsid w:val="0093253C"/>
    <w:rsid w:val="00932897"/>
    <w:rsid w:val="00932E43"/>
    <w:rsid w:val="0093320F"/>
    <w:rsid w:val="00933A1D"/>
    <w:rsid w:val="00934037"/>
    <w:rsid w:val="00934787"/>
    <w:rsid w:val="00934BA3"/>
    <w:rsid w:val="00934E45"/>
    <w:rsid w:val="00935680"/>
    <w:rsid w:val="009363BF"/>
    <w:rsid w:val="0093675C"/>
    <w:rsid w:val="00936D1F"/>
    <w:rsid w:val="00937758"/>
    <w:rsid w:val="00937D18"/>
    <w:rsid w:val="00940C5D"/>
    <w:rsid w:val="00941E35"/>
    <w:rsid w:val="00943127"/>
    <w:rsid w:val="00943B16"/>
    <w:rsid w:val="00943EB0"/>
    <w:rsid w:val="00944BFD"/>
    <w:rsid w:val="00944FED"/>
    <w:rsid w:val="009461E2"/>
    <w:rsid w:val="00946600"/>
    <w:rsid w:val="0094668A"/>
    <w:rsid w:val="0094675D"/>
    <w:rsid w:val="00946BD6"/>
    <w:rsid w:val="009471B0"/>
    <w:rsid w:val="00947BB1"/>
    <w:rsid w:val="00951C59"/>
    <w:rsid w:val="00953BD7"/>
    <w:rsid w:val="00954219"/>
    <w:rsid w:val="009546C6"/>
    <w:rsid w:val="00954C12"/>
    <w:rsid w:val="00954E5B"/>
    <w:rsid w:val="0095758E"/>
    <w:rsid w:val="00957B29"/>
    <w:rsid w:val="00957CEA"/>
    <w:rsid w:val="00957E77"/>
    <w:rsid w:val="0096038C"/>
    <w:rsid w:val="00960941"/>
    <w:rsid w:val="00962D16"/>
    <w:rsid w:val="009632A2"/>
    <w:rsid w:val="00963EC0"/>
    <w:rsid w:val="00964122"/>
    <w:rsid w:val="009644D4"/>
    <w:rsid w:val="0096470D"/>
    <w:rsid w:val="00964740"/>
    <w:rsid w:val="00964BA2"/>
    <w:rsid w:val="00964DB5"/>
    <w:rsid w:val="009664BF"/>
    <w:rsid w:val="0096749E"/>
    <w:rsid w:val="0097118A"/>
    <w:rsid w:val="0097393F"/>
    <w:rsid w:val="00973D2F"/>
    <w:rsid w:val="00973FCC"/>
    <w:rsid w:val="009753CB"/>
    <w:rsid w:val="009753EB"/>
    <w:rsid w:val="009756AA"/>
    <w:rsid w:val="00975BE2"/>
    <w:rsid w:val="009761B8"/>
    <w:rsid w:val="00976201"/>
    <w:rsid w:val="009766D6"/>
    <w:rsid w:val="00977044"/>
    <w:rsid w:val="00977375"/>
    <w:rsid w:val="009807FC"/>
    <w:rsid w:val="00981071"/>
    <w:rsid w:val="00981787"/>
    <w:rsid w:val="0098280B"/>
    <w:rsid w:val="00982CC5"/>
    <w:rsid w:val="009837D3"/>
    <w:rsid w:val="00984105"/>
    <w:rsid w:val="009856E9"/>
    <w:rsid w:val="00985C9E"/>
    <w:rsid w:val="00986119"/>
    <w:rsid w:val="009863E2"/>
    <w:rsid w:val="0098702B"/>
    <w:rsid w:val="009900C6"/>
    <w:rsid w:val="009903A3"/>
    <w:rsid w:val="00993A9F"/>
    <w:rsid w:val="00993BD3"/>
    <w:rsid w:val="00994349"/>
    <w:rsid w:val="00994F42"/>
    <w:rsid w:val="0099573B"/>
    <w:rsid w:val="00995D02"/>
    <w:rsid w:val="0099637A"/>
    <w:rsid w:val="00996ADC"/>
    <w:rsid w:val="0099798C"/>
    <w:rsid w:val="00997DAA"/>
    <w:rsid w:val="009A047F"/>
    <w:rsid w:val="009A1555"/>
    <w:rsid w:val="009A1BEE"/>
    <w:rsid w:val="009A2A5D"/>
    <w:rsid w:val="009A2FB3"/>
    <w:rsid w:val="009A31CC"/>
    <w:rsid w:val="009A3BF5"/>
    <w:rsid w:val="009A3ECF"/>
    <w:rsid w:val="009A4954"/>
    <w:rsid w:val="009A508E"/>
    <w:rsid w:val="009A742C"/>
    <w:rsid w:val="009A7676"/>
    <w:rsid w:val="009A7C0B"/>
    <w:rsid w:val="009A7E2E"/>
    <w:rsid w:val="009A7ED4"/>
    <w:rsid w:val="009B039F"/>
    <w:rsid w:val="009B0707"/>
    <w:rsid w:val="009B08FE"/>
    <w:rsid w:val="009B0E2F"/>
    <w:rsid w:val="009B1610"/>
    <w:rsid w:val="009B16E8"/>
    <w:rsid w:val="009B3A21"/>
    <w:rsid w:val="009B53B2"/>
    <w:rsid w:val="009B5C73"/>
    <w:rsid w:val="009B5DB2"/>
    <w:rsid w:val="009B65AE"/>
    <w:rsid w:val="009B79F3"/>
    <w:rsid w:val="009C0573"/>
    <w:rsid w:val="009C156E"/>
    <w:rsid w:val="009C1A40"/>
    <w:rsid w:val="009C1C74"/>
    <w:rsid w:val="009C2F74"/>
    <w:rsid w:val="009C391D"/>
    <w:rsid w:val="009C448D"/>
    <w:rsid w:val="009C4828"/>
    <w:rsid w:val="009C4D72"/>
    <w:rsid w:val="009C54B4"/>
    <w:rsid w:val="009C687B"/>
    <w:rsid w:val="009C72A9"/>
    <w:rsid w:val="009C7A8C"/>
    <w:rsid w:val="009C7E96"/>
    <w:rsid w:val="009D1D19"/>
    <w:rsid w:val="009D1FEF"/>
    <w:rsid w:val="009D2664"/>
    <w:rsid w:val="009D3180"/>
    <w:rsid w:val="009D329B"/>
    <w:rsid w:val="009D4BAF"/>
    <w:rsid w:val="009D5688"/>
    <w:rsid w:val="009D74CD"/>
    <w:rsid w:val="009E02ED"/>
    <w:rsid w:val="009E0661"/>
    <w:rsid w:val="009E06CC"/>
    <w:rsid w:val="009E084A"/>
    <w:rsid w:val="009E1C14"/>
    <w:rsid w:val="009E1F00"/>
    <w:rsid w:val="009E1FD0"/>
    <w:rsid w:val="009E3108"/>
    <w:rsid w:val="009E478B"/>
    <w:rsid w:val="009E5017"/>
    <w:rsid w:val="009E688F"/>
    <w:rsid w:val="009E75F4"/>
    <w:rsid w:val="009F03D2"/>
    <w:rsid w:val="009F0C95"/>
    <w:rsid w:val="009F15F3"/>
    <w:rsid w:val="009F1699"/>
    <w:rsid w:val="009F4015"/>
    <w:rsid w:val="009F52AB"/>
    <w:rsid w:val="009F5545"/>
    <w:rsid w:val="009F6679"/>
    <w:rsid w:val="00A00200"/>
    <w:rsid w:val="00A0048B"/>
    <w:rsid w:val="00A00683"/>
    <w:rsid w:val="00A01659"/>
    <w:rsid w:val="00A018D5"/>
    <w:rsid w:val="00A01E75"/>
    <w:rsid w:val="00A022EF"/>
    <w:rsid w:val="00A025D8"/>
    <w:rsid w:val="00A03D5F"/>
    <w:rsid w:val="00A03FE4"/>
    <w:rsid w:val="00A06E16"/>
    <w:rsid w:val="00A0772D"/>
    <w:rsid w:val="00A077A9"/>
    <w:rsid w:val="00A1057C"/>
    <w:rsid w:val="00A10EE0"/>
    <w:rsid w:val="00A1105D"/>
    <w:rsid w:val="00A11229"/>
    <w:rsid w:val="00A12330"/>
    <w:rsid w:val="00A12C6D"/>
    <w:rsid w:val="00A12D7A"/>
    <w:rsid w:val="00A13C69"/>
    <w:rsid w:val="00A16A34"/>
    <w:rsid w:val="00A17113"/>
    <w:rsid w:val="00A172B0"/>
    <w:rsid w:val="00A17428"/>
    <w:rsid w:val="00A20AB0"/>
    <w:rsid w:val="00A24122"/>
    <w:rsid w:val="00A243C2"/>
    <w:rsid w:val="00A24D5B"/>
    <w:rsid w:val="00A25072"/>
    <w:rsid w:val="00A2655C"/>
    <w:rsid w:val="00A26853"/>
    <w:rsid w:val="00A30A47"/>
    <w:rsid w:val="00A313B8"/>
    <w:rsid w:val="00A31634"/>
    <w:rsid w:val="00A32151"/>
    <w:rsid w:val="00A323FE"/>
    <w:rsid w:val="00A402FD"/>
    <w:rsid w:val="00A41487"/>
    <w:rsid w:val="00A42A4D"/>
    <w:rsid w:val="00A430F1"/>
    <w:rsid w:val="00A438D6"/>
    <w:rsid w:val="00A43AFF"/>
    <w:rsid w:val="00A444A7"/>
    <w:rsid w:val="00A445D0"/>
    <w:rsid w:val="00A44E50"/>
    <w:rsid w:val="00A46B27"/>
    <w:rsid w:val="00A501B8"/>
    <w:rsid w:val="00A5035A"/>
    <w:rsid w:val="00A5275C"/>
    <w:rsid w:val="00A52967"/>
    <w:rsid w:val="00A52A50"/>
    <w:rsid w:val="00A53D28"/>
    <w:rsid w:val="00A54BB5"/>
    <w:rsid w:val="00A54E02"/>
    <w:rsid w:val="00A55841"/>
    <w:rsid w:val="00A55B42"/>
    <w:rsid w:val="00A563FB"/>
    <w:rsid w:val="00A5652F"/>
    <w:rsid w:val="00A56EA2"/>
    <w:rsid w:val="00A56FD8"/>
    <w:rsid w:val="00A57EDC"/>
    <w:rsid w:val="00A57F1F"/>
    <w:rsid w:val="00A57FEF"/>
    <w:rsid w:val="00A60344"/>
    <w:rsid w:val="00A6277F"/>
    <w:rsid w:val="00A62A95"/>
    <w:rsid w:val="00A6308E"/>
    <w:rsid w:val="00A6353D"/>
    <w:rsid w:val="00A63A46"/>
    <w:rsid w:val="00A6460E"/>
    <w:rsid w:val="00A65A9B"/>
    <w:rsid w:val="00A65DD2"/>
    <w:rsid w:val="00A66016"/>
    <w:rsid w:val="00A6638E"/>
    <w:rsid w:val="00A668AE"/>
    <w:rsid w:val="00A66C71"/>
    <w:rsid w:val="00A678C3"/>
    <w:rsid w:val="00A67D66"/>
    <w:rsid w:val="00A711AA"/>
    <w:rsid w:val="00A7195B"/>
    <w:rsid w:val="00A71AA5"/>
    <w:rsid w:val="00A737F5"/>
    <w:rsid w:val="00A73831"/>
    <w:rsid w:val="00A7520D"/>
    <w:rsid w:val="00A7623D"/>
    <w:rsid w:val="00A765C9"/>
    <w:rsid w:val="00A77004"/>
    <w:rsid w:val="00A77895"/>
    <w:rsid w:val="00A803B7"/>
    <w:rsid w:val="00A806C3"/>
    <w:rsid w:val="00A836DA"/>
    <w:rsid w:val="00A839AA"/>
    <w:rsid w:val="00A8434D"/>
    <w:rsid w:val="00A85305"/>
    <w:rsid w:val="00A872DA"/>
    <w:rsid w:val="00A878A4"/>
    <w:rsid w:val="00A9039B"/>
    <w:rsid w:val="00A91B61"/>
    <w:rsid w:val="00A91BCD"/>
    <w:rsid w:val="00A93146"/>
    <w:rsid w:val="00A93575"/>
    <w:rsid w:val="00A93749"/>
    <w:rsid w:val="00A93E07"/>
    <w:rsid w:val="00A94D02"/>
    <w:rsid w:val="00A94DEF"/>
    <w:rsid w:val="00A96DC0"/>
    <w:rsid w:val="00A97998"/>
    <w:rsid w:val="00AA06F6"/>
    <w:rsid w:val="00AA0E9D"/>
    <w:rsid w:val="00AA173F"/>
    <w:rsid w:val="00AA1F99"/>
    <w:rsid w:val="00AA4A80"/>
    <w:rsid w:val="00AA553F"/>
    <w:rsid w:val="00AA5BDD"/>
    <w:rsid w:val="00AA6083"/>
    <w:rsid w:val="00AA6B60"/>
    <w:rsid w:val="00AA7A30"/>
    <w:rsid w:val="00AA7B27"/>
    <w:rsid w:val="00AB059C"/>
    <w:rsid w:val="00AB1E70"/>
    <w:rsid w:val="00AB2EC1"/>
    <w:rsid w:val="00AB320D"/>
    <w:rsid w:val="00AB34FF"/>
    <w:rsid w:val="00AB428B"/>
    <w:rsid w:val="00AB4B35"/>
    <w:rsid w:val="00AB5067"/>
    <w:rsid w:val="00AB51A3"/>
    <w:rsid w:val="00AB533B"/>
    <w:rsid w:val="00AB6416"/>
    <w:rsid w:val="00AB6E1C"/>
    <w:rsid w:val="00AB7A33"/>
    <w:rsid w:val="00AB7D98"/>
    <w:rsid w:val="00AC172A"/>
    <w:rsid w:val="00AC1CDF"/>
    <w:rsid w:val="00AC2B94"/>
    <w:rsid w:val="00AC3204"/>
    <w:rsid w:val="00AC340F"/>
    <w:rsid w:val="00AC3781"/>
    <w:rsid w:val="00AC38F4"/>
    <w:rsid w:val="00AC396F"/>
    <w:rsid w:val="00AC3F04"/>
    <w:rsid w:val="00AC45AA"/>
    <w:rsid w:val="00AC4753"/>
    <w:rsid w:val="00AC49C5"/>
    <w:rsid w:val="00AC50DB"/>
    <w:rsid w:val="00AC53A7"/>
    <w:rsid w:val="00AC607F"/>
    <w:rsid w:val="00AC662A"/>
    <w:rsid w:val="00AC667C"/>
    <w:rsid w:val="00AC669B"/>
    <w:rsid w:val="00AC6A50"/>
    <w:rsid w:val="00AC6B74"/>
    <w:rsid w:val="00AC6D8A"/>
    <w:rsid w:val="00AC7A04"/>
    <w:rsid w:val="00AC7A0E"/>
    <w:rsid w:val="00AD048A"/>
    <w:rsid w:val="00AD0563"/>
    <w:rsid w:val="00AD093E"/>
    <w:rsid w:val="00AD28E5"/>
    <w:rsid w:val="00AD331C"/>
    <w:rsid w:val="00AD39D5"/>
    <w:rsid w:val="00AD447D"/>
    <w:rsid w:val="00AD523F"/>
    <w:rsid w:val="00AD6EF7"/>
    <w:rsid w:val="00AE063F"/>
    <w:rsid w:val="00AE0855"/>
    <w:rsid w:val="00AE0B5F"/>
    <w:rsid w:val="00AE1CB5"/>
    <w:rsid w:val="00AE217C"/>
    <w:rsid w:val="00AE3AA6"/>
    <w:rsid w:val="00AE4DB2"/>
    <w:rsid w:val="00AE4F43"/>
    <w:rsid w:val="00AE6BB5"/>
    <w:rsid w:val="00AE73E8"/>
    <w:rsid w:val="00AF1735"/>
    <w:rsid w:val="00AF249D"/>
    <w:rsid w:val="00AF2861"/>
    <w:rsid w:val="00AF3C33"/>
    <w:rsid w:val="00AF4653"/>
    <w:rsid w:val="00AF4730"/>
    <w:rsid w:val="00AF7132"/>
    <w:rsid w:val="00AF74EE"/>
    <w:rsid w:val="00B0102B"/>
    <w:rsid w:val="00B01581"/>
    <w:rsid w:val="00B0189F"/>
    <w:rsid w:val="00B022B5"/>
    <w:rsid w:val="00B026C9"/>
    <w:rsid w:val="00B02A0A"/>
    <w:rsid w:val="00B02B2C"/>
    <w:rsid w:val="00B03B9C"/>
    <w:rsid w:val="00B051C0"/>
    <w:rsid w:val="00B05385"/>
    <w:rsid w:val="00B05B51"/>
    <w:rsid w:val="00B06843"/>
    <w:rsid w:val="00B068E6"/>
    <w:rsid w:val="00B06A48"/>
    <w:rsid w:val="00B07557"/>
    <w:rsid w:val="00B07FA4"/>
    <w:rsid w:val="00B105D1"/>
    <w:rsid w:val="00B11A1E"/>
    <w:rsid w:val="00B138B5"/>
    <w:rsid w:val="00B14706"/>
    <w:rsid w:val="00B15355"/>
    <w:rsid w:val="00B15F65"/>
    <w:rsid w:val="00B1644D"/>
    <w:rsid w:val="00B1709C"/>
    <w:rsid w:val="00B1713E"/>
    <w:rsid w:val="00B20B94"/>
    <w:rsid w:val="00B20E65"/>
    <w:rsid w:val="00B21422"/>
    <w:rsid w:val="00B2149C"/>
    <w:rsid w:val="00B21655"/>
    <w:rsid w:val="00B221AF"/>
    <w:rsid w:val="00B22A7B"/>
    <w:rsid w:val="00B23733"/>
    <w:rsid w:val="00B24465"/>
    <w:rsid w:val="00B24806"/>
    <w:rsid w:val="00B258A8"/>
    <w:rsid w:val="00B27316"/>
    <w:rsid w:val="00B2738A"/>
    <w:rsid w:val="00B278A3"/>
    <w:rsid w:val="00B30B9D"/>
    <w:rsid w:val="00B3119D"/>
    <w:rsid w:val="00B329E2"/>
    <w:rsid w:val="00B33173"/>
    <w:rsid w:val="00B33FF9"/>
    <w:rsid w:val="00B344CE"/>
    <w:rsid w:val="00B34A0D"/>
    <w:rsid w:val="00B34DA6"/>
    <w:rsid w:val="00B36045"/>
    <w:rsid w:val="00B40210"/>
    <w:rsid w:val="00B40489"/>
    <w:rsid w:val="00B412FD"/>
    <w:rsid w:val="00B4345F"/>
    <w:rsid w:val="00B4661D"/>
    <w:rsid w:val="00B4702F"/>
    <w:rsid w:val="00B47979"/>
    <w:rsid w:val="00B47BBD"/>
    <w:rsid w:val="00B502F7"/>
    <w:rsid w:val="00B512AC"/>
    <w:rsid w:val="00B512F5"/>
    <w:rsid w:val="00B522F7"/>
    <w:rsid w:val="00B52647"/>
    <w:rsid w:val="00B5297F"/>
    <w:rsid w:val="00B53547"/>
    <w:rsid w:val="00B53830"/>
    <w:rsid w:val="00B5496C"/>
    <w:rsid w:val="00B54E75"/>
    <w:rsid w:val="00B5509F"/>
    <w:rsid w:val="00B55D48"/>
    <w:rsid w:val="00B56DFF"/>
    <w:rsid w:val="00B577B1"/>
    <w:rsid w:val="00B57BB3"/>
    <w:rsid w:val="00B57BFD"/>
    <w:rsid w:val="00B61CA5"/>
    <w:rsid w:val="00B62646"/>
    <w:rsid w:val="00B6321A"/>
    <w:rsid w:val="00B63A8E"/>
    <w:rsid w:val="00B64130"/>
    <w:rsid w:val="00B64CCC"/>
    <w:rsid w:val="00B64E28"/>
    <w:rsid w:val="00B65C16"/>
    <w:rsid w:val="00B665F8"/>
    <w:rsid w:val="00B66ECD"/>
    <w:rsid w:val="00B675D9"/>
    <w:rsid w:val="00B67A4B"/>
    <w:rsid w:val="00B7180A"/>
    <w:rsid w:val="00B73202"/>
    <w:rsid w:val="00B74D2C"/>
    <w:rsid w:val="00B752F3"/>
    <w:rsid w:val="00B762E1"/>
    <w:rsid w:val="00B765A9"/>
    <w:rsid w:val="00B76958"/>
    <w:rsid w:val="00B77872"/>
    <w:rsid w:val="00B80C71"/>
    <w:rsid w:val="00B817C3"/>
    <w:rsid w:val="00B82439"/>
    <w:rsid w:val="00B829CD"/>
    <w:rsid w:val="00B8408B"/>
    <w:rsid w:val="00B841C6"/>
    <w:rsid w:val="00B84478"/>
    <w:rsid w:val="00B85682"/>
    <w:rsid w:val="00B8593D"/>
    <w:rsid w:val="00B8686F"/>
    <w:rsid w:val="00B86E51"/>
    <w:rsid w:val="00B87400"/>
    <w:rsid w:val="00B9075F"/>
    <w:rsid w:val="00B90B02"/>
    <w:rsid w:val="00B91BC3"/>
    <w:rsid w:val="00B92C11"/>
    <w:rsid w:val="00B9455D"/>
    <w:rsid w:val="00B948B2"/>
    <w:rsid w:val="00B9568F"/>
    <w:rsid w:val="00B95A76"/>
    <w:rsid w:val="00B96992"/>
    <w:rsid w:val="00B97678"/>
    <w:rsid w:val="00B97C8E"/>
    <w:rsid w:val="00BA00CC"/>
    <w:rsid w:val="00BA02EB"/>
    <w:rsid w:val="00BA1414"/>
    <w:rsid w:val="00BA19FD"/>
    <w:rsid w:val="00BA26B1"/>
    <w:rsid w:val="00BA284D"/>
    <w:rsid w:val="00BA319C"/>
    <w:rsid w:val="00BA32DF"/>
    <w:rsid w:val="00BA3435"/>
    <w:rsid w:val="00BA4B5B"/>
    <w:rsid w:val="00BA5DA9"/>
    <w:rsid w:val="00BA5DD7"/>
    <w:rsid w:val="00BA6071"/>
    <w:rsid w:val="00BA6A0E"/>
    <w:rsid w:val="00BA7417"/>
    <w:rsid w:val="00BA7833"/>
    <w:rsid w:val="00BB0643"/>
    <w:rsid w:val="00BB07D7"/>
    <w:rsid w:val="00BB0BE5"/>
    <w:rsid w:val="00BB0E11"/>
    <w:rsid w:val="00BB0E2E"/>
    <w:rsid w:val="00BB2819"/>
    <w:rsid w:val="00BB31B8"/>
    <w:rsid w:val="00BB31D4"/>
    <w:rsid w:val="00BB3613"/>
    <w:rsid w:val="00BB363C"/>
    <w:rsid w:val="00BB370B"/>
    <w:rsid w:val="00BB3DBC"/>
    <w:rsid w:val="00BB3E83"/>
    <w:rsid w:val="00BB5327"/>
    <w:rsid w:val="00BB60C6"/>
    <w:rsid w:val="00BB6A95"/>
    <w:rsid w:val="00BB774F"/>
    <w:rsid w:val="00BB7775"/>
    <w:rsid w:val="00BB7AD1"/>
    <w:rsid w:val="00BC0E40"/>
    <w:rsid w:val="00BC3426"/>
    <w:rsid w:val="00BC3563"/>
    <w:rsid w:val="00BC3681"/>
    <w:rsid w:val="00BC3777"/>
    <w:rsid w:val="00BC3A58"/>
    <w:rsid w:val="00BC4CC2"/>
    <w:rsid w:val="00BC60F7"/>
    <w:rsid w:val="00BD1863"/>
    <w:rsid w:val="00BD2812"/>
    <w:rsid w:val="00BD2E3E"/>
    <w:rsid w:val="00BD3290"/>
    <w:rsid w:val="00BD3925"/>
    <w:rsid w:val="00BD4F73"/>
    <w:rsid w:val="00BD5E5B"/>
    <w:rsid w:val="00BD77EB"/>
    <w:rsid w:val="00BE03D1"/>
    <w:rsid w:val="00BE0DB8"/>
    <w:rsid w:val="00BE1185"/>
    <w:rsid w:val="00BE2428"/>
    <w:rsid w:val="00BE2CFF"/>
    <w:rsid w:val="00BE334A"/>
    <w:rsid w:val="00BE42F7"/>
    <w:rsid w:val="00BE5040"/>
    <w:rsid w:val="00BE5C40"/>
    <w:rsid w:val="00BE660D"/>
    <w:rsid w:val="00BF003F"/>
    <w:rsid w:val="00BF03F6"/>
    <w:rsid w:val="00BF0427"/>
    <w:rsid w:val="00BF0E9B"/>
    <w:rsid w:val="00BF22C4"/>
    <w:rsid w:val="00BF2700"/>
    <w:rsid w:val="00BF2FD4"/>
    <w:rsid w:val="00BF3522"/>
    <w:rsid w:val="00BF35DB"/>
    <w:rsid w:val="00BF37DE"/>
    <w:rsid w:val="00BF7464"/>
    <w:rsid w:val="00C00219"/>
    <w:rsid w:val="00C00490"/>
    <w:rsid w:val="00C02727"/>
    <w:rsid w:val="00C02949"/>
    <w:rsid w:val="00C03BD4"/>
    <w:rsid w:val="00C047F1"/>
    <w:rsid w:val="00C04BD2"/>
    <w:rsid w:val="00C04C94"/>
    <w:rsid w:val="00C0623F"/>
    <w:rsid w:val="00C0746C"/>
    <w:rsid w:val="00C075BF"/>
    <w:rsid w:val="00C0773E"/>
    <w:rsid w:val="00C07882"/>
    <w:rsid w:val="00C078D3"/>
    <w:rsid w:val="00C07AB1"/>
    <w:rsid w:val="00C122B1"/>
    <w:rsid w:val="00C13231"/>
    <w:rsid w:val="00C13473"/>
    <w:rsid w:val="00C134B2"/>
    <w:rsid w:val="00C1400C"/>
    <w:rsid w:val="00C145FC"/>
    <w:rsid w:val="00C146AE"/>
    <w:rsid w:val="00C15AE5"/>
    <w:rsid w:val="00C1637C"/>
    <w:rsid w:val="00C16B41"/>
    <w:rsid w:val="00C16C0C"/>
    <w:rsid w:val="00C16FAE"/>
    <w:rsid w:val="00C2242F"/>
    <w:rsid w:val="00C2338C"/>
    <w:rsid w:val="00C23486"/>
    <w:rsid w:val="00C25CFE"/>
    <w:rsid w:val="00C26402"/>
    <w:rsid w:val="00C27B66"/>
    <w:rsid w:val="00C3022B"/>
    <w:rsid w:val="00C312E6"/>
    <w:rsid w:val="00C31C96"/>
    <w:rsid w:val="00C31EDE"/>
    <w:rsid w:val="00C323A0"/>
    <w:rsid w:val="00C32AED"/>
    <w:rsid w:val="00C33128"/>
    <w:rsid w:val="00C337EB"/>
    <w:rsid w:val="00C34CCF"/>
    <w:rsid w:val="00C357EB"/>
    <w:rsid w:val="00C366CD"/>
    <w:rsid w:val="00C373ED"/>
    <w:rsid w:val="00C4088D"/>
    <w:rsid w:val="00C40D14"/>
    <w:rsid w:val="00C41A0D"/>
    <w:rsid w:val="00C41C83"/>
    <w:rsid w:val="00C41DE8"/>
    <w:rsid w:val="00C420D5"/>
    <w:rsid w:val="00C42872"/>
    <w:rsid w:val="00C42CEF"/>
    <w:rsid w:val="00C43848"/>
    <w:rsid w:val="00C439D7"/>
    <w:rsid w:val="00C43A0D"/>
    <w:rsid w:val="00C43D4C"/>
    <w:rsid w:val="00C4540F"/>
    <w:rsid w:val="00C45430"/>
    <w:rsid w:val="00C45795"/>
    <w:rsid w:val="00C45CE1"/>
    <w:rsid w:val="00C46133"/>
    <w:rsid w:val="00C46B1F"/>
    <w:rsid w:val="00C46F59"/>
    <w:rsid w:val="00C473A5"/>
    <w:rsid w:val="00C47FF6"/>
    <w:rsid w:val="00C50532"/>
    <w:rsid w:val="00C50568"/>
    <w:rsid w:val="00C50692"/>
    <w:rsid w:val="00C50F8D"/>
    <w:rsid w:val="00C51044"/>
    <w:rsid w:val="00C511F4"/>
    <w:rsid w:val="00C522BF"/>
    <w:rsid w:val="00C52358"/>
    <w:rsid w:val="00C527A9"/>
    <w:rsid w:val="00C52B6B"/>
    <w:rsid w:val="00C52BAC"/>
    <w:rsid w:val="00C5499C"/>
    <w:rsid w:val="00C54F66"/>
    <w:rsid w:val="00C551FA"/>
    <w:rsid w:val="00C56957"/>
    <w:rsid w:val="00C5744B"/>
    <w:rsid w:val="00C5789F"/>
    <w:rsid w:val="00C578FF"/>
    <w:rsid w:val="00C6407D"/>
    <w:rsid w:val="00C64D4D"/>
    <w:rsid w:val="00C65F9B"/>
    <w:rsid w:val="00C66841"/>
    <w:rsid w:val="00C6694D"/>
    <w:rsid w:val="00C66BBF"/>
    <w:rsid w:val="00C66E2E"/>
    <w:rsid w:val="00C66FE7"/>
    <w:rsid w:val="00C679C7"/>
    <w:rsid w:val="00C70A55"/>
    <w:rsid w:val="00C71B67"/>
    <w:rsid w:val="00C72005"/>
    <w:rsid w:val="00C7225F"/>
    <w:rsid w:val="00C72ABE"/>
    <w:rsid w:val="00C74C60"/>
    <w:rsid w:val="00C74FFD"/>
    <w:rsid w:val="00C75300"/>
    <w:rsid w:val="00C75564"/>
    <w:rsid w:val="00C764A3"/>
    <w:rsid w:val="00C80942"/>
    <w:rsid w:val="00C813FB"/>
    <w:rsid w:val="00C829BF"/>
    <w:rsid w:val="00C82C6F"/>
    <w:rsid w:val="00C8439E"/>
    <w:rsid w:val="00C85077"/>
    <w:rsid w:val="00C858D8"/>
    <w:rsid w:val="00C86915"/>
    <w:rsid w:val="00C87876"/>
    <w:rsid w:val="00C87B5F"/>
    <w:rsid w:val="00C87E7F"/>
    <w:rsid w:val="00C87EA3"/>
    <w:rsid w:val="00C90FCE"/>
    <w:rsid w:val="00C9263F"/>
    <w:rsid w:val="00C927EB"/>
    <w:rsid w:val="00C93646"/>
    <w:rsid w:val="00C9372E"/>
    <w:rsid w:val="00C943B1"/>
    <w:rsid w:val="00C94EF6"/>
    <w:rsid w:val="00C9561E"/>
    <w:rsid w:val="00C95C0E"/>
    <w:rsid w:val="00C96B16"/>
    <w:rsid w:val="00C9735C"/>
    <w:rsid w:val="00C97547"/>
    <w:rsid w:val="00CA0339"/>
    <w:rsid w:val="00CA0384"/>
    <w:rsid w:val="00CA0C13"/>
    <w:rsid w:val="00CA11C5"/>
    <w:rsid w:val="00CA12E2"/>
    <w:rsid w:val="00CA1730"/>
    <w:rsid w:val="00CA260A"/>
    <w:rsid w:val="00CA30CD"/>
    <w:rsid w:val="00CA363C"/>
    <w:rsid w:val="00CA41A1"/>
    <w:rsid w:val="00CA4749"/>
    <w:rsid w:val="00CA5A89"/>
    <w:rsid w:val="00CA6326"/>
    <w:rsid w:val="00CA746C"/>
    <w:rsid w:val="00CA74F1"/>
    <w:rsid w:val="00CA7852"/>
    <w:rsid w:val="00CB0B35"/>
    <w:rsid w:val="00CB1C04"/>
    <w:rsid w:val="00CB1FE3"/>
    <w:rsid w:val="00CB2546"/>
    <w:rsid w:val="00CB260F"/>
    <w:rsid w:val="00CB2D56"/>
    <w:rsid w:val="00CB32AA"/>
    <w:rsid w:val="00CB334F"/>
    <w:rsid w:val="00CB3786"/>
    <w:rsid w:val="00CB5ACF"/>
    <w:rsid w:val="00CB6771"/>
    <w:rsid w:val="00CB6A88"/>
    <w:rsid w:val="00CB74CD"/>
    <w:rsid w:val="00CC0646"/>
    <w:rsid w:val="00CC0C4A"/>
    <w:rsid w:val="00CC0F6C"/>
    <w:rsid w:val="00CC1283"/>
    <w:rsid w:val="00CC1688"/>
    <w:rsid w:val="00CC1CF2"/>
    <w:rsid w:val="00CC1D8C"/>
    <w:rsid w:val="00CC248F"/>
    <w:rsid w:val="00CC3683"/>
    <w:rsid w:val="00CC3D38"/>
    <w:rsid w:val="00CC474A"/>
    <w:rsid w:val="00CC5730"/>
    <w:rsid w:val="00CC57EB"/>
    <w:rsid w:val="00CC6678"/>
    <w:rsid w:val="00CC697E"/>
    <w:rsid w:val="00CD0121"/>
    <w:rsid w:val="00CD16C4"/>
    <w:rsid w:val="00CD1C2C"/>
    <w:rsid w:val="00CD3005"/>
    <w:rsid w:val="00CD411B"/>
    <w:rsid w:val="00CD5EA7"/>
    <w:rsid w:val="00CD61C5"/>
    <w:rsid w:val="00CD6B22"/>
    <w:rsid w:val="00CD7142"/>
    <w:rsid w:val="00CE1483"/>
    <w:rsid w:val="00CE2A35"/>
    <w:rsid w:val="00CE2D53"/>
    <w:rsid w:val="00CE3142"/>
    <w:rsid w:val="00CE41AB"/>
    <w:rsid w:val="00CE44F1"/>
    <w:rsid w:val="00CE4873"/>
    <w:rsid w:val="00CE5210"/>
    <w:rsid w:val="00CE5476"/>
    <w:rsid w:val="00CE5DFB"/>
    <w:rsid w:val="00CE72DA"/>
    <w:rsid w:val="00CE75BC"/>
    <w:rsid w:val="00CE7AAB"/>
    <w:rsid w:val="00CE7BF4"/>
    <w:rsid w:val="00CE7EDC"/>
    <w:rsid w:val="00CE7F01"/>
    <w:rsid w:val="00CF0797"/>
    <w:rsid w:val="00CF3317"/>
    <w:rsid w:val="00CF47AF"/>
    <w:rsid w:val="00CF4820"/>
    <w:rsid w:val="00CF4A70"/>
    <w:rsid w:val="00CF54D6"/>
    <w:rsid w:val="00CF5872"/>
    <w:rsid w:val="00CF5B41"/>
    <w:rsid w:val="00CF7DDB"/>
    <w:rsid w:val="00D0013E"/>
    <w:rsid w:val="00D00263"/>
    <w:rsid w:val="00D0064B"/>
    <w:rsid w:val="00D0207F"/>
    <w:rsid w:val="00D023D4"/>
    <w:rsid w:val="00D025B4"/>
    <w:rsid w:val="00D03C46"/>
    <w:rsid w:val="00D0423F"/>
    <w:rsid w:val="00D05706"/>
    <w:rsid w:val="00D06201"/>
    <w:rsid w:val="00D06EF0"/>
    <w:rsid w:val="00D07A28"/>
    <w:rsid w:val="00D1075E"/>
    <w:rsid w:val="00D10951"/>
    <w:rsid w:val="00D11FCD"/>
    <w:rsid w:val="00D127F5"/>
    <w:rsid w:val="00D12E68"/>
    <w:rsid w:val="00D13201"/>
    <w:rsid w:val="00D13730"/>
    <w:rsid w:val="00D13DE5"/>
    <w:rsid w:val="00D1422E"/>
    <w:rsid w:val="00D15520"/>
    <w:rsid w:val="00D15D34"/>
    <w:rsid w:val="00D16273"/>
    <w:rsid w:val="00D16529"/>
    <w:rsid w:val="00D16645"/>
    <w:rsid w:val="00D16ECF"/>
    <w:rsid w:val="00D179D5"/>
    <w:rsid w:val="00D17BA8"/>
    <w:rsid w:val="00D20681"/>
    <w:rsid w:val="00D20C86"/>
    <w:rsid w:val="00D2132D"/>
    <w:rsid w:val="00D21976"/>
    <w:rsid w:val="00D23212"/>
    <w:rsid w:val="00D23D4F"/>
    <w:rsid w:val="00D24E20"/>
    <w:rsid w:val="00D25344"/>
    <w:rsid w:val="00D254CF"/>
    <w:rsid w:val="00D25B4F"/>
    <w:rsid w:val="00D25BD5"/>
    <w:rsid w:val="00D2644F"/>
    <w:rsid w:val="00D2727D"/>
    <w:rsid w:val="00D2736F"/>
    <w:rsid w:val="00D27AE2"/>
    <w:rsid w:val="00D27CA1"/>
    <w:rsid w:val="00D302CA"/>
    <w:rsid w:val="00D3052F"/>
    <w:rsid w:val="00D305D9"/>
    <w:rsid w:val="00D30643"/>
    <w:rsid w:val="00D30934"/>
    <w:rsid w:val="00D31BE2"/>
    <w:rsid w:val="00D31EF7"/>
    <w:rsid w:val="00D33AAF"/>
    <w:rsid w:val="00D33E4E"/>
    <w:rsid w:val="00D34BA0"/>
    <w:rsid w:val="00D36430"/>
    <w:rsid w:val="00D367F5"/>
    <w:rsid w:val="00D369C4"/>
    <w:rsid w:val="00D37712"/>
    <w:rsid w:val="00D37AD6"/>
    <w:rsid w:val="00D40D86"/>
    <w:rsid w:val="00D40F49"/>
    <w:rsid w:val="00D412D0"/>
    <w:rsid w:val="00D42015"/>
    <w:rsid w:val="00D42CF8"/>
    <w:rsid w:val="00D4568A"/>
    <w:rsid w:val="00D45F11"/>
    <w:rsid w:val="00D466B5"/>
    <w:rsid w:val="00D47AE9"/>
    <w:rsid w:val="00D502D9"/>
    <w:rsid w:val="00D50588"/>
    <w:rsid w:val="00D50E60"/>
    <w:rsid w:val="00D52F2D"/>
    <w:rsid w:val="00D55A42"/>
    <w:rsid w:val="00D55BF3"/>
    <w:rsid w:val="00D5616E"/>
    <w:rsid w:val="00D56B38"/>
    <w:rsid w:val="00D577C3"/>
    <w:rsid w:val="00D60542"/>
    <w:rsid w:val="00D606BD"/>
    <w:rsid w:val="00D61A75"/>
    <w:rsid w:val="00D63033"/>
    <w:rsid w:val="00D6491C"/>
    <w:rsid w:val="00D6600B"/>
    <w:rsid w:val="00D660BD"/>
    <w:rsid w:val="00D66150"/>
    <w:rsid w:val="00D6713F"/>
    <w:rsid w:val="00D6788D"/>
    <w:rsid w:val="00D67FCF"/>
    <w:rsid w:val="00D71210"/>
    <w:rsid w:val="00D716B6"/>
    <w:rsid w:val="00D717EC"/>
    <w:rsid w:val="00D72276"/>
    <w:rsid w:val="00D7257C"/>
    <w:rsid w:val="00D72F35"/>
    <w:rsid w:val="00D73992"/>
    <w:rsid w:val="00D73B67"/>
    <w:rsid w:val="00D740EC"/>
    <w:rsid w:val="00D751D8"/>
    <w:rsid w:val="00D76EED"/>
    <w:rsid w:val="00D7780C"/>
    <w:rsid w:val="00D802DA"/>
    <w:rsid w:val="00D80392"/>
    <w:rsid w:val="00D80401"/>
    <w:rsid w:val="00D8043A"/>
    <w:rsid w:val="00D807E4"/>
    <w:rsid w:val="00D81796"/>
    <w:rsid w:val="00D821D9"/>
    <w:rsid w:val="00D82FCF"/>
    <w:rsid w:val="00D834BB"/>
    <w:rsid w:val="00D836B3"/>
    <w:rsid w:val="00D84B5F"/>
    <w:rsid w:val="00D85A28"/>
    <w:rsid w:val="00D86214"/>
    <w:rsid w:val="00D8624B"/>
    <w:rsid w:val="00D86729"/>
    <w:rsid w:val="00D873AE"/>
    <w:rsid w:val="00D91058"/>
    <w:rsid w:val="00D915C0"/>
    <w:rsid w:val="00D919BE"/>
    <w:rsid w:val="00D91DA9"/>
    <w:rsid w:val="00D922C6"/>
    <w:rsid w:val="00D92974"/>
    <w:rsid w:val="00D95C05"/>
    <w:rsid w:val="00D96285"/>
    <w:rsid w:val="00D964BA"/>
    <w:rsid w:val="00DA05FF"/>
    <w:rsid w:val="00DA073B"/>
    <w:rsid w:val="00DA0B32"/>
    <w:rsid w:val="00DA5D99"/>
    <w:rsid w:val="00DB20D1"/>
    <w:rsid w:val="00DB2855"/>
    <w:rsid w:val="00DB2F84"/>
    <w:rsid w:val="00DB323D"/>
    <w:rsid w:val="00DB36E1"/>
    <w:rsid w:val="00DB3A5F"/>
    <w:rsid w:val="00DB4CCD"/>
    <w:rsid w:val="00DB52C8"/>
    <w:rsid w:val="00DB5E44"/>
    <w:rsid w:val="00DB60BA"/>
    <w:rsid w:val="00DB6F85"/>
    <w:rsid w:val="00DB75A0"/>
    <w:rsid w:val="00DB79E8"/>
    <w:rsid w:val="00DB7B8A"/>
    <w:rsid w:val="00DB7D17"/>
    <w:rsid w:val="00DC056B"/>
    <w:rsid w:val="00DC079D"/>
    <w:rsid w:val="00DC0C58"/>
    <w:rsid w:val="00DC0F3D"/>
    <w:rsid w:val="00DC18AE"/>
    <w:rsid w:val="00DC190C"/>
    <w:rsid w:val="00DC2C66"/>
    <w:rsid w:val="00DC50AF"/>
    <w:rsid w:val="00DC5311"/>
    <w:rsid w:val="00DC6D28"/>
    <w:rsid w:val="00DC7390"/>
    <w:rsid w:val="00DC7446"/>
    <w:rsid w:val="00DD08FD"/>
    <w:rsid w:val="00DD12BD"/>
    <w:rsid w:val="00DD1916"/>
    <w:rsid w:val="00DD1F55"/>
    <w:rsid w:val="00DD2156"/>
    <w:rsid w:val="00DD270C"/>
    <w:rsid w:val="00DD3B03"/>
    <w:rsid w:val="00DD4697"/>
    <w:rsid w:val="00DD57D9"/>
    <w:rsid w:val="00DD60B4"/>
    <w:rsid w:val="00DE1CDD"/>
    <w:rsid w:val="00DE3231"/>
    <w:rsid w:val="00DE3998"/>
    <w:rsid w:val="00DE3CA0"/>
    <w:rsid w:val="00DE4B9A"/>
    <w:rsid w:val="00DE52A0"/>
    <w:rsid w:val="00DE5DE5"/>
    <w:rsid w:val="00DE6611"/>
    <w:rsid w:val="00DE6AB7"/>
    <w:rsid w:val="00DE6B89"/>
    <w:rsid w:val="00DE7287"/>
    <w:rsid w:val="00DE792E"/>
    <w:rsid w:val="00DF0304"/>
    <w:rsid w:val="00DF0FFA"/>
    <w:rsid w:val="00DF14E8"/>
    <w:rsid w:val="00DF22D3"/>
    <w:rsid w:val="00DF2B3B"/>
    <w:rsid w:val="00DF2C53"/>
    <w:rsid w:val="00DF354C"/>
    <w:rsid w:val="00DF3B66"/>
    <w:rsid w:val="00DF3E26"/>
    <w:rsid w:val="00DF462B"/>
    <w:rsid w:val="00DF463E"/>
    <w:rsid w:val="00DF463F"/>
    <w:rsid w:val="00DF4802"/>
    <w:rsid w:val="00DF4BE1"/>
    <w:rsid w:val="00DF4DC3"/>
    <w:rsid w:val="00DF53AF"/>
    <w:rsid w:val="00DF5BD0"/>
    <w:rsid w:val="00DF5D89"/>
    <w:rsid w:val="00DF5F2F"/>
    <w:rsid w:val="00DF658D"/>
    <w:rsid w:val="00E00557"/>
    <w:rsid w:val="00E008CE"/>
    <w:rsid w:val="00E01F9E"/>
    <w:rsid w:val="00E02318"/>
    <w:rsid w:val="00E02D07"/>
    <w:rsid w:val="00E03B3C"/>
    <w:rsid w:val="00E03B90"/>
    <w:rsid w:val="00E0475C"/>
    <w:rsid w:val="00E05D47"/>
    <w:rsid w:val="00E06958"/>
    <w:rsid w:val="00E07B70"/>
    <w:rsid w:val="00E10DCC"/>
    <w:rsid w:val="00E115DB"/>
    <w:rsid w:val="00E141C1"/>
    <w:rsid w:val="00E14D22"/>
    <w:rsid w:val="00E15284"/>
    <w:rsid w:val="00E15E00"/>
    <w:rsid w:val="00E16DDB"/>
    <w:rsid w:val="00E171B2"/>
    <w:rsid w:val="00E208BA"/>
    <w:rsid w:val="00E214BB"/>
    <w:rsid w:val="00E21760"/>
    <w:rsid w:val="00E21894"/>
    <w:rsid w:val="00E21FC0"/>
    <w:rsid w:val="00E23937"/>
    <w:rsid w:val="00E249FD"/>
    <w:rsid w:val="00E26080"/>
    <w:rsid w:val="00E27AAE"/>
    <w:rsid w:val="00E27D46"/>
    <w:rsid w:val="00E3087F"/>
    <w:rsid w:val="00E30F5B"/>
    <w:rsid w:val="00E31DB6"/>
    <w:rsid w:val="00E321EC"/>
    <w:rsid w:val="00E32CA8"/>
    <w:rsid w:val="00E3304D"/>
    <w:rsid w:val="00E34102"/>
    <w:rsid w:val="00E34378"/>
    <w:rsid w:val="00E349B7"/>
    <w:rsid w:val="00E34EB8"/>
    <w:rsid w:val="00E35CCF"/>
    <w:rsid w:val="00E361C8"/>
    <w:rsid w:val="00E36822"/>
    <w:rsid w:val="00E36C2F"/>
    <w:rsid w:val="00E373EF"/>
    <w:rsid w:val="00E3750A"/>
    <w:rsid w:val="00E37C79"/>
    <w:rsid w:val="00E40595"/>
    <w:rsid w:val="00E416B6"/>
    <w:rsid w:val="00E430D7"/>
    <w:rsid w:val="00E43E6A"/>
    <w:rsid w:val="00E43F8F"/>
    <w:rsid w:val="00E4604F"/>
    <w:rsid w:val="00E471E0"/>
    <w:rsid w:val="00E47BD4"/>
    <w:rsid w:val="00E47E4D"/>
    <w:rsid w:val="00E51465"/>
    <w:rsid w:val="00E519AD"/>
    <w:rsid w:val="00E519C1"/>
    <w:rsid w:val="00E52D38"/>
    <w:rsid w:val="00E53C7F"/>
    <w:rsid w:val="00E5554D"/>
    <w:rsid w:val="00E556CE"/>
    <w:rsid w:val="00E55A7B"/>
    <w:rsid w:val="00E56059"/>
    <w:rsid w:val="00E56A40"/>
    <w:rsid w:val="00E60A01"/>
    <w:rsid w:val="00E60B1C"/>
    <w:rsid w:val="00E612FE"/>
    <w:rsid w:val="00E613E2"/>
    <w:rsid w:val="00E62152"/>
    <w:rsid w:val="00E62A6F"/>
    <w:rsid w:val="00E65883"/>
    <w:rsid w:val="00E65A3E"/>
    <w:rsid w:val="00E66DA9"/>
    <w:rsid w:val="00E67364"/>
    <w:rsid w:val="00E67A39"/>
    <w:rsid w:val="00E709C1"/>
    <w:rsid w:val="00E70D46"/>
    <w:rsid w:val="00E716E7"/>
    <w:rsid w:val="00E717FD"/>
    <w:rsid w:val="00E7252E"/>
    <w:rsid w:val="00E729AB"/>
    <w:rsid w:val="00E72F57"/>
    <w:rsid w:val="00E739FC"/>
    <w:rsid w:val="00E73A53"/>
    <w:rsid w:val="00E740A5"/>
    <w:rsid w:val="00E74685"/>
    <w:rsid w:val="00E74689"/>
    <w:rsid w:val="00E74C3F"/>
    <w:rsid w:val="00E74CA4"/>
    <w:rsid w:val="00E7574D"/>
    <w:rsid w:val="00E766A0"/>
    <w:rsid w:val="00E76B2A"/>
    <w:rsid w:val="00E76FC9"/>
    <w:rsid w:val="00E77CC2"/>
    <w:rsid w:val="00E80C80"/>
    <w:rsid w:val="00E81934"/>
    <w:rsid w:val="00E81D12"/>
    <w:rsid w:val="00E81E61"/>
    <w:rsid w:val="00E840FB"/>
    <w:rsid w:val="00E84743"/>
    <w:rsid w:val="00E84F82"/>
    <w:rsid w:val="00E868AC"/>
    <w:rsid w:val="00E86901"/>
    <w:rsid w:val="00E86991"/>
    <w:rsid w:val="00E86A43"/>
    <w:rsid w:val="00E86BD5"/>
    <w:rsid w:val="00E87CF1"/>
    <w:rsid w:val="00E91F79"/>
    <w:rsid w:val="00E92372"/>
    <w:rsid w:val="00E92416"/>
    <w:rsid w:val="00E92B7F"/>
    <w:rsid w:val="00E94DF9"/>
    <w:rsid w:val="00E956D1"/>
    <w:rsid w:val="00E95ADC"/>
    <w:rsid w:val="00E9608A"/>
    <w:rsid w:val="00E96596"/>
    <w:rsid w:val="00E96D9A"/>
    <w:rsid w:val="00E97AF1"/>
    <w:rsid w:val="00E97D9D"/>
    <w:rsid w:val="00E97FEE"/>
    <w:rsid w:val="00EA0D13"/>
    <w:rsid w:val="00EA223C"/>
    <w:rsid w:val="00EA23A2"/>
    <w:rsid w:val="00EA2D88"/>
    <w:rsid w:val="00EA35D1"/>
    <w:rsid w:val="00EA4274"/>
    <w:rsid w:val="00EA4B05"/>
    <w:rsid w:val="00EA583F"/>
    <w:rsid w:val="00EA6DC0"/>
    <w:rsid w:val="00EB07DD"/>
    <w:rsid w:val="00EB1757"/>
    <w:rsid w:val="00EB2566"/>
    <w:rsid w:val="00EB2B1F"/>
    <w:rsid w:val="00EB3FD7"/>
    <w:rsid w:val="00EB4207"/>
    <w:rsid w:val="00EB46D7"/>
    <w:rsid w:val="00EB66F4"/>
    <w:rsid w:val="00EB6DCF"/>
    <w:rsid w:val="00EB6FE9"/>
    <w:rsid w:val="00EB7734"/>
    <w:rsid w:val="00EB7A8F"/>
    <w:rsid w:val="00EB7F7A"/>
    <w:rsid w:val="00EC0A9A"/>
    <w:rsid w:val="00EC13FC"/>
    <w:rsid w:val="00EC1651"/>
    <w:rsid w:val="00EC1E5B"/>
    <w:rsid w:val="00EC1FEA"/>
    <w:rsid w:val="00EC21EC"/>
    <w:rsid w:val="00EC2537"/>
    <w:rsid w:val="00EC2726"/>
    <w:rsid w:val="00EC3CBF"/>
    <w:rsid w:val="00EC4086"/>
    <w:rsid w:val="00EC4A48"/>
    <w:rsid w:val="00EC57ED"/>
    <w:rsid w:val="00EC589D"/>
    <w:rsid w:val="00EC67A2"/>
    <w:rsid w:val="00EC6B92"/>
    <w:rsid w:val="00EC7056"/>
    <w:rsid w:val="00EC785A"/>
    <w:rsid w:val="00ED0512"/>
    <w:rsid w:val="00ED112E"/>
    <w:rsid w:val="00ED210C"/>
    <w:rsid w:val="00ED2DA4"/>
    <w:rsid w:val="00ED301F"/>
    <w:rsid w:val="00ED30B5"/>
    <w:rsid w:val="00ED5916"/>
    <w:rsid w:val="00ED5EFA"/>
    <w:rsid w:val="00ED62AE"/>
    <w:rsid w:val="00ED7D73"/>
    <w:rsid w:val="00ED7DD6"/>
    <w:rsid w:val="00ED7E64"/>
    <w:rsid w:val="00EE0647"/>
    <w:rsid w:val="00EE19BF"/>
    <w:rsid w:val="00EE2044"/>
    <w:rsid w:val="00EE2332"/>
    <w:rsid w:val="00EE27E6"/>
    <w:rsid w:val="00EE3144"/>
    <w:rsid w:val="00EE38ED"/>
    <w:rsid w:val="00EE56C1"/>
    <w:rsid w:val="00EE6D86"/>
    <w:rsid w:val="00EF005E"/>
    <w:rsid w:val="00EF10F6"/>
    <w:rsid w:val="00EF15B2"/>
    <w:rsid w:val="00EF17B0"/>
    <w:rsid w:val="00EF2F01"/>
    <w:rsid w:val="00EF3139"/>
    <w:rsid w:val="00EF3EF2"/>
    <w:rsid w:val="00EF41BC"/>
    <w:rsid w:val="00EF431D"/>
    <w:rsid w:val="00EF4EDA"/>
    <w:rsid w:val="00EF6577"/>
    <w:rsid w:val="00EF6996"/>
    <w:rsid w:val="00EF6BFA"/>
    <w:rsid w:val="00F01416"/>
    <w:rsid w:val="00F01B14"/>
    <w:rsid w:val="00F01C2E"/>
    <w:rsid w:val="00F01D3D"/>
    <w:rsid w:val="00F02406"/>
    <w:rsid w:val="00F02561"/>
    <w:rsid w:val="00F03594"/>
    <w:rsid w:val="00F03890"/>
    <w:rsid w:val="00F0487F"/>
    <w:rsid w:val="00F04C61"/>
    <w:rsid w:val="00F056CA"/>
    <w:rsid w:val="00F0691B"/>
    <w:rsid w:val="00F071AB"/>
    <w:rsid w:val="00F0746E"/>
    <w:rsid w:val="00F07BAE"/>
    <w:rsid w:val="00F109CA"/>
    <w:rsid w:val="00F10AB2"/>
    <w:rsid w:val="00F12239"/>
    <w:rsid w:val="00F137A2"/>
    <w:rsid w:val="00F13C0F"/>
    <w:rsid w:val="00F15002"/>
    <w:rsid w:val="00F151B7"/>
    <w:rsid w:val="00F15910"/>
    <w:rsid w:val="00F15961"/>
    <w:rsid w:val="00F15BBD"/>
    <w:rsid w:val="00F16881"/>
    <w:rsid w:val="00F16E92"/>
    <w:rsid w:val="00F1730F"/>
    <w:rsid w:val="00F17D52"/>
    <w:rsid w:val="00F22776"/>
    <w:rsid w:val="00F2328E"/>
    <w:rsid w:val="00F23AC9"/>
    <w:rsid w:val="00F2475E"/>
    <w:rsid w:val="00F2482D"/>
    <w:rsid w:val="00F24BE2"/>
    <w:rsid w:val="00F26412"/>
    <w:rsid w:val="00F268FC"/>
    <w:rsid w:val="00F3017A"/>
    <w:rsid w:val="00F316D4"/>
    <w:rsid w:val="00F31A8E"/>
    <w:rsid w:val="00F3208D"/>
    <w:rsid w:val="00F322A1"/>
    <w:rsid w:val="00F32CEA"/>
    <w:rsid w:val="00F32FE2"/>
    <w:rsid w:val="00F336DD"/>
    <w:rsid w:val="00F33737"/>
    <w:rsid w:val="00F33AA6"/>
    <w:rsid w:val="00F347FA"/>
    <w:rsid w:val="00F349F2"/>
    <w:rsid w:val="00F34E0A"/>
    <w:rsid w:val="00F34E6A"/>
    <w:rsid w:val="00F356DF"/>
    <w:rsid w:val="00F35D6C"/>
    <w:rsid w:val="00F36460"/>
    <w:rsid w:val="00F36825"/>
    <w:rsid w:val="00F4045B"/>
    <w:rsid w:val="00F40EE2"/>
    <w:rsid w:val="00F41760"/>
    <w:rsid w:val="00F41CEA"/>
    <w:rsid w:val="00F4529B"/>
    <w:rsid w:val="00F45653"/>
    <w:rsid w:val="00F45799"/>
    <w:rsid w:val="00F468DB"/>
    <w:rsid w:val="00F46BE2"/>
    <w:rsid w:val="00F47FA2"/>
    <w:rsid w:val="00F50293"/>
    <w:rsid w:val="00F506A8"/>
    <w:rsid w:val="00F50AC3"/>
    <w:rsid w:val="00F50B17"/>
    <w:rsid w:val="00F50D72"/>
    <w:rsid w:val="00F51D7C"/>
    <w:rsid w:val="00F5211C"/>
    <w:rsid w:val="00F52138"/>
    <w:rsid w:val="00F52C7A"/>
    <w:rsid w:val="00F53284"/>
    <w:rsid w:val="00F536B7"/>
    <w:rsid w:val="00F543CD"/>
    <w:rsid w:val="00F54EEF"/>
    <w:rsid w:val="00F551DC"/>
    <w:rsid w:val="00F555FA"/>
    <w:rsid w:val="00F55813"/>
    <w:rsid w:val="00F569E3"/>
    <w:rsid w:val="00F57E45"/>
    <w:rsid w:val="00F60001"/>
    <w:rsid w:val="00F60126"/>
    <w:rsid w:val="00F604A9"/>
    <w:rsid w:val="00F60E8D"/>
    <w:rsid w:val="00F61D76"/>
    <w:rsid w:val="00F62042"/>
    <w:rsid w:val="00F62E43"/>
    <w:rsid w:val="00F63111"/>
    <w:rsid w:val="00F63904"/>
    <w:rsid w:val="00F63CA1"/>
    <w:rsid w:val="00F65760"/>
    <w:rsid w:val="00F659F2"/>
    <w:rsid w:val="00F65A8F"/>
    <w:rsid w:val="00F6646B"/>
    <w:rsid w:val="00F66611"/>
    <w:rsid w:val="00F67010"/>
    <w:rsid w:val="00F6735C"/>
    <w:rsid w:val="00F67461"/>
    <w:rsid w:val="00F67AD2"/>
    <w:rsid w:val="00F70C74"/>
    <w:rsid w:val="00F726A4"/>
    <w:rsid w:val="00F72DD9"/>
    <w:rsid w:val="00F72EE7"/>
    <w:rsid w:val="00F734C2"/>
    <w:rsid w:val="00F739F0"/>
    <w:rsid w:val="00F7448E"/>
    <w:rsid w:val="00F74B4C"/>
    <w:rsid w:val="00F76D38"/>
    <w:rsid w:val="00F77144"/>
    <w:rsid w:val="00F776D2"/>
    <w:rsid w:val="00F80C29"/>
    <w:rsid w:val="00F813EA"/>
    <w:rsid w:val="00F82766"/>
    <w:rsid w:val="00F837BE"/>
    <w:rsid w:val="00F83C3A"/>
    <w:rsid w:val="00F840F6"/>
    <w:rsid w:val="00F84775"/>
    <w:rsid w:val="00F84BB3"/>
    <w:rsid w:val="00F84E75"/>
    <w:rsid w:val="00F87202"/>
    <w:rsid w:val="00F911AF"/>
    <w:rsid w:val="00F915FC"/>
    <w:rsid w:val="00F916BA"/>
    <w:rsid w:val="00F91776"/>
    <w:rsid w:val="00F92FB7"/>
    <w:rsid w:val="00F93759"/>
    <w:rsid w:val="00F93BCC"/>
    <w:rsid w:val="00F95A00"/>
    <w:rsid w:val="00F96198"/>
    <w:rsid w:val="00F96940"/>
    <w:rsid w:val="00F96CDF"/>
    <w:rsid w:val="00F96FFA"/>
    <w:rsid w:val="00F9704D"/>
    <w:rsid w:val="00F97542"/>
    <w:rsid w:val="00F97B5C"/>
    <w:rsid w:val="00F97F7A"/>
    <w:rsid w:val="00FA0215"/>
    <w:rsid w:val="00FA13B8"/>
    <w:rsid w:val="00FA1A7F"/>
    <w:rsid w:val="00FA2854"/>
    <w:rsid w:val="00FA2FAA"/>
    <w:rsid w:val="00FA315A"/>
    <w:rsid w:val="00FA3FD8"/>
    <w:rsid w:val="00FA40F9"/>
    <w:rsid w:val="00FA474A"/>
    <w:rsid w:val="00FA5141"/>
    <w:rsid w:val="00FA5765"/>
    <w:rsid w:val="00FA57BD"/>
    <w:rsid w:val="00FA608E"/>
    <w:rsid w:val="00FA6C4E"/>
    <w:rsid w:val="00FA7CBD"/>
    <w:rsid w:val="00FB04EB"/>
    <w:rsid w:val="00FB114E"/>
    <w:rsid w:val="00FB21A2"/>
    <w:rsid w:val="00FB28F3"/>
    <w:rsid w:val="00FB35BB"/>
    <w:rsid w:val="00FB3B79"/>
    <w:rsid w:val="00FB3DE6"/>
    <w:rsid w:val="00FB4DCD"/>
    <w:rsid w:val="00FB53A7"/>
    <w:rsid w:val="00FB6166"/>
    <w:rsid w:val="00FB72E3"/>
    <w:rsid w:val="00FB7D3E"/>
    <w:rsid w:val="00FB7FD9"/>
    <w:rsid w:val="00FC05BD"/>
    <w:rsid w:val="00FC05C2"/>
    <w:rsid w:val="00FC06BB"/>
    <w:rsid w:val="00FC177C"/>
    <w:rsid w:val="00FC1838"/>
    <w:rsid w:val="00FC2AD6"/>
    <w:rsid w:val="00FC2DD5"/>
    <w:rsid w:val="00FC35D3"/>
    <w:rsid w:val="00FC35EC"/>
    <w:rsid w:val="00FC3D27"/>
    <w:rsid w:val="00FC3E59"/>
    <w:rsid w:val="00FC43F0"/>
    <w:rsid w:val="00FC4EC0"/>
    <w:rsid w:val="00FC5845"/>
    <w:rsid w:val="00FC5C63"/>
    <w:rsid w:val="00FC620F"/>
    <w:rsid w:val="00FC72D8"/>
    <w:rsid w:val="00FC76FC"/>
    <w:rsid w:val="00FC7E1C"/>
    <w:rsid w:val="00FC7EBE"/>
    <w:rsid w:val="00FD04EF"/>
    <w:rsid w:val="00FD062A"/>
    <w:rsid w:val="00FD14F1"/>
    <w:rsid w:val="00FD252C"/>
    <w:rsid w:val="00FD2636"/>
    <w:rsid w:val="00FD3669"/>
    <w:rsid w:val="00FD379D"/>
    <w:rsid w:val="00FD4ED7"/>
    <w:rsid w:val="00FD581C"/>
    <w:rsid w:val="00FD5E7B"/>
    <w:rsid w:val="00FD69EA"/>
    <w:rsid w:val="00FD7098"/>
    <w:rsid w:val="00FD76BE"/>
    <w:rsid w:val="00FD7BCD"/>
    <w:rsid w:val="00FE1392"/>
    <w:rsid w:val="00FE13BF"/>
    <w:rsid w:val="00FE14B5"/>
    <w:rsid w:val="00FE1A7E"/>
    <w:rsid w:val="00FE2D73"/>
    <w:rsid w:val="00FE3E2F"/>
    <w:rsid w:val="00FE4EFB"/>
    <w:rsid w:val="00FE50AF"/>
    <w:rsid w:val="00FE638A"/>
    <w:rsid w:val="00FE6D6C"/>
    <w:rsid w:val="00FE7BF4"/>
    <w:rsid w:val="00FE7F75"/>
    <w:rsid w:val="00FF00A8"/>
    <w:rsid w:val="00FF01C7"/>
    <w:rsid w:val="00FF0769"/>
    <w:rsid w:val="00FF0AA4"/>
    <w:rsid w:val="00FF0F4E"/>
    <w:rsid w:val="00FF1779"/>
    <w:rsid w:val="00FF1898"/>
    <w:rsid w:val="00FF2116"/>
    <w:rsid w:val="00FF2871"/>
    <w:rsid w:val="00FF2FA6"/>
    <w:rsid w:val="00FF327B"/>
    <w:rsid w:val="00FF46DC"/>
    <w:rsid w:val="00FF4830"/>
    <w:rsid w:val="00FF5713"/>
    <w:rsid w:val="00FF5F6C"/>
    <w:rsid w:val="00FF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A9724E"/>
  <w14:defaultImageDpi w14:val="32767"/>
  <w15:chartTrackingRefBased/>
  <w15:docId w15:val="{E8DED92B-D299-9D40-AFD3-B181C42AF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9F7"/>
    <w:pPr>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5F2C0A"/>
    <w:pPr>
      <w:keepNext/>
      <w:keepLines/>
      <w:spacing w:after="120"/>
      <w:jc w:val="center"/>
      <w:outlineLvl w:val="0"/>
    </w:pPr>
    <w:rPr>
      <w:rFonts w:eastAsiaTheme="majorEastAsia" w:cs="Times New Roman (Headings CS)"/>
      <w:b/>
      <w:color w:val="4472C4" w:themeColor="accent1"/>
      <w:sz w:val="40"/>
      <w:szCs w:val="32"/>
    </w:rPr>
  </w:style>
  <w:style w:type="paragraph" w:styleId="Heading2">
    <w:name w:val="heading 2"/>
    <w:basedOn w:val="Normal"/>
    <w:next w:val="Normal"/>
    <w:link w:val="Heading2Char"/>
    <w:uiPriority w:val="9"/>
    <w:unhideWhenUsed/>
    <w:qFormat/>
    <w:rsid w:val="005F2C0A"/>
    <w:pPr>
      <w:keepNext/>
      <w:keepLines/>
      <w:spacing w:before="120" w:after="120"/>
      <w:outlineLvl w:val="1"/>
    </w:pPr>
    <w:rPr>
      <w:rFonts w:eastAsiaTheme="majorEastAsia" w:cstheme="majorBidi"/>
      <w:b/>
      <w:color w:val="4472C4" w:themeColor="accent1"/>
      <w:sz w:val="32"/>
      <w:szCs w:val="26"/>
    </w:rPr>
  </w:style>
  <w:style w:type="paragraph" w:styleId="Heading3">
    <w:name w:val="heading 3"/>
    <w:basedOn w:val="Normal"/>
    <w:next w:val="Normal"/>
    <w:link w:val="Heading3Char"/>
    <w:uiPriority w:val="9"/>
    <w:unhideWhenUsed/>
    <w:qFormat/>
    <w:rsid w:val="005F2C0A"/>
    <w:pPr>
      <w:keepNext/>
      <w:keepLines/>
      <w:spacing w:before="120" w:after="120"/>
      <w:outlineLvl w:val="2"/>
    </w:pPr>
    <w:rPr>
      <w:rFonts w:eastAsiaTheme="majorEastAsia" w:cstheme="majorBidi"/>
      <w:b/>
      <w:color w:val="4472C4" w:themeColor="accent1"/>
      <w:sz w:val="28"/>
    </w:rPr>
  </w:style>
  <w:style w:type="paragraph" w:styleId="Heading4">
    <w:name w:val="heading 4"/>
    <w:basedOn w:val="Heading3"/>
    <w:next w:val="Normal"/>
    <w:link w:val="Heading4Char"/>
    <w:uiPriority w:val="9"/>
    <w:unhideWhenUsed/>
    <w:qFormat/>
    <w:rsid w:val="00B97678"/>
    <w:pPr>
      <w:spacing w:before="40"/>
      <w:outlineLvl w:val="3"/>
    </w:pPr>
    <w:rPr>
      <w:iCs/>
    </w:rPr>
  </w:style>
  <w:style w:type="paragraph" w:styleId="Heading5">
    <w:name w:val="heading 5"/>
    <w:basedOn w:val="Normal"/>
    <w:next w:val="Normal"/>
    <w:link w:val="Heading5Char"/>
    <w:uiPriority w:val="9"/>
    <w:semiHidden/>
    <w:unhideWhenUsed/>
    <w:qFormat/>
    <w:rsid w:val="002364DA"/>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64DA"/>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64DA"/>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64DA"/>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64DA"/>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C0A"/>
    <w:rPr>
      <w:rFonts w:ascii="Times New Roman" w:eastAsiaTheme="majorEastAsia" w:hAnsi="Times New Roman" w:cs="Times New Roman (Headings CS)"/>
      <w:b/>
      <w:color w:val="4472C4" w:themeColor="accent1"/>
      <w:sz w:val="40"/>
      <w:szCs w:val="32"/>
    </w:rPr>
  </w:style>
  <w:style w:type="character" w:customStyle="1" w:styleId="Heading2Char">
    <w:name w:val="Heading 2 Char"/>
    <w:basedOn w:val="DefaultParagraphFont"/>
    <w:link w:val="Heading2"/>
    <w:uiPriority w:val="9"/>
    <w:rsid w:val="005F2C0A"/>
    <w:rPr>
      <w:rFonts w:ascii="Times New Roman" w:eastAsiaTheme="majorEastAsia" w:hAnsi="Times New Roman" w:cstheme="majorBidi"/>
      <w:b/>
      <w:color w:val="4472C4" w:themeColor="accent1"/>
      <w:sz w:val="32"/>
      <w:szCs w:val="26"/>
    </w:rPr>
  </w:style>
  <w:style w:type="paragraph" w:styleId="Footer">
    <w:name w:val="footer"/>
    <w:basedOn w:val="Normal"/>
    <w:link w:val="FooterChar"/>
    <w:uiPriority w:val="99"/>
    <w:unhideWhenUsed/>
    <w:rsid w:val="00630DA6"/>
    <w:pPr>
      <w:tabs>
        <w:tab w:val="center" w:pos="4680"/>
        <w:tab w:val="right" w:pos="9360"/>
      </w:tabs>
    </w:pPr>
  </w:style>
  <w:style w:type="character" w:customStyle="1" w:styleId="FooterChar">
    <w:name w:val="Footer Char"/>
    <w:basedOn w:val="DefaultParagraphFont"/>
    <w:link w:val="Footer"/>
    <w:uiPriority w:val="99"/>
    <w:rsid w:val="00630DA6"/>
    <w:rPr>
      <w:rFonts w:ascii="Times New Roman" w:hAnsi="Times New Roman"/>
    </w:rPr>
  </w:style>
  <w:style w:type="character" w:styleId="PageNumber">
    <w:name w:val="page number"/>
    <w:basedOn w:val="DefaultParagraphFont"/>
    <w:uiPriority w:val="99"/>
    <w:semiHidden/>
    <w:unhideWhenUsed/>
    <w:rsid w:val="00630DA6"/>
  </w:style>
  <w:style w:type="paragraph" w:styleId="Header">
    <w:name w:val="header"/>
    <w:basedOn w:val="Normal"/>
    <w:link w:val="HeaderChar"/>
    <w:uiPriority w:val="99"/>
    <w:unhideWhenUsed/>
    <w:rsid w:val="00630DA6"/>
    <w:pPr>
      <w:tabs>
        <w:tab w:val="center" w:pos="4680"/>
        <w:tab w:val="right" w:pos="9360"/>
      </w:tabs>
    </w:pPr>
  </w:style>
  <w:style w:type="character" w:customStyle="1" w:styleId="HeaderChar">
    <w:name w:val="Header Char"/>
    <w:basedOn w:val="DefaultParagraphFont"/>
    <w:link w:val="Header"/>
    <w:uiPriority w:val="99"/>
    <w:rsid w:val="00630DA6"/>
    <w:rPr>
      <w:rFonts w:ascii="Times New Roman" w:hAnsi="Times New Roman"/>
    </w:rPr>
  </w:style>
  <w:style w:type="paragraph" w:styleId="Title">
    <w:name w:val="Title"/>
    <w:basedOn w:val="Normal"/>
    <w:next w:val="Normal"/>
    <w:link w:val="TitleChar"/>
    <w:uiPriority w:val="10"/>
    <w:qFormat/>
    <w:rsid w:val="00D15520"/>
    <w:pPr>
      <w:contextualSpacing/>
      <w:jc w:val="center"/>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D15520"/>
    <w:rPr>
      <w:rFonts w:ascii="Times New Roman" w:eastAsiaTheme="majorEastAsia" w:hAnsi="Times New Roman" w:cstheme="majorBidi"/>
      <w:spacing w:val="-10"/>
      <w:kern w:val="28"/>
      <w:sz w:val="40"/>
      <w:szCs w:val="56"/>
    </w:rPr>
  </w:style>
  <w:style w:type="paragraph" w:styleId="TOCHeading">
    <w:name w:val="TOC Heading"/>
    <w:basedOn w:val="Heading1"/>
    <w:next w:val="Normal"/>
    <w:uiPriority w:val="39"/>
    <w:unhideWhenUsed/>
    <w:qFormat/>
    <w:rsid w:val="001311C7"/>
    <w:pPr>
      <w:spacing w:before="480" w:line="276" w:lineRule="auto"/>
      <w:outlineLvl w:val="9"/>
    </w:pPr>
    <w:rPr>
      <w:b w:val="0"/>
      <w:bCs/>
      <w:szCs w:val="28"/>
    </w:rPr>
  </w:style>
  <w:style w:type="paragraph" w:styleId="TOC1">
    <w:name w:val="toc 1"/>
    <w:basedOn w:val="Normal"/>
    <w:next w:val="Normal"/>
    <w:autoRedefine/>
    <w:uiPriority w:val="39"/>
    <w:unhideWhenUsed/>
    <w:rsid w:val="006E1A6E"/>
    <w:pPr>
      <w:spacing w:before="120" w:after="120"/>
      <w:jc w:val="left"/>
    </w:pPr>
    <w:rPr>
      <w:rFonts w:cs="Calibri (Body)"/>
      <w:b/>
      <w:bCs/>
      <w:sz w:val="28"/>
      <w:szCs w:val="20"/>
    </w:rPr>
  </w:style>
  <w:style w:type="character" w:styleId="Hyperlink">
    <w:name w:val="Hyperlink"/>
    <w:basedOn w:val="DefaultParagraphFont"/>
    <w:uiPriority w:val="99"/>
    <w:unhideWhenUsed/>
    <w:rsid w:val="001311C7"/>
    <w:rPr>
      <w:color w:val="0563C1" w:themeColor="hyperlink"/>
      <w:u w:val="single"/>
    </w:rPr>
  </w:style>
  <w:style w:type="paragraph" w:styleId="TOC2">
    <w:name w:val="toc 2"/>
    <w:basedOn w:val="Normal"/>
    <w:next w:val="TOC1"/>
    <w:autoRedefine/>
    <w:uiPriority w:val="39"/>
    <w:unhideWhenUsed/>
    <w:rsid w:val="001E6136"/>
    <w:pPr>
      <w:spacing w:before="120" w:after="120"/>
      <w:ind w:left="245"/>
      <w:jc w:val="left"/>
    </w:pPr>
    <w:rPr>
      <w:rFonts w:cs="Calibri (Body)"/>
      <w:szCs w:val="20"/>
    </w:rPr>
  </w:style>
  <w:style w:type="paragraph" w:styleId="TOC3">
    <w:name w:val="toc 3"/>
    <w:basedOn w:val="Normal"/>
    <w:next w:val="Normal"/>
    <w:autoRedefine/>
    <w:uiPriority w:val="39"/>
    <w:unhideWhenUsed/>
    <w:rsid w:val="001E6136"/>
    <w:pPr>
      <w:spacing w:after="120"/>
      <w:ind w:left="475"/>
      <w:jc w:val="left"/>
    </w:pPr>
    <w:rPr>
      <w:rFonts w:cstheme="minorHAnsi"/>
      <w:iCs/>
      <w:szCs w:val="20"/>
    </w:rPr>
  </w:style>
  <w:style w:type="paragraph" w:styleId="TOC4">
    <w:name w:val="toc 4"/>
    <w:basedOn w:val="Normal"/>
    <w:next w:val="Normal"/>
    <w:autoRedefine/>
    <w:uiPriority w:val="39"/>
    <w:unhideWhenUsed/>
    <w:rsid w:val="001311C7"/>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1311C7"/>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311C7"/>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311C7"/>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311C7"/>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311C7"/>
    <w:pPr>
      <w:ind w:left="1920"/>
      <w:jc w:val="left"/>
    </w:pPr>
    <w:rPr>
      <w:rFonts w:asciiTheme="minorHAnsi" w:hAnsiTheme="minorHAnsi" w:cstheme="minorHAnsi"/>
      <w:sz w:val="18"/>
      <w:szCs w:val="18"/>
    </w:rPr>
  </w:style>
  <w:style w:type="character" w:customStyle="1" w:styleId="Heading3Char">
    <w:name w:val="Heading 3 Char"/>
    <w:basedOn w:val="DefaultParagraphFont"/>
    <w:link w:val="Heading3"/>
    <w:uiPriority w:val="9"/>
    <w:rsid w:val="005F2C0A"/>
    <w:rPr>
      <w:rFonts w:ascii="Times New Roman" w:eastAsiaTheme="majorEastAsia" w:hAnsi="Times New Roman" w:cstheme="majorBidi"/>
      <w:b/>
      <w:color w:val="4472C4" w:themeColor="accent1"/>
      <w:sz w:val="28"/>
    </w:rPr>
  </w:style>
  <w:style w:type="paragraph" w:styleId="Caption">
    <w:name w:val="caption"/>
    <w:basedOn w:val="Normal"/>
    <w:next w:val="Normal"/>
    <w:uiPriority w:val="35"/>
    <w:unhideWhenUsed/>
    <w:qFormat/>
    <w:rsid w:val="00BC4CC2"/>
    <w:pPr>
      <w:spacing w:before="120" w:after="200"/>
    </w:pPr>
    <w:rPr>
      <w:iCs/>
      <w:color w:val="000000" w:themeColor="text1"/>
      <w:sz w:val="20"/>
      <w:szCs w:val="18"/>
    </w:rPr>
  </w:style>
  <w:style w:type="numbering" w:customStyle="1" w:styleId="CurrentList1">
    <w:name w:val="Current List1"/>
    <w:uiPriority w:val="99"/>
    <w:rsid w:val="00763A9C"/>
    <w:pPr>
      <w:numPr>
        <w:numId w:val="3"/>
      </w:numPr>
    </w:pPr>
  </w:style>
  <w:style w:type="numbering" w:customStyle="1" w:styleId="CurrentList2">
    <w:name w:val="Current List2"/>
    <w:uiPriority w:val="99"/>
    <w:rsid w:val="00763A9C"/>
    <w:pPr>
      <w:numPr>
        <w:numId w:val="4"/>
      </w:numPr>
    </w:pPr>
  </w:style>
  <w:style w:type="character" w:styleId="PlaceholderText">
    <w:name w:val="Placeholder Text"/>
    <w:basedOn w:val="DefaultParagraphFont"/>
    <w:uiPriority w:val="99"/>
    <w:semiHidden/>
    <w:rsid w:val="00E956D1"/>
    <w:rPr>
      <w:color w:val="808080"/>
    </w:rPr>
  </w:style>
  <w:style w:type="numbering" w:customStyle="1" w:styleId="CurrentList3">
    <w:name w:val="Current List3"/>
    <w:uiPriority w:val="99"/>
    <w:rsid w:val="00C373ED"/>
    <w:pPr>
      <w:numPr>
        <w:numId w:val="6"/>
      </w:numPr>
    </w:pPr>
  </w:style>
  <w:style w:type="numbering" w:customStyle="1" w:styleId="CurrentList4">
    <w:name w:val="Current List4"/>
    <w:uiPriority w:val="99"/>
    <w:rsid w:val="00C373ED"/>
    <w:pPr>
      <w:numPr>
        <w:numId w:val="7"/>
      </w:numPr>
    </w:pPr>
  </w:style>
  <w:style w:type="numbering" w:customStyle="1" w:styleId="CurrentList5">
    <w:name w:val="Current List5"/>
    <w:uiPriority w:val="99"/>
    <w:rsid w:val="00C373ED"/>
    <w:pPr>
      <w:numPr>
        <w:numId w:val="8"/>
      </w:numPr>
    </w:pPr>
  </w:style>
  <w:style w:type="numbering" w:customStyle="1" w:styleId="CurrentList6">
    <w:name w:val="Current List6"/>
    <w:uiPriority w:val="99"/>
    <w:rsid w:val="00C373ED"/>
    <w:pPr>
      <w:numPr>
        <w:numId w:val="9"/>
      </w:numPr>
    </w:pPr>
  </w:style>
  <w:style w:type="character" w:customStyle="1" w:styleId="Heading4Char">
    <w:name w:val="Heading 4 Char"/>
    <w:basedOn w:val="DefaultParagraphFont"/>
    <w:link w:val="Heading4"/>
    <w:uiPriority w:val="9"/>
    <w:rsid w:val="00B97678"/>
    <w:rPr>
      <w:rFonts w:ascii="Times New Roman" w:eastAsiaTheme="majorEastAsia" w:hAnsi="Times New Roman" w:cstheme="majorBidi"/>
      <w:iCs/>
      <w:color w:val="4472C4" w:themeColor="accent1"/>
      <w:sz w:val="28"/>
    </w:rPr>
  </w:style>
  <w:style w:type="character" w:customStyle="1" w:styleId="Heading5Char">
    <w:name w:val="Heading 5 Char"/>
    <w:basedOn w:val="DefaultParagraphFont"/>
    <w:link w:val="Heading5"/>
    <w:uiPriority w:val="9"/>
    <w:semiHidden/>
    <w:rsid w:val="00C373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73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73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73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73ED"/>
    <w:rPr>
      <w:rFonts w:asciiTheme="majorHAnsi" w:eastAsiaTheme="majorEastAsia" w:hAnsiTheme="majorHAnsi" w:cstheme="majorBidi"/>
      <w:i/>
      <w:iCs/>
      <w:color w:val="272727" w:themeColor="text1" w:themeTint="D8"/>
      <w:sz w:val="21"/>
      <w:szCs w:val="21"/>
    </w:rPr>
  </w:style>
  <w:style w:type="numbering" w:customStyle="1" w:styleId="CurrentList7">
    <w:name w:val="Current List7"/>
    <w:uiPriority w:val="99"/>
    <w:rsid w:val="00C373ED"/>
    <w:pPr>
      <w:numPr>
        <w:numId w:val="10"/>
      </w:numPr>
    </w:pPr>
  </w:style>
  <w:style w:type="numbering" w:customStyle="1" w:styleId="CurrentList8">
    <w:name w:val="Current List8"/>
    <w:uiPriority w:val="99"/>
    <w:rsid w:val="00C373ED"/>
    <w:pPr>
      <w:numPr>
        <w:numId w:val="11"/>
      </w:numPr>
    </w:pPr>
  </w:style>
  <w:style w:type="numbering" w:customStyle="1" w:styleId="CurrentList9">
    <w:name w:val="Current List9"/>
    <w:uiPriority w:val="99"/>
    <w:rsid w:val="00C373ED"/>
    <w:pPr>
      <w:numPr>
        <w:numId w:val="12"/>
      </w:numPr>
    </w:pPr>
  </w:style>
  <w:style w:type="numbering" w:customStyle="1" w:styleId="CurrentList10">
    <w:name w:val="Current List10"/>
    <w:uiPriority w:val="99"/>
    <w:rsid w:val="00C373ED"/>
    <w:pPr>
      <w:numPr>
        <w:numId w:val="13"/>
      </w:numPr>
    </w:pPr>
  </w:style>
  <w:style w:type="numbering" w:customStyle="1" w:styleId="CurrentList11">
    <w:name w:val="Current List11"/>
    <w:uiPriority w:val="99"/>
    <w:rsid w:val="00C373ED"/>
    <w:pPr>
      <w:numPr>
        <w:numId w:val="14"/>
      </w:numPr>
    </w:pPr>
  </w:style>
  <w:style w:type="numbering" w:customStyle="1" w:styleId="CurrentList12">
    <w:name w:val="Current List12"/>
    <w:uiPriority w:val="99"/>
    <w:rsid w:val="00C373ED"/>
    <w:pPr>
      <w:numPr>
        <w:numId w:val="15"/>
      </w:numPr>
    </w:pPr>
  </w:style>
  <w:style w:type="numbering" w:customStyle="1" w:styleId="CurrentList13">
    <w:name w:val="Current List13"/>
    <w:uiPriority w:val="99"/>
    <w:rsid w:val="00C373ED"/>
    <w:pPr>
      <w:numPr>
        <w:numId w:val="16"/>
      </w:numPr>
    </w:pPr>
  </w:style>
  <w:style w:type="numbering" w:customStyle="1" w:styleId="CurrentList14">
    <w:name w:val="Current List14"/>
    <w:uiPriority w:val="99"/>
    <w:rsid w:val="00C373ED"/>
    <w:pPr>
      <w:numPr>
        <w:numId w:val="17"/>
      </w:numPr>
    </w:pPr>
  </w:style>
  <w:style w:type="paragraph" w:customStyle="1" w:styleId="Equation">
    <w:name w:val="Equation"/>
    <w:basedOn w:val="Normal"/>
    <w:next w:val="Normal"/>
    <w:qFormat/>
    <w:rsid w:val="002D2B75"/>
    <w:pPr>
      <w:keepNext/>
      <w:jc w:val="right"/>
    </w:pPr>
    <w:rPr>
      <w:color w:val="000000" w:themeColor="text1"/>
    </w:rPr>
  </w:style>
  <w:style w:type="paragraph" w:styleId="ListParagraph">
    <w:name w:val="List Paragraph"/>
    <w:basedOn w:val="Normal"/>
    <w:uiPriority w:val="34"/>
    <w:qFormat/>
    <w:rsid w:val="00DE4B9A"/>
    <w:pPr>
      <w:ind w:left="720"/>
      <w:contextualSpacing/>
    </w:pPr>
  </w:style>
  <w:style w:type="paragraph" w:customStyle="1" w:styleId="Captionbold">
    <w:name w:val="Caption_bold"/>
    <w:basedOn w:val="Caption"/>
    <w:qFormat/>
    <w:rsid w:val="00286F60"/>
    <w:rPr>
      <w:b/>
    </w:rPr>
  </w:style>
  <w:style w:type="character" w:styleId="CommentReference">
    <w:name w:val="annotation reference"/>
    <w:basedOn w:val="DefaultParagraphFont"/>
    <w:uiPriority w:val="99"/>
    <w:semiHidden/>
    <w:unhideWhenUsed/>
    <w:rsid w:val="00C04BD2"/>
    <w:rPr>
      <w:sz w:val="18"/>
      <w:szCs w:val="18"/>
    </w:rPr>
  </w:style>
  <w:style w:type="paragraph" w:styleId="CommentText">
    <w:name w:val="annotation text"/>
    <w:basedOn w:val="Normal"/>
    <w:link w:val="CommentTextChar"/>
    <w:uiPriority w:val="99"/>
    <w:unhideWhenUsed/>
    <w:rsid w:val="00C04BD2"/>
    <w:rPr>
      <w:rFonts w:eastAsiaTheme="minorHAnsi"/>
    </w:rPr>
  </w:style>
  <w:style w:type="character" w:customStyle="1" w:styleId="CommentTextChar">
    <w:name w:val="Comment Text Char"/>
    <w:basedOn w:val="DefaultParagraphFont"/>
    <w:link w:val="CommentText"/>
    <w:uiPriority w:val="99"/>
    <w:rsid w:val="00C04BD2"/>
    <w:rPr>
      <w:rFonts w:ascii="Times New Roman" w:hAnsi="Times New Roman" w:cs="Times New Roman"/>
    </w:rPr>
  </w:style>
  <w:style w:type="paragraph" w:customStyle="1" w:styleId="paragraph">
    <w:name w:val="paragraph"/>
    <w:basedOn w:val="Normal"/>
    <w:rsid w:val="006C6A41"/>
    <w:pPr>
      <w:spacing w:before="100" w:beforeAutospacing="1" w:after="100" w:afterAutospacing="1"/>
      <w:jc w:val="left"/>
    </w:pPr>
  </w:style>
  <w:style w:type="paragraph" w:customStyle="1" w:styleId="Heading1notoc">
    <w:name w:val="Heading 1_notoc"/>
    <w:basedOn w:val="Normal"/>
    <w:qFormat/>
    <w:rsid w:val="005D6E1D"/>
    <w:pPr>
      <w:spacing w:before="120" w:after="120"/>
      <w:jc w:val="center"/>
    </w:pPr>
    <w:rPr>
      <w:color w:val="4472C4" w:themeColor="accent1"/>
      <w:sz w:val="40"/>
    </w:rPr>
  </w:style>
  <w:style w:type="numbering" w:customStyle="1" w:styleId="CurrentList15">
    <w:name w:val="Current List15"/>
    <w:uiPriority w:val="99"/>
    <w:rsid w:val="00650D3F"/>
    <w:pPr>
      <w:numPr>
        <w:numId w:val="30"/>
      </w:numPr>
    </w:pPr>
  </w:style>
  <w:style w:type="numbering" w:customStyle="1" w:styleId="CurrentList16">
    <w:name w:val="Current List16"/>
    <w:uiPriority w:val="99"/>
    <w:rsid w:val="002364DA"/>
    <w:pPr>
      <w:numPr>
        <w:numId w:val="31"/>
      </w:numPr>
    </w:pPr>
  </w:style>
  <w:style w:type="numbering" w:customStyle="1" w:styleId="CurrentList17">
    <w:name w:val="Current List17"/>
    <w:uiPriority w:val="99"/>
    <w:rsid w:val="002364DA"/>
    <w:pPr>
      <w:numPr>
        <w:numId w:val="32"/>
      </w:numPr>
    </w:pPr>
  </w:style>
  <w:style w:type="numbering" w:customStyle="1" w:styleId="CurrentList18">
    <w:name w:val="Current List18"/>
    <w:uiPriority w:val="99"/>
    <w:rsid w:val="000C6BEC"/>
    <w:pPr>
      <w:numPr>
        <w:numId w:val="33"/>
      </w:numPr>
    </w:pPr>
  </w:style>
  <w:style w:type="numbering" w:customStyle="1" w:styleId="CurrentList19">
    <w:name w:val="Current List19"/>
    <w:uiPriority w:val="99"/>
    <w:rsid w:val="000C6BEC"/>
    <w:pPr>
      <w:numPr>
        <w:numId w:val="34"/>
      </w:numPr>
    </w:pPr>
  </w:style>
  <w:style w:type="numbering" w:customStyle="1" w:styleId="CurrentList20">
    <w:name w:val="Current List20"/>
    <w:uiPriority w:val="99"/>
    <w:rsid w:val="000C6BEC"/>
    <w:pPr>
      <w:numPr>
        <w:numId w:val="35"/>
      </w:numPr>
    </w:pPr>
  </w:style>
  <w:style w:type="paragraph" w:customStyle="1" w:styleId="Figure">
    <w:name w:val="Figure"/>
    <w:basedOn w:val="Normal"/>
    <w:qFormat/>
    <w:rsid w:val="00360AC5"/>
    <w:pPr>
      <w:keepNext/>
      <w:spacing w:before="120"/>
    </w:pPr>
    <w:rPr>
      <w:noProof/>
    </w:rPr>
  </w:style>
  <w:style w:type="paragraph" w:styleId="CommentSubject">
    <w:name w:val="annotation subject"/>
    <w:basedOn w:val="CommentText"/>
    <w:next w:val="CommentText"/>
    <w:link w:val="CommentSubjectChar"/>
    <w:uiPriority w:val="99"/>
    <w:semiHidden/>
    <w:unhideWhenUsed/>
    <w:rsid w:val="00CC6678"/>
    <w:rPr>
      <w:rFonts w:eastAsia="Times New Roman"/>
      <w:b/>
      <w:bCs/>
      <w:sz w:val="20"/>
      <w:szCs w:val="20"/>
    </w:rPr>
  </w:style>
  <w:style w:type="character" w:customStyle="1" w:styleId="CommentSubjectChar">
    <w:name w:val="Comment Subject Char"/>
    <w:basedOn w:val="CommentTextChar"/>
    <w:link w:val="CommentSubject"/>
    <w:uiPriority w:val="99"/>
    <w:semiHidden/>
    <w:rsid w:val="00CC6678"/>
    <w:rPr>
      <w:rFonts w:ascii="Times New Roman" w:eastAsia="Times New Roman" w:hAnsi="Times New Roman" w:cs="Times New Roman"/>
      <w:b/>
      <w:bCs/>
      <w:sz w:val="20"/>
      <w:szCs w:val="20"/>
    </w:rPr>
  </w:style>
  <w:style w:type="numbering" w:customStyle="1" w:styleId="CurrentList21">
    <w:name w:val="Current List21"/>
    <w:uiPriority w:val="99"/>
    <w:rsid w:val="00B34A0D"/>
    <w:pPr>
      <w:numPr>
        <w:numId w:val="36"/>
      </w:numPr>
    </w:pPr>
  </w:style>
  <w:style w:type="paragraph" w:styleId="Revision">
    <w:name w:val="Revision"/>
    <w:hidden/>
    <w:uiPriority w:val="99"/>
    <w:semiHidden/>
    <w:rsid w:val="005830FA"/>
    <w:rPr>
      <w:rFonts w:ascii="Times New Roman" w:eastAsia="Times New Roman" w:hAnsi="Times New Roman" w:cs="Times New Roman"/>
    </w:rPr>
  </w:style>
  <w:style w:type="table" w:styleId="TableGrid">
    <w:name w:val="Table Grid"/>
    <w:basedOn w:val="TableNormal"/>
    <w:uiPriority w:val="39"/>
    <w:rsid w:val="00033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33B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54E7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6B394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e">
    <w:name w:val="Table"/>
    <w:basedOn w:val="Normal"/>
    <w:qFormat/>
    <w:rsid w:val="003E5488"/>
    <w:pPr>
      <w:jc w:val="left"/>
    </w:pPr>
    <w:rPr>
      <w:color w:val="000000"/>
      <w:sz w:val="20"/>
    </w:rPr>
  </w:style>
  <w:style w:type="table" w:styleId="TableGridLight">
    <w:name w:val="Grid Table Light"/>
    <w:basedOn w:val="TableNormal"/>
    <w:uiPriority w:val="40"/>
    <w:rsid w:val="00E217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734C3B"/>
    <w:rPr>
      <w:color w:val="605E5C"/>
      <w:shd w:val="clear" w:color="auto" w:fill="E1DFDD"/>
    </w:rPr>
  </w:style>
  <w:style w:type="character" w:styleId="FollowedHyperlink">
    <w:name w:val="FollowedHyperlink"/>
    <w:basedOn w:val="DefaultParagraphFont"/>
    <w:uiPriority w:val="99"/>
    <w:semiHidden/>
    <w:unhideWhenUsed/>
    <w:rsid w:val="00C0623F"/>
    <w:rPr>
      <w:color w:val="954F72" w:themeColor="followedHyperlink"/>
      <w:u w:val="single"/>
    </w:rPr>
  </w:style>
  <w:style w:type="paragraph" w:styleId="BalloonText">
    <w:name w:val="Balloon Text"/>
    <w:basedOn w:val="Normal"/>
    <w:link w:val="BalloonTextChar"/>
    <w:uiPriority w:val="99"/>
    <w:semiHidden/>
    <w:unhideWhenUsed/>
    <w:rsid w:val="00D30934"/>
    <w:rPr>
      <w:rFonts w:eastAsiaTheme="minorHAnsi"/>
      <w:sz w:val="18"/>
      <w:szCs w:val="18"/>
    </w:rPr>
  </w:style>
  <w:style w:type="character" w:customStyle="1" w:styleId="BalloonTextChar">
    <w:name w:val="Balloon Text Char"/>
    <w:basedOn w:val="DefaultParagraphFont"/>
    <w:link w:val="BalloonText"/>
    <w:uiPriority w:val="99"/>
    <w:semiHidden/>
    <w:rsid w:val="00D30934"/>
    <w:rPr>
      <w:rFonts w:ascii="Times New Roman" w:hAnsi="Times New Roman" w:cs="Times New Roman"/>
      <w:sz w:val="18"/>
      <w:szCs w:val="18"/>
    </w:rPr>
  </w:style>
  <w:style w:type="character" w:styleId="Emphasis">
    <w:name w:val="Emphasis"/>
    <w:basedOn w:val="DefaultParagraphFont"/>
    <w:uiPriority w:val="20"/>
    <w:qFormat/>
    <w:rsid w:val="00D30934"/>
    <w:rPr>
      <w:i/>
      <w:iCs/>
    </w:rPr>
  </w:style>
  <w:style w:type="character" w:customStyle="1" w:styleId="apple-converted-space">
    <w:name w:val="apple-converted-space"/>
    <w:basedOn w:val="DefaultParagraphFont"/>
    <w:rsid w:val="00D30934"/>
  </w:style>
  <w:style w:type="paragraph" w:customStyle="1" w:styleId="p1">
    <w:name w:val="p1"/>
    <w:basedOn w:val="Normal"/>
    <w:rsid w:val="00D30934"/>
    <w:pPr>
      <w:spacing w:line="480" w:lineRule="auto"/>
    </w:pPr>
    <w:rPr>
      <w:rFonts w:ascii="Helvetica" w:eastAsiaTheme="minorHAnsi" w:hAnsi="Helvetica"/>
      <w:sz w:val="18"/>
      <w:szCs w:val="18"/>
    </w:rPr>
  </w:style>
  <w:style w:type="paragraph" w:styleId="DocumentMap">
    <w:name w:val="Document Map"/>
    <w:basedOn w:val="Normal"/>
    <w:link w:val="DocumentMapChar"/>
    <w:uiPriority w:val="99"/>
    <w:semiHidden/>
    <w:unhideWhenUsed/>
    <w:rsid w:val="00D30934"/>
    <w:rPr>
      <w:rFonts w:eastAsiaTheme="minorHAnsi"/>
    </w:rPr>
  </w:style>
  <w:style w:type="character" w:customStyle="1" w:styleId="DocumentMapChar">
    <w:name w:val="Document Map Char"/>
    <w:basedOn w:val="DefaultParagraphFont"/>
    <w:link w:val="DocumentMap"/>
    <w:uiPriority w:val="99"/>
    <w:semiHidden/>
    <w:rsid w:val="00D30934"/>
    <w:rPr>
      <w:rFonts w:ascii="Times New Roman" w:hAnsi="Times New Roman" w:cs="Times New Roman"/>
    </w:rPr>
  </w:style>
  <w:style w:type="paragraph" w:customStyle="1" w:styleId="textbox">
    <w:name w:val="textbox"/>
    <w:basedOn w:val="Normal"/>
    <w:rsid w:val="00D30934"/>
    <w:pPr>
      <w:spacing w:before="100" w:beforeAutospacing="1" w:after="100" w:afterAutospacing="1"/>
      <w:jc w:val="left"/>
    </w:pPr>
    <w:rPr>
      <w:rFonts w:eastAsiaTheme="minorHAnsi"/>
    </w:rPr>
  </w:style>
  <w:style w:type="paragraph" w:styleId="NoSpacing">
    <w:name w:val="No Spacing"/>
    <w:uiPriority w:val="1"/>
    <w:qFormat/>
    <w:rsid w:val="00D30934"/>
    <w:pPr>
      <w:jc w:val="both"/>
    </w:pPr>
  </w:style>
  <w:style w:type="paragraph" w:customStyle="1" w:styleId="Body">
    <w:name w:val="Body"/>
    <w:rsid w:val="00D30934"/>
    <w:pPr>
      <w:pBdr>
        <w:top w:val="nil"/>
        <w:left w:val="nil"/>
        <w:bottom w:val="nil"/>
        <w:right w:val="nil"/>
        <w:between w:val="nil"/>
        <w:bar w:val="nil"/>
      </w:pBdr>
      <w:spacing w:after="240" w:line="480" w:lineRule="auto"/>
      <w:jc w:val="both"/>
    </w:pPr>
    <w:rPr>
      <w:rFonts w:ascii="Helvetica" w:eastAsia="Arial Unicode MS" w:hAnsi="Arial Unicode MS" w:cs="Arial Unicode MS"/>
      <w:color w:val="000000"/>
      <w:bdr w:val="nil"/>
    </w:rPr>
  </w:style>
  <w:style w:type="character" w:styleId="Strong">
    <w:name w:val="Strong"/>
    <w:basedOn w:val="DefaultParagraphFont"/>
    <w:uiPriority w:val="22"/>
    <w:qFormat/>
    <w:rsid w:val="00D30934"/>
    <w:rPr>
      <w:b/>
      <w:bCs/>
    </w:rPr>
  </w:style>
  <w:style w:type="character" w:customStyle="1" w:styleId="UnresolvedMention1">
    <w:name w:val="Unresolved Mention1"/>
    <w:basedOn w:val="DefaultParagraphFont"/>
    <w:uiPriority w:val="99"/>
    <w:rsid w:val="00D30934"/>
    <w:rPr>
      <w:color w:val="605E5C"/>
      <w:shd w:val="clear" w:color="auto" w:fill="E1DFDD"/>
    </w:rPr>
  </w:style>
  <w:style w:type="paragraph" w:customStyle="1" w:styleId="article-typeitem">
    <w:name w:val="article-type__item"/>
    <w:basedOn w:val="Normal"/>
    <w:rsid w:val="00D30934"/>
    <w:pPr>
      <w:spacing w:before="100" w:beforeAutospacing="1" w:after="100" w:afterAutospacing="1"/>
      <w:jc w:val="left"/>
    </w:pPr>
  </w:style>
  <w:style w:type="character" w:customStyle="1" w:styleId="ng-binding">
    <w:name w:val="ng-binding"/>
    <w:basedOn w:val="DefaultParagraphFont"/>
    <w:rsid w:val="00D30934"/>
  </w:style>
  <w:style w:type="character" w:customStyle="1" w:styleId="author">
    <w:name w:val="author"/>
    <w:basedOn w:val="DefaultParagraphFont"/>
    <w:rsid w:val="00D30934"/>
  </w:style>
  <w:style w:type="character" w:customStyle="1" w:styleId="ng-scope">
    <w:name w:val="ng-scope"/>
    <w:basedOn w:val="DefaultParagraphFont"/>
    <w:rsid w:val="00D30934"/>
  </w:style>
  <w:style w:type="character" w:customStyle="1" w:styleId="item-identificator">
    <w:name w:val="item-identificator"/>
    <w:basedOn w:val="DefaultParagraphFont"/>
    <w:rsid w:val="00D30934"/>
  </w:style>
  <w:style w:type="character" w:styleId="LineNumber">
    <w:name w:val="line number"/>
    <w:basedOn w:val="DefaultParagraphFont"/>
    <w:uiPriority w:val="99"/>
    <w:semiHidden/>
    <w:unhideWhenUsed/>
    <w:rsid w:val="00D30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701">
      <w:bodyDiv w:val="1"/>
      <w:marLeft w:val="0"/>
      <w:marRight w:val="0"/>
      <w:marTop w:val="0"/>
      <w:marBottom w:val="0"/>
      <w:divBdr>
        <w:top w:val="none" w:sz="0" w:space="0" w:color="auto"/>
        <w:left w:val="none" w:sz="0" w:space="0" w:color="auto"/>
        <w:bottom w:val="none" w:sz="0" w:space="0" w:color="auto"/>
        <w:right w:val="none" w:sz="0" w:space="0" w:color="auto"/>
      </w:divBdr>
    </w:div>
    <w:div w:id="109401035">
      <w:bodyDiv w:val="1"/>
      <w:marLeft w:val="0"/>
      <w:marRight w:val="0"/>
      <w:marTop w:val="0"/>
      <w:marBottom w:val="0"/>
      <w:divBdr>
        <w:top w:val="none" w:sz="0" w:space="0" w:color="auto"/>
        <w:left w:val="none" w:sz="0" w:space="0" w:color="auto"/>
        <w:bottom w:val="none" w:sz="0" w:space="0" w:color="auto"/>
        <w:right w:val="none" w:sz="0" w:space="0" w:color="auto"/>
      </w:divBdr>
    </w:div>
    <w:div w:id="149685405">
      <w:bodyDiv w:val="1"/>
      <w:marLeft w:val="0"/>
      <w:marRight w:val="0"/>
      <w:marTop w:val="0"/>
      <w:marBottom w:val="0"/>
      <w:divBdr>
        <w:top w:val="none" w:sz="0" w:space="0" w:color="auto"/>
        <w:left w:val="none" w:sz="0" w:space="0" w:color="auto"/>
        <w:bottom w:val="none" w:sz="0" w:space="0" w:color="auto"/>
        <w:right w:val="none" w:sz="0" w:space="0" w:color="auto"/>
      </w:divBdr>
    </w:div>
    <w:div w:id="152837653">
      <w:bodyDiv w:val="1"/>
      <w:marLeft w:val="0"/>
      <w:marRight w:val="0"/>
      <w:marTop w:val="0"/>
      <w:marBottom w:val="0"/>
      <w:divBdr>
        <w:top w:val="none" w:sz="0" w:space="0" w:color="auto"/>
        <w:left w:val="none" w:sz="0" w:space="0" w:color="auto"/>
        <w:bottom w:val="none" w:sz="0" w:space="0" w:color="auto"/>
        <w:right w:val="none" w:sz="0" w:space="0" w:color="auto"/>
      </w:divBdr>
    </w:div>
    <w:div w:id="193423467">
      <w:bodyDiv w:val="1"/>
      <w:marLeft w:val="0"/>
      <w:marRight w:val="0"/>
      <w:marTop w:val="0"/>
      <w:marBottom w:val="0"/>
      <w:divBdr>
        <w:top w:val="none" w:sz="0" w:space="0" w:color="auto"/>
        <w:left w:val="none" w:sz="0" w:space="0" w:color="auto"/>
        <w:bottom w:val="none" w:sz="0" w:space="0" w:color="auto"/>
        <w:right w:val="none" w:sz="0" w:space="0" w:color="auto"/>
      </w:divBdr>
    </w:div>
    <w:div w:id="230576486">
      <w:bodyDiv w:val="1"/>
      <w:marLeft w:val="0"/>
      <w:marRight w:val="0"/>
      <w:marTop w:val="0"/>
      <w:marBottom w:val="0"/>
      <w:divBdr>
        <w:top w:val="none" w:sz="0" w:space="0" w:color="auto"/>
        <w:left w:val="none" w:sz="0" w:space="0" w:color="auto"/>
        <w:bottom w:val="none" w:sz="0" w:space="0" w:color="auto"/>
        <w:right w:val="none" w:sz="0" w:space="0" w:color="auto"/>
      </w:divBdr>
    </w:div>
    <w:div w:id="272128940">
      <w:bodyDiv w:val="1"/>
      <w:marLeft w:val="0"/>
      <w:marRight w:val="0"/>
      <w:marTop w:val="0"/>
      <w:marBottom w:val="0"/>
      <w:divBdr>
        <w:top w:val="none" w:sz="0" w:space="0" w:color="auto"/>
        <w:left w:val="none" w:sz="0" w:space="0" w:color="auto"/>
        <w:bottom w:val="none" w:sz="0" w:space="0" w:color="auto"/>
        <w:right w:val="none" w:sz="0" w:space="0" w:color="auto"/>
      </w:divBdr>
    </w:div>
    <w:div w:id="328486565">
      <w:bodyDiv w:val="1"/>
      <w:marLeft w:val="0"/>
      <w:marRight w:val="0"/>
      <w:marTop w:val="0"/>
      <w:marBottom w:val="0"/>
      <w:divBdr>
        <w:top w:val="none" w:sz="0" w:space="0" w:color="auto"/>
        <w:left w:val="none" w:sz="0" w:space="0" w:color="auto"/>
        <w:bottom w:val="none" w:sz="0" w:space="0" w:color="auto"/>
        <w:right w:val="none" w:sz="0" w:space="0" w:color="auto"/>
      </w:divBdr>
    </w:div>
    <w:div w:id="402993634">
      <w:bodyDiv w:val="1"/>
      <w:marLeft w:val="0"/>
      <w:marRight w:val="0"/>
      <w:marTop w:val="0"/>
      <w:marBottom w:val="0"/>
      <w:divBdr>
        <w:top w:val="none" w:sz="0" w:space="0" w:color="auto"/>
        <w:left w:val="none" w:sz="0" w:space="0" w:color="auto"/>
        <w:bottom w:val="none" w:sz="0" w:space="0" w:color="auto"/>
        <w:right w:val="none" w:sz="0" w:space="0" w:color="auto"/>
      </w:divBdr>
    </w:div>
    <w:div w:id="418216900">
      <w:bodyDiv w:val="1"/>
      <w:marLeft w:val="0"/>
      <w:marRight w:val="0"/>
      <w:marTop w:val="0"/>
      <w:marBottom w:val="0"/>
      <w:divBdr>
        <w:top w:val="none" w:sz="0" w:space="0" w:color="auto"/>
        <w:left w:val="none" w:sz="0" w:space="0" w:color="auto"/>
        <w:bottom w:val="none" w:sz="0" w:space="0" w:color="auto"/>
        <w:right w:val="none" w:sz="0" w:space="0" w:color="auto"/>
      </w:divBdr>
    </w:div>
    <w:div w:id="532689505">
      <w:bodyDiv w:val="1"/>
      <w:marLeft w:val="0"/>
      <w:marRight w:val="0"/>
      <w:marTop w:val="0"/>
      <w:marBottom w:val="0"/>
      <w:divBdr>
        <w:top w:val="none" w:sz="0" w:space="0" w:color="auto"/>
        <w:left w:val="none" w:sz="0" w:space="0" w:color="auto"/>
        <w:bottom w:val="none" w:sz="0" w:space="0" w:color="auto"/>
        <w:right w:val="none" w:sz="0" w:space="0" w:color="auto"/>
      </w:divBdr>
    </w:div>
    <w:div w:id="554320509">
      <w:bodyDiv w:val="1"/>
      <w:marLeft w:val="0"/>
      <w:marRight w:val="0"/>
      <w:marTop w:val="0"/>
      <w:marBottom w:val="0"/>
      <w:divBdr>
        <w:top w:val="none" w:sz="0" w:space="0" w:color="auto"/>
        <w:left w:val="none" w:sz="0" w:space="0" w:color="auto"/>
        <w:bottom w:val="none" w:sz="0" w:space="0" w:color="auto"/>
        <w:right w:val="none" w:sz="0" w:space="0" w:color="auto"/>
      </w:divBdr>
    </w:div>
    <w:div w:id="623073257">
      <w:bodyDiv w:val="1"/>
      <w:marLeft w:val="0"/>
      <w:marRight w:val="0"/>
      <w:marTop w:val="0"/>
      <w:marBottom w:val="0"/>
      <w:divBdr>
        <w:top w:val="none" w:sz="0" w:space="0" w:color="auto"/>
        <w:left w:val="none" w:sz="0" w:space="0" w:color="auto"/>
        <w:bottom w:val="none" w:sz="0" w:space="0" w:color="auto"/>
        <w:right w:val="none" w:sz="0" w:space="0" w:color="auto"/>
      </w:divBdr>
    </w:div>
    <w:div w:id="658076521">
      <w:bodyDiv w:val="1"/>
      <w:marLeft w:val="0"/>
      <w:marRight w:val="0"/>
      <w:marTop w:val="0"/>
      <w:marBottom w:val="0"/>
      <w:divBdr>
        <w:top w:val="none" w:sz="0" w:space="0" w:color="auto"/>
        <w:left w:val="none" w:sz="0" w:space="0" w:color="auto"/>
        <w:bottom w:val="none" w:sz="0" w:space="0" w:color="auto"/>
        <w:right w:val="none" w:sz="0" w:space="0" w:color="auto"/>
      </w:divBdr>
    </w:div>
    <w:div w:id="705102258">
      <w:bodyDiv w:val="1"/>
      <w:marLeft w:val="0"/>
      <w:marRight w:val="0"/>
      <w:marTop w:val="0"/>
      <w:marBottom w:val="0"/>
      <w:divBdr>
        <w:top w:val="none" w:sz="0" w:space="0" w:color="auto"/>
        <w:left w:val="none" w:sz="0" w:space="0" w:color="auto"/>
        <w:bottom w:val="none" w:sz="0" w:space="0" w:color="auto"/>
        <w:right w:val="none" w:sz="0" w:space="0" w:color="auto"/>
      </w:divBdr>
    </w:div>
    <w:div w:id="738333435">
      <w:bodyDiv w:val="1"/>
      <w:marLeft w:val="0"/>
      <w:marRight w:val="0"/>
      <w:marTop w:val="0"/>
      <w:marBottom w:val="0"/>
      <w:divBdr>
        <w:top w:val="none" w:sz="0" w:space="0" w:color="auto"/>
        <w:left w:val="none" w:sz="0" w:space="0" w:color="auto"/>
        <w:bottom w:val="none" w:sz="0" w:space="0" w:color="auto"/>
        <w:right w:val="none" w:sz="0" w:space="0" w:color="auto"/>
      </w:divBdr>
    </w:div>
    <w:div w:id="826480189">
      <w:bodyDiv w:val="1"/>
      <w:marLeft w:val="0"/>
      <w:marRight w:val="0"/>
      <w:marTop w:val="0"/>
      <w:marBottom w:val="0"/>
      <w:divBdr>
        <w:top w:val="none" w:sz="0" w:space="0" w:color="auto"/>
        <w:left w:val="none" w:sz="0" w:space="0" w:color="auto"/>
        <w:bottom w:val="none" w:sz="0" w:space="0" w:color="auto"/>
        <w:right w:val="none" w:sz="0" w:space="0" w:color="auto"/>
      </w:divBdr>
    </w:div>
    <w:div w:id="866990237">
      <w:bodyDiv w:val="1"/>
      <w:marLeft w:val="0"/>
      <w:marRight w:val="0"/>
      <w:marTop w:val="0"/>
      <w:marBottom w:val="0"/>
      <w:divBdr>
        <w:top w:val="none" w:sz="0" w:space="0" w:color="auto"/>
        <w:left w:val="none" w:sz="0" w:space="0" w:color="auto"/>
        <w:bottom w:val="none" w:sz="0" w:space="0" w:color="auto"/>
        <w:right w:val="none" w:sz="0" w:space="0" w:color="auto"/>
      </w:divBdr>
    </w:div>
    <w:div w:id="910163985">
      <w:bodyDiv w:val="1"/>
      <w:marLeft w:val="0"/>
      <w:marRight w:val="0"/>
      <w:marTop w:val="0"/>
      <w:marBottom w:val="0"/>
      <w:divBdr>
        <w:top w:val="none" w:sz="0" w:space="0" w:color="auto"/>
        <w:left w:val="none" w:sz="0" w:space="0" w:color="auto"/>
        <w:bottom w:val="none" w:sz="0" w:space="0" w:color="auto"/>
        <w:right w:val="none" w:sz="0" w:space="0" w:color="auto"/>
      </w:divBdr>
    </w:div>
    <w:div w:id="961300343">
      <w:bodyDiv w:val="1"/>
      <w:marLeft w:val="0"/>
      <w:marRight w:val="0"/>
      <w:marTop w:val="0"/>
      <w:marBottom w:val="0"/>
      <w:divBdr>
        <w:top w:val="none" w:sz="0" w:space="0" w:color="auto"/>
        <w:left w:val="none" w:sz="0" w:space="0" w:color="auto"/>
        <w:bottom w:val="none" w:sz="0" w:space="0" w:color="auto"/>
        <w:right w:val="none" w:sz="0" w:space="0" w:color="auto"/>
      </w:divBdr>
    </w:div>
    <w:div w:id="966858644">
      <w:bodyDiv w:val="1"/>
      <w:marLeft w:val="0"/>
      <w:marRight w:val="0"/>
      <w:marTop w:val="0"/>
      <w:marBottom w:val="0"/>
      <w:divBdr>
        <w:top w:val="none" w:sz="0" w:space="0" w:color="auto"/>
        <w:left w:val="none" w:sz="0" w:space="0" w:color="auto"/>
        <w:bottom w:val="none" w:sz="0" w:space="0" w:color="auto"/>
        <w:right w:val="none" w:sz="0" w:space="0" w:color="auto"/>
      </w:divBdr>
    </w:div>
    <w:div w:id="1011372293">
      <w:bodyDiv w:val="1"/>
      <w:marLeft w:val="0"/>
      <w:marRight w:val="0"/>
      <w:marTop w:val="0"/>
      <w:marBottom w:val="0"/>
      <w:divBdr>
        <w:top w:val="none" w:sz="0" w:space="0" w:color="auto"/>
        <w:left w:val="none" w:sz="0" w:space="0" w:color="auto"/>
        <w:bottom w:val="none" w:sz="0" w:space="0" w:color="auto"/>
        <w:right w:val="none" w:sz="0" w:space="0" w:color="auto"/>
      </w:divBdr>
    </w:div>
    <w:div w:id="1102841521">
      <w:bodyDiv w:val="1"/>
      <w:marLeft w:val="0"/>
      <w:marRight w:val="0"/>
      <w:marTop w:val="0"/>
      <w:marBottom w:val="0"/>
      <w:divBdr>
        <w:top w:val="none" w:sz="0" w:space="0" w:color="auto"/>
        <w:left w:val="none" w:sz="0" w:space="0" w:color="auto"/>
        <w:bottom w:val="none" w:sz="0" w:space="0" w:color="auto"/>
        <w:right w:val="none" w:sz="0" w:space="0" w:color="auto"/>
      </w:divBdr>
    </w:div>
    <w:div w:id="1106850455">
      <w:bodyDiv w:val="1"/>
      <w:marLeft w:val="0"/>
      <w:marRight w:val="0"/>
      <w:marTop w:val="0"/>
      <w:marBottom w:val="0"/>
      <w:divBdr>
        <w:top w:val="none" w:sz="0" w:space="0" w:color="auto"/>
        <w:left w:val="none" w:sz="0" w:space="0" w:color="auto"/>
        <w:bottom w:val="none" w:sz="0" w:space="0" w:color="auto"/>
        <w:right w:val="none" w:sz="0" w:space="0" w:color="auto"/>
      </w:divBdr>
    </w:div>
    <w:div w:id="1122114653">
      <w:bodyDiv w:val="1"/>
      <w:marLeft w:val="0"/>
      <w:marRight w:val="0"/>
      <w:marTop w:val="0"/>
      <w:marBottom w:val="0"/>
      <w:divBdr>
        <w:top w:val="none" w:sz="0" w:space="0" w:color="auto"/>
        <w:left w:val="none" w:sz="0" w:space="0" w:color="auto"/>
        <w:bottom w:val="none" w:sz="0" w:space="0" w:color="auto"/>
        <w:right w:val="none" w:sz="0" w:space="0" w:color="auto"/>
      </w:divBdr>
    </w:div>
    <w:div w:id="1134255599">
      <w:bodyDiv w:val="1"/>
      <w:marLeft w:val="0"/>
      <w:marRight w:val="0"/>
      <w:marTop w:val="0"/>
      <w:marBottom w:val="0"/>
      <w:divBdr>
        <w:top w:val="none" w:sz="0" w:space="0" w:color="auto"/>
        <w:left w:val="none" w:sz="0" w:space="0" w:color="auto"/>
        <w:bottom w:val="none" w:sz="0" w:space="0" w:color="auto"/>
        <w:right w:val="none" w:sz="0" w:space="0" w:color="auto"/>
      </w:divBdr>
    </w:div>
    <w:div w:id="1144397737">
      <w:bodyDiv w:val="1"/>
      <w:marLeft w:val="0"/>
      <w:marRight w:val="0"/>
      <w:marTop w:val="0"/>
      <w:marBottom w:val="0"/>
      <w:divBdr>
        <w:top w:val="none" w:sz="0" w:space="0" w:color="auto"/>
        <w:left w:val="none" w:sz="0" w:space="0" w:color="auto"/>
        <w:bottom w:val="none" w:sz="0" w:space="0" w:color="auto"/>
        <w:right w:val="none" w:sz="0" w:space="0" w:color="auto"/>
      </w:divBdr>
    </w:div>
    <w:div w:id="1200555483">
      <w:bodyDiv w:val="1"/>
      <w:marLeft w:val="0"/>
      <w:marRight w:val="0"/>
      <w:marTop w:val="0"/>
      <w:marBottom w:val="0"/>
      <w:divBdr>
        <w:top w:val="none" w:sz="0" w:space="0" w:color="auto"/>
        <w:left w:val="none" w:sz="0" w:space="0" w:color="auto"/>
        <w:bottom w:val="none" w:sz="0" w:space="0" w:color="auto"/>
        <w:right w:val="none" w:sz="0" w:space="0" w:color="auto"/>
      </w:divBdr>
    </w:div>
    <w:div w:id="1263105044">
      <w:bodyDiv w:val="1"/>
      <w:marLeft w:val="0"/>
      <w:marRight w:val="0"/>
      <w:marTop w:val="0"/>
      <w:marBottom w:val="0"/>
      <w:divBdr>
        <w:top w:val="none" w:sz="0" w:space="0" w:color="auto"/>
        <w:left w:val="none" w:sz="0" w:space="0" w:color="auto"/>
        <w:bottom w:val="none" w:sz="0" w:space="0" w:color="auto"/>
        <w:right w:val="none" w:sz="0" w:space="0" w:color="auto"/>
      </w:divBdr>
    </w:div>
    <w:div w:id="1341853283">
      <w:bodyDiv w:val="1"/>
      <w:marLeft w:val="0"/>
      <w:marRight w:val="0"/>
      <w:marTop w:val="0"/>
      <w:marBottom w:val="0"/>
      <w:divBdr>
        <w:top w:val="none" w:sz="0" w:space="0" w:color="auto"/>
        <w:left w:val="none" w:sz="0" w:space="0" w:color="auto"/>
        <w:bottom w:val="none" w:sz="0" w:space="0" w:color="auto"/>
        <w:right w:val="none" w:sz="0" w:space="0" w:color="auto"/>
      </w:divBdr>
    </w:div>
    <w:div w:id="1379205818">
      <w:bodyDiv w:val="1"/>
      <w:marLeft w:val="0"/>
      <w:marRight w:val="0"/>
      <w:marTop w:val="0"/>
      <w:marBottom w:val="0"/>
      <w:divBdr>
        <w:top w:val="none" w:sz="0" w:space="0" w:color="auto"/>
        <w:left w:val="none" w:sz="0" w:space="0" w:color="auto"/>
        <w:bottom w:val="none" w:sz="0" w:space="0" w:color="auto"/>
        <w:right w:val="none" w:sz="0" w:space="0" w:color="auto"/>
      </w:divBdr>
    </w:div>
    <w:div w:id="1382442609">
      <w:bodyDiv w:val="1"/>
      <w:marLeft w:val="0"/>
      <w:marRight w:val="0"/>
      <w:marTop w:val="0"/>
      <w:marBottom w:val="0"/>
      <w:divBdr>
        <w:top w:val="none" w:sz="0" w:space="0" w:color="auto"/>
        <w:left w:val="none" w:sz="0" w:space="0" w:color="auto"/>
        <w:bottom w:val="none" w:sz="0" w:space="0" w:color="auto"/>
        <w:right w:val="none" w:sz="0" w:space="0" w:color="auto"/>
      </w:divBdr>
    </w:div>
    <w:div w:id="1439640367">
      <w:bodyDiv w:val="1"/>
      <w:marLeft w:val="0"/>
      <w:marRight w:val="0"/>
      <w:marTop w:val="0"/>
      <w:marBottom w:val="0"/>
      <w:divBdr>
        <w:top w:val="none" w:sz="0" w:space="0" w:color="auto"/>
        <w:left w:val="none" w:sz="0" w:space="0" w:color="auto"/>
        <w:bottom w:val="none" w:sz="0" w:space="0" w:color="auto"/>
        <w:right w:val="none" w:sz="0" w:space="0" w:color="auto"/>
      </w:divBdr>
    </w:div>
    <w:div w:id="1460340588">
      <w:bodyDiv w:val="1"/>
      <w:marLeft w:val="0"/>
      <w:marRight w:val="0"/>
      <w:marTop w:val="0"/>
      <w:marBottom w:val="0"/>
      <w:divBdr>
        <w:top w:val="none" w:sz="0" w:space="0" w:color="auto"/>
        <w:left w:val="none" w:sz="0" w:space="0" w:color="auto"/>
        <w:bottom w:val="none" w:sz="0" w:space="0" w:color="auto"/>
        <w:right w:val="none" w:sz="0" w:space="0" w:color="auto"/>
      </w:divBdr>
    </w:div>
    <w:div w:id="1475290502">
      <w:bodyDiv w:val="1"/>
      <w:marLeft w:val="0"/>
      <w:marRight w:val="0"/>
      <w:marTop w:val="0"/>
      <w:marBottom w:val="0"/>
      <w:divBdr>
        <w:top w:val="none" w:sz="0" w:space="0" w:color="auto"/>
        <w:left w:val="none" w:sz="0" w:space="0" w:color="auto"/>
        <w:bottom w:val="none" w:sz="0" w:space="0" w:color="auto"/>
        <w:right w:val="none" w:sz="0" w:space="0" w:color="auto"/>
      </w:divBdr>
    </w:div>
    <w:div w:id="1475440725">
      <w:bodyDiv w:val="1"/>
      <w:marLeft w:val="0"/>
      <w:marRight w:val="0"/>
      <w:marTop w:val="0"/>
      <w:marBottom w:val="0"/>
      <w:divBdr>
        <w:top w:val="none" w:sz="0" w:space="0" w:color="auto"/>
        <w:left w:val="none" w:sz="0" w:space="0" w:color="auto"/>
        <w:bottom w:val="none" w:sz="0" w:space="0" w:color="auto"/>
        <w:right w:val="none" w:sz="0" w:space="0" w:color="auto"/>
      </w:divBdr>
    </w:div>
    <w:div w:id="1496215959">
      <w:bodyDiv w:val="1"/>
      <w:marLeft w:val="0"/>
      <w:marRight w:val="0"/>
      <w:marTop w:val="0"/>
      <w:marBottom w:val="0"/>
      <w:divBdr>
        <w:top w:val="none" w:sz="0" w:space="0" w:color="auto"/>
        <w:left w:val="none" w:sz="0" w:space="0" w:color="auto"/>
        <w:bottom w:val="none" w:sz="0" w:space="0" w:color="auto"/>
        <w:right w:val="none" w:sz="0" w:space="0" w:color="auto"/>
      </w:divBdr>
    </w:div>
    <w:div w:id="1514148979">
      <w:bodyDiv w:val="1"/>
      <w:marLeft w:val="0"/>
      <w:marRight w:val="0"/>
      <w:marTop w:val="0"/>
      <w:marBottom w:val="0"/>
      <w:divBdr>
        <w:top w:val="none" w:sz="0" w:space="0" w:color="auto"/>
        <w:left w:val="none" w:sz="0" w:space="0" w:color="auto"/>
        <w:bottom w:val="none" w:sz="0" w:space="0" w:color="auto"/>
        <w:right w:val="none" w:sz="0" w:space="0" w:color="auto"/>
      </w:divBdr>
    </w:div>
    <w:div w:id="1515463756">
      <w:bodyDiv w:val="1"/>
      <w:marLeft w:val="0"/>
      <w:marRight w:val="0"/>
      <w:marTop w:val="0"/>
      <w:marBottom w:val="0"/>
      <w:divBdr>
        <w:top w:val="none" w:sz="0" w:space="0" w:color="auto"/>
        <w:left w:val="none" w:sz="0" w:space="0" w:color="auto"/>
        <w:bottom w:val="none" w:sz="0" w:space="0" w:color="auto"/>
        <w:right w:val="none" w:sz="0" w:space="0" w:color="auto"/>
      </w:divBdr>
    </w:div>
    <w:div w:id="1517890778">
      <w:bodyDiv w:val="1"/>
      <w:marLeft w:val="0"/>
      <w:marRight w:val="0"/>
      <w:marTop w:val="0"/>
      <w:marBottom w:val="0"/>
      <w:divBdr>
        <w:top w:val="none" w:sz="0" w:space="0" w:color="auto"/>
        <w:left w:val="none" w:sz="0" w:space="0" w:color="auto"/>
        <w:bottom w:val="none" w:sz="0" w:space="0" w:color="auto"/>
        <w:right w:val="none" w:sz="0" w:space="0" w:color="auto"/>
      </w:divBdr>
    </w:div>
    <w:div w:id="1552812701">
      <w:bodyDiv w:val="1"/>
      <w:marLeft w:val="0"/>
      <w:marRight w:val="0"/>
      <w:marTop w:val="0"/>
      <w:marBottom w:val="0"/>
      <w:divBdr>
        <w:top w:val="none" w:sz="0" w:space="0" w:color="auto"/>
        <w:left w:val="none" w:sz="0" w:space="0" w:color="auto"/>
        <w:bottom w:val="none" w:sz="0" w:space="0" w:color="auto"/>
        <w:right w:val="none" w:sz="0" w:space="0" w:color="auto"/>
      </w:divBdr>
    </w:div>
    <w:div w:id="1564029143">
      <w:bodyDiv w:val="1"/>
      <w:marLeft w:val="0"/>
      <w:marRight w:val="0"/>
      <w:marTop w:val="0"/>
      <w:marBottom w:val="0"/>
      <w:divBdr>
        <w:top w:val="none" w:sz="0" w:space="0" w:color="auto"/>
        <w:left w:val="none" w:sz="0" w:space="0" w:color="auto"/>
        <w:bottom w:val="none" w:sz="0" w:space="0" w:color="auto"/>
        <w:right w:val="none" w:sz="0" w:space="0" w:color="auto"/>
      </w:divBdr>
    </w:div>
    <w:div w:id="1627392218">
      <w:bodyDiv w:val="1"/>
      <w:marLeft w:val="0"/>
      <w:marRight w:val="0"/>
      <w:marTop w:val="0"/>
      <w:marBottom w:val="0"/>
      <w:divBdr>
        <w:top w:val="none" w:sz="0" w:space="0" w:color="auto"/>
        <w:left w:val="none" w:sz="0" w:space="0" w:color="auto"/>
        <w:bottom w:val="none" w:sz="0" w:space="0" w:color="auto"/>
        <w:right w:val="none" w:sz="0" w:space="0" w:color="auto"/>
      </w:divBdr>
    </w:div>
    <w:div w:id="1654218573">
      <w:bodyDiv w:val="1"/>
      <w:marLeft w:val="0"/>
      <w:marRight w:val="0"/>
      <w:marTop w:val="0"/>
      <w:marBottom w:val="0"/>
      <w:divBdr>
        <w:top w:val="none" w:sz="0" w:space="0" w:color="auto"/>
        <w:left w:val="none" w:sz="0" w:space="0" w:color="auto"/>
        <w:bottom w:val="none" w:sz="0" w:space="0" w:color="auto"/>
        <w:right w:val="none" w:sz="0" w:space="0" w:color="auto"/>
      </w:divBdr>
    </w:div>
    <w:div w:id="1748307520">
      <w:bodyDiv w:val="1"/>
      <w:marLeft w:val="0"/>
      <w:marRight w:val="0"/>
      <w:marTop w:val="0"/>
      <w:marBottom w:val="0"/>
      <w:divBdr>
        <w:top w:val="none" w:sz="0" w:space="0" w:color="auto"/>
        <w:left w:val="none" w:sz="0" w:space="0" w:color="auto"/>
        <w:bottom w:val="none" w:sz="0" w:space="0" w:color="auto"/>
        <w:right w:val="none" w:sz="0" w:space="0" w:color="auto"/>
      </w:divBdr>
    </w:div>
    <w:div w:id="1793673146">
      <w:bodyDiv w:val="1"/>
      <w:marLeft w:val="0"/>
      <w:marRight w:val="0"/>
      <w:marTop w:val="0"/>
      <w:marBottom w:val="0"/>
      <w:divBdr>
        <w:top w:val="none" w:sz="0" w:space="0" w:color="auto"/>
        <w:left w:val="none" w:sz="0" w:space="0" w:color="auto"/>
        <w:bottom w:val="none" w:sz="0" w:space="0" w:color="auto"/>
        <w:right w:val="none" w:sz="0" w:space="0" w:color="auto"/>
      </w:divBdr>
    </w:div>
    <w:div w:id="1891112716">
      <w:bodyDiv w:val="1"/>
      <w:marLeft w:val="0"/>
      <w:marRight w:val="0"/>
      <w:marTop w:val="0"/>
      <w:marBottom w:val="0"/>
      <w:divBdr>
        <w:top w:val="none" w:sz="0" w:space="0" w:color="auto"/>
        <w:left w:val="none" w:sz="0" w:space="0" w:color="auto"/>
        <w:bottom w:val="none" w:sz="0" w:space="0" w:color="auto"/>
        <w:right w:val="none" w:sz="0" w:space="0" w:color="auto"/>
      </w:divBdr>
    </w:div>
    <w:div w:id="1894392855">
      <w:bodyDiv w:val="1"/>
      <w:marLeft w:val="0"/>
      <w:marRight w:val="0"/>
      <w:marTop w:val="0"/>
      <w:marBottom w:val="0"/>
      <w:divBdr>
        <w:top w:val="none" w:sz="0" w:space="0" w:color="auto"/>
        <w:left w:val="none" w:sz="0" w:space="0" w:color="auto"/>
        <w:bottom w:val="none" w:sz="0" w:space="0" w:color="auto"/>
        <w:right w:val="none" w:sz="0" w:space="0" w:color="auto"/>
      </w:divBdr>
    </w:div>
    <w:div w:id="1899003695">
      <w:bodyDiv w:val="1"/>
      <w:marLeft w:val="0"/>
      <w:marRight w:val="0"/>
      <w:marTop w:val="0"/>
      <w:marBottom w:val="0"/>
      <w:divBdr>
        <w:top w:val="none" w:sz="0" w:space="0" w:color="auto"/>
        <w:left w:val="none" w:sz="0" w:space="0" w:color="auto"/>
        <w:bottom w:val="none" w:sz="0" w:space="0" w:color="auto"/>
        <w:right w:val="none" w:sz="0" w:space="0" w:color="auto"/>
      </w:divBdr>
    </w:div>
    <w:div w:id="1982731056">
      <w:bodyDiv w:val="1"/>
      <w:marLeft w:val="0"/>
      <w:marRight w:val="0"/>
      <w:marTop w:val="0"/>
      <w:marBottom w:val="0"/>
      <w:divBdr>
        <w:top w:val="none" w:sz="0" w:space="0" w:color="auto"/>
        <w:left w:val="none" w:sz="0" w:space="0" w:color="auto"/>
        <w:bottom w:val="none" w:sz="0" w:space="0" w:color="auto"/>
        <w:right w:val="none" w:sz="0" w:space="0" w:color="auto"/>
      </w:divBdr>
    </w:div>
    <w:div w:id="2010937568">
      <w:bodyDiv w:val="1"/>
      <w:marLeft w:val="0"/>
      <w:marRight w:val="0"/>
      <w:marTop w:val="0"/>
      <w:marBottom w:val="0"/>
      <w:divBdr>
        <w:top w:val="none" w:sz="0" w:space="0" w:color="auto"/>
        <w:left w:val="none" w:sz="0" w:space="0" w:color="auto"/>
        <w:bottom w:val="none" w:sz="0" w:space="0" w:color="auto"/>
        <w:right w:val="none" w:sz="0" w:space="0" w:color="auto"/>
      </w:divBdr>
    </w:div>
    <w:div w:id="203792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mutagenesis-visualization.readthedocs.io" TargetMode="External"/><Relationship Id="rId18" Type="http://schemas.openxmlformats.org/officeDocument/2006/relationships/image" Target="file:////Users/fx/Dropbox/AKuriyanLab/Documents/Thesis/Illustrator/other/code_backbone.png" TargetMode="External"/><Relationship Id="rId26" Type="http://schemas.openxmlformats.org/officeDocument/2006/relationships/image" Target="file:////Users/fx/Dropbox/AKuriyanLab/Documents/Thesis/Illustrator/software/zeroing_v2.png" TargetMode="External"/><Relationship Id="rId3" Type="http://schemas.openxmlformats.org/officeDocument/2006/relationships/styles" Target="styles.xml"/><Relationship Id="rId21" Type="http://schemas.openxmlformats.org/officeDocument/2006/relationships/image" Target="file:////Users/fx/Dropbox/AKuriyanLab/Documents/Thesis/Illustrator/software/normalizationheatmaps.png" TargetMode="External"/><Relationship Id="rId7" Type="http://schemas.openxmlformats.org/officeDocument/2006/relationships/endnotes" Target="endnotes.xml"/><Relationship Id="rId12" Type="http://schemas.openxmlformats.org/officeDocument/2006/relationships/hyperlink" Target="https://github.com/fhidalgor/mutagenesis_visualization" TargetMode="Externa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file:////Users/fx/Dropbox/AKuriyanLab/Documents/Mutagenesis_visualization_paper/mutvis_figures_v3.jpg" TargetMode="External"/><Relationship Id="rId20" Type="http://schemas.openxmlformats.org/officeDocument/2006/relationships/image" Target="media/image4.png"/><Relationship Id="rId29" Type="http://schemas.openxmlformats.org/officeDocument/2006/relationships/hyperlink" Target="https://mutagenesis-visualization.readthedoc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vhras.herokuapp.com/"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file:////Users/fx/Dropbox/AKuriyanLab/Documents/Thesis/Illustrator/software/sublibraries.png" TargetMode="External"/><Relationship Id="rId28" Type="http://schemas.openxmlformats.org/officeDocument/2006/relationships/image" Target="file:////Users/fx/Dropbox/AKuriyanLab/Documents/Thesis/Illustrator/software/wtalleles.png" TargetMode="External"/><Relationship Id="rId10" Type="http://schemas.openxmlformats.org/officeDocument/2006/relationships/image" Target="file:////Users/fx/Dropbox/AKuriyanLab/Documents/Thesis/Illustrator/software/workflow_clean.png" TargetMode="External"/><Relationship Id="rId19" Type="http://schemas.openxmlformats.org/officeDocument/2006/relationships/hyperlink" Target="https://python-poetry.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ybinder.org/v2/gh/fhidalgor/mutagenesis_visualization/HEAD?filepath=mutagenesis_visualization%2Ftutorial%2F"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github.com/fhidalgor/mutagenesis_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B7F2784-5CA2-704A-84F0-7A578F4B06E1}">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4554227-B40E-C54F-9A5B-DFAA29C3E3DA}">
  <we:reference id="wa200001548" version="1.1.0.0" store="en-US" storeType="OMEX"/>
  <we:alternateReferences>
    <we:reference id="wa200001548" version="1.1.0.0" store="WA200001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8CF01-6000-2B43-84DD-A9DC840D5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15074</Words>
  <Characters>85925</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Hidalgo</dc:creator>
  <cp:keywords/>
  <dc:description/>
  <cp:lastModifiedBy>Frank Hidalgo</cp:lastModifiedBy>
  <cp:revision>3</cp:revision>
  <cp:lastPrinted>2022-01-31T23:01:00Z</cp:lastPrinted>
  <dcterms:created xsi:type="dcterms:W3CDTF">2022-01-31T23:01:00Z</dcterms:created>
  <dcterms:modified xsi:type="dcterms:W3CDTF">2022-01-31T23:02:00Z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http://f1000research.com/style/f1000research</vt:lpwstr>
  </property>
  <property fmtid="{D5CDD505-2E9C-101B-9397-08002B2CF9AE}" pid="3" name="InsertAsFootnote">
    <vt:lpwstr>0</vt:lpwstr>
  </property>
  <property fmtid="{D5CDD505-2E9C-101B-9397-08002B2CF9AE}" pid="4" name="grammarly_documentId">
    <vt:lpwstr>documentId_3247</vt:lpwstr>
  </property>
  <property fmtid="{D5CDD505-2E9C-101B-9397-08002B2CF9AE}" pid="5" name="grammarly_documentContext">
    <vt:lpwstr>{"goals":[],"domain":"academic","emotions":["analytical"],"dialect":"american","audience":"expert","style":"formal"}</vt:lpwstr>
  </property>
</Properties>
</file>