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ГОСТ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[16];</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[17];</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 [18].</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(ПНСТ)</w:t>
      </w:r>
    </w:p>
    <w:bookmarkEnd w:id="11"/>
    <w:bookmarkStart w:id="12" w:name="Xc610ee6acfbb91a741350e9a989265f86451ed1"/>
    <w:p>
      <w:pPr>
        <w:pStyle w:val="Heading1"/>
      </w:pPr>
      <w:r>
        <w:t xml:space="preserve">4. Термины и определения</w:t>
      </w:r>
    </w:p>
    <w:bookmarkEnd w:id="12"/>
    <w:bookmarkStart w:id="16"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для ресурса Patient с помощью подобного подхода можно задать требования к разным объектам в массиве Patient.identifier[] для кодирования в них идентификаторов пациента: СНИЛС, ИНН, полиса ОМС и документов, удостоверяющих личность – в данном случае дискриминатором каждого отдельного среза, активирующем специфический для него набор требований, будет значение элемента Patient.identifier[].system</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numPr>
          <w:ilvl w:val="1"/>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numPr>
          <w:ilvl w:val="0"/>
          <w:numId w:val="1005"/>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numPr>
          <w:ilvl w:val="1"/>
          <w:numId w:val="1007"/>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numPr>
          <w:ilvl w:val="1"/>
          <w:numId w:val="1007"/>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numPr>
          <w:ilvl w:val="0"/>
          <w:numId w:val="1008"/>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какой-либорегиональной адаптации (например, Patient, Observation, Composition, StructureDefinition);</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w:t>
      </w:r>
    </w:p>
    <w:p>
      <w:pPr>
        <w:numPr>
          <w:ilvl w:val="0"/>
          <w:numId w:val="1009"/>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VMP_).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sz w:val="24"/>
          <w:szCs w:val="24"/>
        </w:rPr>
        <w:drawing>
          <ns1:inline>
            <ns1:extent cx="5727700" cy="6792301"/>
            <ns1:effectExtent b="0" l="0" r="0" t="0"/>
            <ns1:docPr descr="UML-диаграмма классов стандарта FHIR и его профилей" title="" id="14" name="Picture"/>
            <ns2:graphic>
              <ns2:graphicData uri="http://schemas.openxmlformats.org/drawingml/2006/picture">
                <ns3:pic>
                  <ns3:nvPicPr>
                    <ns3:cNvPr descr="images/gost-profiling-uml.png" id="15" name="Picture"/>
                    <ns3:cNvPicPr>
                      <ns2:picLocks noChangeArrowheads="1" noChangeAspect="1"/>
                    </ns3:cNvPicPr>
                  </ns3:nvPicPr>
                  <ns3:blipFill>
                    <ns2:blip r:embed="rId13"/>
                    <ns2:stretch>
                      <ns2:fillRect/>
                    </ns2:stretch>
                  </ns3:blipFill>
                  <ns3:spPr bwMode="auto">
                    <ns2:xfrm>
                      <ns2:off x="0" y="0"/>
                      <ns2:ext cx="5727700" cy="6792301"/>
                    </ns2:xfrm>
                    <ns2:prstGeom prst="rect">
                      <ns2:avLst/>
                    </ns2:prstGeom>
                    <ns2:noFill/>
                    <ns2:ln w="9525">
                      <ns2:noFill/>
                      <ns2:headEnd/>
                      <ns2:tailEnd/>
                    </ns2:ln>
                  </ns3:spPr>
                </ns3:pic>
              </ns2:graphicData>
            </ns2:graphic>
          </ns1:inline>
        </w:drawing>
      </w:r>
    </w:p>
    <w:p>
      <w:pPr>
        <w:pStyle w:val="BodyText"/>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16"/>
    <w:bookmarkStart w:id="104"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2" w:name="X064b2c5ef10a2d4eeb72086a43b5c9bc10eac4c"/>
    <w:p>
      <w:pPr>
        <w:pStyle w:val="Heading2"/>
      </w:pPr>
      <w:r>
        <w:t xml:space="preserve">6.1 Профиль</w:t>
      </w:r>
      <w:r>
        <w:t xml:space="preserve"> </w:t>
      </w:r>
      <w:r>
        <w:rPr>
          <w:rStyle w:val="VerbatimChar"/>
        </w:rPr>
        <w:t xml:space="preserve">Core_Address</w:t>
      </w:r>
    </w:p>
    <w:bookmarkStart w:id="17"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17"/>
    <w:bookmarkStart w:id="18"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0"/>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8"/>
    <w:bookmarkStart w:id="19"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9"/>
    <w:bookmarkStart w:id="20"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0"/>
    <w:bookmarkStart w:id="21" w:name="X4316bc9f693bf485361f7415694277c6c48aea7"/>
    <w:p>
      <w:pPr>
        <w:pStyle w:val="Heading3"/>
      </w:pPr>
      <w:r>
        <w:t xml:space="preserve">6.1.5 Примечания по применению</w:t>
      </w:r>
    </w:p>
    <w:p>
      <w:pPr>
        <w:pStyle w:val="Compact"/>
        <w:numPr>
          <w:ilvl w:val="0"/>
          <w:numId w:val="1011"/>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1"/>
    <w:bookmarkEnd w:id="22"/>
    <w:bookmarkStart w:id="28" w:name="Xb44f0fdea33b9027737f1c541cca819de6d802d"/>
    <w:p>
      <w:pPr>
        <w:pStyle w:val="Heading2"/>
      </w:pPr>
      <w:r>
        <w:t xml:space="preserve">6.2 Профиль</w:t>
      </w:r>
      <w:r>
        <w:t xml:space="preserve"> </w:t>
      </w:r>
      <w:r>
        <w:rPr>
          <w:rStyle w:val="VerbatimChar"/>
        </w:rPr>
        <w:t xml:space="preserve">Core_CareTeam</w:t>
      </w:r>
    </w:p>
    <w:bookmarkStart w:id="23"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23"/>
    <w:bookmarkStart w:id="24"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2"/>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4"/>
    <w:bookmarkStart w:id="25"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5"/>
    <w:bookmarkStart w:id="26"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26"/>
    <w:bookmarkStart w:id="27" w:name="X718833695ddd28cb39f36d434d507ca28195312"/>
    <w:p>
      <w:pPr>
        <w:pStyle w:val="Heading3"/>
      </w:pPr>
      <w:r>
        <w:t xml:space="preserve">6.2.5 Примечания по применению</w:t>
      </w:r>
    </w:p>
    <w:p>
      <w:pPr>
        <w:pStyle w:val="Compact"/>
        <w:numPr>
          <w:ilvl w:val="0"/>
          <w:numId w:val="1013"/>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27"/>
    <w:bookmarkEnd w:id="28"/>
    <w:bookmarkStart w:id="34" w:name="X6586f66de45a2cbeb7bd4563385acc7c538c3a0"/>
    <w:p>
      <w:pPr>
        <w:pStyle w:val="Heading2"/>
      </w:pPr>
      <w:r>
        <w:t xml:space="preserve">6.3 Профиль</w:t>
      </w:r>
      <w:r>
        <w:t xml:space="preserve"> </w:t>
      </w:r>
      <w:r>
        <w:rPr>
          <w:rStyle w:val="VerbatimChar"/>
        </w:rPr>
        <w:t xml:space="preserve">Core_Composition</w:t>
      </w:r>
    </w:p>
    <w:bookmarkStart w:id="29"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чтобы сохранить полную семантику FHIR R5.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R5 типы ссылок, но для типов ресурсов, профилируемых в RuCore, должны использоваться соответствующие профили RuCore.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29"/>
    <w:bookmarkStart w:id="30"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4"/>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0"/>
    <w:bookmarkStart w:id="31"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1"/>
    <w:bookmarkStart w:id="32"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2"/>
    <w:bookmarkStart w:id="33" w:name="X8abff66ab4715ff2780d87cca6422ecfaf4b90d"/>
    <w:p>
      <w:pPr>
        <w:pStyle w:val="Heading3"/>
      </w:pPr>
      <w:r>
        <w:t xml:space="preserve">6.3.5 Примечания по применению</w:t>
      </w:r>
    </w:p>
    <w:p>
      <w:pPr>
        <w:pStyle w:val="Compact"/>
        <w:numPr>
          <w:ilvl w:val="0"/>
          <w:numId w:val="1015"/>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33"/>
    <w:bookmarkEnd w:id="34"/>
    <w:bookmarkStart w:id="40" w:name="X49989f8145841dadf38a3b7a5dfccda40149d17"/>
    <w:p>
      <w:pPr>
        <w:pStyle w:val="Heading2"/>
      </w:pPr>
      <w:r>
        <w:t xml:space="preserve">6.4 Профиль</w:t>
      </w:r>
      <w:r>
        <w:t xml:space="preserve"> </w:t>
      </w:r>
      <w:r>
        <w:rPr>
          <w:rStyle w:val="VerbatimChar"/>
        </w:rPr>
        <w:t xml:space="preserve">Core_Coverage</w:t>
      </w:r>
    </w:p>
    <w:bookmarkStart w:id="35"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предназначенный для идентификатора полиса ОМС. Если тип полиса передается,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использоваться нормированные варианты кодирования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hl7Type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причем одновременное использование обоих вариантов не является обязательным.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35"/>
    <w:bookmarkStart w:id="36"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6"/>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identifier:omsPolicy.type.coding:hl7Type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Тип полиса ОМС по справочнику НСИ МЗ РФ</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6"/>
    <w:bookmarkStart w:id="37"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37"/>
    <w:bookmarkStart w:id="38"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способу указания кода полиса ОМС: код HL7 и код из российского справочника.</w:t>
            </w:r>
          </w:p>
        </w:tc>
      </w:tr>
      <w:tr>
        <w:tc>
          <w:tcPr/>
          <w:p>
            <w:pPr>
              <w:pStyle w:val="Compact"/>
            </w:pPr>
            <w:r>
              <w:rPr>
                <w:rStyle w:val="VerbatimChar"/>
                <w:sz w:val="20"/>
                <w:szCs w:val="20"/>
              </w:rPr>
              <w:t xml:space="preserve">core-coverage-3</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identifier:omsPolicy.type.coding:hl7Type</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38"/>
    <w:bookmarkStart w:id="39" w:name="X368cb6471c83cfd6a200c67f519dc98dc849999"/>
    <w:p>
      <w:pPr>
        <w:pStyle w:val="Heading3"/>
      </w:pPr>
      <w:r>
        <w:t xml:space="preserve">6.4.5 Примечания по применению</w:t>
      </w:r>
    </w:p>
    <w:p>
      <w:pPr>
        <w:pStyle w:val="Compact"/>
        <w:numPr>
          <w:ilvl w:val="0"/>
          <w:numId w:val="101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39"/>
    <w:bookmarkEnd w:id="40"/>
    <w:bookmarkStart w:id="46" w:name="Xc6569e54ad8e7e05ae165af5a9c33c9cc89fb02"/>
    <w:p>
      <w:pPr>
        <w:pStyle w:val="Heading2"/>
      </w:pPr>
      <w:r>
        <w:t xml:space="preserve">6.5 Профиль</w:t>
      </w:r>
      <w:r>
        <w:t xml:space="preserve"> </w:t>
      </w:r>
      <w:r>
        <w:rPr>
          <w:rStyle w:val="VerbatimChar"/>
        </w:rPr>
        <w:t xml:space="preserve">Core_DiagnosticReport</w:t>
      </w:r>
    </w:p>
    <w:bookmarkStart w:id="41"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1"/>
    <w:bookmarkStart w:id="42"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8"/>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2"/>
    <w:bookmarkStart w:id="43"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43"/>
    <w:bookmarkStart w:id="44"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44"/>
    <w:bookmarkStart w:id="45" w:name="Xa265fcc3a188ab88ab6828a0f8ebab0656abd12"/>
    <w:p>
      <w:pPr>
        <w:pStyle w:val="Heading3"/>
      </w:pPr>
      <w:r>
        <w:t xml:space="preserve">6.5.5 Примечания по применению</w:t>
      </w:r>
    </w:p>
    <w:p>
      <w:pPr>
        <w:pStyle w:val="Compact"/>
        <w:numPr>
          <w:ilvl w:val="0"/>
          <w:numId w:val="1019"/>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45"/>
    <w:bookmarkEnd w:id="46"/>
    <w:bookmarkStart w:id="52" w:name="X29bfa47feabc2e46e8c685666ba984d2ec02d07"/>
    <w:p>
      <w:pPr>
        <w:pStyle w:val="Heading2"/>
      </w:pPr>
      <w:r>
        <w:t xml:space="preserve">6.6 Профиль</w:t>
      </w:r>
      <w:r>
        <w:t xml:space="preserve"> </w:t>
      </w:r>
      <w:r>
        <w:rPr>
          <w:rStyle w:val="VerbatimChar"/>
        </w:rPr>
        <w:t xml:space="preserve">Core_Encounter</w:t>
      </w:r>
    </w:p>
    <w:bookmarkStart w:id="47"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а организация-исполнитель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Дополнительно предполагаются два сценария применения: связывание межорганизационных случаев обслуживания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построение внутриорганизационной иерархии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учета медицинской помощи в пределах одной организации.</w:t>
      </w:r>
    </w:p>
    <w:bookmarkEnd w:id="47"/>
    <w:bookmarkStart w:id="48"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0"/>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8"/>
    <w:bookmarkStart w:id="49"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49"/>
    <w:bookmarkStart w:id="50"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0"/>
    <w:bookmarkStart w:id="51" w:name="Xdb2e87174ff406c13bc4537be27f37395c35715"/>
    <w:p>
      <w:pPr>
        <w:pStyle w:val="Heading3"/>
      </w:pPr>
      <w:r>
        <w:t xml:space="preserve">6.6.5 Примечания по применению</w:t>
      </w:r>
    </w:p>
    <w:p>
      <w:pPr>
        <w:pStyle w:val="Compact"/>
        <w:numPr>
          <w:ilvl w:val="0"/>
          <w:numId w:val="1021"/>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1"/>
    <w:bookmarkEnd w:id="52"/>
    <w:bookmarkStart w:id="58" w:name="Xcea4b8d9a7c4f02212fb9a715536fd9c80b8867"/>
    <w:p>
      <w:pPr>
        <w:pStyle w:val="Heading2"/>
      </w:pPr>
      <w:r>
        <w:t xml:space="preserve">6.7 Профиль</w:t>
      </w:r>
      <w:r>
        <w:t xml:space="preserve"> </w:t>
      </w:r>
      <w:r>
        <w:rPr>
          <w:rStyle w:val="VerbatimChar"/>
        </w:rPr>
        <w:t xml:space="preserve">Core_EpisodeOfCare</w:t>
      </w:r>
    </w:p>
    <w:bookmarkStart w:id="53"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53"/>
    <w:bookmarkStart w:id="54"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2"/>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4"/>
    <w:bookmarkStart w:id="55"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5"/>
    <w:bookmarkStart w:id="56"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6"/>
    <w:bookmarkStart w:id="57" w:name="X4f8fbdfa23b4c58bf867c49cab208c09cdfab1f"/>
    <w:p>
      <w:pPr>
        <w:pStyle w:val="Heading3"/>
      </w:pPr>
      <w:r>
        <w:t xml:space="preserve">6.7.5 Примечания по применению</w:t>
      </w:r>
    </w:p>
    <w:p>
      <w:pPr>
        <w:pStyle w:val="Compact"/>
        <w:numPr>
          <w:ilvl w:val="0"/>
          <w:numId w:val="1023"/>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57"/>
    <w:bookmarkEnd w:id="58"/>
    <w:bookmarkStart w:id="64" w:name="X59ce21be70a55b015c7b691045059046ef2360f"/>
    <w:p>
      <w:pPr>
        <w:pStyle w:val="Heading2"/>
      </w:pPr>
      <w:r>
        <w:t xml:space="preserve">6.8 Профиль</w:t>
      </w:r>
      <w:r>
        <w:t xml:space="preserve"> </w:t>
      </w:r>
      <w:r>
        <w:rPr>
          <w:rStyle w:val="VerbatimChar"/>
        </w:rPr>
        <w:t xml:space="preserve">Core_Organization</w:t>
      </w:r>
    </w:p>
    <w:bookmarkStart w:id="59"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59"/>
    <w:bookmarkStart w:id="60"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4"/>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0"/>
    <w:bookmarkStart w:id="61"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1"/>
    <w:bookmarkStart w:id="62"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2"/>
    <w:bookmarkStart w:id="63" w:name="X74c8382a70e5cc3bc6ec145c77416719e132bfe"/>
    <w:p>
      <w:pPr>
        <w:pStyle w:val="Heading3"/>
      </w:pPr>
      <w:r>
        <w:t xml:space="preserve">6.8.5 Примечания по применению</w:t>
      </w:r>
    </w:p>
    <w:p>
      <w:pPr>
        <w:pStyle w:val="Compact"/>
        <w:numPr>
          <w:ilvl w:val="0"/>
          <w:numId w:val="1025"/>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63"/>
    <w:bookmarkEnd w:id="64"/>
    <w:bookmarkStart w:id="70" w:name="Xf085821af86b0710ebebcb5aac46c4725ba3f1e"/>
    <w:p>
      <w:pPr>
        <w:pStyle w:val="Heading2"/>
      </w:pPr>
      <w:r>
        <w:t xml:space="preserve">6.9 Профиль</w:t>
      </w:r>
      <w:r>
        <w:t xml:space="preserve"> </w:t>
      </w:r>
      <w:r>
        <w:rPr>
          <w:rStyle w:val="VerbatimChar"/>
        </w:rPr>
        <w:t xml:space="preserve">Core_Patient</w:t>
      </w:r>
    </w:p>
    <w:bookmarkStart w:id="65"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отдельные срезы для СНИЛС, ИНН, документа, удостоверяющего личность, и полиса ОМС. Если тип полиса ОМС передается,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использоваться нормированные варианты кодирования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hl7Type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причем одновременное использование обоих вариантов не является обязательным. Для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закреплено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целях совместимости с российским справочником пола пациента.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используется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соответствие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65"/>
    <w:bookmarkStart w:id="66"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6"/>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identifier:omsPolicy.type.coding:hl7Type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Тип полиса ОМС по справочнику НСИ МЗ РФ</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6"/>
    <w:bookmarkStart w:id="67"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67"/>
    <w:bookmarkStart w:id="68"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пациента.</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core-patient-7</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core-patient-8</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способу указания кода полиса ОМС.</w:t>
            </w:r>
          </w:p>
        </w:tc>
      </w:tr>
      <w:tr>
        <w:tc>
          <w:tcPr/>
          <w:p>
            <w:pPr>
              <w:pStyle w:val="Compact"/>
            </w:pPr>
            <w:r>
              <w:rPr>
                <w:rStyle w:val="VerbatimChar"/>
                <w:sz w:val="20"/>
                <w:szCs w:val="20"/>
              </w:rPr>
              <w:t xml:space="preserve">core-patient-9</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identifier:omsPolicy.type.coding:hl7Type</w:t>
            </w:r>
          </w:p>
        </w:tc>
        <w:tc>
          <w:tcPr/>
          <w:p>
            <w:pPr>
              <w:pStyle w:val="Compact"/>
            </w:pPr>
            <w:r>
              <w:rPr>
                <w:sz w:val="20"/>
                <w:szCs w:val="20"/>
              </w:rPr>
              <w:t xml:space="preserve">Кодируемое значение элемента должно соответствовать шаблону</w:t>
            </w:r>
            <w:r>
              <w:rPr>
                <w:sz w:val="20"/>
                <w:szCs w:val="20"/>
              </w:rPr>
              <w:t xml:space="preserve"> </w:t>
            </w:r>
            <w:r>
              <w:rPr>
                <w:rStyle w:val="VerbatimChar"/>
                <w:sz w:val="20"/>
                <w:szCs w:val="20"/>
              </w:rPr>
              <w:t xml:space="preserve">{"code": "SB", "system": "http://terminology.hl7.org/CodeSystem/v2-0203"}</w:t>
            </w:r>
            <w:r>
              <w:rPr>
                <w:sz w:val="20"/>
                <w:szCs w:val="20"/>
              </w:rPr>
              <w:t xml:space="preserve">.</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urn:oid:1.2.643.5.1.13.13.99.2.245</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core-patient-12</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core-patient-13</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8"/>
    <w:bookmarkStart w:id="69" w:name="Xb25f568c92b5acad6265fff322a7b197dcdbbc3"/>
    <w:p>
      <w:pPr>
        <w:pStyle w:val="Heading3"/>
      </w:pPr>
      <w:r>
        <w:t xml:space="preserve">6.9.5 Примечания по применению</w:t>
      </w:r>
    </w:p>
    <w:p>
      <w:pPr>
        <w:pStyle w:val="Compact"/>
        <w:numPr>
          <w:ilvl w:val="0"/>
          <w:numId w:val="102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69"/>
    <w:bookmarkEnd w:id="70"/>
    <w:bookmarkStart w:id="76" w:name="X0a843dd0bd9f447a5ff000bfa12ab66dfce4292"/>
    <w:p>
      <w:pPr>
        <w:pStyle w:val="Heading2"/>
      </w:pPr>
      <w:r>
        <w:t xml:space="preserve">6.10 Профиль</w:t>
      </w:r>
      <w:r>
        <w:t xml:space="preserve"> </w:t>
      </w:r>
      <w:r>
        <w:rPr>
          <w:rStyle w:val="VerbatimChar"/>
        </w:rPr>
        <w:t xml:space="preserve">Core_Practitioner</w:t>
      </w:r>
    </w:p>
    <w:bookmarkStart w:id="71"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 и правила кодирования типа идентификатора.</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1"/>
    <w:bookmarkStart w:id="72"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8"/>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2"/>
    <w:bookmarkStart w:id="73"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73"/>
    <w:bookmarkStart w:id="74"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core-practitioner-5</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core-practitioner-6</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74"/>
    <w:bookmarkStart w:id="75" w:name="X87e003ad375ee53e97cc8e179b84ba12116301a"/>
    <w:p>
      <w:pPr>
        <w:pStyle w:val="Heading3"/>
      </w:pPr>
      <w:r>
        <w:t xml:space="preserve">6.10.5 Примечания по применению</w:t>
      </w:r>
    </w:p>
    <w:p>
      <w:pPr>
        <w:pStyle w:val="Compact"/>
        <w:numPr>
          <w:ilvl w:val="0"/>
          <w:numId w:val="1029"/>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75"/>
    <w:bookmarkEnd w:id="76"/>
    <w:bookmarkStart w:id="82" w:name="X4c521da84a791c67dfd7ecea2a52a408d377754"/>
    <w:p>
      <w:pPr>
        <w:pStyle w:val="Heading2"/>
      </w:pPr>
      <w:r>
        <w:t xml:space="preserve">6.11 Профиль</w:t>
      </w:r>
      <w:r>
        <w:t xml:space="preserve"> </w:t>
      </w:r>
      <w:r>
        <w:rPr>
          <w:rStyle w:val="VerbatimChar"/>
        </w:rPr>
        <w:t xml:space="preserve">Core_PractitionerRole</w:t>
      </w:r>
    </w:p>
    <w:bookmarkStart w:id="77"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использованием российского справочника должностей медицинских работников через расширяемую привязку.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точку сборки кадровой и организационной информации без блокирования сценариев, где требуется дополнительная или альтернативная кодировка должности.</w:t>
      </w:r>
    </w:p>
    <w:bookmarkEnd w:id="77"/>
    <w:bookmarkStart w:id="78"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0"/>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8"/>
    <w:bookmarkStart w:id="79"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bl>
    <w:bookmarkEnd w:id="79"/>
    <w:bookmarkStart w:id="80"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0"/>
    <w:bookmarkStart w:id="81" w:name="X39e4a844b80780ec440e3235d5e7d7d9c265482"/>
    <w:p>
      <w:pPr>
        <w:pStyle w:val="Heading3"/>
      </w:pPr>
      <w:r>
        <w:t xml:space="preserve">6.11.5 Примечания по применению</w:t>
      </w:r>
    </w:p>
    <w:p>
      <w:pPr>
        <w:pStyle w:val="Compact"/>
        <w:numPr>
          <w:ilvl w:val="0"/>
          <w:numId w:val="1031"/>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1"/>
    <w:bookmarkEnd w:id="82"/>
    <w:bookmarkStart w:id="88" w:name="Xdf0ab595b806323c2561aa092e0e1bcbf2f6085"/>
    <w:p>
      <w:pPr>
        <w:pStyle w:val="Heading2"/>
      </w:pPr>
      <w:r>
        <w:t xml:space="preserve">6.12 Профиль</w:t>
      </w:r>
      <w:r>
        <w:t xml:space="preserve"> </w:t>
      </w:r>
      <w:r>
        <w:rPr>
          <w:rStyle w:val="VerbatimChar"/>
        </w:rPr>
        <w:t xml:space="preserve">Core_Procedure</w:t>
      </w:r>
    </w:p>
    <w:bookmarkStart w:id="83"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и фиксированным типом идентификатора.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83"/>
    <w:bookmarkStart w:id="84"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2"/>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"PLAC", "system": "http://terminology.hl7.org/CodeSystem/v2-0203"}]}</w:t>
            </w:r>
            <w:r>
              <w:rPr>
                <w:sz w:val="20"/>
                <w:szCs w:val="20"/>
              </w:rPr>
              <w:t xml:space="preserve">.</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4"/>
    <w:bookmarkStart w:id="85"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85"/>
    <w:bookmarkStart w:id="86"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"PLAC", "system": "http://terminology.hl7.org/CodeSystem/v2-0203"}]}</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86"/>
    <w:bookmarkStart w:id="87" w:name="Xfe8926666e89d157ae661e207d9001c49e17be4"/>
    <w:p>
      <w:pPr>
        <w:pStyle w:val="Heading3"/>
      </w:pPr>
      <w:r>
        <w:t xml:space="preserve">6.12.5 Примечания по применению</w:t>
      </w:r>
    </w:p>
    <w:p>
      <w:pPr>
        <w:pStyle w:val="Compact"/>
        <w:numPr>
          <w:ilvl w:val="0"/>
          <w:numId w:val="1033"/>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87"/>
    <w:bookmarkEnd w:id="88"/>
    <w:bookmarkStart w:id="96" w:name="Xbaeaca891aa46e47720429180a80d1225ac6edb"/>
    <w:p>
      <w:pPr>
        <w:pStyle w:val="Heading2"/>
      </w:pPr>
      <w:r>
        <w:t xml:space="preserve">6.13 Профиль</w:t>
      </w:r>
      <w:r>
        <w:t xml:space="preserve"> </w:t>
      </w:r>
      <w:r>
        <w:rPr>
          <w:rStyle w:val="VerbatimChar"/>
        </w:rPr>
        <w:t xml:space="preserve">Core_RelatedPerson</w:t>
      </w:r>
    </w:p>
    <w:bookmarkStart w:id="89"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89"/>
    <w:bookmarkStart w:id="92"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4"/>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identifier:snils.type</w:t>
            </w:r>
          </w:p>
        </w:tc>
        <w:tc>
          <w:tcPr/>
          <w:p>
            <w:pPr>
              <w:pStyle w:val="Compact"/>
            </w:pPr>
            <w:r>
              <w:rPr>
                <w:sz w:val="20"/>
                <w:szCs w:val="20"/>
              </w:rPr>
              <w:t xml:space="preserve">Тип идентификатора, кодируется по Fixed value:</w:t>
            </w:r>
            <w:r>
              <w:rPr>
                <w:sz w:val="20"/>
                <w:szCs w:val="20"/>
              </w:rPr>
              <w:t xml:space="preserve"> </w:t>
            </w:r>
            <w:r>
              <w:rPr>
                <w:rStyle w:val="Hyperlink"/>
                <w:sz w:val="20"/>
                <w:szCs w:val="20"/>
              </w:rPr>
              <w:t xml:space="preserve">http://terminology.hl7.org/CodeSystem/v2-0203</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2"/>
    <w:bookmarkStart w:id="93"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3"/>
    <w:bookmarkStart w:id="94"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Шаблон</w:t>
            </w:r>
          </w:p>
        </w:tc>
        <w:tc>
          <w:tcPr/>
          <w:p>
            <w:pPr>
              <w:pStyle w:val="Compact"/>
            </w:pPr>
            <w:r>
              <w:rPr>
                <w:rStyle w:val="VerbatimChar"/>
                <w:sz w:val="20"/>
                <w:szCs w:val="20"/>
              </w:rPr>
              <w:t xml:space="preserve">identifier:snils.type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"SB", "system": "http://terminology.hl7.org/CodeSystem/v2-0203"}]}</w:t>
            </w:r>
            <w:r>
              <w:rPr>
                <w:sz w:val="20"/>
                <w:szCs w:val="20"/>
              </w:rPr>
              <w:t xml:space="preserve">.</w:t>
            </w:r>
          </w:p>
        </w:tc>
      </w:tr>
      <w:tr>
        <w:tc>
          <w:tcPr/>
          <w:p>
            <w:pPr>
              <w:pStyle w:val="Compact"/>
            </w:pPr>
            <w:r>
              <w:rPr>
                <w:rStyle w:val="VerbatimChar"/>
                <w:sz w:val="20"/>
                <w:szCs w:val="20"/>
              </w:rPr>
              <w:t xml:space="preserve">core-relatedperson-3</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core-relatedperson-8</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94"/>
    <w:bookmarkStart w:id="95" w:name="Xa8db44bbe1fecbb55c0b31f8fba66c803b6447a"/>
    <w:p>
      <w:pPr>
        <w:pStyle w:val="Heading3"/>
      </w:pPr>
      <w:r>
        <w:t xml:space="preserve">6.13.5 Примечания по применению</w:t>
      </w:r>
    </w:p>
    <w:p>
      <w:pPr>
        <w:pStyle w:val="Compact"/>
        <w:numPr>
          <w:ilvl w:val="0"/>
          <w:numId w:val="1035"/>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5"/>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95"/>
    <w:bookmarkEnd w:id="96"/>
    <w:bookmarkStart w:id="102" w:name="X048edd0d229ed0040ce9fc8cd65f21f0e13d216"/>
    <w:p>
      <w:pPr>
        <w:pStyle w:val="Heading2"/>
      </w:pPr>
      <w:r>
        <w:t xml:space="preserve">6.14 Профиль</w:t>
      </w:r>
      <w:r>
        <w:t xml:space="preserve"> </w:t>
      </w:r>
      <w:r>
        <w:rPr>
          <w:rStyle w:val="VerbatimChar"/>
        </w:rPr>
        <w:t xml:space="preserve">Core_ServiceRequest</w:t>
      </w:r>
    </w:p>
    <w:bookmarkStart w:id="97"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97"/>
    <w:bookmarkStart w:id="98"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6"/>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99"/>
    <w:bookmarkStart w:id="100"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0"/>
    <w:bookmarkStart w:id="101" w:name="X566ec4f14e1cdc154dc0fd5b6745b2d8ff4f513"/>
    <w:p>
      <w:pPr>
        <w:pStyle w:val="Heading3"/>
      </w:pPr>
      <w:r>
        <w:t xml:space="preserve">6.14.5 Примечания по применению</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1"/>
    <w:bookmarkEnd w:id="102"/>
    <w:bookmarkStart w:id="103" w:name="X83bf334dd48bcfa89bab811e5021cde9c5903ec"/>
    <w:p>
      <w:pPr>
        <w:pStyle w:val="Heading2"/>
      </w:pPr>
      <w:r>
        <w:t xml:space="preserve">6.15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«Типы полисов ОМС»,</w:t>
            </w:r>
            <w:r>
              <w:rPr>
                <w:sz w:val="20"/>
                <w:szCs w:val="20"/>
              </w:rPr>
              <w:t xml:space="preserve"> </w:t>
            </w:r>
            <w:r>
              <w:rPr>
                <w:rStyle w:val="VerbatimChar"/>
                <w:sz w:val="20"/>
                <w:szCs w:val="20"/>
              </w:rPr>
              <w:t xml:space="preserve">https://nsi.rosminzdrav.ru/dictionaries/1.2.643.5.1.13.13.99.2.245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финансирования»,</w:t>
            </w:r>
            <w:r>
              <w:rPr>
                <w:sz w:val="20"/>
                <w:szCs w:val="20"/>
              </w:rPr>
              <w:t xml:space="preserve"> </w:t>
            </w:r>
            <w:r>
              <w:rPr>
                <w:rStyle w:val="VerbatimChar"/>
                <w:sz w:val="20"/>
                <w:szCs w:val="20"/>
              </w:rPr>
              <w:t xml:space="preserve">https://nsi.rosminzdrav.ru/dictionaries/1.2.643.5.1.13.2.1.1.153</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7</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bl>
    <w:bookmarkEnd w:id="103"/>
    <w:bookmarkEnd w:id="104"/>
    <w:bookmarkStart w:id="105"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(FHIR)</w:t>
      </w:r>
    </w:p>
    <w:bookmarkEnd w:id="105"/>
    <w:bookmarkStart w:id="121" w:name="Xca73545df439e52233017ff3f0e8c15320f472f"/>
    <w:p>
      <w:pPr>
        <w:pStyle w:val="Heading1"/>
      </w:pPr>
      <w:r>
        <w:t xml:space="preserve">8. Приложения.</w:t>
      </w:r>
    </w:p>
    <w:bookmarkStart w:id="108"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06"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06"/>
    <w:bookmarkStart w:id="107"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07"/>
    <w:bookmarkEnd w:id="108"/>
    <w:bookmarkStart w:id="120"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09"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09"/>
    <w:bookmarkStart w:id="110"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10"/>
    <w:bookmarkStart w:id="111"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11"/>
    <w:bookmarkStart w:id="112"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12"/>
    <w:bookmarkStart w:id="113"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13"/>
    <w:bookmarkStart w:id="114"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14"/>
    <w:bookmarkStart w:id="115"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15"/>
    <w:bookmarkStart w:id="116"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16"/>
    <w:bookmarkStart w:id="117"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17"/>
    <w:bookmarkStart w:id="118"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18"/>
    <w:bookmarkStart w:id="119"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19"/>
    <w:bookmarkEnd w:id="120"/>
    <w:bookmarkEnd w:id="121"/>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 Type="http://schemas.openxmlformats.org/officeDocument/2006/relationships/image" Id="rId13" Target="media/rId13.png" /></ns0:Relationships>
</file>

<file path=word/_rels/footnotes.xml.rels><?xml version="1.0" encoding="UTF-8"?><Relationships xmlns="http://schemas.openxmlformats.org/package/2006/relationships"><Relationship Type="http://schemas.openxmlformats.org/officeDocument/2006/relationships/hyperlink" Id="rId90" Target="http://terminology.hl7.org/CodeSystem/v2-0203" TargetMode="External" /><Relationship Type="http://schemas.openxmlformats.org/officeDocument/2006/relationships/hyperlink" Id="rId91" Target="https://fhir.ru/ig/core/systems/sn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2026-06-02T08:21:57Z</dcterms:created>
  <dcterms:modified xsi:type="dcterms:W3CDTF">2026-06-02T08:21:57Z</dcterms:modified>
</cp:coreProperties>
</file>

<file path=docProps/custom.xml><?xml version="1.0" encoding="utf-8"?>
<Properties xmlns="http://schemas.openxmlformats.org/officeDocument/2006/custom-properties" xmlns:vt="http://schemas.openxmlformats.org/officeDocument/2006/docPropsVTypes"/>
</file>