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raporda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BillPaymentSystem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adlı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uygulamasının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dört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nesne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yönelimli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programlama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prensibini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kullandığını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inceleyeceğiz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prensipler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şunlardır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(Inheritance)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(Encapsulation)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(Abstraction)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Polimorfizm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(Polymorphism)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(Inheritance)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(class)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başka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sınıftan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davranışlar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devralmasını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yazılımda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7363">
        <w:rPr>
          <w:rFonts w:ascii="Courier New" w:eastAsia="Times New Roman" w:hAnsi="Courier New" w:cs="Courier New"/>
          <w:b/>
          <w:bCs/>
          <w:sz w:val="20"/>
          <w:szCs w:val="20"/>
        </w:rPr>
        <w:t>Bill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adında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türü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Su, İnternet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faturası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kullanılmıştır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Courier New" w:eastAsia="Times New Roman" w:hAnsi="Courier New" w:cs="Courier New"/>
          <w:sz w:val="20"/>
          <w:szCs w:val="20"/>
        </w:rPr>
        <w:t>CalculateTotalAmount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Courier New" w:eastAsia="Times New Roman" w:hAnsi="Courier New" w:cs="Courier New"/>
          <w:sz w:val="20"/>
          <w:szCs w:val="20"/>
        </w:rPr>
        <w:t>GetBillId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Courier New" w:eastAsia="Times New Roman" w:hAnsi="Courier New" w:cs="Courier New"/>
          <w:sz w:val="20"/>
          <w:szCs w:val="20"/>
        </w:rPr>
        <w:t>GetCustomerName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Courier New" w:eastAsia="Times New Roman" w:hAnsi="Courier New" w:cs="Courier New"/>
          <w:sz w:val="20"/>
          <w:szCs w:val="20"/>
        </w:rPr>
        <w:t>GetDueDate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setter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metodlarını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Pr="0045452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ElectricityBill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WaterBill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InternetBill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Bill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sınıfından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türetilmiştir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(inheritance). Bu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Bill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sınıfından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devraldıkları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işlevlerini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tüketimi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tüketimi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abonelik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ücreti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gerçekleştirirler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Kalıtım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sayesinde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ortak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kez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yazılır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türetilen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tekrarlanmasını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engeller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Default="004E7363" w:rsidP="004E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E7363" w:rsidRPr="004E7363" w:rsidRDefault="004E7363" w:rsidP="004E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(Encapsulation)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sınıfların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içindeki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doğrudan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erişime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kapalı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getirir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verilere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(getter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setter)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aracılığıyla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sağlanmasını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sınıfların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dışarıdan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erişilen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güvence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altına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alınmış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uygulamada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Bill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türevleri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BillId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CustomerName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DueDate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kapsüller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özelliklere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dışarıdan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doğrudan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erişilemez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523" w:rsidRPr="00454523" w:rsidRDefault="00454523" w:rsidP="0045452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5452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verilere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523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4523">
        <w:rPr>
          <w:rFonts w:ascii="Courier New" w:eastAsia="Times New Roman" w:hAnsi="Courier New" w:cs="Courier New"/>
          <w:sz w:val="20"/>
          <w:szCs w:val="20"/>
        </w:rPr>
        <w:t>GetBillId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4523">
        <w:rPr>
          <w:rFonts w:ascii="Courier New" w:eastAsia="Times New Roman" w:hAnsi="Courier New" w:cs="Courier New"/>
          <w:sz w:val="20"/>
          <w:szCs w:val="20"/>
        </w:rPr>
        <w:t>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GetCustomerName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523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SetBillId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SetCustomerName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aracılığıyla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Courier New" w:eastAsia="Times New Roman" w:hAnsi="Courier New" w:cs="Courier New"/>
          <w:b/>
          <w:bCs/>
          <w:sz w:val="20"/>
          <w:szCs w:val="20"/>
        </w:rPr>
        <w:t>ElectricityBill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içinde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Courier New" w:eastAsia="Times New Roman" w:hAnsi="Courier New" w:cs="Courier New"/>
          <w:b/>
          <w:bCs/>
          <w:sz w:val="20"/>
          <w:szCs w:val="20"/>
        </w:rPr>
        <w:t>BillId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özelliği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(private)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tanımlanmış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değere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363">
        <w:rPr>
          <w:rFonts w:ascii="Courier New" w:eastAsia="Times New Roman" w:hAnsi="Courier New" w:cs="Courier New"/>
          <w:sz w:val="20"/>
          <w:szCs w:val="20"/>
        </w:rPr>
        <w:t>SetBillId</w:t>
      </w:r>
      <w:proofErr w:type="spellEnd"/>
      <w:r w:rsidRPr="004E73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7363">
        <w:rPr>
          <w:rFonts w:ascii="Courier New" w:eastAsia="Times New Roman" w:hAnsi="Courier New" w:cs="Courier New"/>
          <w:sz w:val="20"/>
          <w:szCs w:val="20"/>
        </w:rPr>
        <w:t>)</w:t>
      </w: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metodu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edilebilir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dışarıdan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yapılan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yanlış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erişimlerin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önüne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geçer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güvenliğini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Default="004E7363" w:rsidP="004E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Default="004E7363" w:rsidP="004E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E7363" w:rsidRDefault="004E7363" w:rsidP="004E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E7363" w:rsidRDefault="004E7363" w:rsidP="004E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(Abstraction)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gereksiz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detayları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gizler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önemli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kullanıcının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karmaşık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iç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yapısına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müdahale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etmeden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arayüzle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yapmasını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Bill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türleri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yapı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54523">
        <w:rPr>
          <w:rFonts w:ascii="Courier New" w:eastAsia="Times New Roman" w:hAnsi="Courier New" w:cs="Courier New"/>
          <w:sz w:val="20"/>
          <w:szCs w:val="20"/>
        </w:rPr>
        <w:t>CalculateTotalAmount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4523">
        <w:rPr>
          <w:rFonts w:ascii="Courier New" w:eastAsia="Times New Roman" w:hAnsi="Courier New" w:cs="Courier New"/>
          <w:sz w:val="20"/>
          <w:szCs w:val="20"/>
        </w:rPr>
        <w:t>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GetBillId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GetCustomerName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GetDueDate</w:t>
      </w:r>
      <w:proofErr w:type="spellEnd"/>
      <w:r w:rsidRPr="00454523">
        <w:rPr>
          <w:rFonts w:ascii="Courier New" w:eastAsia="Times New Roman" w:hAnsi="Courier New" w:cs="Courier New"/>
          <w:sz w:val="20"/>
          <w:szCs w:val="20"/>
        </w:rPr>
        <w:t>()</w:t>
      </w: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türetilen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uygulanacak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tanımlanmıştır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523" w:rsidRPr="00454523" w:rsidRDefault="00454523" w:rsidP="0045452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5452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faturaya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detaylar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birim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maliyeti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tüketimi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internet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abonelik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ücreti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sınıfın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metotlarıyla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soyutlanır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türünü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olanağı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fakat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türünün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çalıştığını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bilmesine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gerek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yoktur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Pr="0045452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ElectricityBill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WaterBill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sınıflarındaki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CalculateTotalAmount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faturaları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detaylarını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gizler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faturanın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hesaplanması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gerektiğini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bilse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de,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metodunun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çalıştığını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bilmesine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gerek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yoktur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E7363" w:rsidRDefault="004E7363" w:rsidP="004E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Polimorfizm</w:t>
      </w:r>
      <w:proofErr w:type="spellEnd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(Polymorphism)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Polimorfizm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davranabilmesini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metodun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nesnelerle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işlevler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gerçekleştirmesini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mümkün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kılar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PrintBillDetails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türleri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işlemi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yapabilir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ElectricityBill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WaterBill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InternetBill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PrintBillDetails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metodunu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çağırabilir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döndürebilirler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türüne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Courier New" w:eastAsia="Times New Roman" w:hAnsi="Courier New" w:cs="Courier New"/>
          <w:sz w:val="20"/>
          <w:szCs w:val="20"/>
        </w:rPr>
        <w:t>CalculateTotalAmount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metodunu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çağırır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türdeki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faturanın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hesaplanacağına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elde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523" w:rsidRDefault="00454523" w:rsidP="0045452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54523" w:rsidRDefault="004E7363" w:rsidP="004545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ElectricityBill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nesnesi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faturası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birim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maliyet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tüketim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bilgilerini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yaparken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4523">
        <w:rPr>
          <w:rFonts w:ascii="Courier New" w:eastAsia="Times New Roman" w:hAnsi="Courier New" w:cs="Courier New"/>
          <w:b/>
          <w:bCs/>
          <w:sz w:val="20"/>
          <w:szCs w:val="20"/>
        </w:rPr>
        <w:t>WaterBill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nesnesi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birim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maliyetini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tüketimi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4523">
        <w:rPr>
          <w:rFonts w:ascii="Times New Roman" w:eastAsia="Times New Roman" w:hAnsi="Times New Roman" w:cs="Times New Roman"/>
          <w:sz w:val="24"/>
          <w:szCs w:val="24"/>
        </w:rPr>
        <w:t>yapar</w:t>
      </w:r>
      <w:proofErr w:type="spellEnd"/>
      <w:r w:rsidRPr="00454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Polimorfizm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türünü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yöntemle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imkanı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türü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işlevini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getirir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363" w:rsidRPr="004E7363" w:rsidRDefault="004E7363" w:rsidP="004E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7"/>
          <w:szCs w:val="27"/>
        </w:rPr>
        <w:t>Sonuç</w:t>
      </w:r>
      <w:proofErr w:type="spellEnd"/>
    </w:p>
    <w:p w:rsidR="004E7363" w:rsidRPr="004E7363" w:rsidRDefault="004E7363" w:rsidP="004E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yazılımda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OOP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prensiplerinin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hepsi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etkili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kullanılmıştır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363" w:rsidRPr="004E7363" w:rsidRDefault="004E7363" w:rsidP="004E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ortak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özelliklerin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metodların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sınıfta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toplanmasını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sınıfların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türetilerek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işlevselliklerin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eklenmesini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mümkün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kılar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dışarıdan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erişime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kapalı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olmasını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sağlayarak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güvenliği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artırır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karmaşık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detayları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gizler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Pr="004E7363" w:rsidRDefault="004E7363" w:rsidP="004E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363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Polimorfizm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metodun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nesnelerle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davranmasını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esnekliğini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7363">
        <w:rPr>
          <w:rFonts w:ascii="Times New Roman" w:eastAsia="Times New Roman" w:hAnsi="Times New Roman" w:cs="Times New Roman"/>
          <w:sz w:val="24"/>
          <w:szCs w:val="24"/>
        </w:rPr>
        <w:t>artırır</w:t>
      </w:r>
      <w:proofErr w:type="spellEnd"/>
      <w:r w:rsidRPr="004E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363" w:rsidRDefault="004E7363"/>
    <w:sectPr w:rsidR="004E73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C1" w:rsidRDefault="006821C1" w:rsidP="004E7363">
      <w:pPr>
        <w:spacing w:after="0" w:line="240" w:lineRule="auto"/>
      </w:pPr>
      <w:r>
        <w:separator/>
      </w:r>
    </w:p>
  </w:endnote>
  <w:endnote w:type="continuationSeparator" w:id="0">
    <w:p w:rsidR="006821C1" w:rsidRDefault="006821C1" w:rsidP="004E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C1" w:rsidRDefault="006821C1" w:rsidP="004E7363">
      <w:pPr>
        <w:spacing w:after="0" w:line="240" w:lineRule="auto"/>
      </w:pPr>
      <w:r>
        <w:separator/>
      </w:r>
    </w:p>
  </w:footnote>
  <w:footnote w:type="continuationSeparator" w:id="0">
    <w:p w:rsidR="006821C1" w:rsidRDefault="006821C1" w:rsidP="004E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363" w:rsidRPr="004E7363" w:rsidRDefault="004E7363" w:rsidP="004E7363">
    <w:pPr>
      <w:pStyle w:val="Header"/>
      <w:jc w:val="center"/>
      <w:rPr>
        <w:b/>
        <w:bCs/>
        <w:sz w:val="40"/>
        <w:szCs w:val="40"/>
      </w:rPr>
    </w:pPr>
    <w:proofErr w:type="spellStart"/>
    <w:r w:rsidRPr="004E7363">
      <w:rPr>
        <w:b/>
        <w:bCs/>
        <w:sz w:val="40"/>
        <w:szCs w:val="40"/>
      </w:rPr>
      <w:t>BillPaymentSystem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1BB"/>
    <w:multiLevelType w:val="multilevel"/>
    <w:tmpl w:val="D20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C6E"/>
    <w:multiLevelType w:val="multilevel"/>
    <w:tmpl w:val="711250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C0ADF"/>
    <w:multiLevelType w:val="multilevel"/>
    <w:tmpl w:val="95D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73D83"/>
    <w:multiLevelType w:val="multilevel"/>
    <w:tmpl w:val="FF6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B390A"/>
    <w:multiLevelType w:val="hybridMultilevel"/>
    <w:tmpl w:val="FEA460CE"/>
    <w:lvl w:ilvl="0" w:tplc="7756A86E"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448F8"/>
    <w:multiLevelType w:val="multilevel"/>
    <w:tmpl w:val="284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A72EC"/>
    <w:multiLevelType w:val="multilevel"/>
    <w:tmpl w:val="552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416A"/>
    <w:multiLevelType w:val="hybridMultilevel"/>
    <w:tmpl w:val="F398D16E"/>
    <w:lvl w:ilvl="0" w:tplc="FD0C51F8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63"/>
    <w:rsid w:val="00454523"/>
    <w:rsid w:val="004E7363"/>
    <w:rsid w:val="006821C1"/>
    <w:rsid w:val="00E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74EC"/>
  <w15:chartTrackingRefBased/>
  <w15:docId w15:val="{C3633E71-A7DC-4E26-9408-016D0BB9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73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3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73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3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3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63"/>
  </w:style>
  <w:style w:type="paragraph" w:styleId="Footer">
    <w:name w:val="footer"/>
    <w:basedOn w:val="Normal"/>
    <w:link w:val="FooterChar"/>
    <w:uiPriority w:val="99"/>
    <w:unhideWhenUsed/>
    <w:rsid w:val="004E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63"/>
  </w:style>
  <w:style w:type="paragraph" w:styleId="ListParagraph">
    <w:name w:val="List Paragraph"/>
    <w:basedOn w:val="Normal"/>
    <w:uiPriority w:val="34"/>
    <w:qFormat/>
    <w:rsid w:val="0045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2024-12-21T12:11:00Z</dcterms:created>
  <dcterms:modified xsi:type="dcterms:W3CDTF">2024-12-21T12:15:00Z</dcterms:modified>
</cp:coreProperties>
</file>