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2"/>
          <w:szCs w:val="22"/>
        </w:rPr>
      </w:pPr>
      <w:r>
        <w:rPr>
          <w:rFonts w:hint="eastAsia" w:ascii="宋体" w:hAnsi="宋体" w:eastAsia="宋体"/>
          <w:b/>
          <w:sz w:val="22"/>
          <w:szCs w:val="22"/>
        </w:rPr>
        <w:t>确定数据的整定，样本筛选逻辑方法</w:t>
      </w:r>
    </w:p>
    <w:p>
      <w:pPr>
        <w:jc w:val="center"/>
        <w:rPr>
          <w:rFonts w:ascii="宋体" w:hAnsi="宋体" w:eastAsia="宋体"/>
          <w:b/>
          <w:sz w:val="22"/>
          <w:szCs w:val="22"/>
        </w:rPr>
      </w:pPr>
    </w:p>
    <w:p>
      <w:pPr>
        <w:widowControl/>
        <w:snapToGrid w:val="0"/>
        <w:spacing w:line="360" w:lineRule="auto"/>
        <w:jc w:val="left"/>
        <w:rPr>
          <w:rFonts w:ascii="宋体" w:hAnsi="宋体" w:eastAsia="宋体" w:cs="Times New Roman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 xml:space="preserve">1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数据采集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原始数据采集来自于中石化高桥石化实时数据库（霍尼韦尔</w:t>
      </w:r>
      <w:r>
        <w:rPr>
          <w:rFonts w:ascii="宋体" w:hAnsi="宋体" w:eastAsia="宋体" w:cs="宋体"/>
          <w:sz w:val="21"/>
          <w:szCs w:val="21"/>
        </w:rPr>
        <w:t>PHD</w:t>
      </w:r>
      <w:r>
        <w:rPr>
          <w:rFonts w:hint="eastAsia" w:ascii="宋体" w:hAnsi="宋体" w:eastAsia="宋体" w:cs="宋体"/>
          <w:sz w:val="21"/>
          <w:szCs w:val="21"/>
        </w:rPr>
        <w:t>）及</w:t>
      </w:r>
      <w:r>
        <w:rPr>
          <w:rFonts w:ascii="宋体" w:hAnsi="宋体" w:eastAsia="宋体" w:cs="宋体"/>
          <w:sz w:val="21"/>
          <w:szCs w:val="21"/>
        </w:rPr>
        <w:t>LIMS</w:t>
      </w:r>
      <w:r>
        <w:rPr>
          <w:rFonts w:hint="eastAsia" w:ascii="宋体" w:hAnsi="宋体" w:eastAsia="宋体" w:cs="宋体"/>
          <w:sz w:val="21"/>
          <w:szCs w:val="21"/>
        </w:rPr>
        <w:t>实验数据库。其中操作变量数据来自于实时数据库，采集时间为</w:t>
      </w:r>
      <w:r>
        <w:rPr>
          <w:rFonts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</w:rPr>
        <w:t>7年4月至</w:t>
      </w:r>
      <w:r>
        <w:rPr>
          <w:rFonts w:ascii="宋体" w:hAnsi="宋体" w:eastAsia="宋体" w:cs="宋体"/>
          <w:sz w:val="21"/>
          <w:szCs w:val="21"/>
        </w:rPr>
        <w:t>20</w:t>
      </w:r>
      <w:r>
        <w:rPr>
          <w:rFonts w:hint="eastAsia" w:ascii="宋体" w:hAnsi="宋体" w:eastAsia="宋体" w:cs="宋体"/>
          <w:sz w:val="21"/>
          <w:szCs w:val="21"/>
        </w:rPr>
        <w:t>20年5月，采集操作位点数共</w:t>
      </w:r>
      <w:r>
        <w:rPr>
          <w:rFonts w:ascii="宋体" w:hAnsi="宋体" w:eastAsia="宋体" w:cs="宋体"/>
          <w:sz w:val="21"/>
          <w:szCs w:val="21"/>
        </w:rPr>
        <w:t>354</w:t>
      </w:r>
      <w:r>
        <w:rPr>
          <w:rFonts w:hint="eastAsia" w:ascii="宋体" w:hAnsi="宋体" w:eastAsia="宋体" w:cs="宋体"/>
          <w:sz w:val="21"/>
          <w:szCs w:val="21"/>
        </w:rPr>
        <w:t>个。</w:t>
      </w:r>
      <w:r>
        <w:rPr>
          <w:rFonts w:ascii="宋体" w:hAnsi="宋体" w:eastAsia="宋体" w:cs="宋体"/>
          <w:sz w:val="21"/>
          <w:szCs w:val="21"/>
        </w:rPr>
        <w:t>2017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月至</w:t>
      </w:r>
      <w:r>
        <w:rPr>
          <w:rFonts w:ascii="宋体" w:hAnsi="宋体" w:eastAsia="宋体" w:cs="宋体"/>
          <w:sz w:val="21"/>
          <w:szCs w:val="21"/>
        </w:rPr>
        <w:t>2019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ascii="宋体" w:hAnsi="宋体" w:eastAsia="宋体" w:cs="宋体"/>
          <w:sz w:val="21"/>
          <w:szCs w:val="21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月，数据采集频次为</w:t>
      </w:r>
      <w:r>
        <w:rPr>
          <w:rFonts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分钟</w:t>
      </w:r>
      <w:r>
        <w:rPr>
          <w:rFonts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</w:rPr>
        <w:t>次；2019年</w:t>
      </w:r>
      <w:r>
        <w:rPr>
          <w:rFonts w:ascii="宋体" w:hAnsi="宋体" w:eastAsia="宋体" w:cs="宋体"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月至2020年</w:t>
      </w:r>
      <w:r>
        <w:rPr>
          <w:rFonts w:ascii="宋体" w:hAnsi="宋体" w:eastAsia="宋体" w:cs="宋体"/>
          <w:sz w:val="21"/>
          <w:szCs w:val="21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月，数据采集频次为6分钟</w:t>
      </w:r>
      <w:r>
        <w:rPr>
          <w:rFonts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</w:rPr>
        <w:t>次。原料、产品和催化剂数据来自于</w:t>
      </w:r>
      <w:r>
        <w:rPr>
          <w:rFonts w:ascii="宋体" w:hAnsi="宋体" w:eastAsia="宋体" w:cs="宋体"/>
          <w:sz w:val="21"/>
          <w:szCs w:val="21"/>
        </w:rPr>
        <w:t>LIMS</w:t>
      </w:r>
      <w:r>
        <w:rPr>
          <w:rFonts w:hint="eastAsia" w:ascii="宋体" w:hAnsi="宋体" w:eastAsia="宋体" w:cs="宋体"/>
          <w:sz w:val="21"/>
          <w:szCs w:val="21"/>
        </w:rPr>
        <w:t>实验数据库，数据时间范围为</w:t>
      </w:r>
      <w:r>
        <w:rPr>
          <w:rFonts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</w:rPr>
        <w:t>7年4月至</w:t>
      </w:r>
      <w:r>
        <w:rPr>
          <w:rFonts w:ascii="宋体" w:hAnsi="宋体" w:eastAsia="宋体" w:cs="宋体"/>
          <w:sz w:val="21"/>
          <w:szCs w:val="21"/>
        </w:rPr>
        <w:t>20</w:t>
      </w:r>
      <w:r>
        <w:rPr>
          <w:rFonts w:hint="eastAsia" w:ascii="宋体" w:hAnsi="宋体" w:eastAsia="宋体" w:cs="宋体"/>
          <w:sz w:val="21"/>
          <w:szCs w:val="21"/>
        </w:rPr>
        <w:t>20年5月。其中原料及产品的辛烷值是重要的建模变量，该数据采集频次为每周</w:t>
      </w:r>
      <w:r>
        <w:rPr>
          <w:rFonts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次。</w:t>
      </w:r>
    </w:p>
    <w:p>
      <w:pPr>
        <w:widowControl/>
        <w:snapToGrid w:val="0"/>
        <w:spacing w:line="360" w:lineRule="auto"/>
        <w:jc w:val="left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 xml:space="preserve">2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数据整定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始数据中，大部分变量数据正常，但每套装置的数据均有部分位点存在问题：部分变量只含有部分时间段的数据，部分变量的数据全部为空值或部分数据为空值。因此对原始数据进行处理后才可以使用。数据处理方法如下：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）对于只含有部分时间点的位点，如果其残缺数据较多，无法补充，将此类位点删除；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）删除3</w:t>
      </w:r>
      <w:r>
        <w:rPr>
          <w:rFonts w:ascii="宋体" w:hAnsi="宋体" w:eastAsia="宋体" w:cs="宋体"/>
          <w:sz w:val="21"/>
          <w:szCs w:val="21"/>
        </w:rPr>
        <w:t>25</w:t>
      </w:r>
      <w:r>
        <w:rPr>
          <w:rFonts w:hint="eastAsia" w:ascii="宋体" w:hAnsi="宋体" w:eastAsia="宋体" w:cs="宋体"/>
          <w:sz w:val="21"/>
          <w:szCs w:val="21"/>
        </w:rPr>
        <w:t>个样本中数据全部为空值的位点；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）对于部分数据为空值的位点，空值处用其前后两个小时数据的平均值代替；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）根据工艺要求与操作经验，总结出原始数据变量的操作范围，然后采用最大最小的限幅方法剔除一部分不在此范围的样本；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）根据拉依达准则（</w:t>
      </w:r>
      <w:r>
        <w:rPr>
          <w:rFonts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σ准则）去除异常值。</w:t>
      </w:r>
    </w:p>
    <w:p>
      <w:pPr>
        <w:snapToGrid w:val="0"/>
        <w:spacing w:line="360" w:lineRule="auto"/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σ准则：设对被测量变量进行等精度测量，得到</w:t>
      </w:r>
      <w:r>
        <w:rPr>
          <w:rFonts w:ascii="宋体" w:hAnsi="宋体" w:eastAsia="宋体" w:cs="宋体"/>
          <w:sz w:val="21"/>
          <w:szCs w:val="21"/>
        </w:rPr>
        <w:t>x</w:t>
      </w:r>
      <w:r>
        <w:rPr>
          <w:rFonts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ascii="宋体" w:hAnsi="宋体" w:eastAsia="宋体" w:cs="宋体"/>
          <w:sz w:val="21"/>
          <w:szCs w:val="21"/>
        </w:rPr>
        <w:t>x</w:t>
      </w:r>
      <w:r>
        <w:rPr>
          <w:rFonts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ascii="宋体" w:hAnsi="宋体" w:eastAsia="宋体" w:cs="Times New Roman"/>
          <w:sz w:val="21"/>
          <w:szCs w:val="21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ascii="宋体" w:hAnsi="宋体" w:eastAsia="宋体" w:cs="宋体"/>
          <w:sz w:val="21"/>
          <w:szCs w:val="21"/>
        </w:rPr>
        <w:t>x</w:t>
      </w:r>
      <w:r>
        <w:rPr>
          <w:rFonts w:ascii="宋体" w:hAnsi="宋体" w:eastAsia="宋体" w:cs="宋体"/>
          <w:sz w:val="21"/>
          <w:szCs w:val="21"/>
          <w:vertAlign w:val="subscript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，算出其算术平均值</w:t>
      </w:r>
      <w:r>
        <w:rPr>
          <w:rFonts w:ascii="宋体" w:hAnsi="宋体" w:eastAsia="宋体" w:cs="宋体"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及剩余误差</w:t>
      </w:r>
      <w:r>
        <w:rPr>
          <w:rFonts w:ascii="宋体" w:hAnsi="宋体" w:eastAsia="宋体" w:cs="宋体"/>
          <w:sz w:val="21"/>
          <w:szCs w:val="21"/>
        </w:rPr>
        <w:t>v</w:t>
      </w:r>
      <w:r>
        <w:rPr>
          <w:rFonts w:ascii="宋体" w:hAnsi="宋体" w:eastAsia="宋体" w:cs="宋体"/>
          <w:sz w:val="21"/>
          <w:szCs w:val="21"/>
          <w:vertAlign w:val="subscript"/>
        </w:rPr>
        <w:t>i</w:t>
      </w:r>
      <w:r>
        <w:rPr>
          <w:rFonts w:ascii="宋体" w:hAnsi="宋体" w:eastAsia="宋体" w:cs="宋体"/>
          <w:sz w:val="21"/>
          <w:szCs w:val="21"/>
        </w:rPr>
        <w:t>=x</w:t>
      </w:r>
      <w:r>
        <w:rPr>
          <w:rFonts w:ascii="宋体" w:hAnsi="宋体" w:eastAsia="宋体" w:cs="宋体"/>
          <w:sz w:val="21"/>
          <w:szCs w:val="21"/>
          <w:vertAlign w:val="subscript"/>
        </w:rPr>
        <w:t>i</w:t>
      </w:r>
      <w:r>
        <w:rPr>
          <w:rFonts w:ascii="宋体" w:hAnsi="宋体" w:eastAsia="宋体" w:cs="宋体"/>
          <w:sz w:val="21"/>
          <w:szCs w:val="21"/>
        </w:rPr>
        <w:t>-x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i=1,2,...,n</w:t>
      </w:r>
      <w:r>
        <w:rPr>
          <w:rFonts w:hint="eastAsia" w:ascii="宋体" w:hAnsi="宋体" w:eastAsia="宋体" w:cs="宋体"/>
          <w:sz w:val="21"/>
          <w:szCs w:val="21"/>
        </w:rPr>
        <w:t>），并按贝塞尔公式算出标准误差</w:t>
      </w:r>
      <w:r>
        <w:rPr>
          <w:rFonts w:ascii="宋体" w:hAnsi="宋体" w:eastAsia="宋体" w:cs="Times New Roman"/>
          <w:sz w:val="21"/>
          <w:szCs w:val="21"/>
        </w:rPr>
        <w:t>σ</w:t>
      </w:r>
      <w:r>
        <w:rPr>
          <w:rFonts w:hint="eastAsia" w:ascii="宋体" w:hAnsi="宋体" w:eastAsia="宋体" w:cs="宋体"/>
          <w:sz w:val="21"/>
          <w:szCs w:val="21"/>
        </w:rPr>
        <w:t>，若某个测量值</w:t>
      </w:r>
      <w:r>
        <w:rPr>
          <w:rFonts w:ascii="宋体" w:hAnsi="宋体" w:eastAsia="宋体" w:cs="宋体"/>
          <w:sz w:val="21"/>
          <w:szCs w:val="21"/>
        </w:rPr>
        <w:t>x</w:t>
      </w:r>
      <w:r>
        <w:rPr>
          <w:rFonts w:ascii="宋体" w:hAnsi="宋体" w:eastAsia="宋体" w:cs="宋体"/>
          <w:sz w:val="21"/>
          <w:szCs w:val="21"/>
          <w:vertAlign w:val="subscript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的剩余误差</w:t>
      </w:r>
      <w:r>
        <w:rPr>
          <w:rFonts w:ascii="宋体" w:hAnsi="宋体" w:eastAsia="宋体" w:cs="宋体"/>
          <w:sz w:val="21"/>
          <w:szCs w:val="21"/>
        </w:rPr>
        <w:t>v</w:t>
      </w:r>
      <w:r>
        <w:rPr>
          <w:rFonts w:ascii="宋体" w:hAnsi="宋体" w:eastAsia="宋体" w:cs="宋体"/>
          <w:sz w:val="21"/>
          <w:szCs w:val="21"/>
          <w:vertAlign w:val="subscript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ascii="宋体" w:hAnsi="宋体" w:eastAsia="宋体" w:cs="宋体"/>
          <w:sz w:val="21"/>
          <w:szCs w:val="21"/>
        </w:rPr>
        <w:t>1&lt;=b&lt;=n</w:t>
      </w:r>
      <w:r>
        <w:rPr>
          <w:rFonts w:hint="eastAsia" w:ascii="宋体" w:hAnsi="宋体" w:eastAsia="宋体" w:cs="宋体"/>
          <w:sz w:val="21"/>
          <w:szCs w:val="21"/>
        </w:rPr>
        <w:t>），满足</w:t>
      </w:r>
      <w:r>
        <w:rPr>
          <w:rFonts w:ascii="宋体" w:hAnsi="宋体" w:eastAsia="宋体" w:cs="宋体"/>
          <w:sz w:val="21"/>
          <w:szCs w:val="21"/>
        </w:rPr>
        <w:t>|v</w:t>
      </w:r>
      <w:r>
        <w:rPr>
          <w:rFonts w:ascii="宋体" w:hAnsi="宋体" w:eastAsia="宋体" w:cs="宋体"/>
          <w:sz w:val="21"/>
          <w:szCs w:val="21"/>
          <w:vertAlign w:val="subscript"/>
        </w:rPr>
        <w:t>b</w:t>
      </w:r>
      <w:r>
        <w:rPr>
          <w:rFonts w:ascii="宋体" w:hAnsi="宋体" w:eastAsia="宋体" w:cs="宋体"/>
          <w:sz w:val="21"/>
          <w:szCs w:val="21"/>
        </w:rPr>
        <w:t>|=|x</w:t>
      </w:r>
      <w:r>
        <w:rPr>
          <w:rFonts w:ascii="宋体" w:hAnsi="宋体" w:eastAsia="宋体" w:cs="宋体"/>
          <w:sz w:val="21"/>
          <w:szCs w:val="21"/>
          <w:vertAlign w:val="subscript"/>
        </w:rPr>
        <w:t>b</w:t>
      </w:r>
      <w:r>
        <w:rPr>
          <w:rFonts w:ascii="宋体" w:hAnsi="宋体" w:eastAsia="宋体" w:cs="宋体"/>
          <w:sz w:val="21"/>
          <w:szCs w:val="21"/>
        </w:rPr>
        <w:t>-x|&gt;3</w:t>
      </w:r>
      <w:r>
        <w:rPr>
          <w:rFonts w:hint="eastAsia" w:ascii="宋体" w:hAnsi="宋体" w:eastAsia="宋体" w:cs="宋体"/>
          <w:sz w:val="21"/>
          <w:szCs w:val="21"/>
        </w:rPr>
        <w:t>σ，则认为</w:t>
      </w:r>
      <w:r>
        <w:rPr>
          <w:rFonts w:ascii="宋体" w:hAnsi="宋体" w:eastAsia="宋体" w:cs="宋体"/>
          <w:sz w:val="21"/>
          <w:szCs w:val="21"/>
        </w:rPr>
        <w:t>x</w:t>
      </w:r>
      <w:r>
        <w:rPr>
          <w:rFonts w:ascii="宋体" w:hAnsi="宋体" w:eastAsia="宋体" w:cs="宋体"/>
          <w:sz w:val="21"/>
          <w:szCs w:val="21"/>
          <w:vertAlign w:val="subscript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是含有粗大误差值的坏值，应予剔除。贝塞尔公式如下：</w:t>
      </w:r>
    </w:p>
    <w:p>
      <w:pPr>
        <w:snapToGrid w:val="0"/>
        <w:spacing w:line="360" w:lineRule="auto"/>
        <w:ind w:firstLine="210" w:firstLineChars="1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Times New Roman"/>
          <w:position w:val="-28"/>
          <w:sz w:val="21"/>
          <w:szCs w:val="21"/>
        </w:rPr>
        <w:object>
          <v:shape id="_x0000_i1025" o:spt="75" type="#_x0000_t75" style="height:38pt;width:28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widowControl/>
        <w:snapToGrid w:val="0"/>
        <w:spacing w:line="360" w:lineRule="auto"/>
        <w:jc w:val="center"/>
        <w:rPr>
          <w:rFonts w:ascii="宋体" w:hAnsi="宋体" w:eastAsia="宋体" w:cs="Times New Roman"/>
          <w:sz w:val="21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ascii="宋体" w:hAnsi="宋体" w:eastAsia="宋体" w:cs="Times New Roman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 xml:space="preserve">3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样本确定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本题目标为降低S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Z</w:t>
      </w:r>
      <w:r>
        <w:rPr>
          <w:rFonts w:ascii="宋体" w:hAnsi="宋体" w:eastAsia="宋体" w:cs="宋体"/>
          <w:sz w:val="21"/>
          <w:szCs w:val="21"/>
        </w:rPr>
        <w:t>orb</w:t>
      </w:r>
      <w:r>
        <w:rPr>
          <w:rFonts w:hint="eastAsia" w:ascii="宋体" w:hAnsi="宋体" w:eastAsia="宋体" w:cs="宋体"/>
          <w:sz w:val="21"/>
          <w:szCs w:val="21"/>
        </w:rPr>
        <w:t>装置产品辛烷值损失，故确定样本的主要依据为样品的辛烷值数据。由于辛烷值的测定数据相对于操作变量数据而言相对较少，而且辛烷值的测定往往滞后，因此确定某个样本的方法为：以辛烷值数据测定的时间点为基准时间，取其前</w:t>
      </w:r>
      <w:r>
        <w:rPr>
          <w:rFonts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个小时的操作变量数据的平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均值作为对应辛烷值的操作变量数据。</w:t>
      </w:r>
    </w:p>
    <w:p>
      <w:pPr>
        <w:rPr>
          <w:sz w:val="18"/>
          <w:szCs w:val="20"/>
        </w:rPr>
      </w:pPr>
    </w:p>
    <w:sectPr>
      <w:pgSz w:w="11906" w:h="16838"/>
      <w:pgMar w:top="158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03"/>
    <w:rsid w:val="0002482D"/>
    <w:rsid w:val="0004795B"/>
    <w:rsid w:val="000B4F6D"/>
    <w:rsid w:val="002C2FF0"/>
    <w:rsid w:val="002C34F9"/>
    <w:rsid w:val="002E4614"/>
    <w:rsid w:val="003D2703"/>
    <w:rsid w:val="004B2C13"/>
    <w:rsid w:val="00636E9F"/>
    <w:rsid w:val="006D0FDB"/>
    <w:rsid w:val="00701D1F"/>
    <w:rsid w:val="00804E7E"/>
    <w:rsid w:val="00854701"/>
    <w:rsid w:val="00925A81"/>
    <w:rsid w:val="009729CF"/>
    <w:rsid w:val="00BE74FC"/>
    <w:rsid w:val="00BE77D9"/>
    <w:rsid w:val="00C61938"/>
    <w:rsid w:val="00E00FEE"/>
    <w:rsid w:val="00F237A4"/>
    <w:rsid w:val="00F23BEC"/>
    <w:rsid w:val="5DA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132</Words>
  <Characters>755</Characters>
  <Lines>6</Lines>
  <Paragraphs>1</Paragraphs>
  <TotalTime>33</TotalTime>
  <ScaleCrop>false</ScaleCrop>
  <LinksUpToDate>false</LinksUpToDate>
  <CharactersWithSpaces>886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2020-08-16T13:38:00Z</dcterms:created>
  <dc:creator>Windows User</dc:creator>
  <cp:lastModifiedBy>乐乐</cp:lastModifiedBy>
  <dcterms:modified xsi:type="dcterms:W3CDTF">2020-09-17T04:02:03Z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