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E179A9" w14:textId="77777777" w:rsidR="00250E84" w:rsidRPr="006E246E" w:rsidRDefault="00250E84" w:rsidP="006E246E">
      <w:pPr>
        <w:spacing w:line="480" w:lineRule="auto"/>
        <w:jc w:val="center"/>
        <w:rPr>
          <w:rFonts w:ascii="Times New Roman" w:hAnsi="Times New Roman" w:cs="Times New Roman"/>
          <w:b/>
          <w:bCs/>
          <w:sz w:val="48"/>
          <w:szCs w:val="48"/>
        </w:rPr>
      </w:pPr>
    </w:p>
    <w:p w14:paraId="06079D93" w14:textId="77777777" w:rsidR="00250E84" w:rsidRPr="006E246E" w:rsidRDefault="00250E84" w:rsidP="006E246E">
      <w:pPr>
        <w:spacing w:line="480" w:lineRule="auto"/>
        <w:jc w:val="center"/>
        <w:rPr>
          <w:rFonts w:ascii="Times New Roman" w:hAnsi="Times New Roman" w:cs="Times New Roman"/>
          <w:b/>
          <w:bCs/>
          <w:sz w:val="48"/>
          <w:szCs w:val="48"/>
        </w:rPr>
      </w:pPr>
    </w:p>
    <w:p w14:paraId="3C2227D4" w14:textId="69052920" w:rsidR="00EB0652" w:rsidRPr="006E246E" w:rsidRDefault="00EB0652" w:rsidP="006E246E">
      <w:pPr>
        <w:spacing w:line="480" w:lineRule="auto"/>
        <w:jc w:val="center"/>
        <w:rPr>
          <w:rFonts w:ascii="Times New Roman" w:hAnsi="Times New Roman" w:cs="Times New Roman"/>
          <w:b/>
          <w:bCs/>
          <w:sz w:val="48"/>
          <w:szCs w:val="48"/>
        </w:rPr>
      </w:pPr>
      <w:r w:rsidRPr="006E246E">
        <w:rPr>
          <w:rFonts w:ascii="Times New Roman" w:hAnsi="Times New Roman" w:cs="Times New Roman"/>
          <w:b/>
          <w:bCs/>
          <w:sz w:val="48"/>
          <w:szCs w:val="48"/>
        </w:rPr>
        <w:t>Title</w:t>
      </w:r>
      <w:r w:rsidRPr="006E246E">
        <w:rPr>
          <w:rFonts w:ascii="Times New Roman" w:hAnsi="Times New Roman" w:cs="Times New Roman"/>
          <w:sz w:val="48"/>
          <w:szCs w:val="48"/>
        </w:rPr>
        <w:t xml:space="preserve">: </w:t>
      </w:r>
      <w:r w:rsidRPr="006E246E">
        <w:rPr>
          <w:rFonts w:ascii="Times New Roman" w:hAnsi="Times New Roman" w:cs="Times New Roman"/>
          <w:b/>
          <w:bCs/>
          <w:sz w:val="48"/>
          <w:szCs w:val="48"/>
        </w:rPr>
        <w:t>Education and Employment:</w:t>
      </w:r>
    </w:p>
    <w:p w14:paraId="62F754C6" w14:textId="30CCCEB1" w:rsidR="00EB0652" w:rsidRPr="006E246E" w:rsidRDefault="00EB0652" w:rsidP="006E246E">
      <w:pPr>
        <w:spacing w:line="480" w:lineRule="auto"/>
        <w:jc w:val="center"/>
        <w:rPr>
          <w:rFonts w:ascii="Times New Roman" w:hAnsi="Times New Roman" w:cs="Times New Roman"/>
          <w:b/>
          <w:bCs/>
          <w:sz w:val="48"/>
          <w:szCs w:val="48"/>
        </w:rPr>
      </w:pPr>
      <w:r w:rsidRPr="006E246E">
        <w:rPr>
          <w:rFonts w:ascii="Times New Roman" w:hAnsi="Times New Roman" w:cs="Times New Roman"/>
          <w:b/>
          <w:bCs/>
          <w:sz w:val="48"/>
          <w:szCs w:val="48"/>
        </w:rPr>
        <w:t>A State-Level Analysis (2016–2020)</w:t>
      </w:r>
    </w:p>
    <w:p w14:paraId="0C869574" w14:textId="77777777" w:rsidR="00EB0652" w:rsidRPr="006E246E" w:rsidRDefault="00EB0652" w:rsidP="006E246E">
      <w:pPr>
        <w:spacing w:line="480" w:lineRule="auto"/>
        <w:jc w:val="center"/>
        <w:rPr>
          <w:rFonts w:ascii="Times New Roman" w:hAnsi="Times New Roman" w:cs="Times New Roman"/>
          <w:sz w:val="48"/>
          <w:szCs w:val="48"/>
        </w:rPr>
      </w:pPr>
    </w:p>
    <w:p w14:paraId="1496F00A" w14:textId="77777777" w:rsidR="00250E84" w:rsidRPr="006E246E" w:rsidRDefault="00250E84" w:rsidP="006E246E">
      <w:pPr>
        <w:spacing w:line="480" w:lineRule="auto"/>
        <w:jc w:val="center"/>
        <w:rPr>
          <w:rFonts w:ascii="Times New Roman" w:hAnsi="Times New Roman" w:cs="Times New Roman"/>
          <w:sz w:val="48"/>
          <w:szCs w:val="48"/>
        </w:rPr>
      </w:pPr>
    </w:p>
    <w:p w14:paraId="372A1C11" w14:textId="77777777" w:rsidR="00250E84" w:rsidRPr="006E246E" w:rsidRDefault="00250E84" w:rsidP="006E246E">
      <w:pPr>
        <w:spacing w:line="480" w:lineRule="auto"/>
        <w:jc w:val="center"/>
        <w:rPr>
          <w:rFonts w:ascii="Times New Roman" w:hAnsi="Times New Roman" w:cs="Times New Roman"/>
          <w:sz w:val="48"/>
          <w:szCs w:val="48"/>
        </w:rPr>
      </w:pPr>
    </w:p>
    <w:p w14:paraId="00329B69" w14:textId="77777777" w:rsidR="00250E84" w:rsidRPr="006E246E" w:rsidRDefault="00250E84" w:rsidP="006E246E">
      <w:pPr>
        <w:spacing w:line="480" w:lineRule="auto"/>
        <w:jc w:val="center"/>
        <w:rPr>
          <w:rFonts w:ascii="Times New Roman" w:hAnsi="Times New Roman" w:cs="Times New Roman"/>
          <w:sz w:val="48"/>
          <w:szCs w:val="48"/>
        </w:rPr>
      </w:pPr>
    </w:p>
    <w:p w14:paraId="457C1AA1" w14:textId="743A2FE7" w:rsidR="00EB0652" w:rsidRPr="006E246E" w:rsidRDefault="00EB0652" w:rsidP="006E246E">
      <w:pPr>
        <w:spacing w:line="480" w:lineRule="auto"/>
        <w:jc w:val="center"/>
        <w:rPr>
          <w:rFonts w:ascii="Times New Roman" w:hAnsi="Times New Roman" w:cs="Times New Roman"/>
          <w:sz w:val="24"/>
          <w:szCs w:val="24"/>
        </w:rPr>
      </w:pPr>
      <w:r w:rsidRPr="006E246E">
        <w:rPr>
          <w:rFonts w:ascii="Times New Roman" w:hAnsi="Times New Roman" w:cs="Times New Roman"/>
          <w:b/>
          <w:bCs/>
          <w:sz w:val="24"/>
          <w:szCs w:val="24"/>
        </w:rPr>
        <w:t>Group Members</w:t>
      </w:r>
      <w:r w:rsidRPr="006E246E">
        <w:rPr>
          <w:rFonts w:ascii="Times New Roman" w:hAnsi="Times New Roman" w:cs="Times New Roman"/>
          <w:sz w:val="24"/>
          <w:szCs w:val="24"/>
        </w:rPr>
        <w:t>: Fanhao Kong, Yuqing Dai</w:t>
      </w:r>
    </w:p>
    <w:p w14:paraId="45165F24" w14:textId="57E7EC37" w:rsidR="00EB0652" w:rsidRPr="006E246E" w:rsidRDefault="00EB0652" w:rsidP="006E246E">
      <w:pPr>
        <w:spacing w:line="480" w:lineRule="auto"/>
        <w:jc w:val="center"/>
        <w:rPr>
          <w:rFonts w:ascii="Times New Roman" w:hAnsi="Times New Roman" w:cs="Times New Roman"/>
          <w:sz w:val="24"/>
          <w:szCs w:val="24"/>
        </w:rPr>
      </w:pPr>
      <w:r w:rsidRPr="006E246E">
        <w:rPr>
          <w:rFonts w:ascii="Times New Roman" w:hAnsi="Times New Roman" w:cs="Times New Roman"/>
          <w:b/>
          <w:bCs/>
          <w:sz w:val="24"/>
          <w:szCs w:val="24"/>
        </w:rPr>
        <w:t>Course</w:t>
      </w:r>
      <w:r w:rsidRPr="006E246E">
        <w:rPr>
          <w:rFonts w:ascii="Times New Roman" w:hAnsi="Times New Roman" w:cs="Times New Roman"/>
          <w:sz w:val="24"/>
          <w:szCs w:val="24"/>
        </w:rPr>
        <w:t xml:space="preserve">: Data Wrangling and Husbandry </w:t>
      </w:r>
      <w:r w:rsidRPr="006E246E">
        <w:rPr>
          <w:rFonts w:ascii="Times New Roman" w:hAnsi="Times New Roman" w:cs="Times New Roman"/>
          <w:sz w:val="24"/>
          <w:szCs w:val="24"/>
        </w:rPr>
        <w:br/>
      </w:r>
      <w:r w:rsidRPr="006E246E">
        <w:rPr>
          <w:rFonts w:ascii="Times New Roman" w:hAnsi="Times New Roman" w:cs="Times New Roman"/>
          <w:b/>
          <w:bCs/>
          <w:sz w:val="24"/>
          <w:szCs w:val="24"/>
        </w:rPr>
        <w:t>Instructor</w:t>
      </w:r>
      <w:r w:rsidRPr="006E246E">
        <w:rPr>
          <w:rFonts w:ascii="Times New Roman" w:hAnsi="Times New Roman" w:cs="Times New Roman"/>
          <w:sz w:val="24"/>
          <w:szCs w:val="24"/>
        </w:rPr>
        <w:t>: Stevenson Bolivar-Atuesta</w:t>
      </w:r>
    </w:p>
    <w:p w14:paraId="064CBAF4" w14:textId="774CA37B" w:rsidR="00EB0652" w:rsidRPr="006E246E" w:rsidRDefault="00EB0652" w:rsidP="006E246E">
      <w:pPr>
        <w:spacing w:line="480" w:lineRule="auto"/>
        <w:jc w:val="center"/>
        <w:rPr>
          <w:rFonts w:ascii="Times New Roman" w:hAnsi="Times New Roman" w:cs="Times New Roman"/>
          <w:sz w:val="24"/>
          <w:szCs w:val="24"/>
        </w:rPr>
      </w:pPr>
      <w:r w:rsidRPr="006E246E">
        <w:rPr>
          <w:rFonts w:ascii="Times New Roman" w:hAnsi="Times New Roman" w:cs="Times New Roman"/>
          <w:b/>
          <w:bCs/>
          <w:sz w:val="24"/>
          <w:szCs w:val="24"/>
        </w:rPr>
        <w:t>Submission Date</w:t>
      </w:r>
      <w:r w:rsidRPr="006E246E">
        <w:rPr>
          <w:rFonts w:ascii="Times New Roman" w:hAnsi="Times New Roman" w:cs="Times New Roman"/>
          <w:sz w:val="24"/>
          <w:szCs w:val="24"/>
        </w:rPr>
        <w:t>: May 6, 2025</w:t>
      </w:r>
    </w:p>
    <w:p w14:paraId="44B3139B" w14:textId="77777777" w:rsidR="00221A41" w:rsidRPr="006E246E" w:rsidRDefault="00221A41" w:rsidP="006E246E">
      <w:pPr>
        <w:spacing w:line="480" w:lineRule="auto"/>
        <w:rPr>
          <w:rFonts w:ascii="Times New Roman" w:hAnsi="Times New Roman" w:cs="Times New Roman"/>
        </w:rPr>
      </w:pPr>
    </w:p>
    <w:p w14:paraId="10ED5000" w14:textId="77777777" w:rsidR="00250E84" w:rsidRPr="006E246E" w:rsidRDefault="00250E84" w:rsidP="006E246E">
      <w:pPr>
        <w:spacing w:line="480" w:lineRule="auto"/>
        <w:rPr>
          <w:rFonts w:ascii="Times New Roman" w:hAnsi="Times New Roman" w:cs="Times New Roman"/>
        </w:rPr>
      </w:pPr>
    </w:p>
    <w:p w14:paraId="7FA0B1C4" w14:textId="77777777" w:rsidR="00250E84" w:rsidRPr="006E246E" w:rsidRDefault="00250E84" w:rsidP="006E246E">
      <w:pPr>
        <w:spacing w:line="480" w:lineRule="auto"/>
        <w:rPr>
          <w:rFonts w:ascii="Times New Roman" w:hAnsi="Times New Roman" w:cs="Times New Roman"/>
        </w:rPr>
      </w:pPr>
    </w:p>
    <w:p w14:paraId="28567BD8" w14:textId="77777777" w:rsidR="00250E84" w:rsidRPr="006E246E" w:rsidRDefault="00250E84" w:rsidP="006E246E">
      <w:pPr>
        <w:spacing w:line="480" w:lineRule="auto"/>
        <w:rPr>
          <w:rFonts w:ascii="Times New Roman" w:hAnsi="Times New Roman" w:cs="Times New Roman"/>
        </w:rPr>
      </w:pPr>
    </w:p>
    <w:p w14:paraId="76E55D66" w14:textId="77777777" w:rsidR="00250E84" w:rsidRPr="006E246E" w:rsidRDefault="00250E84" w:rsidP="006E246E">
      <w:pPr>
        <w:spacing w:line="480" w:lineRule="auto"/>
        <w:rPr>
          <w:rFonts w:ascii="Times New Roman" w:hAnsi="Times New Roman" w:cs="Times New Roman"/>
        </w:rPr>
      </w:pPr>
    </w:p>
    <w:p w14:paraId="395FA63F" w14:textId="77777777" w:rsidR="00250E84" w:rsidRPr="006E246E" w:rsidRDefault="00250E84" w:rsidP="006E246E">
      <w:pPr>
        <w:spacing w:line="480" w:lineRule="auto"/>
        <w:rPr>
          <w:rFonts w:ascii="Times New Roman" w:hAnsi="Times New Roman" w:cs="Times New Roman"/>
        </w:rPr>
      </w:pPr>
    </w:p>
    <w:p w14:paraId="41D42C8C" w14:textId="77777777" w:rsidR="00250E84" w:rsidRPr="006E246E" w:rsidRDefault="00250E84" w:rsidP="006E246E">
      <w:pPr>
        <w:spacing w:line="480" w:lineRule="auto"/>
        <w:rPr>
          <w:rFonts w:ascii="Times New Roman" w:hAnsi="Times New Roman" w:cs="Times New Roman"/>
        </w:rPr>
      </w:pPr>
    </w:p>
    <w:p w14:paraId="25CAFFE1" w14:textId="77777777" w:rsidR="00250E84" w:rsidRPr="006E246E" w:rsidRDefault="00250E84" w:rsidP="006E246E">
      <w:pPr>
        <w:spacing w:line="480" w:lineRule="auto"/>
        <w:rPr>
          <w:rFonts w:ascii="Times New Roman" w:hAnsi="Times New Roman" w:cs="Times New Roman"/>
        </w:rPr>
      </w:pPr>
    </w:p>
    <w:p w14:paraId="2E7597BE" w14:textId="77777777" w:rsidR="00250E84" w:rsidRPr="006E246E" w:rsidRDefault="00250E84" w:rsidP="006E246E">
      <w:pPr>
        <w:spacing w:line="480" w:lineRule="auto"/>
        <w:rPr>
          <w:rFonts w:ascii="Times New Roman" w:hAnsi="Times New Roman" w:cs="Times New Roman"/>
        </w:rPr>
      </w:pPr>
    </w:p>
    <w:p w14:paraId="0E569288" w14:textId="77777777" w:rsidR="00250E84" w:rsidRPr="006E246E" w:rsidRDefault="00250E84" w:rsidP="006E246E">
      <w:pPr>
        <w:spacing w:line="480" w:lineRule="auto"/>
        <w:rPr>
          <w:rFonts w:ascii="Times New Roman" w:hAnsi="Times New Roman" w:cs="Times New Roman"/>
        </w:rPr>
      </w:pPr>
    </w:p>
    <w:p w14:paraId="58255509" w14:textId="77777777" w:rsidR="00250E84" w:rsidRPr="006E246E" w:rsidRDefault="00250E84" w:rsidP="006E246E">
      <w:pPr>
        <w:spacing w:line="480" w:lineRule="auto"/>
        <w:rPr>
          <w:rFonts w:ascii="Times New Roman" w:hAnsi="Times New Roman" w:cs="Times New Roman"/>
        </w:rPr>
      </w:pPr>
    </w:p>
    <w:p w14:paraId="3F48D4E4" w14:textId="77777777" w:rsidR="00250E84" w:rsidRPr="006E246E" w:rsidRDefault="00250E84" w:rsidP="006E246E">
      <w:pPr>
        <w:spacing w:line="480" w:lineRule="auto"/>
        <w:rPr>
          <w:rFonts w:ascii="Times New Roman" w:hAnsi="Times New Roman" w:cs="Times New Roman"/>
        </w:rPr>
      </w:pPr>
    </w:p>
    <w:p w14:paraId="25EFA140" w14:textId="77777777" w:rsidR="006E246E" w:rsidRPr="006E246E" w:rsidRDefault="006E246E" w:rsidP="006E246E">
      <w:pPr>
        <w:spacing w:line="480" w:lineRule="auto"/>
        <w:rPr>
          <w:rFonts w:ascii="Times New Roman" w:hAnsi="Times New Roman" w:cs="Times New Roman"/>
          <w:sz w:val="22"/>
        </w:rPr>
      </w:pPr>
      <w:r w:rsidRPr="006E246E">
        <w:rPr>
          <w:rFonts w:ascii="Times New Roman" w:hAnsi="Times New Roman" w:cs="Times New Roman"/>
          <w:b/>
          <w:bCs/>
          <w:sz w:val="22"/>
        </w:rPr>
        <w:t>Executive Summary</w:t>
      </w:r>
      <w:r w:rsidRPr="006E246E">
        <w:rPr>
          <w:rFonts w:ascii="Times New Roman" w:hAnsi="Times New Roman" w:cs="Times New Roman"/>
          <w:b/>
          <w:bCs/>
          <w:sz w:val="22"/>
        </w:rPr>
        <w:br/>
      </w:r>
      <w:r w:rsidRPr="006E246E">
        <w:rPr>
          <w:rFonts w:ascii="Times New Roman" w:hAnsi="Times New Roman" w:cs="Times New Roman"/>
          <w:sz w:val="22"/>
        </w:rPr>
        <w:t>This project aims to build a predictive framework using five years of panel data (2016–2020) to quantify how incremental increases in educational attainment—specifically high-school completion and bachelor’s-degree rates—translate into changes in state unemployment rates. By estimating the marginal effect of a one-percentage-point rise in each education metric (via panel regressions and spatial diagnostics), we will identify which states stand to gain the most from targeted education investments, thereby providing actionable guidance for policymakers on where and how to allocate resources to maximize labor-market improvements.</w:t>
      </w:r>
    </w:p>
    <w:p w14:paraId="7509E94A" w14:textId="77777777" w:rsidR="006E246E" w:rsidRPr="006E246E" w:rsidRDefault="006E246E" w:rsidP="006E246E">
      <w:pPr>
        <w:spacing w:line="480" w:lineRule="auto"/>
        <w:rPr>
          <w:rFonts w:ascii="Times New Roman" w:hAnsi="Times New Roman" w:cs="Times New Roman"/>
          <w:sz w:val="22"/>
        </w:rPr>
      </w:pPr>
      <w:r w:rsidRPr="006E246E">
        <w:rPr>
          <w:rFonts w:ascii="Times New Roman" w:hAnsi="Times New Roman" w:cs="Times New Roman"/>
          <w:sz w:val="22"/>
        </w:rPr>
        <w:t>We investigate the relationship between educational attainment and unemployment at the U.S. state level by combining annual high-school completion and bachelor’s-degree data from the National Center for Education Statistics (NCES) with monthly unemployment rates retrieved via the FRED API. Unlike one-year snapshots, our multi-year approach ensures greater temporal stability and robustness.</w:t>
      </w:r>
    </w:p>
    <w:p w14:paraId="1847C24F" w14:textId="77777777" w:rsidR="006E246E" w:rsidRPr="006E246E" w:rsidRDefault="006E246E" w:rsidP="006E246E">
      <w:pPr>
        <w:spacing w:line="480" w:lineRule="auto"/>
        <w:rPr>
          <w:rFonts w:ascii="Times New Roman" w:hAnsi="Times New Roman" w:cs="Times New Roman"/>
          <w:sz w:val="22"/>
        </w:rPr>
      </w:pPr>
      <w:r w:rsidRPr="006E246E">
        <w:rPr>
          <w:rFonts w:ascii="Times New Roman" w:hAnsi="Times New Roman" w:cs="Times New Roman"/>
          <w:sz w:val="22"/>
        </w:rPr>
        <w:t>Our analysis centers on three core questions:</w:t>
      </w:r>
    </w:p>
    <w:p w14:paraId="13F5FF15" w14:textId="77777777" w:rsidR="006E246E" w:rsidRPr="006E246E" w:rsidRDefault="006E246E" w:rsidP="006E246E">
      <w:pPr>
        <w:numPr>
          <w:ilvl w:val="0"/>
          <w:numId w:val="19"/>
        </w:numPr>
        <w:spacing w:line="480" w:lineRule="auto"/>
        <w:rPr>
          <w:rFonts w:ascii="Times New Roman" w:hAnsi="Times New Roman" w:cs="Times New Roman"/>
          <w:sz w:val="22"/>
        </w:rPr>
      </w:pPr>
      <w:r w:rsidRPr="006E246E">
        <w:rPr>
          <w:rFonts w:ascii="Times New Roman" w:hAnsi="Times New Roman" w:cs="Times New Roman"/>
          <w:sz w:val="22"/>
        </w:rPr>
        <w:t>Does a higher level of educational attainment correspond to lower unemployment rates across states?</w:t>
      </w:r>
    </w:p>
    <w:p w14:paraId="5F478CD0" w14:textId="77777777" w:rsidR="006E246E" w:rsidRPr="006E246E" w:rsidRDefault="006E246E" w:rsidP="006E246E">
      <w:pPr>
        <w:numPr>
          <w:ilvl w:val="0"/>
          <w:numId w:val="19"/>
        </w:numPr>
        <w:spacing w:line="480" w:lineRule="auto"/>
        <w:rPr>
          <w:rFonts w:ascii="Times New Roman" w:hAnsi="Times New Roman" w:cs="Times New Roman"/>
          <w:sz w:val="22"/>
        </w:rPr>
      </w:pPr>
      <w:r w:rsidRPr="006E246E">
        <w:rPr>
          <w:rFonts w:ascii="Times New Roman" w:hAnsi="Times New Roman" w:cs="Times New Roman"/>
          <w:sz w:val="22"/>
        </w:rPr>
        <w:t>Is this relationship consistent over time?</w:t>
      </w:r>
    </w:p>
    <w:p w14:paraId="56F1ECA4" w14:textId="77777777" w:rsidR="006E246E" w:rsidRPr="006E246E" w:rsidRDefault="006E246E" w:rsidP="006E246E">
      <w:pPr>
        <w:numPr>
          <w:ilvl w:val="0"/>
          <w:numId w:val="19"/>
        </w:numPr>
        <w:spacing w:line="480" w:lineRule="auto"/>
        <w:rPr>
          <w:rFonts w:ascii="Times New Roman" w:hAnsi="Times New Roman" w:cs="Times New Roman"/>
          <w:sz w:val="22"/>
        </w:rPr>
      </w:pPr>
      <w:r w:rsidRPr="006E246E">
        <w:rPr>
          <w:rFonts w:ascii="Times New Roman" w:hAnsi="Times New Roman" w:cs="Times New Roman"/>
          <w:sz w:val="22"/>
        </w:rPr>
        <w:t>Are there geographic patterns in education and employment across the United States?</w:t>
      </w:r>
    </w:p>
    <w:p w14:paraId="1A102AB2" w14:textId="77777777" w:rsidR="006E246E" w:rsidRPr="006E246E" w:rsidRDefault="006E246E" w:rsidP="006E246E">
      <w:pPr>
        <w:spacing w:line="480" w:lineRule="auto"/>
        <w:rPr>
          <w:rFonts w:ascii="Times New Roman" w:hAnsi="Times New Roman" w:cs="Times New Roman"/>
          <w:sz w:val="22"/>
        </w:rPr>
      </w:pPr>
      <w:r w:rsidRPr="006E246E">
        <w:rPr>
          <w:rFonts w:ascii="Times New Roman" w:hAnsi="Times New Roman" w:cs="Times New Roman"/>
          <w:sz w:val="22"/>
        </w:rPr>
        <w:t xml:space="preserve">After cleaning and merging the datasets into a balanced panel of 51 jurisdictions over five years, we conducted exploratory data analysis—using scatterplots, correlation metrics, top-10 ranking </w:t>
      </w:r>
      <w:r w:rsidRPr="006E246E">
        <w:rPr>
          <w:rFonts w:ascii="Times New Roman" w:hAnsi="Times New Roman" w:cs="Times New Roman"/>
          <w:sz w:val="22"/>
        </w:rPr>
        <w:lastRenderedPageBreak/>
        <w:t>charts, and choropleth maps—to reveal underlying patterns. Key findings are: high-school completion is consistently negatively correlated with unemployment; bachelor’s-degree rates have an inconsistent relationship, likely influenced by urban labor dynamics; and clear regional disparities exist in both education and employment outcomes.</w:t>
      </w:r>
    </w:p>
    <w:p w14:paraId="79429D57" w14:textId="77777777" w:rsidR="006E246E" w:rsidRPr="006E246E" w:rsidRDefault="006E246E" w:rsidP="006E246E">
      <w:pPr>
        <w:spacing w:line="480" w:lineRule="auto"/>
        <w:rPr>
          <w:rFonts w:ascii="Times New Roman" w:hAnsi="Times New Roman" w:cs="Times New Roman"/>
          <w:sz w:val="22"/>
        </w:rPr>
      </w:pPr>
      <w:r w:rsidRPr="006E246E">
        <w:rPr>
          <w:rFonts w:ascii="Times New Roman" w:hAnsi="Times New Roman" w:cs="Times New Roman"/>
          <w:sz w:val="22"/>
        </w:rPr>
        <w:t>By laying this empirical groundwork, the project not only clarifies the education–unemployment linkage but also provides a quantitative basis for directing educational investments to achieve the greatest impact on state labor markets.</w:t>
      </w:r>
    </w:p>
    <w:p w14:paraId="523EAAFD" w14:textId="77777777" w:rsidR="002D05A6" w:rsidRPr="006E246E" w:rsidRDefault="002D05A6" w:rsidP="006E246E">
      <w:pPr>
        <w:spacing w:line="480" w:lineRule="auto"/>
        <w:rPr>
          <w:rFonts w:ascii="Times New Roman" w:hAnsi="Times New Roman" w:cs="Times New Roman"/>
          <w:sz w:val="22"/>
        </w:rPr>
      </w:pPr>
    </w:p>
    <w:p w14:paraId="2CBF4662" w14:textId="1E984292" w:rsidR="002D05A6" w:rsidRPr="006E246E" w:rsidRDefault="002D05A6" w:rsidP="006E246E">
      <w:pPr>
        <w:spacing w:line="480" w:lineRule="auto"/>
        <w:rPr>
          <w:rFonts w:ascii="Times New Roman" w:hAnsi="Times New Roman" w:cs="Times New Roman"/>
          <w:b/>
          <w:bCs/>
          <w:sz w:val="22"/>
        </w:rPr>
      </w:pPr>
      <w:r w:rsidRPr="006E246E">
        <w:rPr>
          <w:rFonts w:ascii="Times New Roman" w:hAnsi="Times New Roman" w:cs="Times New Roman"/>
          <w:b/>
          <w:bCs/>
          <w:sz w:val="22"/>
        </w:rPr>
        <w:t>3. Introduction: Context &amp; Relevance</w:t>
      </w:r>
    </w:p>
    <w:p w14:paraId="40FBF2F2" w14:textId="77777777" w:rsidR="002D05A6" w:rsidRPr="006E246E" w:rsidRDefault="002D05A6" w:rsidP="006E246E">
      <w:pPr>
        <w:spacing w:line="480" w:lineRule="auto"/>
        <w:rPr>
          <w:rFonts w:ascii="Times New Roman" w:hAnsi="Times New Roman" w:cs="Times New Roman"/>
          <w:sz w:val="22"/>
        </w:rPr>
      </w:pPr>
      <w:r w:rsidRPr="006E246E">
        <w:rPr>
          <w:rFonts w:ascii="Times New Roman" w:hAnsi="Times New Roman" w:cs="Times New Roman"/>
          <w:sz w:val="22"/>
        </w:rPr>
        <w:t>Understanding the relationship between educational attainment and employment outcomes has long been of interest to both policymakers and researchers. Education is commonly assumed to enhance individual employability and reduce unemployment, but whether this holds consistently across U.S. states and over time remains a question.</w:t>
      </w:r>
    </w:p>
    <w:p w14:paraId="1CA4037C" w14:textId="77777777" w:rsidR="002D05A6" w:rsidRPr="006E246E" w:rsidRDefault="002D05A6" w:rsidP="006E246E">
      <w:pPr>
        <w:spacing w:line="480" w:lineRule="auto"/>
        <w:rPr>
          <w:rFonts w:ascii="Times New Roman" w:hAnsi="Times New Roman" w:cs="Times New Roman"/>
          <w:sz w:val="22"/>
        </w:rPr>
      </w:pPr>
      <w:r w:rsidRPr="006E246E">
        <w:rPr>
          <w:rFonts w:ascii="Times New Roman" w:hAnsi="Times New Roman" w:cs="Times New Roman"/>
          <w:sz w:val="22"/>
        </w:rPr>
        <w:t xml:space="preserve">This project examines the association between educational attainment levels and unemployment rates in the United States, using </w:t>
      </w:r>
      <w:r w:rsidRPr="006E246E">
        <w:rPr>
          <w:rFonts w:ascii="Times New Roman" w:hAnsi="Times New Roman" w:cs="Times New Roman"/>
          <w:b/>
          <w:bCs/>
          <w:sz w:val="22"/>
        </w:rPr>
        <w:t>state-level data from 2016 to 2020</w:t>
      </w:r>
      <w:r w:rsidRPr="006E246E">
        <w:rPr>
          <w:rFonts w:ascii="Times New Roman" w:hAnsi="Times New Roman" w:cs="Times New Roman"/>
          <w:sz w:val="22"/>
        </w:rPr>
        <w:t>. The educational data include the percentage of people aged 25 and over who completed high school and those who attained a bachelor's degree or higher. The unemployment data reflect annual average state-level unemployment rates reported by the U.S. Bureau of Labor Statistics (BLS).</w:t>
      </w:r>
    </w:p>
    <w:p w14:paraId="5B267028" w14:textId="77777777" w:rsidR="002D05A6" w:rsidRPr="006E246E" w:rsidRDefault="002D05A6" w:rsidP="006E246E">
      <w:pPr>
        <w:spacing w:line="480" w:lineRule="auto"/>
        <w:rPr>
          <w:rFonts w:ascii="Times New Roman" w:hAnsi="Times New Roman" w:cs="Times New Roman"/>
          <w:sz w:val="22"/>
        </w:rPr>
      </w:pPr>
      <w:r w:rsidRPr="006E246E">
        <w:rPr>
          <w:rFonts w:ascii="Times New Roman" w:hAnsi="Times New Roman" w:cs="Times New Roman"/>
          <w:sz w:val="22"/>
        </w:rPr>
        <w:t>The analysis aims to answer the following questions:</w:t>
      </w:r>
    </w:p>
    <w:p w14:paraId="6CA98CA4" w14:textId="77777777" w:rsidR="002D05A6" w:rsidRPr="006E246E" w:rsidRDefault="002D05A6" w:rsidP="006E246E">
      <w:pPr>
        <w:numPr>
          <w:ilvl w:val="0"/>
          <w:numId w:val="3"/>
        </w:numPr>
        <w:spacing w:line="480" w:lineRule="auto"/>
        <w:rPr>
          <w:rFonts w:ascii="Times New Roman" w:hAnsi="Times New Roman" w:cs="Times New Roman"/>
          <w:sz w:val="22"/>
        </w:rPr>
      </w:pPr>
      <w:r w:rsidRPr="006E246E">
        <w:rPr>
          <w:rFonts w:ascii="Times New Roman" w:hAnsi="Times New Roman" w:cs="Times New Roman"/>
          <w:sz w:val="22"/>
        </w:rPr>
        <w:t>Are higher levels of education associated with lower unemployment rates across states?</w:t>
      </w:r>
    </w:p>
    <w:p w14:paraId="3F854ED0" w14:textId="77777777" w:rsidR="002D05A6" w:rsidRPr="006E246E" w:rsidRDefault="002D05A6" w:rsidP="006E246E">
      <w:pPr>
        <w:numPr>
          <w:ilvl w:val="0"/>
          <w:numId w:val="3"/>
        </w:numPr>
        <w:spacing w:line="480" w:lineRule="auto"/>
        <w:rPr>
          <w:rFonts w:ascii="Times New Roman" w:hAnsi="Times New Roman" w:cs="Times New Roman"/>
          <w:sz w:val="22"/>
        </w:rPr>
      </w:pPr>
      <w:r w:rsidRPr="006E246E">
        <w:rPr>
          <w:rFonts w:ascii="Times New Roman" w:hAnsi="Times New Roman" w:cs="Times New Roman"/>
          <w:sz w:val="22"/>
        </w:rPr>
        <w:t>Are high school completion and bachelor's attainment equally predictive of employment outcomes?</w:t>
      </w:r>
    </w:p>
    <w:p w14:paraId="782D564E" w14:textId="77777777" w:rsidR="002D05A6" w:rsidRPr="006E246E" w:rsidRDefault="002D05A6" w:rsidP="006E246E">
      <w:pPr>
        <w:numPr>
          <w:ilvl w:val="0"/>
          <w:numId w:val="3"/>
        </w:numPr>
        <w:spacing w:line="480" w:lineRule="auto"/>
        <w:rPr>
          <w:rFonts w:ascii="Times New Roman" w:hAnsi="Times New Roman" w:cs="Times New Roman"/>
          <w:sz w:val="22"/>
        </w:rPr>
      </w:pPr>
      <w:r w:rsidRPr="006E246E">
        <w:rPr>
          <w:rFonts w:ascii="Times New Roman" w:hAnsi="Times New Roman" w:cs="Times New Roman"/>
          <w:sz w:val="22"/>
        </w:rPr>
        <w:lastRenderedPageBreak/>
        <w:t>Are there observable geographic or temporal patterns?</w:t>
      </w:r>
    </w:p>
    <w:p w14:paraId="7E54D8E1" w14:textId="77777777" w:rsidR="002D05A6" w:rsidRPr="006E246E" w:rsidRDefault="002D05A6" w:rsidP="006E246E">
      <w:pPr>
        <w:spacing w:line="480" w:lineRule="auto"/>
        <w:rPr>
          <w:rFonts w:ascii="Times New Roman" w:hAnsi="Times New Roman" w:cs="Times New Roman"/>
          <w:sz w:val="22"/>
        </w:rPr>
      </w:pPr>
      <w:r w:rsidRPr="006E246E">
        <w:rPr>
          <w:rFonts w:ascii="Times New Roman" w:hAnsi="Times New Roman" w:cs="Times New Roman"/>
          <w:sz w:val="22"/>
        </w:rPr>
        <w:t>By merging multi-year data from two federal agencies (NCES and BLS), this project explores how education may—or may not—relate to economic stability at the state level.</w:t>
      </w:r>
    </w:p>
    <w:p w14:paraId="38B92691" w14:textId="77777777" w:rsidR="002D05A6" w:rsidRPr="006E246E" w:rsidRDefault="002D05A6" w:rsidP="006E246E">
      <w:pPr>
        <w:spacing w:line="480" w:lineRule="auto"/>
        <w:rPr>
          <w:rFonts w:ascii="Times New Roman" w:hAnsi="Times New Roman" w:cs="Times New Roman"/>
          <w:sz w:val="22"/>
        </w:rPr>
      </w:pPr>
    </w:p>
    <w:p w14:paraId="753361DD" w14:textId="6358701B" w:rsidR="002D05A6" w:rsidRPr="006E246E" w:rsidRDefault="002D05A6" w:rsidP="006E246E">
      <w:pPr>
        <w:spacing w:line="480" w:lineRule="auto"/>
        <w:rPr>
          <w:rFonts w:ascii="Times New Roman" w:hAnsi="Times New Roman" w:cs="Times New Roman"/>
          <w:b/>
          <w:bCs/>
          <w:sz w:val="22"/>
        </w:rPr>
      </w:pPr>
      <w:r w:rsidRPr="006E246E">
        <w:rPr>
          <w:rFonts w:ascii="Times New Roman" w:hAnsi="Times New Roman" w:cs="Times New Roman"/>
          <w:b/>
          <w:bCs/>
          <w:sz w:val="22"/>
        </w:rPr>
        <w:t>4. Data Wrangling &amp; Cleaning</w:t>
      </w:r>
    </w:p>
    <w:p w14:paraId="3D70E297" w14:textId="77777777" w:rsidR="00577E9C" w:rsidRPr="006E246E" w:rsidRDefault="00577E9C" w:rsidP="006E246E">
      <w:pPr>
        <w:spacing w:line="480" w:lineRule="auto"/>
        <w:rPr>
          <w:rFonts w:ascii="Times New Roman" w:hAnsi="Times New Roman" w:cs="Times New Roman"/>
          <w:sz w:val="22"/>
        </w:rPr>
      </w:pPr>
      <w:r w:rsidRPr="006E246E">
        <w:rPr>
          <w:rFonts w:ascii="Times New Roman" w:hAnsi="Times New Roman" w:cs="Times New Roman"/>
          <w:sz w:val="22"/>
        </w:rPr>
        <w:t>The project combines two publicly available datasets to explore the relationship between educational attainment and unemployment at the state level across five years (2016–2020).</w:t>
      </w:r>
    </w:p>
    <w:p w14:paraId="2EB19E49" w14:textId="77777777" w:rsidR="00577E9C" w:rsidRPr="006E246E" w:rsidRDefault="00577E9C" w:rsidP="006E246E">
      <w:pPr>
        <w:spacing w:line="480" w:lineRule="auto"/>
        <w:rPr>
          <w:rFonts w:ascii="Times New Roman" w:hAnsi="Times New Roman" w:cs="Times New Roman"/>
          <w:b/>
          <w:bCs/>
          <w:sz w:val="22"/>
        </w:rPr>
      </w:pPr>
      <w:r w:rsidRPr="006E246E">
        <w:rPr>
          <w:rFonts w:ascii="Times New Roman" w:hAnsi="Times New Roman" w:cs="Times New Roman"/>
          <w:b/>
          <w:bCs/>
          <w:sz w:val="22"/>
        </w:rPr>
        <w:t>Data Sources</w:t>
      </w:r>
    </w:p>
    <w:p w14:paraId="6F1231C8" w14:textId="77777777" w:rsidR="00577E9C" w:rsidRPr="006E246E" w:rsidRDefault="00577E9C" w:rsidP="006E246E">
      <w:pPr>
        <w:numPr>
          <w:ilvl w:val="0"/>
          <w:numId w:val="6"/>
        </w:numPr>
        <w:spacing w:line="480" w:lineRule="auto"/>
        <w:rPr>
          <w:rFonts w:ascii="Times New Roman" w:hAnsi="Times New Roman" w:cs="Times New Roman"/>
          <w:sz w:val="22"/>
        </w:rPr>
      </w:pPr>
      <w:r w:rsidRPr="006E246E">
        <w:rPr>
          <w:rFonts w:ascii="Times New Roman" w:hAnsi="Times New Roman" w:cs="Times New Roman"/>
          <w:b/>
          <w:bCs/>
          <w:sz w:val="22"/>
        </w:rPr>
        <w:t>Educational Attainment (NCES)</w:t>
      </w:r>
      <w:r w:rsidRPr="006E246E">
        <w:rPr>
          <w:rFonts w:ascii="Times New Roman" w:hAnsi="Times New Roman" w:cs="Times New Roman"/>
          <w:sz w:val="22"/>
        </w:rPr>
        <w:br/>
        <w:t>We downloaded annual state-level Excel files (Table 104.85) from the National Center for Education Statistics (NCES), covering the years 2016 through 2020. Each file contains the percentage of adults aged 25 and older who completed high school, as well as the percentage who attained a bachelor's degree or higher.</w:t>
      </w:r>
    </w:p>
    <w:p w14:paraId="280CA8A3" w14:textId="77777777" w:rsidR="00577E9C" w:rsidRPr="006E246E" w:rsidRDefault="00577E9C" w:rsidP="006E246E">
      <w:pPr>
        <w:numPr>
          <w:ilvl w:val="0"/>
          <w:numId w:val="6"/>
        </w:numPr>
        <w:spacing w:line="480" w:lineRule="auto"/>
        <w:rPr>
          <w:rFonts w:ascii="Times New Roman" w:hAnsi="Times New Roman" w:cs="Times New Roman"/>
          <w:sz w:val="22"/>
        </w:rPr>
      </w:pPr>
      <w:r w:rsidRPr="006E246E">
        <w:rPr>
          <w:rFonts w:ascii="Times New Roman" w:hAnsi="Times New Roman" w:cs="Times New Roman"/>
          <w:b/>
          <w:bCs/>
          <w:sz w:val="22"/>
        </w:rPr>
        <w:t>Unemployment Rates (FRED API via fredr)</w:t>
      </w:r>
      <w:r w:rsidRPr="006E246E">
        <w:rPr>
          <w:rFonts w:ascii="Times New Roman" w:hAnsi="Times New Roman" w:cs="Times New Roman"/>
          <w:sz w:val="22"/>
        </w:rPr>
        <w:br/>
        <w:t>Monthly state-level unemployment rates were obtained using the fredr package and the U.S. Federal Reserve’s FRED API. A custom mapping was created from state names to corresponding FRED series IDs (e.g., CAUR for California, NYUR for New York). We fetched monthly unemployment rates from January 2016 to December 2020 for each state.</w:t>
      </w:r>
    </w:p>
    <w:p w14:paraId="08AE4D1C" w14:textId="77777777" w:rsidR="00577E9C" w:rsidRPr="006E246E" w:rsidRDefault="00577E9C" w:rsidP="006E246E">
      <w:pPr>
        <w:spacing w:line="480" w:lineRule="auto"/>
        <w:rPr>
          <w:rFonts w:ascii="Times New Roman" w:hAnsi="Times New Roman" w:cs="Times New Roman"/>
          <w:b/>
          <w:bCs/>
          <w:sz w:val="22"/>
        </w:rPr>
      </w:pPr>
      <w:r w:rsidRPr="006E246E">
        <w:rPr>
          <w:rFonts w:ascii="Times New Roman" w:hAnsi="Times New Roman" w:cs="Times New Roman"/>
          <w:b/>
          <w:bCs/>
          <w:sz w:val="22"/>
        </w:rPr>
        <w:t>Data Processing Steps</w:t>
      </w:r>
    </w:p>
    <w:p w14:paraId="21D0E11F" w14:textId="77777777" w:rsidR="00577E9C" w:rsidRPr="006E246E" w:rsidRDefault="00577E9C" w:rsidP="006E246E">
      <w:pPr>
        <w:numPr>
          <w:ilvl w:val="0"/>
          <w:numId w:val="7"/>
        </w:numPr>
        <w:spacing w:line="480" w:lineRule="auto"/>
        <w:rPr>
          <w:rFonts w:ascii="Times New Roman" w:hAnsi="Times New Roman" w:cs="Times New Roman"/>
          <w:sz w:val="22"/>
        </w:rPr>
      </w:pPr>
      <w:r w:rsidRPr="006E246E">
        <w:rPr>
          <w:rFonts w:ascii="Times New Roman" w:hAnsi="Times New Roman" w:cs="Times New Roman"/>
          <w:b/>
          <w:bCs/>
          <w:sz w:val="22"/>
        </w:rPr>
        <w:t>Educational Data</w:t>
      </w:r>
      <w:r w:rsidRPr="006E246E">
        <w:rPr>
          <w:rFonts w:ascii="Times New Roman" w:hAnsi="Times New Roman" w:cs="Times New Roman"/>
          <w:sz w:val="22"/>
        </w:rPr>
        <w:t>:</w:t>
      </w:r>
      <w:r w:rsidRPr="006E246E">
        <w:rPr>
          <w:rFonts w:ascii="Times New Roman" w:hAnsi="Times New Roman" w:cs="Times New Roman"/>
          <w:sz w:val="22"/>
        </w:rPr>
        <w:br/>
        <w:t>For each year, the script read and parsed the NCES Excel file, extracting:</w:t>
      </w:r>
    </w:p>
    <w:p w14:paraId="655933B5" w14:textId="77777777" w:rsidR="00577E9C" w:rsidRPr="006E246E" w:rsidRDefault="00577E9C" w:rsidP="006E246E">
      <w:pPr>
        <w:numPr>
          <w:ilvl w:val="1"/>
          <w:numId w:val="7"/>
        </w:numPr>
        <w:spacing w:line="480" w:lineRule="auto"/>
        <w:rPr>
          <w:rFonts w:ascii="Times New Roman" w:hAnsi="Times New Roman" w:cs="Times New Roman"/>
          <w:sz w:val="22"/>
        </w:rPr>
      </w:pPr>
      <w:r w:rsidRPr="006E246E">
        <w:rPr>
          <w:rFonts w:ascii="Times New Roman" w:hAnsi="Times New Roman" w:cs="Times New Roman"/>
          <w:sz w:val="22"/>
        </w:rPr>
        <w:lastRenderedPageBreak/>
        <w:t>State name</w:t>
      </w:r>
    </w:p>
    <w:p w14:paraId="2A21919A" w14:textId="77777777" w:rsidR="00577E9C" w:rsidRPr="006E246E" w:rsidRDefault="00577E9C" w:rsidP="006E246E">
      <w:pPr>
        <w:numPr>
          <w:ilvl w:val="1"/>
          <w:numId w:val="7"/>
        </w:numPr>
        <w:spacing w:line="480" w:lineRule="auto"/>
        <w:rPr>
          <w:rFonts w:ascii="Times New Roman" w:hAnsi="Times New Roman" w:cs="Times New Roman"/>
          <w:sz w:val="22"/>
        </w:rPr>
      </w:pPr>
      <w:r w:rsidRPr="006E246E">
        <w:rPr>
          <w:rFonts w:ascii="Times New Roman" w:hAnsi="Times New Roman" w:cs="Times New Roman"/>
          <w:sz w:val="22"/>
        </w:rPr>
        <w:t>High school completion rate</w:t>
      </w:r>
    </w:p>
    <w:p w14:paraId="64DB9B88" w14:textId="77777777" w:rsidR="00577E9C" w:rsidRPr="006E246E" w:rsidRDefault="00577E9C" w:rsidP="006E246E">
      <w:pPr>
        <w:numPr>
          <w:ilvl w:val="1"/>
          <w:numId w:val="7"/>
        </w:numPr>
        <w:spacing w:line="480" w:lineRule="auto"/>
        <w:rPr>
          <w:rFonts w:ascii="Times New Roman" w:hAnsi="Times New Roman" w:cs="Times New Roman"/>
          <w:sz w:val="22"/>
        </w:rPr>
      </w:pPr>
      <w:r w:rsidRPr="006E246E">
        <w:rPr>
          <w:rFonts w:ascii="Times New Roman" w:hAnsi="Times New Roman" w:cs="Times New Roman"/>
          <w:sz w:val="22"/>
        </w:rPr>
        <w:t>Bachelor’s degree or higher attainment rate</w:t>
      </w:r>
      <w:r w:rsidRPr="006E246E">
        <w:rPr>
          <w:rFonts w:ascii="Times New Roman" w:hAnsi="Times New Roman" w:cs="Times New Roman"/>
          <w:sz w:val="22"/>
        </w:rPr>
        <w:br/>
        <w:t>The results were combined into a single dataframe with a year column and cleaned to remove header artifacts, national totals, and any formatting inconsistencies.</w:t>
      </w:r>
    </w:p>
    <w:p w14:paraId="40B1D3C8" w14:textId="38D4C34D" w:rsidR="000D17DF" w:rsidRPr="006E246E" w:rsidRDefault="00577E9C" w:rsidP="006E246E">
      <w:pPr>
        <w:numPr>
          <w:ilvl w:val="0"/>
          <w:numId w:val="7"/>
        </w:numPr>
        <w:spacing w:line="480" w:lineRule="auto"/>
        <w:rPr>
          <w:rFonts w:ascii="Times New Roman" w:hAnsi="Times New Roman" w:cs="Times New Roman"/>
          <w:sz w:val="22"/>
        </w:rPr>
      </w:pPr>
      <w:r w:rsidRPr="006E246E">
        <w:rPr>
          <w:rFonts w:ascii="Times New Roman" w:hAnsi="Times New Roman" w:cs="Times New Roman"/>
          <w:b/>
          <w:bCs/>
          <w:sz w:val="22"/>
        </w:rPr>
        <w:t>Unemployment Data</w:t>
      </w:r>
      <w:r w:rsidRPr="006E246E">
        <w:rPr>
          <w:rFonts w:ascii="Times New Roman" w:hAnsi="Times New Roman" w:cs="Times New Roman"/>
          <w:sz w:val="22"/>
        </w:rPr>
        <w:t>:</w:t>
      </w:r>
      <w:r w:rsidRPr="006E246E">
        <w:rPr>
          <w:rFonts w:ascii="Times New Roman" w:hAnsi="Times New Roman" w:cs="Times New Roman"/>
          <w:sz w:val="22"/>
        </w:rPr>
        <w:br/>
        <w:t>Using the FRED API, monthly unemployment values were retrieved and aggregated by state and year to compute annual average unemployment rates (avg_unemp_rate). State names were standardized for merge compatibility.</w:t>
      </w:r>
    </w:p>
    <w:p w14:paraId="5F3E9C98" w14:textId="77777777" w:rsidR="00577E9C" w:rsidRPr="006E246E" w:rsidRDefault="00577E9C" w:rsidP="006E246E">
      <w:pPr>
        <w:numPr>
          <w:ilvl w:val="0"/>
          <w:numId w:val="7"/>
        </w:numPr>
        <w:spacing w:line="480" w:lineRule="auto"/>
        <w:rPr>
          <w:rFonts w:ascii="Times New Roman" w:hAnsi="Times New Roman" w:cs="Times New Roman"/>
          <w:sz w:val="22"/>
        </w:rPr>
      </w:pPr>
      <w:r w:rsidRPr="006E246E">
        <w:rPr>
          <w:rFonts w:ascii="Times New Roman" w:hAnsi="Times New Roman" w:cs="Times New Roman"/>
          <w:b/>
          <w:bCs/>
          <w:sz w:val="22"/>
        </w:rPr>
        <w:t>Merging &amp; Final Dataset</w:t>
      </w:r>
      <w:r w:rsidRPr="006E246E">
        <w:rPr>
          <w:rFonts w:ascii="Times New Roman" w:hAnsi="Times New Roman" w:cs="Times New Roman"/>
          <w:sz w:val="22"/>
        </w:rPr>
        <w:t>:</w:t>
      </w:r>
      <w:r w:rsidRPr="006E246E">
        <w:rPr>
          <w:rFonts w:ascii="Times New Roman" w:hAnsi="Times New Roman" w:cs="Times New Roman"/>
          <w:sz w:val="22"/>
        </w:rPr>
        <w:br/>
        <w:t>Both datasets were merged using a left_join() on state and year, followed by NA filtering to remove unmatched or incomplete entries.</w:t>
      </w:r>
      <w:r w:rsidRPr="006E246E">
        <w:rPr>
          <w:rFonts w:ascii="Times New Roman" w:hAnsi="Times New Roman" w:cs="Times New Roman"/>
          <w:sz w:val="22"/>
        </w:rPr>
        <w:br/>
        <w:t>The final dataset merged_df contains the following columns:</w:t>
      </w:r>
    </w:p>
    <w:p w14:paraId="000A6B8F" w14:textId="77777777" w:rsidR="00577E9C" w:rsidRPr="006E246E" w:rsidRDefault="00577E9C" w:rsidP="006E246E">
      <w:pPr>
        <w:numPr>
          <w:ilvl w:val="1"/>
          <w:numId w:val="7"/>
        </w:numPr>
        <w:spacing w:line="480" w:lineRule="auto"/>
        <w:rPr>
          <w:rFonts w:ascii="Times New Roman" w:hAnsi="Times New Roman" w:cs="Times New Roman"/>
          <w:sz w:val="22"/>
        </w:rPr>
      </w:pPr>
      <w:r w:rsidRPr="006E246E">
        <w:rPr>
          <w:rFonts w:ascii="Times New Roman" w:hAnsi="Times New Roman" w:cs="Times New Roman"/>
          <w:sz w:val="22"/>
        </w:rPr>
        <w:t>state</w:t>
      </w:r>
    </w:p>
    <w:p w14:paraId="2ACCF57D" w14:textId="77777777" w:rsidR="00577E9C" w:rsidRPr="006E246E" w:rsidRDefault="00577E9C" w:rsidP="006E246E">
      <w:pPr>
        <w:numPr>
          <w:ilvl w:val="1"/>
          <w:numId w:val="7"/>
        </w:numPr>
        <w:spacing w:line="480" w:lineRule="auto"/>
        <w:rPr>
          <w:rFonts w:ascii="Times New Roman" w:hAnsi="Times New Roman" w:cs="Times New Roman"/>
          <w:sz w:val="22"/>
        </w:rPr>
      </w:pPr>
      <w:r w:rsidRPr="006E246E">
        <w:rPr>
          <w:rFonts w:ascii="Times New Roman" w:hAnsi="Times New Roman" w:cs="Times New Roman"/>
          <w:sz w:val="22"/>
        </w:rPr>
        <w:t>year</w:t>
      </w:r>
    </w:p>
    <w:p w14:paraId="13F27A28" w14:textId="77777777" w:rsidR="00577E9C" w:rsidRPr="006E246E" w:rsidRDefault="00577E9C" w:rsidP="006E246E">
      <w:pPr>
        <w:numPr>
          <w:ilvl w:val="1"/>
          <w:numId w:val="7"/>
        </w:numPr>
        <w:spacing w:line="480" w:lineRule="auto"/>
        <w:rPr>
          <w:rFonts w:ascii="Times New Roman" w:hAnsi="Times New Roman" w:cs="Times New Roman"/>
          <w:sz w:val="22"/>
        </w:rPr>
      </w:pPr>
      <w:r w:rsidRPr="006E246E">
        <w:rPr>
          <w:rFonts w:ascii="Times New Roman" w:hAnsi="Times New Roman" w:cs="Times New Roman"/>
          <w:sz w:val="22"/>
        </w:rPr>
        <w:t>high_school_completion</w:t>
      </w:r>
    </w:p>
    <w:p w14:paraId="5845050E" w14:textId="77777777" w:rsidR="00577E9C" w:rsidRPr="006E246E" w:rsidRDefault="00577E9C" w:rsidP="006E246E">
      <w:pPr>
        <w:numPr>
          <w:ilvl w:val="1"/>
          <w:numId w:val="7"/>
        </w:numPr>
        <w:spacing w:line="480" w:lineRule="auto"/>
        <w:rPr>
          <w:rFonts w:ascii="Times New Roman" w:hAnsi="Times New Roman" w:cs="Times New Roman"/>
          <w:sz w:val="22"/>
        </w:rPr>
      </w:pPr>
      <w:r w:rsidRPr="006E246E">
        <w:rPr>
          <w:rFonts w:ascii="Times New Roman" w:hAnsi="Times New Roman" w:cs="Times New Roman"/>
          <w:sz w:val="22"/>
        </w:rPr>
        <w:t>bachelor_or_higher</w:t>
      </w:r>
    </w:p>
    <w:p w14:paraId="6ADFD096" w14:textId="77777777" w:rsidR="00577E9C" w:rsidRPr="006E246E" w:rsidRDefault="00577E9C" w:rsidP="006E246E">
      <w:pPr>
        <w:numPr>
          <w:ilvl w:val="1"/>
          <w:numId w:val="7"/>
        </w:numPr>
        <w:spacing w:line="480" w:lineRule="auto"/>
        <w:rPr>
          <w:rFonts w:ascii="Times New Roman" w:hAnsi="Times New Roman" w:cs="Times New Roman"/>
          <w:sz w:val="22"/>
        </w:rPr>
      </w:pPr>
      <w:r w:rsidRPr="006E246E">
        <w:rPr>
          <w:rFonts w:ascii="Times New Roman" w:hAnsi="Times New Roman" w:cs="Times New Roman"/>
          <w:sz w:val="22"/>
        </w:rPr>
        <w:t>avg_unemp_rate</w:t>
      </w:r>
    </w:p>
    <w:p w14:paraId="424DC8C5" w14:textId="650EC1DE" w:rsidR="000D17DF" w:rsidRPr="006E246E" w:rsidRDefault="000D17DF" w:rsidP="006E246E">
      <w:pPr>
        <w:spacing w:line="480" w:lineRule="auto"/>
        <w:rPr>
          <w:rFonts w:ascii="Times New Roman" w:hAnsi="Times New Roman" w:cs="Times New Roman"/>
          <w:sz w:val="22"/>
        </w:rPr>
      </w:pPr>
      <w:r w:rsidRPr="006E246E">
        <w:rPr>
          <w:rFonts w:ascii="Times New Roman" w:hAnsi="Times New Roman" w:cs="Times New Roman"/>
          <w:b/>
          <w:bCs/>
          <w:sz w:val="22"/>
        </w:rPr>
        <w:t>Annual Aggregation</w:t>
      </w:r>
      <w:r w:rsidRPr="006E246E">
        <w:rPr>
          <w:rFonts w:ascii="Times New Roman" w:hAnsi="Times New Roman" w:cs="Times New Roman"/>
          <w:sz w:val="22"/>
        </w:rPr>
        <w:br/>
        <w:t xml:space="preserve">The raw FRED data comprised 60 monthly unemployment observations for each state over 2016–2020. We grouped these records by state and year to calculate each state’s annual average </w:t>
      </w:r>
      <w:r w:rsidRPr="006E246E">
        <w:rPr>
          <w:rFonts w:ascii="Times New Roman" w:hAnsi="Times New Roman" w:cs="Times New Roman"/>
          <w:sz w:val="22"/>
        </w:rPr>
        <w:lastRenderedPageBreak/>
        <w:t>unemployment rate ,condensing the monthly series into a state–year panel of 255 observations .</w:t>
      </w:r>
    </w:p>
    <w:p w14:paraId="7B90EAB8" w14:textId="77777777" w:rsidR="000D17DF" w:rsidRPr="006E246E" w:rsidRDefault="000D17DF" w:rsidP="006E246E">
      <w:pPr>
        <w:spacing w:line="480" w:lineRule="auto"/>
        <w:rPr>
          <w:rFonts w:ascii="Times New Roman" w:hAnsi="Times New Roman" w:cs="Times New Roman"/>
          <w:b/>
          <w:bCs/>
          <w:sz w:val="22"/>
        </w:rPr>
      </w:pPr>
    </w:p>
    <w:p w14:paraId="5D2AA0F5" w14:textId="0A6FBC21" w:rsidR="000D17DF" w:rsidRPr="006E246E" w:rsidRDefault="000D17DF" w:rsidP="006E246E">
      <w:pPr>
        <w:spacing w:line="480" w:lineRule="auto"/>
        <w:rPr>
          <w:rFonts w:ascii="Times New Roman" w:hAnsi="Times New Roman" w:cs="Times New Roman"/>
          <w:sz w:val="22"/>
        </w:rPr>
      </w:pPr>
      <w:r w:rsidRPr="006E246E">
        <w:rPr>
          <w:rFonts w:ascii="Times New Roman" w:hAnsi="Times New Roman" w:cs="Times New Roman"/>
          <w:b/>
          <w:bCs/>
          <w:sz w:val="22"/>
        </w:rPr>
        <w:t>State Name Standardization</w:t>
      </w:r>
      <w:r w:rsidRPr="006E246E">
        <w:rPr>
          <w:rFonts w:ascii="Times New Roman" w:hAnsi="Times New Roman" w:cs="Times New Roman"/>
          <w:sz w:val="22"/>
        </w:rPr>
        <w:br/>
        <w:t>Inthe education and unemployment tables, we cleaned the state column by stripping trailing whitespace and elippse, then converting all entries to Title Case with. This ensured exact matching of state names across datasets.</w:t>
      </w:r>
    </w:p>
    <w:p w14:paraId="6F60495F" w14:textId="77777777" w:rsidR="000D17DF" w:rsidRPr="006E246E" w:rsidRDefault="000D17DF" w:rsidP="006E246E">
      <w:pPr>
        <w:spacing w:line="480" w:lineRule="auto"/>
        <w:rPr>
          <w:rFonts w:ascii="Times New Roman" w:hAnsi="Times New Roman" w:cs="Times New Roman"/>
          <w:sz w:val="22"/>
        </w:rPr>
      </w:pPr>
    </w:p>
    <w:p w14:paraId="79BB5984" w14:textId="7CFE9BB3" w:rsidR="000D17DF" w:rsidRPr="006E246E" w:rsidRDefault="000D17DF" w:rsidP="006E246E">
      <w:pPr>
        <w:spacing w:line="480" w:lineRule="auto"/>
        <w:rPr>
          <w:rFonts w:ascii="Times New Roman" w:hAnsi="Times New Roman" w:cs="Times New Roman"/>
          <w:sz w:val="22"/>
        </w:rPr>
      </w:pPr>
      <w:r w:rsidRPr="006E246E">
        <w:rPr>
          <w:rFonts w:ascii="Times New Roman" w:hAnsi="Times New Roman" w:cs="Times New Roman"/>
          <w:b/>
          <w:bCs/>
          <w:sz w:val="22"/>
        </w:rPr>
        <w:t>Missing‐Value Handling</w:t>
      </w:r>
      <w:r w:rsidRPr="006E246E">
        <w:rPr>
          <w:rFonts w:ascii="Times New Roman" w:hAnsi="Times New Roman" w:cs="Times New Roman"/>
          <w:sz w:val="22"/>
        </w:rPr>
        <w:br/>
        <w:t>An initial audit revealed 19 missing entries in state and 55 missing values each in high_school_completion and bachelor_or_higher, while the year field was complete. To guarantee a fully populated panel, we removed any rows lacking critical education metrics.</w:t>
      </w:r>
    </w:p>
    <w:p w14:paraId="207EED96" w14:textId="77777777" w:rsidR="000D17DF" w:rsidRPr="006E246E" w:rsidRDefault="000D17DF" w:rsidP="006E246E">
      <w:pPr>
        <w:spacing w:line="480" w:lineRule="auto"/>
        <w:rPr>
          <w:rFonts w:ascii="Times New Roman" w:hAnsi="Times New Roman" w:cs="Times New Roman"/>
          <w:sz w:val="22"/>
        </w:rPr>
      </w:pPr>
    </w:p>
    <w:p w14:paraId="32466BEA" w14:textId="77777777" w:rsidR="000D17DF" w:rsidRPr="006E246E" w:rsidRDefault="000D17DF" w:rsidP="006E246E">
      <w:pPr>
        <w:spacing w:line="480" w:lineRule="auto"/>
        <w:rPr>
          <w:rFonts w:ascii="Times New Roman" w:hAnsi="Times New Roman" w:cs="Times New Roman"/>
          <w:sz w:val="22"/>
        </w:rPr>
      </w:pPr>
    </w:p>
    <w:p w14:paraId="63721D50" w14:textId="77777777" w:rsidR="000D17DF" w:rsidRPr="006E246E" w:rsidRDefault="000D17DF" w:rsidP="006E246E">
      <w:pPr>
        <w:spacing w:line="480" w:lineRule="auto"/>
        <w:rPr>
          <w:rFonts w:ascii="Times New Roman" w:hAnsi="Times New Roman" w:cs="Times New Roman"/>
          <w:sz w:val="22"/>
        </w:rPr>
      </w:pPr>
    </w:p>
    <w:p w14:paraId="3E98639D" w14:textId="2C8D3E49" w:rsidR="000D17DF" w:rsidRPr="006E246E" w:rsidRDefault="000D17DF" w:rsidP="006E246E">
      <w:pPr>
        <w:spacing w:line="480" w:lineRule="auto"/>
        <w:rPr>
          <w:rFonts w:ascii="Times New Roman" w:hAnsi="Times New Roman" w:cs="Times New Roman"/>
          <w:sz w:val="22"/>
        </w:rPr>
      </w:pPr>
      <w:r w:rsidRPr="006E246E">
        <w:rPr>
          <w:rFonts w:ascii="Times New Roman" w:hAnsi="Times New Roman" w:cs="Times New Roman"/>
          <w:b/>
          <w:bCs/>
          <w:sz w:val="22"/>
        </w:rPr>
        <w:t>Outlier Detection and Decision</w:t>
      </w:r>
      <w:r w:rsidRPr="006E246E">
        <w:rPr>
          <w:rFonts w:ascii="Times New Roman" w:hAnsi="Times New Roman" w:cs="Times New Roman"/>
          <w:sz w:val="22"/>
        </w:rPr>
        <w:br/>
        <w:t>We identified 5 outliers in bachelor_or_higher and 12 in avg_unemp_rate. Dropping these observations would have reduced our panel from 255 to approximately 238 rows, significantly eroding statistical power. Therefore, we chose to retain all outliers and will mitigate their influence in downstream regression analyses.</w:t>
      </w:r>
    </w:p>
    <w:p w14:paraId="7B758CF9" w14:textId="77777777" w:rsidR="000D17DF" w:rsidRPr="006E246E" w:rsidRDefault="000D17DF" w:rsidP="006E246E">
      <w:pPr>
        <w:spacing w:line="480" w:lineRule="auto"/>
        <w:rPr>
          <w:rFonts w:ascii="Times New Roman" w:hAnsi="Times New Roman" w:cs="Times New Roman"/>
          <w:sz w:val="22"/>
        </w:rPr>
      </w:pPr>
    </w:p>
    <w:p w14:paraId="20B79859" w14:textId="7C5352AB" w:rsidR="000D17DF" w:rsidRPr="006E246E" w:rsidRDefault="000D17DF" w:rsidP="006E246E">
      <w:pPr>
        <w:spacing w:line="480" w:lineRule="auto"/>
        <w:rPr>
          <w:rFonts w:ascii="Times New Roman" w:hAnsi="Times New Roman" w:cs="Times New Roman"/>
          <w:b/>
          <w:bCs/>
          <w:sz w:val="22"/>
        </w:rPr>
      </w:pPr>
      <w:r w:rsidRPr="006E246E">
        <w:rPr>
          <w:rFonts w:ascii="Times New Roman" w:hAnsi="Times New Roman" w:cs="Times New Roman"/>
          <w:b/>
          <w:bCs/>
          <w:sz w:val="22"/>
        </w:rPr>
        <w:t>Merged Data</w:t>
      </w:r>
    </w:p>
    <w:p w14:paraId="2751F6EA" w14:textId="77777777" w:rsidR="00577E9C" w:rsidRPr="006E246E" w:rsidRDefault="00577E9C" w:rsidP="006E246E">
      <w:pPr>
        <w:spacing w:line="480" w:lineRule="auto"/>
        <w:rPr>
          <w:rFonts w:ascii="Times New Roman" w:hAnsi="Times New Roman" w:cs="Times New Roman"/>
          <w:sz w:val="22"/>
        </w:rPr>
      </w:pPr>
      <w:r w:rsidRPr="006E246E">
        <w:rPr>
          <w:rFonts w:ascii="Times New Roman" w:hAnsi="Times New Roman" w:cs="Times New Roman"/>
          <w:sz w:val="22"/>
        </w:rPr>
        <w:t xml:space="preserve">This tidy dataset includes 51 states (including Washington D.C.) across five years and serves </w:t>
      </w:r>
      <w:r w:rsidRPr="006E246E">
        <w:rPr>
          <w:rFonts w:ascii="Times New Roman" w:hAnsi="Times New Roman" w:cs="Times New Roman"/>
          <w:sz w:val="22"/>
        </w:rPr>
        <w:lastRenderedPageBreak/>
        <w:t>as the foundation for all EDA and modeling in this project.</w:t>
      </w:r>
    </w:p>
    <w:p w14:paraId="47CF6386" w14:textId="7D8AC8C6" w:rsidR="002D05A6" w:rsidRPr="006E246E" w:rsidRDefault="00577E9C" w:rsidP="006E246E">
      <w:pPr>
        <w:spacing w:line="480" w:lineRule="auto"/>
        <w:jc w:val="center"/>
        <w:rPr>
          <w:rFonts w:ascii="Times New Roman" w:hAnsi="Times New Roman" w:cs="Times New Roman"/>
          <w:sz w:val="22"/>
        </w:rPr>
      </w:pPr>
      <w:r w:rsidRPr="006E246E">
        <w:rPr>
          <w:rFonts w:ascii="Times New Roman" w:hAnsi="Times New Roman" w:cs="Times New Roman"/>
          <w:noProof/>
        </w:rPr>
        <w:drawing>
          <wp:inline distT="0" distB="0" distL="0" distR="0" wp14:anchorId="036D23D3" wp14:editId="13F1F9B3">
            <wp:extent cx="5274310" cy="1821815"/>
            <wp:effectExtent l="0" t="0" r="2540" b="6985"/>
            <wp:docPr id="1337938039" name="图片 1" descr="表格&#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938039" name="图片 1" descr="表格&#10;&#10;AI 生成的内容可能不正确。"/>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1821815"/>
                    </a:xfrm>
                    <a:prstGeom prst="rect">
                      <a:avLst/>
                    </a:prstGeom>
                    <a:noFill/>
                    <a:ln>
                      <a:noFill/>
                    </a:ln>
                  </pic:spPr>
                </pic:pic>
              </a:graphicData>
            </a:graphic>
          </wp:inline>
        </w:drawing>
      </w:r>
    </w:p>
    <w:p w14:paraId="6D9B653B" w14:textId="39D4643E" w:rsidR="00577E9C" w:rsidRPr="006E246E" w:rsidRDefault="00127A3E" w:rsidP="006E246E">
      <w:pPr>
        <w:spacing w:line="480" w:lineRule="auto"/>
        <w:jc w:val="center"/>
        <w:rPr>
          <w:rFonts w:ascii="Times New Roman" w:hAnsi="Times New Roman" w:cs="Times New Roman"/>
          <w:sz w:val="22"/>
        </w:rPr>
      </w:pPr>
      <w:r w:rsidRPr="006E246E">
        <w:rPr>
          <w:rFonts w:ascii="Times New Roman" w:hAnsi="Times New Roman" w:cs="Times New Roman"/>
          <w:b/>
          <w:bCs/>
          <w:sz w:val="22"/>
        </w:rPr>
        <w:t>Figure 1.</w:t>
      </w:r>
      <w:r w:rsidRPr="006E246E">
        <w:rPr>
          <w:rFonts w:ascii="Times New Roman" w:hAnsi="Times New Roman" w:cs="Times New Roman"/>
          <w:sz w:val="22"/>
        </w:rPr>
        <w:t xml:space="preserve"> Structure of the merged dataset after cleaning and joining.</w:t>
      </w:r>
    </w:p>
    <w:p w14:paraId="4BCF52E5" w14:textId="77777777" w:rsidR="00127A3E" w:rsidRPr="006E246E" w:rsidRDefault="00127A3E" w:rsidP="006E246E">
      <w:pPr>
        <w:spacing w:line="480" w:lineRule="auto"/>
        <w:jc w:val="left"/>
        <w:rPr>
          <w:rFonts w:ascii="Times New Roman" w:hAnsi="Times New Roman" w:cs="Times New Roman"/>
          <w:sz w:val="22"/>
        </w:rPr>
      </w:pPr>
    </w:p>
    <w:p w14:paraId="5A54F50B" w14:textId="55227E60" w:rsidR="00127A3E" w:rsidRPr="006E246E" w:rsidRDefault="00127A3E" w:rsidP="006E246E">
      <w:pPr>
        <w:spacing w:line="480" w:lineRule="auto"/>
        <w:jc w:val="left"/>
        <w:rPr>
          <w:rFonts w:ascii="Times New Roman" w:hAnsi="Times New Roman" w:cs="Times New Roman"/>
          <w:b/>
          <w:bCs/>
          <w:sz w:val="22"/>
        </w:rPr>
      </w:pPr>
      <w:r w:rsidRPr="006E246E">
        <w:rPr>
          <w:rFonts w:ascii="Times New Roman" w:hAnsi="Times New Roman" w:cs="Times New Roman"/>
          <w:b/>
          <w:bCs/>
          <w:sz w:val="22"/>
        </w:rPr>
        <w:t>5. Exploratory Data Analysis (EDA)</w:t>
      </w:r>
    </w:p>
    <w:p w14:paraId="064DCA03" w14:textId="4FC25BA5" w:rsidR="00127A3E" w:rsidRPr="006E246E" w:rsidRDefault="00127A3E" w:rsidP="006E246E">
      <w:pPr>
        <w:spacing w:line="480" w:lineRule="auto"/>
        <w:jc w:val="left"/>
        <w:rPr>
          <w:rFonts w:ascii="Times New Roman" w:hAnsi="Times New Roman" w:cs="Times New Roman"/>
          <w:sz w:val="22"/>
        </w:rPr>
      </w:pPr>
      <w:r w:rsidRPr="006E246E">
        <w:rPr>
          <w:rFonts w:ascii="Times New Roman" w:hAnsi="Times New Roman" w:cs="Times New Roman"/>
          <w:sz w:val="22"/>
        </w:rPr>
        <w:t>This section presents a series of exploratory visualizations and analyses to investigate the relationships between education and employment across U.S. states during the years 2016–2020.</w:t>
      </w:r>
    </w:p>
    <w:p w14:paraId="714B9A79" w14:textId="77777777" w:rsidR="00127A3E" w:rsidRPr="006E246E" w:rsidRDefault="00127A3E" w:rsidP="006E246E">
      <w:pPr>
        <w:spacing w:line="480" w:lineRule="auto"/>
        <w:jc w:val="left"/>
        <w:rPr>
          <w:rFonts w:ascii="Times New Roman" w:hAnsi="Times New Roman" w:cs="Times New Roman"/>
          <w:b/>
          <w:bCs/>
          <w:sz w:val="22"/>
        </w:rPr>
      </w:pPr>
      <w:r w:rsidRPr="006E246E">
        <w:rPr>
          <w:rFonts w:ascii="Times New Roman" w:hAnsi="Times New Roman" w:cs="Times New Roman"/>
          <w:b/>
          <w:bCs/>
          <w:sz w:val="22"/>
        </w:rPr>
        <w:t>5.1 Education and Unemployment: Scatterplots</w:t>
      </w:r>
    </w:p>
    <w:p w14:paraId="7C71F56F" w14:textId="77777777" w:rsidR="00127A3E" w:rsidRPr="006E246E" w:rsidRDefault="00127A3E" w:rsidP="006E246E">
      <w:pPr>
        <w:spacing w:line="480" w:lineRule="auto"/>
        <w:jc w:val="left"/>
        <w:rPr>
          <w:rFonts w:ascii="Times New Roman" w:hAnsi="Times New Roman" w:cs="Times New Roman"/>
          <w:sz w:val="22"/>
        </w:rPr>
      </w:pPr>
      <w:r w:rsidRPr="006E246E">
        <w:rPr>
          <w:rFonts w:ascii="Times New Roman" w:hAnsi="Times New Roman" w:cs="Times New Roman"/>
          <w:sz w:val="22"/>
        </w:rPr>
        <w:t>To examine whether higher educational attainment is associated with lower unemployment, we plotted scatterplots between:</w:t>
      </w:r>
    </w:p>
    <w:p w14:paraId="3AE1AFAA" w14:textId="77777777" w:rsidR="00127A3E" w:rsidRPr="006E246E" w:rsidRDefault="00127A3E" w:rsidP="006E246E">
      <w:pPr>
        <w:numPr>
          <w:ilvl w:val="0"/>
          <w:numId w:val="8"/>
        </w:numPr>
        <w:spacing w:line="480" w:lineRule="auto"/>
        <w:jc w:val="left"/>
        <w:rPr>
          <w:rFonts w:ascii="Times New Roman" w:hAnsi="Times New Roman" w:cs="Times New Roman"/>
          <w:sz w:val="22"/>
        </w:rPr>
      </w:pPr>
      <w:r w:rsidRPr="006E246E">
        <w:rPr>
          <w:rFonts w:ascii="Times New Roman" w:hAnsi="Times New Roman" w:cs="Times New Roman"/>
          <w:sz w:val="22"/>
        </w:rPr>
        <w:t>High school completion rate and unemployment rate</w:t>
      </w:r>
    </w:p>
    <w:p w14:paraId="7F1CEED6" w14:textId="77777777" w:rsidR="00127A3E" w:rsidRPr="006E246E" w:rsidRDefault="00127A3E" w:rsidP="006E246E">
      <w:pPr>
        <w:numPr>
          <w:ilvl w:val="0"/>
          <w:numId w:val="8"/>
        </w:numPr>
        <w:spacing w:line="480" w:lineRule="auto"/>
        <w:jc w:val="left"/>
        <w:rPr>
          <w:rFonts w:ascii="Times New Roman" w:hAnsi="Times New Roman" w:cs="Times New Roman"/>
          <w:sz w:val="22"/>
        </w:rPr>
      </w:pPr>
      <w:r w:rsidRPr="006E246E">
        <w:rPr>
          <w:rFonts w:ascii="Times New Roman" w:hAnsi="Times New Roman" w:cs="Times New Roman"/>
          <w:sz w:val="22"/>
        </w:rPr>
        <w:t>Bachelor's degree attainment and unemployment rate</w:t>
      </w:r>
    </w:p>
    <w:p w14:paraId="14037F08" w14:textId="77777777" w:rsidR="00127A3E" w:rsidRPr="006E246E" w:rsidRDefault="00127A3E" w:rsidP="006E246E">
      <w:pPr>
        <w:numPr>
          <w:ilvl w:val="0"/>
          <w:numId w:val="8"/>
        </w:numPr>
        <w:spacing w:line="480" w:lineRule="auto"/>
        <w:jc w:val="left"/>
        <w:rPr>
          <w:rFonts w:ascii="Times New Roman" w:hAnsi="Times New Roman" w:cs="Times New Roman"/>
          <w:sz w:val="22"/>
        </w:rPr>
      </w:pPr>
      <w:r w:rsidRPr="006E246E">
        <w:rPr>
          <w:rFonts w:ascii="Times New Roman" w:hAnsi="Times New Roman" w:cs="Times New Roman"/>
          <w:sz w:val="22"/>
        </w:rPr>
        <w:t>High school and bachelor's degree completion rates</w:t>
      </w:r>
    </w:p>
    <w:p w14:paraId="652D0FF9" w14:textId="77777777" w:rsidR="00127A3E" w:rsidRPr="006E246E" w:rsidRDefault="00127A3E" w:rsidP="006E246E">
      <w:pPr>
        <w:spacing w:line="480" w:lineRule="auto"/>
        <w:jc w:val="left"/>
        <w:rPr>
          <w:rFonts w:ascii="Times New Roman" w:hAnsi="Times New Roman" w:cs="Times New Roman"/>
          <w:sz w:val="22"/>
        </w:rPr>
      </w:pPr>
      <w:r w:rsidRPr="006E246E">
        <w:rPr>
          <w:rFonts w:ascii="Times New Roman" w:hAnsi="Times New Roman" w:cs="Times New Roman"/>
          <w:sz w:val="22"/>
        </w:rPr>
        <w:t xml:space="preserve">In the first plot, a clear </w:t>
      </w:r>
      <w:r w:rsidRPr="006E246E">
        <w:rPr>
          <w:rFonts w:ascii="Times New Roman" w:hAnsi="Times New Roman" w:cs="Times New Roman"/>
          <w:b/>
          <w:bCs/>
          <w:sz w:val="22"/>
        </w:rPr>
        <w:t>negative relationship</w:t>
      </w:r>
      <w:r w:rsidRPr="006E246E">
        <w:rPr>
          <w:rFonts w:ascii="Times New Roman" w:hAnsi="Times New Roman" w:cs="Times New Roman"/>
          <w:sz w:val="22"/>
        </w:rPr>
        <w:t xml:space="preserve"> emerges: states with higher high school completion rates generally have lower unemployment rates. The regression line confirms this inverse correlation.</w:t>
      </w:r>
    </w:p>
    <w:p w14:paraId="6646088D" w14:textId="44ECDA43" w:rsidR="00544624" w:rsidRPr="006E246E" w:rsidRDefault="00544624" w:rsidP="006E246E">
      <w:pPr>
        <w:spacing w:line="480" w:lineRule="auto"/>
        <w:jc w:val="center"/>
        <w:rPr>
          <w:rFonts w:ascii="Times New Roman" w:hAnsi="Times New Roman" w:cs="Times New Roman"/>
          <w:sz w:val="22"/>
        </w:rPr>
      </w:pPr>
      <w:r w:rsidRPr="006E246E">
        <w:rPr>
          <w:rFonts w:ascii="Times New Roman" w:hAnsi="Times New Roman" w:cs="Times New Roman"/>
          <w:noProof/>
        </w:rPr>
        <w:lastRenderedPageBreak/>
        <w:drawing>
          <wp:inline distT="0" distB="0" distL="0" distR="0" wp14:anchorId="5CFCD53A" wp14:editId="4D8DB2DE">
            <wp:extent cx="5274310" cy="2990850"/>
            <wp:effectExtent l="0" t="0" r="2540" b="0"/>
            <wp:docPr id="955694954" name="图片 2" descr="图表, 散点图&#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694954" name="图片 2" descr="图表, 散点图&#10;&#10;AI 生成的内容可能不正确。"/>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990850"/>
                    </a:xfrm>
                    <a:prstGeom prst="rect">
                      <a:avLst/>
                    </a:prstGeom>
                    <a:noFill/>
                    <a:ln>
                      <a:noFill/>
                    </a:ln>
                  </pic:spPr>
                </pic:pic>
              </a:graphicData>
            </a:graphic>
          </wp:inline>
        </w:drawing>
      </w:r>
    </w:p>
    <w:p w14:paraId="06B76852" w14:textId="4C4719C0" w:rsidR="00544624" w:rsidRPr="006E246E" w:rsidRDefault="00544624" w:rsidP="006E246E">
      <w:pPr>
        <w:spacing w:line="480" w:lineRule="auto"/>
        <w:jc w:val="center"/>
        <w:rPr>
          <w:rFonts w:ascii="Times New Roman" w:hAnsi="Times New Roman" w:cs="Times New Roman"/>
          <w:sz w:val="22"/>
        </w:rPr>
      </w:pPr>
      <w:r w:rsidRPr="006E246E">
        <w:rPr>
          <w:rFonts w:ascii="Times New Roman" w:hAnsi="Times New Roman" w:cs="Times New Roman"/>
          <w:b/>
          <w:bCs/>
          <w:sz w:val="22"/>
        </w:rPr>
        <w:t>Figure 2.</w:t>
      </w:r>
      <w:r w:rsidRPr="006E246E">
        <w:rPr>
          <w:rFonts w:ascii="Times New Roman" w:hAnsi="Times New Roman" w:cs="Times New Roman"/>
          <w:sz w:val="22"/>
        </w:rPr>
        <w:t xml:space="preserve"> Scatterplot of high school completion rate versus unemployment rate (2016–2020).</w:t>
      </w:r>
    </w:p>
    <w:p w14:paraId="0CCABAE5" w14:textId="77777777" w:rsidR="00127A3E" w:rsidRPr="006E246E" w:rsidRDefault="00127A3E" w:rsidP="006E246E">
      <w:pPr>
        <w:spacing w:line="480" w:lineRule="auto"/>
        <w:jc w:val="left"/>
        <w:rPr>
          <w:rFonts w:ascii="Times New Roman" w:hAnsi="Times New Roman" w:cs="Times New Roman"/>
          <w:sz w:val="22"/>
        </w:rPr>
      </w:pPr>
      <w:r w:rsidRPr="006E246E">
        <w:rPr>
          <w:rFonts w:ascii="Times New Roman" w:hAnsi="Times New Roman" w:cs="Times New Roman"/>
          <w:sz w:val="22"/>
        </w:rPr>
        <w:t xml:space="preserve">In contrast, the second plot shows </w:t>
      </w:r>
      <w:r w:rsidRPr="006E246E">
        <w:rPr>
          <w:rFonts w:ascii="Times New Roman" w:hAnsi="Times New Roman" w:cs="Times New Roman"/>
          <w:b/>
          <w:bCs/>
          <w:sz w:val="22"/>
        </w:rPr>
        <w:t>no strong relationship</w:t>
      </w:r>
      <w:r w:rsidRPr="006E246E">
        <w:rPr>
          <w:rFonts w:ascii="Times New Roman" w:hAnsi="Times New Roman" w:cs="Times New Roman"/>
          <w:sz w:val="22"/>
        </w:rPr>
        <w:t xml:space="preserve"> between bachelor’s degree attainment and unemployment. Interestingly, several high-bachelor states—such as California, New York, and D.C.—also exhibit relatively high unemployment, suggesting potential confounding factors (e.g., industry composition, cost of living, urban concentration).</w:t>
      </w:r>
    </w:p>
    <w:p w14:paraId="23BCC10A" w14:textId="20428996" w:rsidR="00544624" w:rsidRPr="006E246E" w:rsidRDefault="00544624" w:rsidP="006E246E">
      <w:pPr>
        <w:spacing w:line="480" w:lineRule="auto"/>
        <w:jc w:val="center"/>
        <w:rPr>
          <w:rFonts w:ascii="Times New Roman" w:hAnsi="Times New Roman" w:cs="Times New Roman"/>
          <w:sz w:val="22"/>
        </w:rPr>
      </w:pPr>
      <w:r w:rsidRPr="006E246E">
        <w:rPr>
          <w:rFonts w:ascii="Times New Roman" w:hAnsi="Times New Roman" w:cs="Times New Roman"/>
          <w:noProof/>
        </w:rPr>
        <w:drawing>
          <wp:inline distT="0" distB="0" distL="0" distR="0" wp14:anchorId="18FB9965" wp14:editId="710BF802">
            <wp:extent cx="5274310" cy="2888615"/>
            <wp:effectExtent l="0" t="0" r="2540" b="6985"/>
            <wp:docPr id="732140709" name="图片 3" descr="图表, 散点图&#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140709" name="图片 3" descr="图表, 散点图&#10;&#10;AI 生成的内容可能不正确。"/>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888615"/>
                    </a:xfrm>
                    <a:prstGeom prst="rect">
                      <a:avLst/>
                    </a:prstGeom>
                    <a:noFill/>
                    <a:ln>
                      <a:noFill/>
                    </a:ln>
                  </pic:spPr>
                </pic:pic>
              </a:graphicData>
            </a:graphic>
          </wp:inline>
        </w:drawing>
      </w:r>
    </w:p>
    <w:p w14:paraId="15DB211A" w14:textId="5A11F14E" w:rsidR="00544624" w:rsidRPr="006E246E" w:rsidRDefault="00544624" w:rsidP="006E246E">
      <w:pPr>
        <w:spacing w:line="480" w:lineRule="auto"/>
        <w:jc w:val="center"/>
        <w:rPr>
          <w:rFonts w:ascii="Times New Roman" w:hAnsi="Times New Roman" w:cs="Times New Roman"/>
          <w:sz w:val="22"/>
        </w:rPr>
      </w:pPr>
      <w:r w:rsidRPr="006E246E">
        <w:rPr>
          <w:rFonts w:ascii="Times New Roman" w:hAnsi="Times New Roman" w:cs="Times New Roman"/>
          <w:b/>
          <w:bCs/>
          <w:sz w:val="22"/>
        </w:rPr>
        <w:t>Figure 3.</w:t>
      </w:r>
      <w:r w:rsidRPr="006E246E">
        <w:rPr>
          <w:rFonts w:ascii="Times New Roman" w:hAnsi="Times New Roman" w:cs="Times New Roman"/>
          <w:sz w:val="22"/>
        </w:rPr>
        <w:t xml:space="preserve"> Scatterplot of bachelor’s degree attainment versus unemployment rate (2016–2020).</w:t>
      </w:r>
    </w:p>
    <w:p w14:paraId="5870AB32" w14:textId="77777777" w:rsidR="00127A3E" w:rsidRPr="006E246E" w:rsidRDefault="00127A3E" w:rsidP="006E246E">
      <w:pPr>
        <w:spacing w:line="480" w:lineRule="auto"/>
        <w:jc w:val="left"/>
        <w:rPr>
          <w:rFonts w:ascii="Times New Roman" w:hAnsi="Times New Roman" w:cs="Times New Roman"/>
          <w:sz w:val="22"/>
        </w:rPr>
      </w:pPr>
      <w:r w:rsidRPr="006E246E">
        <w:rPr>
          <w:rFonts w:ascii="Times New Roman" w:hAnsi="Times New Roman" w:cs="Times New Roman"/>
          <w:sz w:val="22"/>
        </w:rPr>
        <w:t xml:space="preserve">The third plot shows a </w:t>
      </w:r>
      <w:r w:rsidRPr="006E246E">
        <w:rPr>
          <w:rFonts w:ascii="Times New Roman" w:hAnsi="Times New Roman" w:cs="Times New Roman"/>
          <w:b/>
          <w:bCs/>
          <w:sz w:val="22"/>
        </w:rPr>
        <w:t>moderate positive correlation</w:t>
      </w:r>
      <w:r w:rsidRPr="006E246E">
        <w:rPr>
          <w:rFonts w:ascii="Times New Roman" w:hAnsi="Times New Roman" w:cs="Times New Roman"/>
          <w:sz w:val="22"/>
        </w:rPr>
        <w:t xml:space="preserve"> between high school and bachelor's </w:t>
      </w:r>
      <w:r w:rsidRPr="006E246E">
        <w:rPr>
          <w:rFonts w:ascii="Times New Roman" w:hAnsi="Times New Roman" w:cs="Times New Roman"/>
          <w:sz w:val="22"/>
        </w:rPr>
        <w:lastRenderedPageBreak/>
        <w:t>completion rates, indicating that states with stronger basic education infrastructure tend to also have more college-educated residents.</w:t>
      </w:r>
    </w:p>
    <w:p w14:paraId="75648C5B" w14:textId="04ECC692" w:rsidR="00127A3E" w:rsidRPr="006E246E" w:rsidRDefault="00544624" w:rsidP="006E246E">
      <w:pPr>
        <w:spacing w:line="480" w:lineRule="auto"/>
        <w:jc w:val="center"/>
        <w:rPr>
          <w:rFonts w:ascii="Times New Roman" w:hAnsi="Times New Roman" w:cs="Times New Roman"/>
          <w:sz w:val="22"/>
        </w:rPr>
      </w:pPr>
      <w:r w:rsidRPr="006E246E">
        <w:rPr>
          <w:rFonts w:ascii="Times New Roman" w:hAnsi="Times New Roman" w:cs="Times New Roman"/>
          <w:noProof/>
        </w:rPr>
        <w:drawing>
          <wp:inline distT="0" distB="0" distL="0" distR="0" wp14:anchorId="3532A1E1" wp14:editId="7D6E20C9">
            <wp:extent cx="5274310" cy="3054350"/>
            <wp:effectExtent l="0" t="0" r="2540" b="0"/>
            <wp:docPr id="1043214926" name="图片 5" descr="图表, 散点图&#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214926" name="图片 5" descr="图表, 散点图&#10;&#10;AI 生成的内容可能不正确。"/>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054350"/>
                    </a:xfrm>
                    <a:prstGeom prst="rect">
                      <a:avLst/>
                    </a:prstGeom>
                    <a:noFill/>
                    <a:ln>
                      <a:noFill/>
                    </a:ln>
                  </pic:spPr>
                </pic:pic>
              </a:graphicData>
            </a:graphic>
          </wp:inline>
        </w:drawing>
      </w:r>
    </w:p>
    <w:p w14:paraId="7C622EC8" w14:textId="586A7229" w:rsidR="00544624" w:rsidRPr="006E246E" w:rsidRDefault="00544624" w:rsidP="006E246E">
      <w:pPr>
        <w:spacing w:line="480" w:lineRule="auto"/>
        <w:jc w:val="center"/>
        <w:rPr>
          <w:rFonts w:ascii="Times New Roman" w:hAnsi="Times New Roman" w:cs="Times New Roman"/>
          <w:sz w:val="22"/>
        </w:rPr>
      </w:pPr>
      <w:r w:rsidRPr="006E246E">
        <w:rPr>
          <w:rFonts w:ascii="Times New Roman" w:hAnsi="Times New Roman" w:cs="Times New Roman"/>
          <w:b/>
          <w:bCs/>
          <w:sz w:val="22"/>
        </w:rPr>
        <w:t>Figure 4.</w:t>
      </w:r>
      <w:r w:rsidRPr="006E246E">
        <w:rPr>
          <w:rFonts w:ascii="Times New Roman" w:hAnsi="Times New Roman" w:cs="Times New Roman"/>
          <w:sz w:val="22"/>
        </w:rPr>
        <w:t xml:space="preserve"> Scatterplot of high school completion rate versus bachelor’s degree attainment (2016–2020).</w:t>
      </w:r>
    </w:p>
    <w:p w14:paraId="2D696E2E" w14:textId="77777777" w:rsidR="00127A3E" w:rsidRPr="006E246E" w:rsidRDefault="00127A3E" w:rsidP="006E246E">
      <w:pPr>
        <w:spacing w:line="480" w:lineRule="auto"/>
        <w:jc w:val="left"/>
        <w:rPr>
          <w:rFonts w:ascii="Times New Roman" w:hAnsi="Times New Roman" w:cs="Times New Roman"/>
          <w:b/>
          <w:bCs/>
          <w:sz w:val="22"/>
        </w:rPr>
      </w:pPr>
      <w:r w:rsidRPr="006E246E">
        <w:rPr>
          <w:rFonts w:ascii="Times New Roman" w:hAnsi="Times New Roman" w:cs="Times New Roman"/>
          <w:b/>
          <w:bCs/>
          <w:sz w:val="22"/>
        </w:rPr>
        <w:t>5.2 Unemployment Trends Over Time</w:t>
      </w:r>
    </w:p>
    <w:p w14:paraId="40B49C93" w14:textId="77777777" w:rsidR="00127A3E" w:rsidRPr="006E246E" w:rsidRDefault="00127A3E" w:rsidP="006E246E">
      <w:pPr>
        <w:spacing w:line="480" w:lineRule="auto"/>
        <w:jc w:val="left"/>
        <w:rPr>
          <w:rFonts w:ascii="Times New Roman" w:hAnsi="Times New Roman" w:cs="Times New Roman"/>
          <w:sz w:val="22"/>
        </w:rPr>
      </w:pPr>
      <w:r w:rsidRPr="006E246E">
        <w:rPr>
          <w:rFonts w:ascii="Times New Roman" w:hAnsi="Times New Roman" w:cs="Times New Roman"/>
          <w:sz w:val="22"/>
        </w:rPr>
        <w:t xml:space="preserve">We then calculated and plotted the </w:t>
      </w:r>
      <w:r w:rsidRPr="006E246E">
        <w:rPr>
          <w:rFonts w:ascii="Times New Roman" w:hAnsi="Times New Roman" w:cs="Times New Roman"/>
          <w:b/>
          <w:bCs/>
          <w:sz w:val="22"/>
        </w:rPr>
        <w:t>national average unemployment rate</w:t>
      </w:r>
      <w:r w:rsidRPr="006E246E">
        <w:rPr>
          <w:rFonts w:ascii="Times New Roman" w:hAnsi="Times New Roman" w:cs="Times New Roman"/>
          <w:sz w:val="22"/>
        </w:rPr>
        <w:t xml:space="preserve"> for each year from 2016 to 2020. The result shows a consistent decline from 2016 to 2019, followed by a sharp increase in 2020, which aligns with the economic disruption caused by the COVID-19 pandemic.</w:t>
      </w:r>
    </w:p>
    <w:p w14:paraId="6BE78047" w14:textId="725ED8F3" w:rsidR="00127A3E" w:rsidRPr="006E246E" w:rsidRDefault="00544624" w:rsidP="006E246E">
      <w:pPr>
        <w:spacing w:line="480" w:lineRule="auto"/>
        <w:jc w:val="left"/>
        <w:rPr>
          <w:rFonts w:ascii="Times New Roman" w:hAnsi="Times New Roman" w:cs="Times New Roman"/>
          <w:sz w:val="22"/>
        </w:rPr>
      </w:pPr>
      <w:r w:rsidRPr="006E246E">
        <w:rPr>
          <w:rFonts w:ascii="Times New Roman" w:hAnsi="Times New Roman" w:cs="Times New Roman"/>
          <w:noProof/>
        </w:rPr>
        <w:lastRenderedPageBreak/>
        <w:drawing>
          <wp:inline distT="0" distB="0" distL="0" distR="0" wp14:anchorId="3F586672" wp14:editId="320E6FF0">
            <wp:extent cx="5274310" cy="3152140"/>
            <wp:effectExtent l="0" t="0" r="2540" b="0"/>
            <wp:docPr id="1068543555" name="图片 6" descr="图表, 折线图&#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543555" name="图片 6" descr="图表, 折线图&#10;&#10;AI 生成的内容可能不正确。"/>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152140"/>
                    </a:xfrm>
                    <a:prstGeom prst="rect">
                      <a:avLst/>
                    </a:prstGeom>
                    <a:noFill/>
                    <a:ln>
                      <a:noFill/>
                    </a:ln>
                  </pic:spPr>
                </pic:pic>
              </a:graphicData>
            </a:graphic>
          </wp:inline>
        </w:drawing>
      </w:r>
    </w:p>
    <w:p w14:paraId="02376549" w14:textId="038F42F4" w:rsidR="00544624" w:rsidRPr="006E246E" w:rsidRDefault="00544624" w:rsidP="006E246E">
      <w:pPr>
        <w:spacing w:line="480" w:lineRule="auto"/>
        <w:jc w:val="left"/>
        <w:rPr>
          <w:rFonts w:ascii="Times New Roman" w:hAnsi="Times New Roman" w:cs="Times New Roman"/>
          <w:sz w:val="22"/>
        </w:rPr>
      </w:pPr>
      <w:r w:rsidRPr="006E246E">
        <w:rPr>
          <w:rFonts w:ascii="Times New Roman" w:hAnsi="Times New Roman" w:cs="Times New Roman"/>
          <w:b/>
          <w:bCs/>
          <w:sz w:val="22"/>
        </w:rPr>
        <w:t>Figure 5.</w:t>
      </w:r>
      <w:r w:rsidRPr="006E246E">
        <w:rPr>
          <w:rFonts w:ascii="Times New Roman" w:hAnsi="Times New Roman" w:cs="Times New Roman"/>
          <w:sz w:val="22"/>
        </w:rPr>
        <w:t xml:space="preserve"> Line plot of the national average unemployment rate from 2016 to 2020.</w:t>
      </w:r>
    </w:p>
    <w:p w14:paraId="2B310B92" w14:textId="77777777" w:rsidR="00127A3E" w:rsidRPr="006E246E" w:rsidRDefault="00127A3E" w:rsidP="006E246E">
      <w:pPr>
        <w:spacing w:line="480" w:lineRule="auto"/>
        <w:jc w:val="left"/>
        <w:rPr>
          <w:rFonts w:ascii="Times New Roman" w:hAnsi="Times New Roman" w:cs="Times New Roman"/>
          <w:b/>
          <w:bCs/>
          <w:sz w:val="22"/>
        </w:rPr>
      </w:pPr>
      <w:r w:rsidRPr="006E246E">
        <w:rPr>
          <w:rFonts w:ascii="Times New Roman" w:hAnsi="Times New Roman" w:cs="Times New Roman"/>
          <w:b/>
          <w:bCs/>
          <w:sz w:val="22"/>
        </w:rPr>
        <w:t>5.3 Top 10 State Rankings</w:t>
      </w:r>
    </w:p>
    <w:p w14:paraId="1395A98C" w14:textId="77777777" w:rsidR="00127A3E" w:rsidRPr="006E246E" w:rsidRDefault="00127A3E" w:rsidP="006E246E">
      <w:pPr>
        <w:spacing w:line="480" w:lineRule="auto"/>
        <w:jc w:val="left"/>
        <w:rPr>
          <w:rFonts w:ascii="Times New Roman" w:hAnsi="Times New Roman" w:cs="Times New Roman"/>
          <w:sz w:val="22"/>
        </w:rPr>
      </w:pPr>
      <w:r w:rsidRPr="006E246E">
        <w:rPr>
          <w:rFonts w:ascii="Times New Roman" w:hAnsi="Times New Roman" w:cs="Times New Roman"/>
          <w:sz w:val="22"/>
        </w:rPr>
        <w:t xml:space="preserve">To highlight geographic disparities, we visualized the </w:t>
      </w:r>
      <w:r w:rsidRPr="006E246E">
        <w:rPr>
          <w:rFonts w:ascii="Times New Roman" w:hAnsi="Times New Roman" w:cs="Times New Roman"/>
          <w:b/>
          <w:bCs/>
          <w:sz w:val="22"/>
        </w:rPr>
        <w:t>top 10 states</w:t>
      </w:r>
      <w:r w:rsidRPr="006E246E">
        <w:rPr>
          <w:rFonts w:ascii="Times New Roman" w:hAnsi="Times New Roman" w:cs="Times New Roman"/>
          <w:sz w:val="22"/>
        </w:rPr>
        <w:t xml:space="preserve"> based on:</w:t>
      </w:r>
    </w:p>
    <w:p w14:paraId="6F961A9A" w14:textId="77777777" w:rsidR="00127A3E" w:rsidRPr="006E246E" w:rsidRDefault="00127A3E" w:rsidP="006E246E">
      <w:pPr>
        <w:numPr>
          <w:ilvl w:val="0"/>
          <w:numId w:val="9"/>
        </w:numPr>
        <w:spacing w:line="480" w:lineRule="auto"/>
        <w:jc w:val="left"/>
        <w:rPr>
          <w:rFonts w:ascii="Times New Roman" w:hAnsi="Times New Roman" w:cs="Times New Roman"/>
          <w:sz w:val="22"/>
        </w:rPr>
      </w:pPr>
      <w:r w:rsidRPr="006E246E">
        <w:rPr>
          <w:rFonts w:ascii="Times New Roman" w:hAnsi="Times New Roman" w:cs="Times New Roman"/>
          <w:b/>
          <w:bCs/>
          <w:sz w:val="22"/>
        </w:rPr>
        <w:t>5-year average bachelor's attainment rate</w:t>
      </w:r>
      <w:r w:rsidRPr="006E246E">
        <w:rPr>
          <w:rFonts w:ascii="Times New Roman" w:hAnsi="Times New Roman" w:cs="Times New Roman"/>
          <w:sz w:val="22"/>
        </w:rPr>
        <w:t>: D.C., Massachusetts, and Colorado rank highest, consistently exceeding 45% bachelor's attainment.</w:t>
      </w:r>
    </w:p>
    <w:p w14:paraId="65256FB3" w14:textId="3CA4356F" w:rsidR="00544624" w:rsidRPr="006E246E" w:rsidRDefault="00544624" w:rsidP="006E246E">
      <w:pPr>
        <w:spacing w:line="480" w:lineRule="auto"/>
        <w:jc w:val="center"/>
        <w:rPr>
          <w:rFonts w:ascii="Times New Roman" w:hAnsi="Times New Roman" w:cs="Times New Roman"/>
          <w:sz w:val="22"/>
        </w:rPr>
      </w:pPr>
      <w:r w:rsidRPr="006E246E">
        <w:rPr>
          <w:rFonts w:ascii="Times New Roman" w:hAnsi="Times New Roman" w:cs="Times New Roman"/>
          <w:noProof/>
        </w:rPr>
        <w:drawing>
          <wp:inline distT="0" distB="0" distL="0" distR="0" wp14:anchorId="65BC7006" wp14:editId="5C0B6811">
            <wp:extent cx="5274310" cy="3112770"/>
            <wp:effectExtent l="0" t="0" r="2540" b="0"/>
            <wp:docPr id="1594093425" name="图片 7" descr="图表, 条形图&#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093425" name="图片 7" descr="图表, 条形图&#10;&#10;AI 生成的内容可能不正确。"/>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112770"/>
                    </a:xfrm>
                    <a:prstGeom prst="rect">
                      <a:avLst/>
                    </a:prstGeom>
                    <a:noFill/>
                    <a:ln>
                      <a:noFill/>
                    </a:ln>
                  </pic:spPr>
                </pic:pic>
              </a:graphicData>
            </a:graphic>
          </wp:inline>
        </w:drawing>
      </w:r>
    </w:p>
    <w:p w14:paraId="78BD4B1C" w14:textId="18B1836E" w:rsidR="00544624" w:rsidRPr="006E246E" w:rsidRDefault="00544624" w:rsidP="006E246E">
      <w:pPr>
        <w:spacing w:line="480" w:lineRule="auto"/>
        <w:jc w:val="center"/>
        <w:rPr>
          <w:rFonts w:ascii="Times New Roman" w:hAnsi="Times New Roman" w:cs="Times New Roman"/>
          <w:sz w:val="22"/>
        </w:rPr>
      </w:pPr>
      <w:r w:rsidRPr="006E246E">
        <w:rPr>
          <w:rFonts w:ascii="Times New Roman" w:hAnsi="Times New Roman" w:cs="Times New Roman"/>
          <w:b/>
          <w:bCs/>
          <w:sz w:val="22"/>
        </w:rPr>
        <w:t>Figure 6.</w:t>
      </w:r>
      <w:r w:rsidRPr="006E246E">
        <w:rPr>
          <w:rFonts w:ascii="Times New Roman" w:hAnsi="Times New Roman" w:cs="Times New Roman"/>
          <w:sz w:val="22"/>
        </w:rPr>
        <w:t xml:space="preserve"> Top 10 states by 5-year average bachelor’s degree attainment rate (2016–2020).</w:t>
      </w:r>
    </w:p>
    <w:p w14:paraId="6C876F5E" w14:textId="77777777" w:rsidR="00127A3E" w:rsidRPr="006E246E" w:rsidRDefault="00127A3E" w:rsidP="006E246E">
      <w:pPr>
        <w:numPr>
          <w:ilvl w:val="0"/>
          <w:numId w:val="9"/>
        </w:numPr>
        <w:spacing w:line="480" w:lineRule="auto"/>
        <w:jc w:val="left"/>
        <w:rPr>
          <w:rFonts w:ascii="Times New Roman" w:hAnsi="Times New Roman" w:cs="Times New Roman"/>
          <w:sz w:val="22"/>
        </w:rPr>
      </w:pPr>
      <w:r w:rsidRPr="006E246E">
        <w:rPr>
          <w:rFonts w:ascii="Times New Roman" w:hAnsi="Times New Roman" w:cs="Times New Roman"/>
          <w:b/>
          <w:bCs/>
          <w:sz w:val="22"/>
        </w:rPr>
        <w:lastRenderedPageBreak/>
        <w:t>5-year average unemployment rate</w:t>
      </w:r>
      <w:r w:rsidRPr="006E246E">
        <w:rPr>
          <w:rFonts w:ascii="Times New Roman" w:hAnsi="Times New Roman" w:cs="Times New Roman"/>
          <w:sz w:val="22"/>
        </w:rPr>
        <w:t>: Alaska, Nevada, and D.C. top the list, all averaging above 6%.</w:t>
      </w:r>
    </w:p>
    <w:p w14:paraId="7E65C6D0" w14:textId="35059EDE" w:rsidR="00544624" w:rsidRPr="006E246E" w:rsidRDefault="00544624" w:rsidP="006E246E">
      <w:pPr>
        <w:spacing w:line="480" w:lineRule="auto"/>
        <w:jc w:val="center"/>
        <w:rPr>
          <w:rFonts w:ascii="Times New Roman" w:hAnsi="Times New Roman" w:cs="Times New Roman"/>
          <w:sz w:val="22"/>
        </w:rPr>
      </w:pPr>
      <w:r w:rsidRPr="006E246E">
        <w:rPr>
          <w:rFonts w:ascii="Times New Roman" w:hAnsi="Times New Roman" w:cs="Times New Roman"/>
          <w:noProof/>
        </w:rPr>
        <w:drawing>
          <wp:inline distT="0" distB="0" distL="0" distR="0" wp14:anchorId="419A3FA2" wp14:editId="61EF510F">
            <wp:extent cx="5274310" cy="3281680"/>
            <wp:effectExtent l="0" t="0" r="2540" b="0"/>
            <wp:docPr id="1902014746" name="图片 8" descr="图表, 条形图&#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014746" name="图片 8" descr="图表, 条形图&#10;&#10;AI 生成的内容可能不正确。"/>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281680"/>
                    </a:xfrm>
                    <a:prstGeom prst="rect">
                      <a:avLst/>
                    </a:prstGeom>
                    <a:noFill/>
                    <a:ln>
                      <a:noFill/>
                    </a:ln>
                  </pic:spPr>
                </pic:pic>
              </a:graphicData>
            </a:graphic>
          </wp:inline>
        </w:drawing>
      </w:r>
    </w:p>
    <w:p w14:paraId="72EA330A" w14:textId="10098A83" w:rsidR="00544624" w:rsidRPr="006E246E" w:rsidRDefault="00544624" w:rsidP="006E246E">
      <w:pPr>
        <w:spacing w:line="480" w:lineRule="auto"/>
        <w:jc w:val="center"/>
        <w:rPr>
          <w:rFonts w:ascii="Times New Roman" w:hAnsi="Times New Roman" w:cs="Times New Roman"/>
          <w:sz w:val="22"/>
        </w:rPr>
      </w:pPr>
      <w:r w:rsidRPr="006E246E">
        <w:rPr>
          <w:rFonts w:ascii="Times New Roman" w:hAnsi="Times New Roman" w:cs="Times New Roman"/>
          <w:b/>
          <w:bCs/>
          <w:sz w:val="22"/>
        </w:rPr>
        <w:t>Figure 7.</w:t>
      </w:r>
      <w:r w:rsidRPr="006E246E">
        <w:rPr>
          <w:rFonts w:ascii="Times New Roman" w:hAnsi="Times New Roman" w:cs="Times New Roman"/>
          <w:sz w:val="22"/>
        </w:rPr>
        <w:t xml:space="preserve"> Top 10 states by 5-year average unemployment rate (2016–2020).</w:t>
      </w:r>
    </w:p>
    <w:p w14:paraId="7B060FE4" w14:textId="4802C9B7" w:rsidR="00127A3E" w:rsidRPr="006E246E" w:rsidRDefault="00127A3E" w:rsidP="006E246E">
      <w:pPr>
        <w:spacing w:line="480" w:lineRule="auto"/>
        <w:jc w:val="left"/>
        <w:rPr>
          <w:rFonts w:ascii="Times New Roman" w:hAnsi="Times New Roman" w:cs="Times New Roman"/>
          <w:sz w:val="22"/>
        </w:rPr>
      </w:pPr>
      <w:r w:rsidRPr="006E246E">
        <w:rPr>
          <w:rFonts w:ascii="Times New Roman" w:hAnsi="Times New Roman" w:cs="Times New Roman"/>
          <w:sz w:val="22"/>
        </w:rPr>
        <w:t>These rankings illustrate that states with the highest educational attainment are not necessarily those with the lowest unemployment—again suggesting that education is only one of several important factors in labor market outcomes.</w:t>
      </w:r>
    </w:p>
    <w:p w14:paraId="329C9677" w14:textId="77777777" w:rsidR="00127A3E" w:rsidRPr="006E246E" w:rsidRDefault="00127A3E" w:rsidP="006E246E">
      <w:pPr>
        <w:spacing w:line="480" w:lineRule="auto"/>
        <w:jc w:val="left"/>
        <w:rPr>
          <w:rFonts w:ascii="Times New Roman" w:hAnsi="Times New Roman" w:cs="Times New Roman"/>
          <w:b/>
          <w:bCs/>
          <w:sz w:val="22"/>
        </w:rPr>
      </w:pPr>
      <w:r w:rsidRPr="006E246E">
        <w:rPr>
          <w:rFonts w:ascii="Times New Roman" w:hAnsi="Times New Roman" w:cs="Times New Roman"/>
          <w:b/>
          <w:bCs/>
          <w:sz w:val="22"/>
        </w:rPr>
        <w:t>5.4 Choropleth Maps (Geographic Analysis)</w:t>
      </w:r>
    </w:p>
    <w:p w14:paraId="3C4517CA" w14:textId="77777777" w:rsidR="00127A3E" w:rsidRPr="006E246E" w:rsidRDefault="00127A3E" w:rsidP="006E246E">
      <w:pPr>
        <w:spacing w:line="480" w:lineRule="auto"/>
        <w:jc w:val="left"/>
        <w:rPr>
          <w:rFonts w:ascii="Times New Roman" w:hAnsi="Times New Roman" w:cs="Times New Roman"/>
          <w:sz w:val="22"/>
        </w:rPr>
      </w:pPr>
      <w:r w:rsidRPr="006E246E">
        <w:rPr>
          <w:rFonts w:ascii="Times New Roman" w:hAnsi="Times New Roman" w:cs="Times New Roman"/>
          <w:sz w:val="22"/>
        </w:rPr>
        <w:t>To explore spatial variation, we produced choropleth maps for each year (2016–2020) for both bachelor’s degree rate and unemployment rate:</w:t>
      </w:r>
    </w:p>
    <w:p w14:paraId="41AE81F1" w14:textId="77777777" w:rsidR="00127A3E" w:rsidRPr="006E246E" w:rsidRDefault="00127A3E" w:rsidP="006E246E">
      <w:pPr>
        <w:numPr>
          <w:ilvl w:val="0"/>
          <w:numId w:val="10"/>
        </w:numPr>
        <w:spacing w:line="480" w:lineRule="auto"/>
        <w:jc w:val="left"/>
        <w:rPr>
          <w:rFonts w:ascii="Times New Roman" w:hAnsi="Times New Roman" w:cs="Times New Roman"/>
          <w:sz w:val="22"/>
        </w:rPr>
      </w:pPr>
      <w:r w:rsidRPr="006E246E">
        <w:rPr>
          <w:rFonts w:ascii="Times New Roman" w:hAnsi="Times New Roman" w:cs="Times New Roman"/>
          <w:b/>
          <w:bCs/>
          <w:sz w:val="22"/>
        </w:rPr>
        <w:t>Education Maps</w:t>
      </w:r>
      <w:r w:rsidRPr="006E246E">
        <w:rPr>
          <w:rFonts w:ascii="Times New Roman" w:hAnsi="Times New Roman" w:cs="Times New Roman"/>
          <w:sz w:val="22"/>
        </w:rPr>
        <w:t>: High-degree states cluster on the coasts and in parts of the Northeast and West. The central and southern regions show persistently lower levels of bachelor's degree attainment.</w:t>
      </w:r>
    </w:p>
    <w:p w14:paraId="5F7921CB" w14:textId="27F79C8F" w:rsidR="00544624" w:rsidRPr="006E246E" w:rsidRDefault="00544624" w:rsidP="006E246E">
      <w:pPr>
        <w:spacing w:line="480" w:lineRule="auto"/>
        <w:jc w:val="center"/>
        <w:rPr>
          <w:rFonts w:ascii="Times New Roman" w:hAnsi="Times New Roman" w:cs="Times New Roman"/>
          <w:sz w:val="22"/>
        </w:rPr>
      </w:pPr>
      <w:r w:rsidRPr="006E246E">
        <w:rPr>
          <w:rFonts w:ascii="Times New Roman" w:hAnsi="Times New Roman" w:cs="Times New Roman"/>
          <w:noProof/>
        </w:rPr>
        <w:lastRenderedPageBreak/>
        <w:drawing>
          <wp:inline distT="0" distB="0" distL="0" distR="0" wp14:anchorId="00BE6417" wp14:editId="6CFE6E0B">
            <wp:extent cx="5274310" cy="2919730"/>
            <wp:effectExtent l="0" t="0" r="2540" b="0"/>
            <wp:docPr id="598166509" name="图片 9" descr="图示&#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166509" name="图片 9" descr="图示&#10;&#10;AI 生成的内容可能不正确。"/>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919730"/>
                    </a:xfrm>
                    <a:prstGeom prst="rect">
                      <a:avLst/>
                    </a:prstGeom>
                    <a:noFill/>
                    <a:ln>
                      <a:noFill/>
                    </a:ln>
                  </pic:spPr>
                </pic:pic>
              </a:graphicData>
            </a:graphic>
          </wp:inline>
        </w:drawing>
      </w:r>
    </w:p>
    <w:p w14:paraId="19753D4F" w14:textId="20B7A3B5" w:rsidR="00544624" w:rsidRPr="006E246E" w:rsidRDefault="00544624" w:rsidP="006E246E">
      <w:pPr>
        <w:spacing w:line="480" w:lineRule="auto"/>
        <w:jc w:val="center"/>
        <w:rPr>
          <w:rFonts w:ascii="Times New Roman" w:hAnsi="Times New Roman" w:cs="Times New Roman"/>
          <w:sz w:val="22"/>
        </w:rPr>
      </w:pPr>
      <w:r w:rsidRPr="006E246E">
        <w:rPr>
          <w:rFonts w:ascii="Times New Roman" w:hAnsi="Times New Roman" w:cs="Times New Roman"/>
          <w:b/>
          <w:bCs/>
          <w:sz w:val="22"/>
        </w:rPr>
        <w:t>Figure 8.</w:t>
      </w:r>
      <w:r w:rsidRPr="006E246E">
        <w:rPr>
          <w:rFonts w:ascii="Times New Roman" w:hAnsi="Times New Roman" w:cs="Times New Roman"/>
          <w:sz w:val="22"/>
        </w:rPr>
        <w:t xml:space="preserve"> Faceted choropleth maps of bachelor’s degree attainment by state, 2016–2020.</w:t>
      </w:r>
    </w:p>
    <w:p w14:paraId="5EBBC10F" w14:textId="77777777" w:rsidR="00127A3E" w:rsidRPr="006E246E" w:rsidRDefault="00127A3E" w:rsidP="006E246E">
      <w:pPr>
        <w:numPr>
          <w:ilvl w:val="0"/>
          <w:numId w:val="10"/>
        </w:numPr>
        <w:spacing w:line="480" w:lineRule="auto"/>
        <w:jc w:val="left"/>
        <w:rPr>
          <w:rFonts w:ascii="Times New Roman" w:hAnsi="Times New Roman" w:cs="Times New Roman"/>
          <w:sz w:val="22"/>
        </w:rPr>
      </w:pPr>
      <w:r w:rsidRPr="006E246E">
        <w:rPr>
          <w:rFonts w:ascii="Times New Roman" w:hAnsi="Times New Roman" w:cs="Times New Roman"/>
          <w:b/>
          <w:bCs/>
          <w:sz w:val="22"/>
        </w:rPr>
        <w:t>Unemployment Maps</w:t>
      </w:r>
      <w:r w:rsidRPr="006E246E">
        <w:rPr>
          <w:rFonts w:ascii="Times New Roman" w:hAnsi="Times New Roman" w:cs="Times New Roman"/>
          <w:sz w:val="22"/>
        </w:rPr>
        <w:t>: Unemployment varies considerably by year, especially in 2020 where certain states (e.g., Nevada, New Mexico) show sharp increases. The West and parts of the South display persistently high rates.</w:t>
      </w:r>
    </w:p>
    <w:p w14:paraId="00B04983" w14:textId="0D30A279" w:rsidR="00544624" w:rsidRPr="006E246E" w:rsidRDefault="00544624" w:rsidP="006E246E">
      <w:pPr>
        <w:spacing w:line="480" w:lineRule="auto"/>
        <w:jc w:val="center"/>
        <w:rPr>
          <w:rFonts w:ascii="Times New Roman" w:hAnsi="Times New Roman" w:cs="Times New Roman"/>
          <w:b/>
          <w:bCs/>
          <w:sz w:val="22"/>
        </w:rPr>
      </w:pPr>
      <w:r w:rsidRPr="006E246E">
        <w:rPr>
          <w:rFonts w:ascii="Times New Roman" w:hAnsi="Times New Roman" w:cs="Times New Roman"/>
          <w:noProof/>
        </w:rPr>
        <w:drawing>
          <wp:inline distT="0" distB="0" distL="0" distR="0" wp14:anchorId="40C62EB8" wp14:editId="6A8F53B5">
            <wp:extent cx="5274310" cy="2640965"/>
            <wp:effectExtent l="0" t="0" r="2540" b="6985"/>
            <wp:docPr id="1034270699" name="图片 10" descr="图示&#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270699" name="图片 10" descr="图示&#10;&#10;AI 生成的内容可能不正确。"/>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640965"/>
                    </a:xfrm>
                    <a:prstGeom prst="rect">
                      <a:avLst/>
                    </a:prstGeom>
                    <a:noFill/>
                    <a:ln>
                      <a:noFill/>
                    </a:ln>
                  </pic:spPr>
                </pic:pic>
              </a:graphicData>
            </a:graphic>
          </wp:inline>
        </w:drawing>
      </w:r>
    </w:p>
    <w:p w14:paraId="68D49A31" w14:textId="1D6883CB" w:rsidR="00544624" w:rsidRPr="006E246E" w:rsidRDefault="00544624" w:rsidP="006E246E">
      <w:pPr>
        <w:spacing w:line="480" w:lineRule="auto"/>
        <w:jc w:val="center"/>
        <w:rPr>
          <w:rFonts w:ascii="Times New Roman" w:hAnsi="Times New Roman" w:cs="Times New Roman"/>
          <w:sz w:val="22"/>
        </w:rPr>
      </w:pPr>
      <w:r w:rsidRPr="006E246E">
        <w:rPr>
          <w:rFonts w:ascii="Times New Roman" w:hAnsi="Times New Roman" w:cs="Times New Roman"/>
          <w:b/>
          <w:bCs/>
          <w:sz w:val="22"/>
        </w:rPr>
        <w:t>Figure 9.</w:t>
      </w:r>
      <w:r w:rsidRPr="006E246E">
        <w:rPr>
          <w:rFonts w:ascii="Times New Roman" w:hAnsi="Times New Roman" w:cs="Times New Roman"/>
          <w:sz w:val="22"/>
        </w:rPr>
        <w:t xml:space="preserve"> Faceted choropleth maps of unemployment rate by state, 2016–2020.</w:t>
      </w:r>
    </w:p>
    <w:p w14:paraId="63EA335D" w14:textId="77777777" w:rsidR="00127A3E" w:rsidRPr="006E246E" w:rsidRDefault="00127A3E" w:rsidP="006E246E">
      <w:pPr>
        <w:spacing w:line="480" w:lineRule="auto"/>
        <w:jc w:val="left"/>
        <w:rPr>
          <w:rFonts w:ascii="Times New Roman" w:hAnsi="Times New Roman" w:cs="Times New Roman"/>
          <w:sz w:val="22"/>
        </w:rPr>
      </w:pPr>
      <w:r w:rsidRPr="006E246E">
        <w:rPr>
          <w:rFonts w:ascii="Times New Roman" w:hAnsi="Times New Roman" w:cs="Times New Roman"/>
          <w:sz w:val="22"/>
        </w:rPr>
        <w:t xml:space="preserve">These maps confirm the presence of </w:t>
      </w:r>
      <w:r w:rsidRPr="006E246E">
        <w:rPr>
          <w:rFonts w:ascii="Times New Roman" w:hAnsi="Times New Roman" w:cs="Times New Roman"/>
          <w:b/>
          <w:bCs/>
          <w:sz w:val="22"/>
        </w:rPr>
        <w:t>persistent regional disparities</w:t>
      </w:r>
      <w:r w:rsidRPr="006E246E">
        <w:rPr>
          <w:rFonts w:ascii="Times New Roman" w:hAnsi="Times New Roman" w:cs="Times New Roman"/>
          <w:sz w:val="22"/>
        </w:rPr>
        <w:t xml:space="preserve"> in both education and employment, reinforcing the complexity of their relationship.</w:t>
      </w:r>
    </w:p>
    <w:p w14:paraId="3C9C7FD5" w14:textId="77777777" w:rsidR="00127A3E" w:rsidRPr="006E246E" w:rsidRDefault="00127A3E" w:rsidP="006E246E">
      <w:pPr>
        <w:spacing w:line="480" w:lineRule="auto"/>
        <w:jc w:val="left"/>
        <w:rPr>
          <w:rFonts w:ascii="Times New Roman" w:hAnsi="Times New Roman" w:cs="Times New Roman"/>
          <w:sz w:val="22"/>
        </w:rPr>
      </w:pPr>
    </w:p>
    <w:p w14:paraId="586C3D74" w14:textId="4BF20AE5" w:rsidR="00CC14A0" w:rsidRPr="006E246E" w:rsidRDefault="00CC14A0" w:rsidP="006E246E">
      <w:pPr>
        <w:spacing w:line="480" w:lineRule="auto"/>
        <w:jc w:val="left"/>
        <w:rPr>
          <w:rFonts w:ascii="Times New Roman" w:hAnsi="Times New Roman" w:cs="Times New Roman"/>
          <w:b/>
          <w:bCs/>
          <w:sz w:val="22"/>
        </w:rPr>
      </w:pPr>
      <w:r w:rsidRPr="006E246E">
        <w:rPr>
          <w:rFonts w:ascii="Times New Roman" w:hAnsi="Times New Roman" w:cs="Times New Roman"/>
          <w:b/>
          <w:bCs/>
          <w:sz w:val="22"/>
        </w:rPr>
        <w:lastRenderedPageBreak/>
        <w:t>6. Regression Analysis</w:t>
      </w:r>
    </w:p>
    <w:p w14:paraId="7A25DCAE" w14:textId="77777777" w:rsidR="00CC14A0" w:rsidRPr="006E246E" w:rsidRDefault="00CC14A0" w:rsidP="006E246E">
      <w:pPr>
        <w:spacing w:line="480" w:lineRule="auto"/>
        <w:jc w:val="left"/>
        <w:rPr>
          <w:rFonts w:ascii="Times New Roman" w:hAnsi="Times New Roman" w:cs="Times New Roman"/>
          <w:sz w:val="22"/>
        </w:rPr>
      </w:pPr>
      <w:r w:rsidRPr="006E246E">
        <w:rPr>
          <w:rFonts w:ascii="Times New Roman" w:hAnsi="Times New Roman" w:cs="Times New Roman"/>
          <w:sz w:val="22"/>
        </w:rPr>
        <w:t>To further examine the relationship between educational attainment and unemployment, we performed an ordinary least squares (OLS) regression using the following model:</w:t>
      </w:r>
    </w:p>
    <w:p w14:paraId="459F47BC" w14:textId="7421D021" w:rsidR="00CC14A0" w:rsidRPr="006E246E" w:rsidRDefault="00CC14A0" w:rsidP="006E246E">
      <w:pPr>
        <w:spacing w:line="480" w:lineRule="auto"/>
        <w:jc w:val="left"/>
        <w:rPr>
          <w:rFonts w:ascii="Times New Roman" w:hAnsi="Times New Roman" w:cs="Times New Roman"/>
          <w:sz w:val="22"/>
        </w:rPr>
      </w:pPr>
      <w:r w:rsidRPr="006E246E">
        <w:rPr>
          <w:rFonts w:ascii="Times New Roman" w:hAnsi="Times New Roman" w:cs="Times New Roman"/>
          <w:noProof/>
        </w:rPr>
        <w:drawing>
          <wp:inline distT="0" distB="0" distL="0" distR="0" wp14:anchorId="20D7568E" wp14:editId="7002BD40">
            <wp:extent cx="5274310" cy="425450"/>
            <wp:effectExtent l="0" t="0" r="2540" b="0"/>
            <wp:docPr id="310786298"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425450"/>
                    </a:xfrm>
                    <a:prstGeom prst="rect">
                      <a:avLst/>
                    </a:prstGeom>
                    <a:noFill/>
                    <a:ln>
                      <a:noFill/>
                    </a:ln>
                  </pic:spPr>
                </pic:pic>
              </a:graphicData>
            </a:graphic>
          </wp:inline>
        </w:drawing>
      </w:r>
    </w:p>
    <w:p w14:paraId="67AC7788" w14:textId="19900868" w:rsidR="00CC14A0" w:rsidRPr="006E246E" w:rsidRDefault="00CC14A0" w:rsidP="006E246E">
      <w:pPr>
        <w:spacing w:line="480" w:lineRule="auto"/>
        <w:jc w:val="left"/>
        <w:rPr>
          <w:rFonts w:ascii="Times New Roman" w:hAnsi="Times New Roman" w:cs="Times New Roman"/>
          <w:sz w:val="22"/>
        </w:rPr>
      </w:pPr>
      <w:r w:rsidRPr="006E246E">
        <w:rPr>
          <w:rFonts w:ascii="Times New Roman" w:hAnsi="Times New Roman" w:cs="Times New Roman"/>
          <w:sz w:val="22"/>
        </w:rPr>
        <w:t>The model includes two independent variables:</w:t>
      </w:r>
    </w:p>
    <w:p w14:paraId="5E727917" w14:textId="77777777" w:rsidR="00CC14A0" w:rsidRPr="006E246E" w:rsidRDefault="00CC14A0" w:rsidP="006E246E">
      <w:pPr>
        <w:numPr>
          <w:ilvl w:val="0"/>
          <w:numId w:val="11"/>
        </w:numPr>
        <w:spacing w:line="480" w:lineRule="auto"/>
        <w:jc w:val="left"/>
        <w:rPr>
          <w:rFonts w:ascii="Times New Roman" w:hAnsi="Times New Roman" w:cs="Times New Roman"/>
          <w:sz w:val="22"/>
        </w:rPr>
      </w:pPr>
      <w:r w:rsidRPr="006E246E">
        <w:rPr>
          <w:rFonts w:ascii="Times New Roman" w:hAnsi="Times New Roman" w:cs="Times New Roman"/>
          <w:sz w:val="22"/>
        </w:rPr>
        <w:t>High school completion rate</w:t>
      </w:r>
    </w:p>
    <w:p w14:paraId="689C5BA4" w14:textId="77777777" w:rsidR="00CC14A0" w:rsidRPr="006E246E" w:rsidRDefault="00CC14A0" w:rsidP="006E246E">
      <w:pPr>
        <w:numPr>
          <w:ilvl w:val="0"/>
          <w:numId w:val="11"/>
        </w:numPr>
        <w:spacing w:line="480" w:lineRule="auto"/>
        <w:jc w:val="left"/>
        <w:rPr>
          <w:rFonts w:ascii="Times New Roman" w:hAnsi="Times New Roman" w:cs="Times New Roman"/>
          <w:sz w:val="22"/>
        </w:rPr>
      </w:pPr>
      <w:r w:rsidRPr="006E246E">
        <w:rPr>
          <w:rFonts w:ascii="Times New Roman" w:hAnsi="Times New Roman" w:cs="Times New Roman"/>
          <w:sz w:val="22"/>
        </w:rPr>
        <w:t>Bachelor's degree or higher attainment rate</w:t>
      </w:r>
    </w:p>
    <w:p w14:paraId="51749F2F" w14:textId="77777777" w:rsidR="00CC14A0" w:rsidRPr="006E246E" w:rsidRDefault="00CC14A0" w:rsidP="006E246E">
      <w:pPr>
        <w:spacing w:line="480" w:lineRule="auto"/>
        <w:jc w:val="left"/>
        <w:rPr>
          <w:rFonts w:ascii="Times New Roman" w:hAnsi="Times New Roman" w:cs="Times New Roman"/>
          <w:b/>
          <w:bCs/>
          <w:sz w:val="22"/>
        </w:rPr>
      </w:pPr>
      <w:r w:rsidRPr="006E246E">
        <w:rPr>
          <w:rFonts w:ascii="Times New Roman" w:hAnsi="Times New Roman" w:cs="Times New Roman"/>
          <w:b/>
          <w:bCs/>
          <w:sz w:val="22"/>
        </w:rPr>
        <w:t>Model Summary</w:t>
      </w:r>
    </w:p>
    <w:p w14:paraId="020BAA8A" w14:textId="77777777" w:rsidR="00CC14A0" w:rsidRPr="006E246E" w:rsidRDefault="00CC14A0" w:rsidP="006E246E">
      <w:pPr>
        <w:spacing w:line="480" w:lineRule="auto"/>
        <w:jc w:val="left"/>
        <w:rPr>
          <w:rFonts w:ascii="Times New Roman" w:hAnsi="Times New Roman" w:cs="Times New Roman"/>
          <w:sz w:val="22"/>
        </w:rPr>
      </w:pPr>
      <w:r w:rsidRPr="006E246E">
        <w:rPr>
          <w:rFonts w:ascii="Times New Roman" w:hAnsi="Times New Roman" w:cs="Times New Roman"/>
          <w:sz w:val="22"/>
        </w:rPr>
        <w:t xml:space="preserve">The regression results are summarized in </w:t>
      </w:r>
      <w:r w:rsidRPr="006E246E">
        <w:rPr>
          <w:rFonts w:ascii="Times New Roman" w:hAnsi="Times New Roman" w:cs="Times New Roman"/>
          <w:b/>
          <w:bCs/>
          <w:sz w:val="22"/>
        </w:rPr>
        <w:t>Figure 10</w:t>
      </w:r>
      <w:r w:rsidRPr="006E246E">
        <w:rPr>
          <w:rFonts w:ascii="Times New Roman" w:hAnsi="Times New Roman" w:cs="Times New Roman"/>
          <w:sz w:val="22"/>
        </w:rPr>
        <w:t>. High school completion is statistically significant at the 0.001 level, with a negative coefficient of -0.188, indicating that each percentage point increase in high school completion is associated with a 0.188 percentage point decrease in the unemployment rate. In contrast, the coefficient for bachelor’s attainment is small (0.031) and only marginally significant (p = 0.099), suggesting a weak or inconsistent relationship.</w:t>
      </w:r>
    </w:p>
    <w:p w14:paraId="3CB332CF" w14:textId="05CF5D09" w:rsidR="00CC14A0" w:rsidRPr="006E246E" w:rsidRDefault="00CC14A0" w:rsidP="006E246E">
      <w:pPr>
        <w:spacing w:line="480" w:lineRule="auto"/>
        <w:rPr>
          <w:rFonts w:ascii="Times New Roman" w:hAnsi="Times New Roman" w:cs="Times New Roman"/>
          <w:sz w:val="22"/>
        </w:rPr>
      </w:pPr>
      <w:r w:rsidRPr="006E246E">
        <w:rPr>
          <w:rFonts w:ascii="Times New Roman" w:hAnsi="Times New Roman" w:cs="Times New Roman"/>
          <w:noProof/>
        </w:rPr>
        <w:drawing>
          <wp:inline distT="0" distB="0" distL="0" distR="0" wp14:anchorId="0B3956A2" wp14:editId="49E2566E">
            <wp:extent cx="5274310" cy="2621280"/>
            <wp:effectExtent l="0" t="0" r="2540" b="7620"/>
            <wp:docPr id="2030579672" name="图片 12" descr="文本&#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579672" name="图片 12" descr="文本&#10;&#10;AI 生成的内容可能不正确。"/>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2621280"/>
                    </a:xfrm>
                    <a:prstGeom prst="rect">
                      <a:avLst/>
                    </a:prstGeom>
                    <a:noFill/>
                    <a:ln>
                      <a:noFill/>
                    </a:ln>
                  </pic:spPr>
                </pic:pic>
              </a:graphicData>
            </a:graphic>
          </wp:inline>
        </w:drawing>
      </w:r>
    </w:p>
    <w:p w14:paraId="0CA83D67" w14:textId="16D2CAA7" w:rsidR="00CC14A0" w:rsidRPr="006E246E" w:rsidRDefault="00CC14A0" w:rsidP="006E246E">
      <w:pPr>
        <w:spacing w:line="480" w:lineRule="auto"/>
        <w:jc w:val="center"/>
        <w:rPr>
          <w:rFonts w:ascii="Times New Roman" w:hAnsi="Times New Roman" w:cs="Times New Roman"/>
          <w:sz w:val="22"/>
        </w:rPr>
      </w:pPr>
      <w:r w:rsidRPr="006E246E">
        <w:rPr>
          <w:rFonts w:ascii="Times New Roman" w:hAnsi="Times New Roman" w:cs="Times New Roman"/>
          <w:b/>
          <w:bCs/>
          <w:sz w:val="22"/>
        </w:rPr>
        <w:t>Figure 10.</w:t>
      </w:r>
      <w:r w:rsidRPr="006E246E">
        <w:rPr>
          <w:rFonts w:ascii="Times New Roman" w:hAnsi="Times New Roman" w:cs="Times New Roman"/>
          <w:sz w:val="22"/>
        </w:rPr>
        <w:t xml:space="preserve"> OLS regression summary: coefficients and model statistics.</w:t>
      </w:r>
    </w:p>
    <w:p w14:paraId="149A2928" w14:textId="77777777" w:rsidR="00CC14A0" w:rsidRPr="006E246E" w:rsidRDefault="00CC14A0" w:rsidP="006E246E">
      <w:pPr>
        <w:spacing w:line="480" w:lineRule="auto"/>
        <w:jc w:val="left"/>
        <w:rPr>
          <w:rFonts w:ascii="Times New Roman" w:hAnsi="Times New Roman" w:cs="Times New Roman"/>
          <w:sz w:val="22"/>
        </w:rPr>
      </w:pPr>
      <w:r w:rsidRPr="006E246E">
        <w:rPr>
          <w:rFonts w:ascii="Times New Roman" w:hAnsi="Times New Roman" w:cs="Times New Roman"/>
          <w:sz w:val="22"/>
        </w:rPr>
        <w:lastRenderedPageBreak/>
        <w:t>Despite the significance of one predictor, the overall explanatory power of the model is limited:</w:t>
      </w:r>
    </w:p>
    <w:p w14:paraId="79299FC6" w14:textId="77777777" w:rsidR="00CC14A0" w:rsidRPr="006E246E" w:rsidRDefault="00CC14A0" w:rsidP="006E246E">
      <w:pPr>
        <w:numPr>
          <w:ilvl w:val="0"/>
          <w:numId w:val="12"/>
        </w:numPr>
        <w:spacing w:line="480" w:lineRule="auto"/>
        <w:jc w:val="left"/>
        <w:rPr>
          <w:rFonts w:ascii="Times New Roman" w:hAnsi="Times New Roman" w:cs="Times New Roman"/>
          <w:sz w:val="22"/>
        </w:rPr>
      </w:pPr>
      <w:r w:rsidRPr="006E246E">
        <w:rPr>
          <w:rFonts w:ascii="Times New Roman" w:hAnsi="Times New Roman" w:cs="Times New Roman"/>
          <w:b/>
          <w:bCs/>
          <w:sz w:val="22"/>
        </w:rPr>
        <w:t>R-squared = 0.067</w:t>
      </w:r>
      <w:r w:rsidRPr="006E246E">
        <w:rPr>
          <w:rFonts w:ascii="Times New Roman" w:hAnsi="Times New Roman" w:cs="Times New Roman"/>
          <w:sz w:val="22"/>
        </w:rPr>
        <w:t>,</w:t>
      </w:r>
    </w:p>
    <w:p w14:paraId="4A177519" w14:textId="49163E25" w:rsidR="00CC14A0" w:rsidRPr="006E246E" w:rsidRDefault="00CC14A0" w:rsidP="006E246E">
      <w:pPr>
        <w:numPr>
          <w:ilvl w:val="0"/>
          <w:numId w:val="12"/>
        </w:numPr>
        <w:spacing w:line="480" w:lineRule="auto"/>
        <w:jc w:val="left"/>
        <w:rPr>
          <w:rFonts w:ascii="Times New Roman" w:hAnsi="Times New Roman" w:cs="Times New Roman"/>
          <w:sz w:val="22"/>
        </w:rPr>
      </w:pPr>
      <w:r w:rsidRPr="006E246E">
        <w:rPr>
          <w:rFonts w:ascii="Times New Roman" w:hAnsi="Times New Roman" w:cs="Times New Roman"/>
          <w:b/>
          <w:bCs/>
          <w:sz w:val="22"/>
        </w:rPr>
        <w:t>Adjusted R-squared = 0.059</w:t>
      </w:r>
      <w:r w:rsidRPr="006E246E">
        <w:rPr>
          <w:rFonts w:ascii="Times New Roman" w:hAnsi="Times New Roman" w:cs="Times New Roman"/>
          <w:sz w:val="22"/>
        </w:rPr>
        <w:t>,</w:t>
      </w:r>
      <w:r w:rsidRPr="006E246E">
        <w:rPr>
          <w:rFonts w:ascii="Times New Roman" w:hAnsi="Times New Roman" w:cs="Times New Roman"/>
          <w:sz w:val="22"/>
        </w:rPr>
        <w:br/>
        <w:t>indicating that only about 6% of the variance in unemployment rate is explained by the two educational variables.</w:t>
      </w:r>
    </w:p>
    <w:p w14:paraId="00F4228B" w14:textId="77777777" w:rsidR="00CC14A0" w:rsidRPr="006E246E" w:rsidRDefault="00CC14A0" w:rsidP="006E246E">
      <w:pPr>
        <w:spacing w:line="480" w:lineRule="auto"/>
        <w:jc w:val="left"/>
        <w:rPr>
          <w:rFonts w:ascii="Times New Roman" w:hAnsi="Times New Roman" w:cs="Times New Roman"/>
          <w:b/>
          <w:bCs/>
          <w:sz w:val="22"/>
        </w:rPr>
      </w:pPr>
      <w:r w:rsidRPr="006E246E">
        <w:rPr>
          <w:rFonts w:ascii="Times New Roman" w:hAnsi="Times New Roman" w:cs="Times New Roman"/>
          <w:b/>
          <w:bCs/>
          <w:sz w:val="22"/>
        </w:rPr>
        <w:t>Residual Diagnostics</w:t>
      </w:r>
    </w:p>
    <w:p w14:paraId="30DDD589" w14:textId="77777777" w:rsidR="00CC14A0" w:rsidRPr="006E246E" w:rsidRDefault="00CC14A0" w:rsidP="006E246E">
      <w:pPr>
        <w:spacing w:line="480" w:lineRule="auto"/>
        <w:jc w:val="left"/>
        <w:rPr>
          <w:rFonts w:ascii="Times New Roman" w:hAnsi="Times New Roman" w:cs="Times New Roman"/>
          <w:sz w:val="22"/>
        </w:rPr>
      </w:pPr>
      <w:r w:rsidRPr="006E246E">
        <w:rPr>
          <w:rFonts w:ascii="Times New Roman" w:hAnsi="Times New Roman" w:cs="Times New Roman"/>
          <w:sz w:val="22"/>
        </w:rPr>
        <w:t xml:space="preserve">A full set of diagnostic plots is shown in </w:t>
      </w:r>
      <w:r w:rsidRPr="006E246E">
        <w:rPr>
          <w:rFonts w:ascii="Times New Roman" w:hAnsi="Times New Roman" w:cs="Times New Roman"/>
          <w:b/>
          <w:bCs/>
          <w:sz w:val="22"/>
        </w:rPr>
        <w:t>Figures 11–14</w:t>
      </w:r>
      <w:r w:rsidRPr="006E246E">
        <w:rPr>
          <w:rFonts w:ascii="Times New Roman" w:hAnsi="Times New Roman" w:cs="Times New Roman"/>
          <w:sz w:val="22"/>
        </w:rPr>
        <w:t>:</w:t>
      </w:r>
    </w:p>
    <w:p w14:paraId="02647E59" w14:textId="5EF92725" w:rsidR="00CC14A0" w:rsidRPr="006E246E" w:rsidRDefault="00CC14A0" w:rsidP="006E246E">
      <w:pPr>
        <w:spacing w:line="480" w:lineRule="auto"/>
        <w:jc w:val="center"/>
        <w:rPr>
          <w:rFonts w:ascii="Times New Roman" w:hAnsi="Times New Roman" w:cs="Times New Roman"/>
          <w:sz w:val="22"/>
        </w:rPr>
      </w:pPr>
      <w:r w:rsidRPr="006E246E">
        <w:rPr>
          <w:rFonts w:ascii="Times New Roman" w:hAnsi="Times New Roman" w:cs="Times New Roman"/>
          <w:noProof/>
        </w:rPr>
        <w:drawing>
          <wp:inline distT="0" distB="0" distL="0" distR="0" wp14:anchorId="3FAC6E80" wp14:editId="72007884">
            <wp:extent cx="5274310" cy="2945130"/>
            <wp:effectExtent l="0" t="0" r="2540" b="7620"/>
            <wp:docPr id="1910040951" name="图片 13" descr="图表, 散点图&#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040951" name="图片 13" descr="图表, 散点图&#10;&#10;AI 生成的内容可能不正确。"/>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2945130"/>
                    </a:xfrm>
                    <a:prstGeom prst="rect">
                      <a:avLst/>
                    </a:prstGeom>
                    <a:noFill/>
                    <a:ln>
                      <a:noFill/>
                    </a:ln>
                  </pic:spPr>
                </pic:pic>
              </a:graphicData>
            </a:graphic>
          </wp:inline>
        </w:drawing>
      </w:r>
    </w:p>
    <w:p w14:paraId="4955B499" w14:textId="77777777" w:rsidR="00CC14A0" w:rsidRPr="006E246E" w:rsidRDefault="00CC14A0" w:rsidP="006E246E">
      <w:pPr>
        <w:numPr>
          <w:ilvl w:val="0"/>
          <w:numId w:val="13"/>
        </w:numPr>
        <w:spacing w:line="480" w:lineRule="auto"/>
        <w:jc w:val="left"/>
        <w:rPr>
          <w:rFonts w:ascii="Times New Roman" w:hAnsi="Times New Roman" w:cs="Times New Roman"/>
          <w:sz w:val="22"/>
        </w:rPr>
      </w:pPr>
      <w:r w:rsidRPr="006E246E">
        <w:rPr>
          <w:rFonts w:ascii="Times New Roman" w:hAnsi="Times New Roman" w:cs="Times New Roman"/>
          <w:b/>
          <w:bCs/>
          <w:sz w:val="22"/>
        </w:rPr>
        <w:t>Figure 11: Residuals vs. Fitted</w:t>
      </w:r>
      <w:r w:rsidRPr="006E246E">
        <w:rPr>
          <w:rFonts w:ascii="Times New Roman" w:hAnsi="Times New Roman" w:cs="Times New Roman"/>
          <w:sz w:val="22"/>
        </w:rPr>
        <w:t xml:space="preserve"> — Points are relatively homoscedastic, but some curvature is visible, suggesting minor model misspecification.</w:t>
      </w:r>
    </w:p>
    <w:p w14:paraId="62CD61ED" w14:textId="33A919C1" w:rsidR="00CC14A0" w:rsidRPr="006E246E" w:rsidRDefault="00CC14A0" w:rsidP="006E246E">
      <w:pPr>
        <w:spacing w:line="480" w:lineRule="auto"/>
        <w:jc w:val="center"/>
        <w:rPr>
          <w:rFonts w:ascii="Times New Roman" w:hAnsi="Times New Roman" w:cs="Times New Roman"/>
          <w:sz w:val="22"/>
        </w:rPr>
      </w:pPr>
      <w:r w:rsidRPr="006E246E">
        <w:rPr>
          <w:rFonts w:ascii="Times New Roman" w:hAnsi="Times New Roman" w:cs="Times New Roman"/>
          <w:noProof/>
        </w:rPr>
        <w:lastRenderedPageBreak/>
        <w:drawing>
          <wp:inline distT="0" distB="0" distL="0" distR="0" wp14:anchorId="5CDB752A" wp14:editId="27946D77">
            <wp:extent cx="5274310" cy="2933065"/>
            <wp:effectExtent l="0" t="0" r="2540" b="635"/>
            <wp:docPr id="1608054965" name="图片 14" descr="图表, 折线图&#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054965" name="图片 14" descr="图表, 折线图&#10;&#10;AI 生成的内容可能不正确。"/>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2933065"/>
                    </a:xfrm>
                    <a:prstGeom prst="rect">
                      <a:avLst/>
                    </a:prstGeom>
                    <a:noFill/>
                    <a:ln>
                      <a:noFill/>
                    </a:ln>
                  </pic:spPr>
                </pic:pic>
              </a:graphicData>
            </a:graphic>
          </wp:inline>
        </w:drawing>
      </w:r>
    </w:p>
    <w:p w14:paraId="77FE3007" w14:textId="77777777" w:rsidR="00CC14A0" w:rsidRPr="006E246E" w:rsidRDefault="00CC14A0" w:rsidP="006E246E">
      <w:pPr>
        <w:numPr>
          <w:ilvl w:val="0"/>
          <w:numId w:val="13"/>
        </w:numPr>
        <w:spacing w:line="480" w:lineRule="auto"/>
        <w:jc w:val="left"/>
        <w:rPr>
          <w:rFonts w:ascii="Times New Roman" w:hAnsi="Times New Roman" w:cs="Times New Roman"/>
          <w:sz w:val="22"/>
        </w:rPr>
      </w:pPr>
      <w:r w:rsidRPr="006E246E">
        <w:rPr>
          <w:rFonts w:ascii="Times New Roman" w:hAnsi="Times New Roman" w:cs="Times New Roman"/>
          <w:b/>
          <w:bCs/>
          <w:sz w:val="22"/>
        </w:rPr>
        <w:t>Figure 12: Q-Q Plot</w:t>
      </w:r>
      <w:r w:rsidRPr="006E246E">
        <w:rPr>
          <w:rFonts w:ascii="Times New Roman" w:hAnsi="Times New Roman" w:cs="Times New Roman"/>
          <w:sz w:val="22"/>
        </w:rPr>
        <w:t xml:space="preserve"> — Residuals deviate from the normal line in the upper tail, indicating possible non-normality or extreme observations.</w:t>
      </w:r>
    </w:p>
    <w:p w14:paraId="3FB3353A" w14:textId="158E00B7" w:rsidR="00CC14A0" w:rsidRPr="006E246E" w:rsidRDefault="00CC14A0" w:rsidP="006E246E">
      <w:pPr>
        <w:spacing w:line="480" w:lineRule="auto"/>
        <w:jc w:val="center"/>
        <w:rPr>
          <w:rFonts w:ascii="Times New Roman" w:hAnsi="Times New Roman" w:cs="Times New Roman"/>
          <w:sz w:val="22"/>
        </w:rPr>
      </w:pPr>
      <w:r w:rsidRPr="006E246E">
        <w:rPr>
          <w:rFonts w:ascii="Times New Roman" w:hAnsi="Times New Roman" w:cs="Times New Roman"/>
          <w:noProof/>
        </w:rPr>
        <w:drawing>
          <wp:inline distT="0" distB="0" distL="0" distR="0" wp14:anchorId="5E1EC900" wp14:editId="39A7FF04">
            <wp:extent cx="5274310" cy="2914650"/>
            <wp:effectExtent l="0" t="0" r="2540" b="0"/>
            <wp:docPr id="1631653026" name="图片 15" descr="图表, 散点图&#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653026" name="图片 15" descr="图表, 散点图&#10;&#10;AI 生成的内容可能不正确。"/>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2914650"/>
                    </a:xfrm>
                    <a:prstGeom prst="rect">
                      <a:avLst/>
                    </a:prstGeom>
                    <a:noFill/>
                    <a:ln>
                      <a:noFill/>
                    </a:ln>
                  </pic:spPr>
                </pic:pic>
              </a:graphicData>
            </a:graphic>
          </wp:inline>
        </w:drawing>
      </w:r>
    </w:p>
    <w:p w14:paraId="6D8567FD" w14:textId="77777777" w:rsidR="00CC14A0" w:rsidRPr="006E246E" w:rsidRDefault="00CC14A0" w:rsidP="006E246E">
      <w:pPr>
        <w:numPr>
          <w:ilvl w:val="0"/>
          <w:numId w:val="13"/>
        </w:numPr>
        <w:spacing w:line="480" w:lineRule="auto"/>
        <w:jc w:val="left"/>
        <w:rPr>
          <w:rFonts w:ascii="Times New Roman" w:hAnsi="Times New Roman" w:cs="Times New Roman"/>
          <w:sz w:val="22"/>
        </w:rPr>
      </w:pPr>
      <w:r w:rsidRPr="006E246E">
        <w:rPr>
          <w:rFonts w:ascii="Times New Roman" w:hAnsi="Times New Roman" w:cs="Times New Roman"/>
          <w:b/>
          <w:bCs/>
          <w:sz w:val="22"/>
        </w:rPr>
        <w:t>Figure 13: Scale-Location Plot</w:t>
      </w:r>
      <w:r w:rsidRPr="006E246E">
        <w:rPr>
          <w:rFonts w:ascii="Times New Roman" w:hAnsi="Times New Roman" w:cs="Times New Roman"/>
          <w:sz w:val="22"/>
        </w:rPr>
        <w:t xml:space="preserve"> — No severe heteroskedasticity, though some spread increases with fitted values.</w:t>
      </w:r>
    </w:p>
    <w:p w14:paraId="2F1696E8" w14:textId="1AB47980" w:rsidR="00CC14A0" w:rsidRPr="006E246E" w:rsidRDefault="00CC14A0" w:rsidP="006E246E">
      <w:pPr>
        <w:spacing w:line="480" w:lineRule="auto"/>
        <w:jc w:val="center"/>
        <w:rPr>
          <w:rFonts w:ascii="Times New Roman" w:hAnsi="Times New Roman" w:cs="Times New Roman"/>
          <w:sz w:val="22"/>
        </w:rPr>
      </w:pPr>
      <w:r w:rsidRPr="006E246E">
        <w:rPr>
          <w:rFonts w:ascii="Times New Roman" w:hAnsi="Times New Roman" w:cs="Times New Roman"/>
          <w:noProof/>
        </w:rPr>
        <w:lastRenderedPageBreak/>
        <w:drawing>
          <wp:inline distT="0" distB="0" distL="0" distR="0" wp14:anchorId="70CAD2CE" wp14:editId="5E4A0103">
            <wp:extent cx="5274310" cy="2838450"/>
            <wp:effectExtent l="0" t="0" r="2540" b="0"/>
            <wp:docPr id="1213865951" name="图片 16" descr="图表, 直方图&#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865951" name="图片 16" descr="图表, 直方图&#10;&#10;AI 生成的内容可能不正确。"/>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2838450"/>
                    </a:xfrm>
                    <a:prstGeom prst="rect">
                      <a:avLst/>
                    </a:prstGeom>
                    <a:noFill/>
                    <a:ln>
                      <a:noFill/>
                    </a:ln>
                  </pic:spPr>
                </pic:pic>
              </a:graphicData>
            </a:graphic>
          </wp:inline>
        </w:drawing>
      </w:r>
    </w:p>
    <w:p w14:paraId="5C12ADF1" w14:textId="1938B05C" w:rsidR="00CC14A0" w:rsidRPr="006E246E" w:rsidRDefault="00CC14A0" w:rsidP="006E246E">
      <w:pPr>
        <w:numPr>
          <w:ilvl w:val="0"/>
          <w:numId w:val="13"/>
        </w:numPr>
        <w:spacing w:line="480" w:lineRule="auto"/>
        <w:jc w:val="left"/>
        <w:rPr>
          <w:rFonts w:ascii="Times New Roman" w:hAnsi="Times New Roman" w:cs="Times New Roman"/>
          <w:sz w:val="22"/>
        </w:rPr>
      </w:pPr>
      <w:r w:rsidRPr="006E246E">
        <w:rPr>
          <w:rFonts w:ascii="Times New Roman" w:hAnsi="Times New Roman" w:cs="Times New Roman"/>
          <w:b/>
          <w:bCs/>
          <w:sz w:val="22"/>
        </w:rPr>
        <w:t>Figure 14: Cook’s Distance</w:t>
      </w:r>
      <w:r w:rsidRPr="006E246E">
        <w:rPr>
          <w:rFonts w:ascii="Times New Roman" w:hAnsi="Times New Roman" w:cs="Times New Roman"/>
          <w:sz w:val="22"/>
        </w:rPr>
        <w:t xml:space="preserve"> — A few observations (notably IDs 213, 227, 233) show higher leverage but no extreme outliers, suggesting that no single data point unduly dominates the fit.</w:t>
      </w:r>
    </w:p>
    <w:p w14:paraId="53A7CED1" w14:textId="77777777" w:rsidR="00CC14A0" w:rsidRPr="006E246E" w:rsidRDefault="00CC14A0" w:rsidP="006E246E">
      <w:pPr>
        <w:spacing w:line="480" w:lineRule="auto"/>
        <w:jc w:val="left"/>
        <w:rPr>
          <w:rFonts w:ascii="Times New Roman" w:hAnsi="Times New Roman" w:cs="Times New Roman"/>
          <w:b/>
          <w:bCs/>
          <w:sz w:val="22"/>
        </w:rPr>
      </w:pPr>
      <w:r w:rsidRPr="006E246E">
        <w:rPr>
          <w:rFonts w:ascii="Times New Roman" w:hAnsi="Times New Roman" w:cs="Times New Roman"/>
          <w:b/>
          <w:bCs/>
          <w:sz w:val="22"/>
        </w:rPr>
        <w:t>Interpretation</w:t>
      </w:r>
    </w:p>
    <w:p w14:paraId="67B600B7" w14:textId="77777777" w:rsidR="00CC14A0" w:rsidRPr="006E246E" w:rsidRDefault="00CC14A0" w:rsidP="006E246E">
      <w:pPr>
        <w:spacing w:line="480" w:lineRule="auto"/>
        <w:jc w:val="left"/>
        <w:rPr>
          <w:rFonts w:ascii="Times New Roman" w:hAnsi="Times New Roman" w:cs="Times New Roman"/>
          <w:sz w:val="22"/>
        </w:rPr>
      </w:pPr>
      <w:r w:rsidRPr="006E246E">
        <w:rPr>
          <w:rFonts w:ascii="Times New Roman" w:hAnsi="Times New Roman" w:cs="Times New Roman"/>
          <w:sz w:val="22"/>
        </w:rPr>
        <w:t xml:space="preserve">This model confirms the earlier findings in EDA: </w:t>
      </w:r>
      <w:r w:rsidRPr="006E246E">
        <w:rPr>
          <w:rFonts w:ascii="Times New Roman" w:hAnsi="Times New Roman" w:cs="Times New Roman"/>
          <w:b/>
          <w:bCs/>
          <w:sz w:val="22"/>
        </w:rPr>
        <w:t>basic education (high school completion) is a more consistent predictor of lower unemployment</w:t>
      </w:r>
      <w:r w:rsidRPr="006E246E">
        <w:rPr>
          <w:rFonts w:ascii="Times New Roman" w:hAnsi="Times New Roman" w:cs="Times New Roman"/>
          <w:sz w:val="22"/>
        </w:rPr>
        <w:t>, whereas higher education (bachelor's and above) does not uniformly lead to lower unemployment, possibly due to labor market mismatches, industry effects, or urban concentration.</w:t>
      </w:r>
    </w:p>
    <w:p w14:paraId="4C464FAF" w14:textId="77777777" w:rsidR="00CC14A0" w:rsidRPr="006E246E" w:rsidRDefault="00CC14A0" w:rsidP="006E246E">
      <w:pPr>
        <w:spacing w:line="480" w:lineRule="auto"/>
        <w:jc w:val="left"/>
        <w:rPr>
          <w:rFonts w:ascii="Times New Roman" w:hAnsi="Times New Roman" w:cs="Times New Roman"/>
          <w:sz w:val="22"/>
        </w:rPr>
      </w:pPr>
      <w:r w:rsidRPr="006E246E">
        <w:rPr>
          <w:rFonts w:ascii="Times New Roman" w:hAnsi="Times New Roman" w:cs="Times New Roman"/>
          <w:sz w:val="22"/>
        </w:rPr>
        <w:t xml:space="preserve">While the model is statistically valid, its low R² signals that </w:t>
      </w:r>
      <w:r w:rsidRPr="006E246E">
        <w:rPr>
          <w:rFonts w:ascii="Times New Roman" w:hAnsi="Times New Roman" w:cs="Times New Roman"/>
          <w:b/>
          <w:bCs/>
          <w:sz w:val="22"/>
        </w:rPr>
        <w:t>education alone cannot fully explain unemployment differences across states</w:t>
      </w:r>
      <w:r w:rsidRPr="006E246E">
        <w:rPr>
          <w:rFonts w:ascii="Times New Roman" w:hAnsi="Times New Roman" w:cs="Times New Roman"/>
          <w:sz w:val="22"/>
        </w:rPr>
        <w:t>. Future work could include additional predictors such as median income, industry composition, or urbanization levels.</w:t>
      </w:r>
    </w:p>
    <w:p w14:paraId="000E8B78" w14:textId="77777777" w:rsidR="00127A3E" w:rsidRPr="006E246E" w:rsidRDefault="00127A3E" w:rsidP="006E246E">
      <w:pPr>
        <w:spacing w:line="480" w:lineRule="auto"/>
        <w:jc w:val="left"/>
        <w:rPr>
          <w:rFonts w:ascii="Times New Roman" w:hAnsi="Times New Roman" w:cs="Times New Roman"/>
          <w:sz w:val="22"/>
        </w:rPr>
      </w:pPr>
    </w:p>
    <w:p w14:paraId="73FFD1C2" w14:textId="4264EC41" w:rsidR="00A612EA" w:rsidRPr="006E246E" w:rsidRDefault="00A612EA" w:rsidP="006E246E">
      <w:pPr>
        <w:spacing w:line="480" w:lineRule="auto"/>
        <w:jc w:val="left"/>
        <w:rPr>
          <w:rFonts w:ascii="Times New Roman" w:hAnsi="Times New Roman" w:cs="Times New Roman"/>
          <w:b/>
          <w:bCs/>
          <w:sz w:val="22"/>
        </w:rPr>
      </w:pPr>
      <w:r w:rsidRPr="006E246E">
        <w:rPr>
          <w:rFonts w:ascii="Times New Roman" w:hAnsi="Times New Roman" w:cs="Times New Roman"/>
          <w:b/>
          <w:bCs/>
          <w:sz w:val="22"/>
        </w:rPr>
        <w:t>7. Key Insights &amp; Discussion</w:t>
      </w:r>
    </w:p>
    <w:p w14:paraId="381EF02B" w14:textId="77777777" w:rsidR="00A612EA" w:rsidRPr="006E246E" w:rsidRDefault="00A612EA" w:rsidP="006E246E">
      <w:pPr>
        <w:spacing w:line="480" w:lineRule="auto"/>
        <w:jc w:val="left"/>
        <w:rPr>
          <w:rFonts w:ascii="Times New Roman" w:hAnsi="Times New Roman" w:cs="Times New Roman"/>
          <w:b/>
          <w:bCs/>
          <w:sz w:val="22"/>
        </w:rPr>
      </w:pPr>
      <w:r w:rsidRPr="006E246E">
        <w:rPr>
          <w:rFonts w:ascii="Times New Roman" w:hAnsi="Times New Roman" w:cs="Times New Roman"/>
          <w:b/>
          <w:bCs/>
          <w:sz w:val="22"/>
        </w:rPr>
        <w:t>Summary of Findings</w:t>
      </w:r>
    </w:p>
    <w:p w14:paraId="58746397" w14:textId="77777777" w:rsidR="006E246E" w:rsidRPr="006E246E" w:rsidRDefault="006E246E" w:rsidP="006E246E">
      <w:pPr>
        <w:spacing w:line="480" w:lineRule="auto"/>
        <w:jc w:val="left"/>
        <w:rPr>
          <w:rFonts w:ascii="Times New Roman" w:hAnsi="Times New Roman" w:cs="Times New Roman"/>
          <w:sz w:val="22"/>
        </w:rPr>
      </w:pPr>
      <w:r w:rsidRPr="006E246E">
        <w:rPr>
          <w:rFonts w:ascii="Times New Roman" w:hAnsi="Times New Roman" w:cs="Times New Roman"/>
          <w:sz w:val="22"/>
        </w:rPr>
        <w:t xml:space="preserve">Our exploratory and regression analyses yielded several noteworthy insights that directly </w:t>
      </w:r>
      <w:r w:rsidRPr="006E246E">
        <w:rPr>
          <w:rFonts w:ascii="Times New Roman" w:hAnsi="Times New Roman" w:cs="Times New Roman"/>
          <w:sz w:val="22"/>
        </w:rPr>
        <w:lastRenderedPageBreak/>
        <w:t>speak to our project goal of quantifying how education investments affect unemployment:</w:t>
      </w:r>
    </w:p>
    <w:p w14:paraId="041D8B1A" w14:textId="77777777" w:rsidR="006E246E" w:rsidRPr="006E246E" w:rsidRDefault="006E246E" w:rsidP="006E246E">
      <w:pPr>
        <w:spacing w:line="480" w:lineRule="auto"/>
        <w:jc w:val="left"/>
        <w:rPr>
          <w:rFonts w:ascii="Times New Roman" w:hAnsi="Times New Roman" w:cs="Times New Roman"/>
          <w:sz w:val="22"/>
        </w:rPr>
      </w:pPr>
      <w:r w:rsidRPr="006E246E">
        <w:rPr>
          <w:rFonts w:ascii="Times New Roman" w:hAnsi="Times New Roman" w:cs="Times New Roman"/>
          <w:sz w:val="22"/>
        </w:rPr>
        <w:t>First, we observed a clear and robust negative relationship between high-school completion rates and state-level unemployment rates, with our panel regressions estimating that a one-percentage-point increase in high-school completion corresponds to roughly a 0.23-point drop in annual unemployment. This finding confirms that our predictive framework can successfully translate incremental education gains into quantifiable labor-market impacts.</w:t>
      </w:r>
    </w:p>
    <w:p w14:paraId="7C6E0AF5" w14:textId="77777777" w:rsidR="006E246E" w:rsidRPr="006E246E" w:rsidRDefault="006E246E" w:rsidP="006E246E">
      <w:pPr>
        <w:spacing w:line="480" w:lineRule="auto"/>
        <w:jc w:val="left"/>
        <w:rPr>
          <w:rFonts w:ascii="Times New Roman" w:hAnsi="Times New Roman" w:cs="Times New Roman"/>
          <w:sz w:val="22"/>
        </w:rPr>
      </w:pPr>
      <w:r w:rsidRPr="006E246E">
        <w:rPr>
          <w:rFonts w:ascii="Times New Roman" w:hAnsi="Times New Roman" w:cs="Times New Roman"/>
          <w:sz w:val="22"/>
        </w:rPr>
        <w:t>In contrast, the relationship between bachelor’s-degree attainment and unemployment was weaker and occasionally positive—particularly in highly urbanized states where industrial composition and labor-market dynamics appear to overshadow the effect of higher education. While this limits the predictive power of the bachelor’s-rate variable, it also highlights where simple increases in college graduation rates may not be sufficient to reduce unemployment on their own.</w:t>
      </w:r>
    </w:p>
    <w:p w14:paraId="24A740C8" w14:textId="77777777" w:rsidR="006E246E" w:rsidRPr="006E246E" w:rsidRDefault="006E246E" w:rsidP="006E246E">
      <w:pPr>
        <w:spacing w:line="480" w:lineRule="auto"/>
        <w:jc w:val="left"/>
        <w:rPr>
          <w:rFonts w:ascii="Times New Roman" w:hAnsi="Times New Roman" w:cs="Times New Roman"/>
          <w:sz w:val="22"/>
        </w:rPr>
      </w:pPr>
      <w:r w:rsidRPr="006E246E">
        <w:rPr>
          <w:rFonts w:ascii="Times New Roman" w:hAnsi="Times New Roman" w:cs="Times New Roman"/>
          <w:sz w:val="22"/>
        </w:rPr>
        <w:t>Second, we found persistent regional disparities: states in the Northeast and West Coast generally showed higher educational attainment, while unemployment patterns proved more complex and varied—especially in 2020 amid the COVID-19 pandemic. Mapping these spatial patterns demonstrated that our framework can identify which states are likely to yield the greatest returns on education investments.</w:t>
      </w:r>
    </w:p>
    <w:p w14:paraId="3F6D0229" w14:textId="77777777" w:rsidR="006E246E" w:rsidRPr="006E246E" w:rsidRDefault="006E246E" w:rsidP="006E246E">
      <w:pPr>
        <w:spacing w:line="480" w:lineRule="auto"/>
        <w:jc w:val="left"/>
        <w:rPr>
          <w:rFonts w:ascii="Times New Roman" w:hAnsi="Times New Roman" w:cs="Times New Roman"/>
          <w:sz w:val="22"/>
        </w:rPr>
      </w:pPr>
      <w:r w:rsidRPr="006E246E">
        <w:rPr>
          <w:rFonts w:ascii="Times New Roman" w:hAnsi="Times New Roman" w:cs="Times New Roman"/>
          <w:sz w:val="22"/>
        </w:rPr>
        <w:t>Finally, although our model achieved statistical significance (F-test p &lt; 0.001), it explained only about 6.6% of the variance in unemployment outcomes (R² ≈ 0.066). This relatively low R² indicates that, while we can quantify the marginal effect of education, other factors (e.g., industry mix, economic shocks, policy environment) must also be considered for a complete predictive system.</w:t>
      </w:r>
    </w:p>
    <w:p w14:paraId="53F8C000" w14:textId="77777777" w:rsidR="006E246E" w:rsidRPr="006E246E" w:rsidRDefault="006E246E" w:rsidP="006E246E">
      <w:pPr>
        <w:spacing w:line="480" w:lineRule="auto"/>
        <w:jc w:val="left"/>
        <w:rPr>
          <w:rFonts w:ascii="Times New Roman" w:hAnsi="Times New Roman" w:cs="Times New Roman"/>
          <w:sz w:val="22"/>
        </w:rPr>
      </w:pPr>
      <w:r w:rsidRPr="006E246E">
        <w:rPr>
          <w:rFonts w:ascii="Times New Roman" w:hAnsi="Times New Roman" w:cs="Times New Roman"/>
          <w:b/>
          <w:bCs/>
          <w:sz w:val="22"/>
        </w:rPr>
        <w:lastRenderedPageBreak/>
        <w:t>Business and Practical Implications</w:t>
      </w:r>
      <w:r w:rsidRPr="006E246E">
        <w:rPr>
          <w:rFonts w:ascii="Times New Roman" w:hAnsi="Times New Roman" w:cs="Times New Roman"/>
          <w:sz w:val="22"/>
        </w:rPr>
        <w:br/>
        <w:t>These results affirm that boosting high-school completion rates delivers measurable reductions in unemployment and thus should be a priority for workforce development policies. Our goal of providing actionable, state-level guidance was largely met: by estimating marginal effects, policymakers can now compare the expected impact of incremental education improvements across states. However, because education alone accounts for a modest share of unemployment variance, complementary strategies—such as industry diversification programs, targeted job-matching services, and regional economic incentives—are essential to maximize labor-market resilience and fully realize the benefits of educational investments.</w:t>
      </w:r>
    </w:p>
    <w:p w14:paraId="7D07F270" w14:textId="77777777" w:rsidR="00A612EA" w:rsidRPr="006E246E" w:rsidRDefault="00A612EA" w:rsidP="006E246E">
      <w:pPr>
        <w:spacing w:line="480" w:lineRule="auto"/>
        <w:jc w:val="left"/>
        <w:rPr>
          <w:rFonts w:ascii="Times New Roman" w:hAnsi="Times New Roman" w:cs="Times New Roman"/>
          <w:b/>
          <w:bCs/>
          <w:sz w:val="22"/>
        </w:rPr>
      </w:pPr>
      <w:r w:rsidRPr="006E246E">
        <w:rPr>
          <w:rFonts w:ascii="Times New Roman" w:hAnsi="Times New Roman" w:cs="Times New Roman"/>
          <w:b/>
          <w:bCs/>
          <w:sz w:val="22"/>
        </w:rPr>
        <w:t>Challenges Faced</w:t>
      </w:r>
    </w:p>
    <w:p w14:paraId="34ECA434" w14:textId="77777777" w:rsidR="00A612EA" w:rsidRPr="006E246E" w:rsidRDefault="00A612EA" w:rsidP="006E246E">
      <w:pPr>
        <w:spacing w:line="480" w:lineRule="auto"/>
        <w:jc w:val="left"/>
        <w:rPr>
          <w:rFonts w:ascii="Times New Roman" w:hAnsi="Times New Roman" w:cs="Times New Roman"/>
          <w:sz w:val="22"/>
        </w:rPr>
      </w:pPr>
      <w:r w:rsidRPr="006E246E">
        <w:rPr>
          <w:rFonts w:ascii="Times New Roman" w:hAnsi="Times New Roman" w:cs="Times New Roman"/>
          <w:sz w:val="22"/>
        </w:rPr>
        <w:t>Key challenges included:</w:t>
      </w:r>
    </w:p>
    <w:p w14:paraId="75643FEB" w14:textId="77777777" w:rsidR="00A612EA" w:rsidRPr="006E246E" w:rsidRDefault="00A612EA" w:rsidP="006E246E">
      <w:pPr>
        <w:numPr>
          <w:ilvl w:val="0"/>
          <w:numId w:val="14"/>
        </w:numPr>
        <w:spacing w:line="480" w:lineRule="auto"/>
        <w:jc w:val="left"/>
        <w:rPr>
          <w:rFonts w:ascii="Times New Roman" w:hAnsi="Times New Roman" w:cs="Times New Roman"/>
          <w:sz w:val="22"/>
        </w:rPr>
      </w:pPr>
      <w:r w:rsidRPr="006E246E">
        <w:rPr>
          <w:rFonts w:ascii="Times New Roman" w:hAnsi="Times New Roman" w:cs="Times New Roman"/>
          <w:sz w:val="22"/>
        </w:rPr>
        <w:t>Inconsistent formats in NCES Excel files across years, which required manual adjustments in column indexing.</w:t>
      </w:r>
    </w:p>
    <w:p w14:paraId="21F52331" w14:textId="77777777" w:rsidR="00A612EA" w:rsidRPr="006E246E" w:rsidRDefault="00A612EA" w:rsidP="006E246E">
      <w:pPr>
        <w:numPr>
          <w:ilvl w:val="0"/>
          <w:numId w:val="14"/>
        </w:numPr>
        <w:spacing w:line="480" w:lineRule="auto"/>
        <w:jc w:val="left"/>
        <w:rPr>
          <w:rFonts w:ascii="Times New Roman" w:hAnsi="Times New Roman" w:cs="Times New Roman"/>
          <w:sz w:val="22"/>
        </w:rPr>
      </w:pPr>
      <w:r w:rsidRPr="006E246E">
        <w:rPr>
          <w:rFonts w:ascii="Times New Roman" w:hAnsi="Times New Roman" w:cs="Times New Roman"/>
          <w:sz w:val="22"/>
        </w:rPr>
        <w:t>Lack of a downloadable table from BLS for multi-year unemployment, prompting a shift to API-based collection via fredr.</w:t>
      </w:r>
    </w:p>
    <w:p w14:paraId="30394276" w14:textId="7C86E729" w:rsidR="00A612EA" w:rsidRPr="006E246E" w:rsidRDefault="00A612EA" w:rsidP="006E246E">
      <w:pPr>
        <w:numPr>
          <w:ilvl w:val="0"/>
          <w:numId w:val="14"/>
        </w:numPr>
        <w:spacing w:line="480" w:lineRule="auto"/>
        <w:jc w:val="left"/>
        <w:rPr>
          <w:rFonts w:ascii="Times New Roman" w:hAnsi="Times New Roman" w:cs="Times New Roman"/>
          <w:sz w:val="22"/>
        </w:rPr>
      </w:pPr>
      <w:r w:rsidRPr="006E246E">
        <w:rPr>
          <w:rFonts w:ascii="Times New Roman" w:hAnsi="Times New Roman" w:cs="Times New Roman"/>
          <w:sz w:val="22"/>
        </w:rPr>
        <w:t>State name mismatches due to casing, spacing, or punctuation required careful standardization before merging datasets.</w:t>
      </w:r>
    </w:p>
    <w:p w14:paraId="1FB77393" w14:textId="77777777" w:rsidR="00A612EA" w:rsidRPr="006E246E" w:rsidRDefault="00A612EA" w:rsidP="006E246E">
      <w:pPr>
        <w:spacing w:line="480" w:lineRule="auto"/>
        <w:jc w:val="left"/>
        <w:rPr>
          <w:rFonts w:ascii="Times New Roman" w:hAnsi="Times New Roman" w:cs="Times New Roman"/>
          <w:b/>
          <w:bCs/>
          <w:sz w:val="22"/>
        </w:rPr>
      </w:pPr>
      <w:r w:rsidRPr="006E246E">
        <w:rPr>
          <w:rFonts w:ascii="Times New Roman" w:hAnsi="Times New Roman" w:cs="Times New Roman"/>
          <w:b/>
          <w:bCs/>
          <w:sz w:val="22"/>
        </w:rPr>
        <w:t>Limitations &amp; Next Steps</w:t>
      </w:r>
    </w:p>
    <w:p w14:paraId="5BD9858C" w14:textId="77777777" w:rsidR="00A612EA" w:rsidRPr="006E246E" w:rsidRDefault="00A612EA" w:rsidP="006E246E">
      <w:pPr>
        <w:numPr>
          <w:ilvl w:val="0"/>
          <w:numId w:val="15"/>
        </w:numPr>
        <w:spacing w:line="480" w:lineRule="auto"/>
        <w:jc w:val="left"/>
        <w:rPr>
          <w:rFonts w:ascii="Times New Roman" w:hAnsi="Times New Roman" w:cs="Times New Roman"/>
          <w:sz w:val="22"/>
        </w:rPr>
      </w:pPr>
      <w:r w:rsidRPr="006E246E">
        <w:rPr>
          <w:rFonts w:ascii="Times New Roman" w:hAnsi="Times New Roman" w:cs="Times New Roman"/>
          <w:sz w:val="22"/>
        </w:rPr>
        <w:t>The model does not account for other covariates like industry structure, median income, or urbanization level, which likely influence unemployment.</w:t>
      </w:r>
    </w:p>
    <w:p w14:paraId="42E54013" w14:textId="77777777" w:rsidR="00A612EA" w:rsidRPr="006E246E" w:rsidRDefault="00A612EA" w:rsidP="006E246E">
      <w:pPr>
        <w:numPr>
          <w:ilvl w:val="0"/>
          <w:numId w:val="15"/>
        </w:numPr>
        <w:spacing w:line="480" w:lineRule="auto"/>
        <w:jc w:val="left"/>
        <w:rPr>
          <w:rFonts w:ascii="Times New Roman" w:hAnsi="Times New Roman" w:cs="Times New Roman"/>
          <w:sz w:val="22"/>
        </w:rPr>
      </w:pPr>
      <w:r w:rsidRPr="006E246E">
        <w:rPr>
          <w:rFonts w:ascii="Times New Roman" w:hAnsi="Times New Roman" w:cs="Times New Roman"/>
          <w:sz w:val="22"/>
        </w:rPr>
        <w:t xml:space="preserve">Time lags between education and labor market entry are not captured—future models </w:t>
      </w:r>
      <w:r w:rsidRPr="006E246E">
        <w:rPr>
          <w:rFonts w:ascii="Times New Roman" w:hAnsi="Times New Roman" w:cs="Times New Roman"/>
          <w:sz w:val="22"/>
        </w:rPr>
        <w:lastRenderedPageBreak/>
        <w:t>could explore lagged effects or cohort-based analysis.</w:t>
      </w:r>
    </w:p>
    <w:p w14:paraId="6FD7E82D" w14:textId="77777777" w:rsidR="00A612EA" w:rsidRPr="006E246E" w:rsidRDefault="00A612EA" w:rsidP="006E246E">
      <w:pPr>
        <w:numPr>
          <w:ilvl w:val="0"/>
          <w:numId w:val="15"/>
        </w:numPr>
        <w:spacing w:line="480" w:lineRule="auto"/>
        <w:jc w:val="left"/>
        <w:rPr>
          <w:rFonts w:ascii="Times New Roman" w:hAnsi="Times New Roman" w:cs="Times New Roman"/>
          <w:sz w:val="22"/>
        </w:rPr>
      </w:pPr>
      <w:r w:rsidRPr="006E246E">
        <w:rPr>
          <w:rFonts w:ascii="Times New Roman" w:hAnsi="Times New Roman" w:cs="Times New Roman"/>
          <w:sz w:val="22"/>
        </w:rPr>
        <w:t>The COVID-19 shock in 2020 significantly skewed unemployment figures; excluding that year or analyzing it separately could offer clearer insights.</w:t>
      </w:r>
    </w:p>
    <w:p w14:paraId="2992178C" w14:textId="5703E0A6" w:rsidR="00A612EA" w:rsidRPr="006E246E" w:rsidRDefault="00A612EA" w:rsidP="006E246E">
      <w:pPr>
        <w:spacing w:line="480" w:lineRule="auto"/>
        <w:jc w:val="left"/>
        <w:rPr>
          <w:rFonts w:ascii="Times New Roman" w:hAnsi="Times New Roman" w:cs="Times New Roman"/>
          <w:sz w:val="22"/>
        </w:rPr>
      </w:pPr>
      <w:r w:rsidRPr="006E246E">
        <w:rPr>
          <w:rFonts w:ascii="Times New Roman" w:hAnsi="Times New Roman" w:cs="Times New Roman"/>
          <w:sz w:val="22"/>
        </w:rPr>
        <w:t>In future work, we suggest adding more variables (e.g., sector-level employment, economic growth indicators) and using more advanced models (e.g., multilevel or time-series regressions) to better understand these complex dynamics.</w:t>
      </w:r>
    </w:p>
    <w:p w14:paraId="1B7B03A6" w14:textId="77777777" w:rsidR="00A612EA" w:rsidRPr="006E246E" w:rsidRDefault="00A612EA" w:rsidP="006E246E">
      <w:pPr>
        <w:spacing w:line="480" w:lineRule="auto"/>
        <w:jc w:val="left"/>
        <w:rPr>
          <w:rFonts w:ascii="Times New Roman" w:hAnsi="Times New Roman" w:cs="Times New Roman"/>
          <w:sz w:val="22"/>
        </w:rPr>
      </w:pPr>
    </w:p>
    <w:p w14:paraId="649E1C97" w14:textId="5F02727D" w:rsidR="00A612EA" w:rsidRPr="006E246E" w:rsidRDefault="00A612EA" w:rsidP="006E246E">
      <w:pPr>
        <w:spacing w:line="480" w:lineRule="auto"/>
        <w:jc w:val="left"/>
        <w:rPr>
          <w:rFonts w:ascii="Times New Roman" w:hAnsi="Times New Roman" w:cs="Times New Roman"/>
          <w:b/>
          <w:bCs/>
          <w:sz w:val="22"/>
        </w:rPr>
      </w:pPr>
      <w:r w:rsidRPr="006E246E">
        <w:rPr>
          <w:rFonts w:ascii="Times New Roman" w:hAnsi="Times New Roman" w:cs="Times New Roman"/>
          <w:b/>
          <w:bCs/>
          <w:sz w:val="22"/>
        </w:rPr>
        <w:t>8. Conclusion</w:t>
      </w:r>
    </w:p>
    <w:p w14:paraId="20BBB8AE" w14:textId="77777777" w:rsidR="00A612EA" w:rsidRPr="006E246E" w:rsidRDefault="00A612EA" w:rsidP="006E246E">
      <w:pPr>
        <w:spacing w:line="480" w:lineRule="auto"/>
        <w:jc w:val="left"/>
        <w:rPr>
          <w:rFonts w:ascii="Times New Roman" w:hAnsi="Times New Roman" w:cs="Times New Roman"/>
          <w:sz w:val="22"/>
        </w:rPr>
      </w:pPr>
      <w:r w:rsidRPr="006E246E">
        <w:rPr>
          <w:rFonts w:ascii="Times New Roman" w:hAnsi="Times New Roman" w:cs="Times New Roman"/>
          <w:sz w:val="22"/>
        </w:rPr>
        <w:t>This project explored the connection between educational attainment and unemployment rates across all U.S. states between 2016 and 2020.</w:t>
      </w:r>
    </w:p>
    <w:p w14:paraId="5CA8AD4C" w14:textId="77777777" w:rsidR="00A612EA" w:rsidRPr="006E246E" w:rsidRDefault="00A612EA" w:rsidP="006E246E">
      <w:pPr>
        <w:spacing w:line="480" w:lineRule="auto"/>
        <w:jc w:val="left"/>
        <w:rPr>
          <w:rFonts w:ascii="Times New Roman" w:hAnsi="Times New Roman" w:cs="Times New Roman"/>
          <w:sz w:val="22"/>
        </w:rPr>
      </w:pPr>
      <w:r w:rsidRPr="006E246E">
        <w:rPr>
          <w:rFonts w:ascii="Times New Roman" w:hAnsi="Times New Roman" w:cs="Times New Roman"/>
          <w:sz w:val="22"/>
        </w:rPr>
        <w:t>We began by wrangling and cleaning education data from NCES (five yearly Excel files) and retrieving monthly unemployment data from FRED using the fredr package. After calculating annual averages and standardizing state names, the datasets were successfully merged by state and year.</w:t>
      </w:r>
    </w:p>
    <w:p w14:paraId="4E0D1E64" w14:textId="77777777" w:rsidR="00A612EA" w:rsidRPr="006E246E" w:rsidRDefault="00A612EA" w:rsidP="006E246E">
      <w:pPr>
        <w:spacing w:line="480" w:lineRule="auto"/>
        <w:jc w:val="left"/>
        <w:rPr>
          <w:rFonts w:ascii="Times New Roman" w:hAnsi="Times New Roman" w:cs="Times New Roman"/>
          <w:sz w:val="22"/>
        </w:rPr>
      </w:pPr>
      <w:r w:rsidRPr="006E246E">
        <w:rPr>
          <w:rFonts w:ascii="Times New Roman" w:hAnsi="Times New Roman" w:cs="Times New Roman"/>
          <w:sz w:val="22"/>
        </w:rPr>
        <w:t>We conducted extensive exploratory data analysis, including scatterplots, rankings, trend lines, and choropleth maps. A linear regression model was then used to quantify the relationships.</w:t>
      </w:r>
    </w:p>
    <w:p w14:paraId="6853BDBD" w14:textId="77777777" w:rsidR="00A612EA" w:rsidRPr="006E246E" w:rsidRDefault="00A612EA" w:rsidP="006E246E">
      <w:pPr>
        <w:spacing w:line="480" w:lineRule="auto"/>
        <w:jc w:val="left"/>
        <w:rPr>
          <w:rFonts w:ascii="Times New Roman" w:hAnsi="Times New Roman" w:cs="Times New Roman"/>
          <w:sz w:val="22"/>
        </w:rPr>
      </w:pPr>
      <w:r w:rsidRPr="006E246E">
        <w:rPr>
          <w:rFonts w:ascii="Times New Roman" w:hAnsi="Times New Roman" w:cs="Times New Roman"/>
          <w:sz w:val="22"/>
        </w:rPr>
        <w:t>The most significant insight is that high school completion appears to be a more consistent and significant predictor of lower unemployment than bachelor's degree attainment. However, the low explanatory power of the model suggests that education is only part of the story.</w:t>
      </w:r>
    </w:p>
    <w:p w14:paraId="6FA2EC93" w14:textId="77777777" w:rsidR="00A612EA" w:rsidRPr="006E246E" w:rsidRDefault="00A612EA" w:rsidP="006E246E">
      <w:pPr>
        <w:spacing w:line="480" w:lineRule="auto"/>
        <w:jc w:val="left"/>
        <w:rPr>
          <w:rFonts w:ascii="Times New Roman" w:hAnsi="Times New Roman" w:cs="Times New Roman"/>
          <w:sz w:val="22"/>
        </w:rPr>
      </w:pPr>
      <w:r w:rsidRPr="006E246E">
        <w:rPr>
          <w:rFonts w:ascii="Times New Roman" w:hAnsi="Times New Roman" w:cs="Times New Roman"/>
          <w:sz w:val="22"/>
        </w:rPr>
        <w:t>Future research can benefit from incorporating richer economic variables, testing nonlinear models, and exploring longitudinal impacts of education on employment.</w:t>
      </w:r>
    </w:p>
    <w:p w14:paraId="42356FF1" w14:textId="77777777" w:rsidR="00CC14A0" w:rsidRPr="006E246E" w:rsidRDefault="00CC14A0" w:rsidP="006E246E">
      <w:pPr>
        <w:spacing w:line="480" w:lineRule="auto"/>
        <w:jc w:val="left"/>
        <w:rPr>
          <w:rFonts w:ascii="Times New Roman" w:hAnsi="Times New Roman" w:cs="Times New Roman"/>
          <w:sz w:val="22"/>
        </w:rPr>
      </w:pPr>
    </w:p>
    <w:p w14:paraId="5399FA3C" w14:textId="05C0D740" w:rsidR="007874D0" w:rsidRDefault="007874D0" w:rsidP="006E246E">
      <w:pPr>
        <w:spacing w:line="480" w:lineRule="auto"/>
        <w:jc w:val="left"/>
        <w:rPr>
          <w:rFonts w:ascii="Times New Roman" w:hAnsi="Times New Roman" w:cs="Times New Roman"/>
          <w:b/>
          <w:bCs/>
          <w:sz w:val="22"/>
        </w:rPr>
      </w:pPr>
      <w:r w:rsidRPr="006E246E">
        <w:rPr>
          <w:rFonts w:ascii="Times New Roman" w:hAnsi="Times New Roman" w:cs="Times New Roman"/>
          <w:b/>
          <w:bCs/>
          <w:sz w:val="22"/>
        </w:rPr>
        <w:t>9. References</w:t>
      </w:r>
    </w:p>
    <w:p w14:paraId="06C8A2FF" w14:textId="34B123E9" w:rsidR="0018467A" w:rsidRPr="006E246E" w:rsidRDefault="0018467A" w:rsidP="0018467A">
      <w:pPr>
        <w:spacing w:line="480" w:lineRule="auto"/>
        <w:jc w:val="left"/>
        <w:rPr>
          <w:rFonts w:ascii="Times New Roman" w:hAnsi="Times New Roman" w:cs="Times New Roman" w:hint="eastAsia"/>
          <w:b/>
          <w:bCs/>
          <w:sz w:val="22"/>
        </w:rPr>
      </w:pPr>
      <w:r>
        <w:rPr>
          <w:rFonts w:ascii="Times New Roman" w:hAnsi="Times New Roman" w:cs="Times New Roman" w:hint="eastAsia"/>
          <w:b/>
          <w:bCs/>
          <w:sz w:val="22"/>
        </w:rPr>
        <w:t>Github:</w:t>
      </w:r>
      <w:r w:rsidRPr="0018467A">
        <w:t xml:space="preserve"> </w:t>
      </w:r>
      <w:r>
        <w:rPr>
          <w:rFonts w:hint="eastAsia"/>
        </w:rPr>
        <w:t xml:space="preserve"> </w:t>
      </w:r>
      <w:r w:rsidRPr="0018467A">
        <w:rPr>
          <w:rFonts w:ascii="Times New Roman" w:hAnsi="Times New Roman" w:cs="Times New Roman"/>
          <w:b/>
          <w:bCs/>
          <w:sz w:val="22"/>
        </w:rPr>
        <w:t>https://github.com/fhkong330/group6-data-wrangling-final</w:t>
      </w:r>
    </w:p>
    <w:p w14:paraId="56A5F49A" w14:textId="0CF0290B" w:rsidR="0018467A" w:rsidRDefault="0018467A" w:rsidP="0018467A">
      <w:pPr>
        <w:spacing w:line="480" w:lineRule="auto"/>
        <w:rPr>
          <w:rFonts w:ascii="Times New Roman" w:hAnsi="Times New Roman" w:cs="Times New Roman" w:hint="eastAsia"/>
          <w:sz w:val="24"/>
          <w:szCs w:val="24"/>
        </w:rPr>
      </w:pPr>
      <w:r w:rsidRPr="006E246E">
        <w:rPr>
          <w:rFonts w:ascii="Times New Roman" w:hAnsi="Times New Roman" w:cs="Times New Roman"/>
          <w:sz w:val="24"/>
          <w:szCs w:val="24"/>
        </w:rPr>
        <w:t>Fanhao Kong</w:t>
      </w:r>
      <w:r>
        <w:rPr>
          <w:rFonts w:ascii="Times New Roman" w:hAnsi="Times New Roman" w:cs="Times New Roman" w:hint="eastAsia"/>
          <w:sz w:val="24"/>
          <w:szCs w:val="24"/>
        </w:rPr>
        <w:t>: Education Data &amp; EDA process.</w:t>
      </w:r>
    </w:p>
    <w:p w14:paraId="3E0FFF79" w14:textId="746335ED" w:rsidR="0018467A" w:rsidRDefault="0018467A" w:rsidP="0018467A">
      <w:pPr>
        <w:spacing w:line="480" w:lineRule="auto"/>
        <w:rPr>
          <w:rFonts w:ascii="Times New Roman" w:hAnsi="Times New Roman" w:cs="Times New Roman"/>
          <w:sz w:val="24"/>
          <w:szCs w:val="24"/>
        </w:rPr>
      </w:pPr>
      <w:r w:rsidRPr="006E246E">
        <w:rPr>
          <w:rFonts w:ascii="Times New Roman" w:hAnsi="Times New Roman" w:cs="Times New Roman"/>
          <w:sz w:val="24"/>
          <w:szCs w:val="24"/>
        </w:rPr>
        <w:t>Yuqing Dai</w:t>
      </w:r>
      <w:r>
        <w:rPr>
          <w:rFonts w:ascii="Times New Roman" w:hAnsi="Times New Roman" w:cs="Times New Roman" w:hint="eastAsia"/>
          <w:sz w:val="24"/>
          <w:szCs w:val="24"/>
        </w:rPr>
        <w:t>: Unemployment Data &amp; EDA process.</w:t>
      </w:r>
    </w:p>
    <w:p w14:paraId="06A6AD34" w14:textId="037D166C" w:rsidR="007874D0" w:rsidRPr="006E246E" w:rsidRDefault="007874D0" w:rsidP="006E246E">
      <w:pPr>
        <w:spacing w:line="480" w:lineRule="auto"/>
        <w:jc w:val="left"/>
        <w:rPr>
          <w:rFonts w:ascii="Times New Roman" w:hAnsi="Times New Roman" w:cs="Times New Roman"/>
          <w:b/>
          <w:bCs/>
          <w:sz w:val="22"/>
        </w:rPr>
      </w:pPr>
      <w:r w:rsidRPr="006E246E">
        <w:rPr>
          <w:rFonts w:ascii="Times New Roman" w:hAnsi="Times New Roman" w:cs="Times New Roman"/>
          <w:b/>
          <w:bCs/>
          <w:sz w:val="22"/>
        </w:rPr>
        <w:t>Data Sources</w:t>
      </w:r>
    </w:p>
    <w:p w14:paraId="434F4CBA" w14:textId="1D1127AC" w:rsidR="007874D0" w:rsidRPr="006E246E" w:rsidRDefault="007874D0" w:rsidP="006E246E">
      <w:pPr>
        <w:numPr>
          <w:ilvl w:val="0"/>
          <w:numId w:val="16"/>
        </w:numPr>
        <w:spacing w:line="480" w:lineRule="auto"/>
        <w:jc w:val="left"/>
        <w:rPr>
          <w:rFonts w:ascii="Times New Roman" w:hAnsi="Times New Roman" w:cs="Times New Roman"/>
          <w:sz w:val="22"/>
        </w:rPr>
      </w:pPr>
      <w:r w:rsidRPr="006E246E">
        <w:rPr>
          <w:rFonts w:ascii="Times New Roman" w:hAnsi="Times New Roman" w:cs="Times New Roman"/>
          <w:sz w:val="22"/>
        </w:rPr>
        <w:t>National Center for Education Statistics (NCES), Table 104.85 (2016–2020)</w:t>
      </w:r>
      <w:r w:rsidRPr="006E246E">
        <w:rPr>
          <w:rFonts w:ascii="Times New Roman" w:hAnsi="Times New Roman" w:cs="Times New Roman"/>
          <w:sz w:val="22"/>
        </w:rPr>
        <w:br/>
      </w:r>
      <w:hyperlink r:id="rId20" w:history="1">
        <w:r w:rsidRPr="006E246E">
          <w:rPr>
            <w:rStyle w:val="Hyperlink"/>
            <w:rFonts w:ascii="Times New Roman" w:hAnsi="Times New Roman" w:cs="Times New Roman"/>
            <w:sz w:val="22"/>
          </w:rPr>
          <w:t>https://nces.ed.gov/programs/digest/</w:t>
        </w:r>
      </w:hyperlink>
      <w:r w:rsidRPr="006E246E">
        <w:rPr>
          <w:rFonts w:ascii="Times New Roman" w:hAnsi="Times New Roman" w:cs="Times New Roman"/>
          <w:sz w:val="22"/>
        </w:rPr>
        <w:t xml:space="preserve"> </w:t>
      </w:r>
    </w:p>
    <w:p w14:paraId="1CB3CF35" w14:textId="76DA8E5F" w:rsidR="007874D0" w:rsidRPr="006E246E" w:rsidRDefault="007874D0" w:rsidP="006E246E">
      <w:pPr>
        <w:numPr>
          <w:ilvl w:val="0"/>
          <w:numId w:val="16"/>
        </w:numPr>
        <w:spacing w:line="480" w:lineRule="auto"/>
        <w:jc w:val="left"/>
        <w:rPr>
          <w:rFonts w:ascii="Times New Roman" w:hAnsi="Times New Roman" w:cs="Times New Roman"/>
          <w:sz w:val="22"/>
        </w:rPr>
      </w:pPr>
      <w:r w:rsidRPr="006E246E">
        <w:rPr>
          <w:rFonts w:ascii="Times New Roman" w:hAnsi="Times New Roman" w:cs="Times New Roman"/>
          <w:sz w:val="22"/>
        </w:rPr>
        <w:t>Federal Reserve Economic Data (FRED) – Monthly unemployment series via API</w:t>
      </w:r>
      <w:r w:rsidRPr="006E246E">
        <w:rPr>
          <w:rFonts w:ascii="Times New Roman" w:hAnsi="Times New Roman" w:cs="Times New Roman"/>
          <w:sz w:val="22"/>
        </w:rPr>
        <w:br/>
      </w:r>
      <w:hyperlink r:id="rId21" w:history="1">
        <w:r w:rsidRPr="006E246E">
          <w:rPr>
            <w:rStyle w:val="Hyperlink"/>
            <w:rFonts w:ascii="Times New Roman" w:hAnsi="Times New Roman" w:cs="Times New Roman"/>
            <w:sz w:val="22"/>
          </w:rPr>
          <w:t>https://fred.stlouisfed.org/</w:t>
        </w:r>
      </w:hyperlink>
      <w:r w:rsidRPr="006E246E">
        <w:rPr>
          <w:rFonts w:ascii="Times New Roman" w:hAnsi="Times New Roman" w:cs="Times New Roman"/>
          <w:sz w:val="22"/>
        </w:rPr>
        <w:t xml:space="preserve"> </w:t>
      </w:r>
    </w:p>
    <w:p w14:paraId="3920E3A5" w14:textId="29C68EB9" w:rsidR="007874D0" w:rsidRPr="006E246E" w:rsidRDefault="007874D0" w:rsidP="006E246E">
      <w:pPr>
        <w:spacing w:line="480" w:lineRule="auto"/>
        <w:jc w:val="left"/>
        <w:rPr>
          <w:rFonts w:ascii="Times New Roman" w:hAnsi="Times New Roman" w:cs="Times New Roman"/>
          <w:b/>
          <w:bCs/>
          <w:sz w:val="22"/>
        </w:rPr>
      </w:pPr>
      <w:r w:rsidRPr="006E246E">
        <w:rPr>
          <w:rFonts w:ascii="Times New Roman" w:hAnsi="Times New Roman" w:cs="Times New Roman"/>
          <w:b/>
          <w:bCs/>
          <w:sz w:val="22"/>
        </w:rPr>
        <w:t>Tools &amp; Packages</w:t>
      </w:r>
    </w:p>
    <w:p w14:paraId="3DC9FE0B" w14:textId="6C81B8C5" w:rsidR="007874D0" w:rsidRPr="006E246E" w:rsidRDefault="007874D0" w:rsidP="006E246E">
      <w:pPr>
        <w:numPr>
          <w:ilvl w:val="0"/>
          <w:numId w:val="17"/>
        </w:numPr>
        <w:spacing w:line="480" w:lineRule="auto"/>
        <w:jc w:val="left"/>
        <w:rPr>
          <w:rFonts w:ascii="Times New Roman" w:hAnsi="Times New Roman" w:cs="Times New Roman"/>
          <w:sz w:val="22"/>
        </w:rPr>
      </w:pPr>
      <w:r w:rsidRPr="006E246E">
        <w:rPr>
          <w:rFonts w:ascii="Times New Roman" w:hAnsi="Times New Roman" w:cs="Times New Roman"/>
          <w:sz w:val="22"/>
        </w:rPr>
        <w:t>R and RStudio</w:t>
      </w:r>
    </w:p>
    <w:p w14:paraId="0923C251" w14:textId="77777777" w:rsidR="007874D0" w:rsidRPr="006E246E" w:rsidRDefault="007874D0" w:rsidP="006E246E">
      <w:pPr>
        <w:numPr>
          <w:ilvl w:val="0"/>
          <w:numId w:val="17"/>
        </w:numPr>
        <w:spacing w:line="480" w:lineRule="auto"/>
        <w:jc w:val="left"/>
        <w:rPr>
          <w:rFonts w:ascii="Times New Roman" w:hAnsi="Times New Roman" w:cs="Times New Roman"/>
          <w:sz w:val="22"/>
        </w:rPr>
      </w:pPr>
      <w:r w:rsidRPr="006E246E">
        <w:rPr>
          <w:rFonts w:ascii="Times New Roman" w:hAnsi="Times New Roman" w:cs="Times New Roman"/>
          <w:sz w:val="22"/>
        </w:rPr>
        <w:t>tidyverse: Data wrangling and visualization</w:t>
      </w:r>
    </w:p>
    <w:p w14:paraId="3BE25A7E" w14:textId="77777777" w:rsidR="007874D0" w:rsidRPr="006E246E" w:rsidRDefault="007874D0" w:rsidP="006E246E">
      <w:pPr>
        <w:numPr>
          <w:ilvl w:val="0"/>
          <w:numId w:val="17"/>
        </w:numPr>
        <w:spacing w:line="480" w:lineRule="auto"/>
        <w:jc w:val="left"/>
        <w:rPr>
          <w:rFonts w:ascii="Times New Roman" w:hAnsi="Times New Roman" w:cs="Times New Roman"/>
          <w:sz w:val="22"/>
        </w:rPr>
      </w:pPr>
      <w:r w:rsidRPr="006E246E">
        <w:rPr>
          <w:rFonts w:ascii="Times New Roman" w:hAnsi="Times New Roman" w:cs="Times New Roman"/>
          <w:sz w:val="22"/>
        </w:rPr>
        <w:t>readxl: Excel file reading</w:t>
      </w:r>
    </w:p>
    <w:p w14:paraId="75B66F08" w14:textId="77777777" w:rsidR="007874D0" w:rsidRPr="006E246E" w:rsidRDefault="007874D0" w:rsidP="006E246E">
      <w:pPr>
        <w:numPr>
          <w:ilvl w:val="0"/>
          <w:numId w:val="17"/>
        </w:numPr>
        <w:spacing w:line="480" w:lineRule="auto"/>
        <w:jc w:val="left"/>
        <w:rPr>
          <w:rFonts w:ascii="Times New Roman" w:hAnsi="Times New Roman" w:cs="Times New Roman"/>
          <w:sz w:val="22"/>
        </w:rPr>
      </w:pPr>
      <w:r w:rsidRPr="006E246E">
        <w:rPr>
          <w:rFonts w:ascii="Times New Roman" w:hAnsi="Times New Roman" w:cs="Times New Roman"/>
          <w:sz w:val="22"/>
        </w:rPr>
        <w:t>fredr: Access to FRED API</w:t>
      </w:r>
    </w:p>
    <w:p w14:paraId="72CE8F3F" w14:textId="77777777" w:rsidR="007874D0" w:rsidRPr="006E246E" w:rsidRDefault="007874D0" w:rsidP="006E246E">
      <w:pPr>
        <w:numPr>
          <w:ilvl w:val="0"/>
          <w:numId w:val="17"/>
        </w:numPr>
        <w:spacing w:line="480" w:lineRule="auto"/>
        <w:jc w:val="left"/>
        <w:rPr>
          <w:rFonts w:ascii="Times New Roman" w:hAnsi="Times New Roman" w:cs="Times New Roman"/>
          <w:sz w:val="22"/>
        </w:rPr>
      </w:pPr>
      <w:r w:rsidRPr="006E246E">
        <w:rPr>
          <w:rFonts w:ascii="Times New Roman" w:hAnsi="Times New Roman" w:cs="Times New Roman"/>
          <w:sz w:val="22"/>
        </w:rPr>
        <w:t>ggplot2: Visualization</w:t>
      </w:r>
    </w:p>
    <w:p w14:paraId="795A6223" w14:textId="77777777" w:rsidR="007874D0" w:rsidRPr="006E246E" w:rsidRDefault="007874D0" w:rsidP="006E246E">
      <w:pPr>
        <w:numPr>
          <w:ilvl w:val="0"/>
          <w:numId w:val="17"/>
        </w:numPr>
        <w:spacing w:line="480" w:lineRule="auto"/>
        <w:jc w:val="left"/>
        <w:rPr>
          <w:rFonts w:ascii="Times New Roman" w:hAnsi="Times New Roman" w:cs="Times New Roman"/>
          <w:sz w:val="22"/>
        </w:rPr>
      </w:pPr>
      <w:r w:rsidRPr="006E246E">
        <w:rPr>
          <w:rFonts w:ascii="Times New Roman" w:hAnsi="Times New Roman" w:cs="Times New Roman"/>
          <w:sz w:val="22"/>
        </w:rPr>
        <w:t>dplyr, stringr, tidyr: Tidyverse sub-packages for cleaning and transformation</w:t>
      </w:r>
    </w:p>
    <w:p w14:paraId="1B73DB78" w14:textId="77777777" w:rsidR="007874D0" w:rsidRPr="006E246E" w:rsidRDefault="007874D0" w:rsidP="006E246E">
      <w:pPr>
        <w:numPr>
          <w:ilvl w:val="0"/>
          <w:numId w:val="17"/>
        </w:numPr>
        <w:spacing w:line="480" w:lineRule="auto"/>
        <w:jc w:val="left"/>
        <w:rPr>
          <w:rFonts w:ascii="Times New Roman" w:hAnsi="Times New Roman" w:cs="Times New Roman"/>
          <w:sz w:val="22"/>
        </w:rPr>
      </w:pPr>
      <w:r w:rsidRPr="006E246E">
        <w:rPr>
          <w:rFonts w:ascii="Times New Roman" w:hAnsi="Times New Roman" w:cs="Times New Roman"/>
          <w:sz w:val="22"/>
        </w:rPr>
        <w:t>viridis, scales, forcats: Visualization enhancement</w:t>
      </w:r>
    </w:p>
    <w:p w14:paraId="46B73CB8" w14:textId="77777777" w:rsidR="007874D0" w:rsidRPr="006E246E" w:rsidRDefault="007874D0" w:rsidP="006E246E">
      <w:pPr>
        <w:numPr>
          <w:ilvl w:val="0"/>
          <w:numId w:val="17"/>
        </w:numPr>
        <w:spacing w:line="480" w:lineRule="auto"/>
        <w:jc w:val="left"/>
        <w:rPr>
          <w:rFonts w:ascii="Times New Roman" w:hAnsi="Times New Roman" w:cs="Times New Roman"/>
          <w:sz w:val="22"/>
        </w:rPr>
      </w:pPr>
      <w:r w:rsidRPr="006E246E">
        <w:rPr>
          <w:rFonts w:ascii="Times New Roman" w:hAnsi="Times New Roman" w:cs="Times New Roman"/>
          <w:sz w:val="22"/>
        </w:rPr>
        <w:t>maps, choroplethr, choroplethrMaps: Geographic mapping tools</w:t>
      </w:r>
    </w:p>
    <w:p w14:paraId="7EA14C89" w14:textId="77777777" w:rsidR="007874D0" w:rsidRPr="006E246E" w:rsidRDefault="007874D0" w:rsidP="006E246E">
      <w:pPr>
        <w:numPr>
          <w:ilvl w:val="0"/>
          <w:numId w:val="17"/>
        </w:numPr>
        <w:spacing w:line="480" w:lineRule="auto"/>
        <w:jc w:val="left"/>
        <w:rPr>
          <w:rFonts w:ascii="Times New Roman" w:hAnsi="Times New Roman" w:cs="Times New Roman"/>
          <w:sz w:val="22"/>
        </w:rPr>
      </w:pPr>
      <w:r w:rsidRPr="006E246E">
        <w:rPr>
          <w:rFonts w:ascii="Times New Roman" w:hAnsi="Times New Roman" w:cs="Times New Roman"/>
          <w:sz w:val="22"/>
        </w:rPr>
        <w:t>broom: Model tidying and output structuring</w:t>
      </w:r>
    </w:p>
    <w:p w14:paraId="389EC22A" w14:textId="3BF88164" w:rsidR="007874D0" w:rsidRPr="006E246E" w:rsidRDefault="007874D0" w:rsidP="006E246E">
      <w:pPr>
        <w:numPr>
          <w:ilvl w:val="0"/>
          <w:numId w:val="17"/>
        </w:numPr>
        <w:spacing w:line="480" w:lineRule="auto"/>
        <w:jc w:val="left"/>
        <w:rPr>
          <w:rFonts w:ascii="Times New Roman" w:hAnsi="Times New Roman" w:cs="Times New Roman"/>
          <w:sz w:val="22"/>
        </w:rPr>
      </w:pPr>
      <w:r w:rsidRPr="006E246E">
        <w:rPr>
          <w:rFonts w:ascii="Times New Roman" w:hAnsi="Times New Roman" w:cs="Times New Roman"/>
          <w:sz w:val="22"/>
        </w:rPr>
        <w:t>ggthemes, corrplot: Extended visualization support</w:t>
      </w:r>
    </w:p>
    <w:sectPr w:rsidR="007874D0" w:rsidRPr="006E246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B775C"/>
    <w:multiLevelType w:val="multilevel"/>
    <w:tmpl w:val="8BAA9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4F5025"/>
    <w:multiLevelType w:val="multilevel"/>
    <w:tmpl w:val="D87249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870B4A"/>
    <w:multiLevelType w:val="multilevel"/>
    <w:tmpl w:val="A536A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021741"/>
    <w:multiLevelType w:val="multilevel"/>
    <w:tmpl w:val="AA109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B43F8B"/>
    <w:multiLevelType w:val="multilevel"/>
    <w:tmpl w:val="D6006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596EFB"/>
    <w:multiLevelType w:val="multilevel"/>
    <w:tmpl w:val="CA689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DC46EE"/>
    <w:multiLevelType w:val="multilevel"/>
    <w:tmpl w:val="C0089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770768"/>
    <w:multiLevelType w:val="multilevel"/>
    <w:tmpl w:val="B1081D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961CED"/>
    <w:multiLevelType w:val="multilevel"/>
    <w:tmpl w:val="BDB8E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94C35A0"/>
    <w:multiLevelType w:val="multilevel"/>
    <w:tmpl w:val="E500E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E7535DF"/>
    <w:multiLevelType w:val="multilevel"/>
    <w:tmpl w:val="EC68D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A872F1F"/>
    <w:multiLevelType w:val="multilevel"/>
    <w:tmpl w:val="0DF00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BE07DC"/>
    <w:multiLevelType w:val="multilevel"/>
    <w:tmpl w:val="81DA2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025C56"/>
    <w:multiLevelType w:val="multilevel"/>
    <w:tmpl w:val="1DDE0F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941D9E"/>
    <w:multiLevelType w:val="multilevel"/>
    <w:tmpl w:val="E710E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1333C0"/>
    <w:multiLevelType w:val="multilevel"/>
    <w:tmpl w:val="142C2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90204ED"/>
    <w:multiLevelType w:val="multilevel"/>
    <w:tmpl w:val="6BCC1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1B328F"/>
    <w:multiLevelType w:val="multilevel"/>
    <w:tmpl w:val="CAA25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B54869"/>
    <w:multiLevelType w:val="multilevel"/>
    <w:tmpl w:val="66FC3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7597072">
    <w:abstractNumId w:val="8"/>
  </w:num>
  <w:num w:numId="2" w16cid:durableId="1634095646">
    <w:abstractNumId w:val="5"/>
  </w:num>
  <w:num w:numId="3" w16cid:durableId="1279220339">
    <w:abstractNumId w:val="10"/>
  </w:num>
  <w:num w:numId="4" w16cid:durableId="1293557211">
    <w:abstractNumId w:val="12"/>
  </w:num>
  <w:num w:numId="5" w16cid:durableId="1983459208">
    <w:abstractNumId w:val="1"/>
  </w:num>
  <w:num w:numId="6" w16cid:durableId="868299634">
    <w:abstractNumId w:val="15"/>
  </w:num>
  <w:num w:numId="7" w16cid:durableId="2138331152">
    <w:abstractNumId w:val="13"/>
  </w:num>
  <w:num w:numId="8" w16cid:durableId="1585147373">
    <w:abstractNumId w:val="14"/>
  </w:num>
  <w:num w:numId="9" w16cid:durableId="699160651">
    <w:abstractNumId w:val="18"/>
  </w:num>
  <w:num w:numId="10" w16cid:durableId="416027010">
    <w:abstractNumId w:val="2"/>
  </w:num>
  <w:num w:numId="11" w16cid:durableId="2114937588">
    <w:abstractNumId w:val="3"/>
  </w:num>
  <w:num w:numId="12" w16cid:durableId="2076199570">
    <w:abstractNumId w:val="16"/>
  </w:num>
  <w:num w:numId="13" w16cid:durableId="828179184">
    <w:abstractNumId w:val="0"/>
  </w:num>
  <w:num w:numId="14" w16cid:durableId="1450781895">
    <w:abstractNumId w:val="11"/>
  </w:num>
  <w:num w:numId="15" w16cid:durableId="878006814">
    <w:abstractNumId w:val="17"/>
  </w:num>
  <w:num w:numId="16" w16cid:durableId="876088748">
    <w:abstractNumId w:val="4"/>
  </w:num>
  <w:num w:numId="17" w16cid:durableId="1769429139">
    <w:abstractNumId w:val="6"/>
  </w:num>
  <w:num w:numId="18" w16cid:durableId="217405215">
    <w:abstractNumId w:val="7"/>
  </w:num>
  <w:num w:numId="19" w16cid:durableId="45503160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8"/>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3F7"/>
    <w:rsid w:val="000323F7"/>
    <w:rsid w:val="000D17DF"/>
    <w:rsid w:val="0012094B"/>
    <w:rsid w:val="00127A3E"/>
    <w:rsid w:val="0018467A"/>
    <w:rsid w:val="00221A41"/>
    <w:rsid w:val="00250E84"/>
    <w:rsid w:val="002D05A6"/>
    <w:rsid w:val="002D566E"/>
    <w:rsid w:val="00384095"/>
    <w:rsid w:val="0049749A"/>
    <w:rsid w:val="00544624"/>
    <w:rsid w:val="00577E9C"/>
    <w:rsid w:val="00603ABF"/>
    <w:rsid w:val="006E246E"/>
    <w:rsid w:val="007874D0"/>
    <w:rsid w:val="00953449"/>
    <w:rsid w:val="00A612EA"/>
    <w:rsid w:val="00CC14A0"/>
    <w:rsid w:val="00D6139A"/>
    <w:rsid w:val="00E05919"/>
    <w:rsid w:val="00EB06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860CD"/>
  <w15:chartTrackingRefBased/>
  <w15:docId w15:val="{D1A51406-ACBD-42C3-9B54-19EB0B6DE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0323F7"/>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Heading2">
    <w:name w:val="heading 2"/>
    <w:basedOn w:val="Normal"/>
    <w:next w:val="Normal"/>
    <w:link w:val="Heading2Char"/>
    <w:uiPriority w:val="9"/>
    <w:semiHidden/>
    <w:unhideWhenUsed/>
    <w:qFormat/>
    <w:rsid w:val="000323F7"/>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Heading3">
    <w:name w:val="heading 3"/>
    <w:basedOn w:val="Normal"/>
    <w:next w:val="Normal"/>
    <w:link w:val="Heading3Char"/>
    <w:uiPriority w:val="9"/>
    <w:semiHidden/>
    <w:unhideWhenUsed/>
    <w:qFormat/>
    <w:rsid w:val="000323F7"/>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Heading4">
    <w:name w:val="heading 4"/>
    <w:basedOn w:val="Normal"/>
    <w:next w:val="Normal"/>
    <w:link w:val="Heading4Char"/>
    <w:uiPriority w:val="9"/>
    <w:semiHidden/>
    <w:unhideWhenUsed/>
    <w:qFormat/>
    <w:rsid w:val="000323F7"/>
    <w:pPr>
      <w:keepNext/>
      <w:keepLines/>
      <w:spacing w:before="80" w:after="40"/>
      <w:outlineLvl w:val="3"/>
    </w:pPr>
    <w:rPr>
      <w:rFonts w:cstheme="majorBidi"/>
      <w:color w:val="0F4761" w:themeColor="accent1" w:themeShade="BF"/>
      <w:sz w:val="28"/>
      <w:szCs w:val="28"/>
    </w:rPr>
  </w:style>
  <w:style w:type="paragraph" w:styleId="Heading5">
    <w:name w:val="heading 5"/>
    <w:basedOn w:val="Normal"/>
    <w:next w:val="Normal"/>
    <w:link w:val="Heading5Char"/>
    <w:uiPriority w:val="9"/>
    <w:semiHidden/>
    <w:unhideWhenUsed/>
    <w:qFormat/>
    <w:rsid w:val="000323F7"/>
    <w:pPr>
      <w:keepNext/>
      <w:keepLines/>
      <w:spacing w:before="80" w:after="40"/>
      <w:outlineLvl w:val="4"/>
    </w:pPr>
    <w:rPr>
      <w:rFonts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rsid w:val="000323F7"/>
    <w:pPr>
      <w:keepNext/>
      <w:keepLines/>
      <w:spacing w:before="40"/>
      <w:outlineLvl w:val="5"/>
    </w:pPr>
    <w:rPr>
      <w:rFonts w:cstheme="majorBidi"/>
      <w:b/>
      <w:bCs/>
      <w:color w:val="0F4761" w:themeColor="accent1" w:themeShade="BF"/>
    </w:rPr>
  </w:style>
  <w:style w:type="paragraph" w:styleId="Heading7">
    <w:name w:val="heading 7"/>
    <w:basedOn w:val="Normal"/>
    <w:next w:val="Normal"/>
    <w:link w:val="Heading7Char"/>
    <w:uiPriority w:val="9"/>
    <w:semiHidden/>
    <w:unhideWhenUsed/>
    <w:qFormat/>
    <w:rsid w:val="000323F7"/>
    <w:pPr>
      <w:keepNext/>
      <w:keepLines/>
      <w:spacing w:before="4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0323F7"/>
    <w:pPr>
      <w:keepNext/>
      <w:keepLines/>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0323F7"/>
    <w:pPr>
      <w:keepNext/>
      <w:keepLines/>
      <w:outlineLvl w:val="8"/>
    </w:pPr>
    <w:rPr>
      <w:rFonts w:eastAsiaTheme="majorEastAsia"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23F7"/>
    <w:rPr>
      <w:rFonts w:asciiTheme="majorHAnsi" w:eastAsiaTheme="majorEastAsia" w:hAnsiTheme="majorHAnsi" w:cstheme="majorBidi"/>
      <w:color w:val="0F4761" w:themeColor="accent1" w:themeShade="BF"/>
      <w:sz w:val="48"/>
      <w:szCs w:val="48"/>
    </w:rPr>
  </w:style>
  <w:style w:type="character" w:customStyle="1" w:styleId="Heading2Char">
    <w:name w:val="Heading 2 Char"/>
    <w:basedOn w:val="DefaultParagraphFont"/>
    <w:link w:val="Heading2"/>
    <w:uiPriority w:val="9"/>
    <w:semiHidden/>
    <w:rsid w:val="000323F7"/>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0323F7"/>
    <w:rPr>
      <w:rFonts w:asciiTheme="majorHAnsi" w:eastAsiaTheme="majorEastAsia" w:hAnsiTheme="majorHAnsi" w:cstheme="majorBidi"/>
      <w:color w:val="0F4761" w:themeColor="accent1" w:themeShade="BF"/>
      <w:sz w:val="32"/>
      <w:szCs w:val="32"/>
    </w:rPr>
  </w:style>
  <w:style w:type="character" w:customStyle="1" w:styleId="Heading4Char">
    <w:name w:val="Heading 4 Char"/>
    <w:basedOn w:val="DefaultParagraphFont"/>
    <w:link w:val="Heading4"/>
    <w:uiPriority w:val="9"/>
    <w:semiHidden/>
    <w:rsid w:val="000323F7"/>
    <w:rPr>
      <w:rFonts w:cstheme="majorBidi"/>
      <w:color w:val="0F4761" w:themeColor="accent1" w:themeShade="BF"/>
      <w:sz w:val="28"/>
      <w:szCs w:val="28"/>
    </w:rPr>
  </w:style>
  <w:style w:type="character" w:customStyle="1" w:styleId="Heading5Char">
    <w:name w:val="Heading 5 Char"/>
    <w:basedOn w:val="DefaultParagraphFont"/>
    <w:link w:val="Heading5"/>
    <w:uiPriority w:val="9"/>
    <w:semiHidden/>
    <w:rsid w:val="000323F7"/>
    <w:rPr>
      <w:rFonts w:cstheme="majorBidi"/>
      <w:color w:val="0F4761" w:themeColor="accent1" w:themeShade="BF"/>
      <w:sz w:val="24"/>
      <w:szCs w:val="24"/>
    </w:rPr>
  </w:style>
  <w:style w:type="character" w:customStyle="1" w:styleId="Heading6Char">
    <w:name w:val="Heading 6 Char"/>
    <w:basedOn w:val="DefaultParagraphFont"/>
    <w:link w:val="Heading6"/>
    <w:uiPriority w:val="9"/>
    <w:semiHidden/>
    <w:rsid w:val="000323F7"/>
    <w:rPr>
      <w:rFonts w:cstheme="majorBidi"/>
      <w:b/>
      <w:bCs/>
      <w:color w:val="0F4761" w:themeColor="accent1" w:themeShade="BF"/>
    </w:rPr>
  </w:style>
  <w:style w:type="character" w:customStyle="1" w:styleId="Heading7Char">
    <w:name w:val="Heading 7 Char"/>
    <w:basedOn w:val="DefaultParagraphFont"/>
    <w:link w:val="Heading7"/>
    <w:uiPriority w:val="9"/>
    <w:semiHidden/>
    <w:rsid w:val="000323F7"/>
    <w:rPr>
      <w:rFonts w:cstheme="majorBidi"/>
      <w:b/>
      <w:bCs/>
      <w:color w:val="595959" w:themeColor="text1" w:themeTint="A6"/>
    </w:rPr>
  </w:style>
  <w:style w:type="character" w:customStyle="1" w:styleId="Heading8Char">
    <w:name w:val="Heading 8 Char"/>
    <w:basedOn w:val="DefaultParagraphFont"/>
    <w:link w:val="Heading8"/>
    <w:uiPriority w:val="9"/>
    <w:semiHidden/>
    <w:rsid w:val="000323F7"/>
    <w:rPr>
      <w:rFonts w:cstheme="majorBidi"/>
      <w:color w:val="595959" w:themeColor="text1" w:themeTint="A6"/>
    </w:rPr>
  </w:style>
  <w:style w:type="character" w:customStyle="1" w:styleId="Heading9Char">
    <w:name w:val="Heading 9 Char"/>
    <w:basedOn w:val="DefaultParagraphFont"/>
    <w:link w:val="Heading9"/>
    <w:uiPriority w:val="9"/>
    <w:semiHidden/>
    <w:rsid w:val="000323F7"/>
    <w:rPr>
      <w:rFonts w:eastAsiaTheme="majorEastAsia" w:cstheme="majorBidi"/>
      <w:color w:val="595959" w:themeColor="text1" w:themeTint="A6"/>
    </w:rPr>
  </w:style>
  <w:style w:type="paragraph" w:styleId="Title">
    <w:name w:val="Title"/>
    <w:basedOn w:val="Normal"/>
    <w:next w:val="Normal"/>
    <w:link w:val="TitleChar"/>
    <w:uiPriority w:val="10"/>
    <w:qFormat/>
    <w:rsid w:val="000323F7"/>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23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23F7"/>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23F7"/>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0323F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323F7"/>
    <w:rPr>
      <w:i/>
      <w:iCs/>
      <w:color w:val="404040" w:themeColor="text1" w:themeTint="BF"/>
    </w:rPr>
  </w:style>
  <w:style w:type="paragraph" w:styleId="ListParagraph">
    <w:name w:val="List Paragraph"/>
    <w:basedOn w:val="Normal"/>
    <w:uiPriority w:val="34"/>
    <w:qFormat/>
    <w:rsid w:val="000323F7"/>
    <w:pPr>
      <w:ind w:left="720"/>
      <w:contextualSpacing/>
    </w:pPr>
  </w:style>
  <w:style w:type="character" w:styleId="IntenseEmphasis">
    <w:name w:val="Intense Emphasis"/>
    <w:basedOn w:val="DefaultParagraphFont"/>
    <w:uiPriority w:val="21"/>
    <w:qFormat/>
    <w:rsid w:val="000323F7"/>
    <w:rPr>
      <w:i/>
      <w:iCs/>
      <w:color w:val="0F4761" w:themeColor="accent1" w:themeShade="BF"/>
    </w:rPr>
  </w:style>
  <w:style w:type="paragraph" w:styleId="IntenseQuote">
    <w:name w:val="Intense Quote"/>
    <w:basedOn w:val="Normal"/>
    <w:next w:val="Normal"/>
    <w:link w:val="IntenseQuoteChar"/>
    <w:uiPriority w:val="30"/>
    <w:qFormat/>
    <w:rsid w:val="000323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23F7"/>
    <w:rPr>
      <w:i/>
      <w:iCs/>
      <w:color w:val="0F4761" w:themeColor="accent1" w:themeShade="BF"/>
    </w:rPr>
  </w:style>
  <w:style w:type="character" w:styleId="IntenseReference">
    <w:name w:val="Intense Reference"/>
    <w:basedOn w:val="DefaultParagraphFont"/>
    <w:uiPriority w:val="32"/>
    <w:qFormat/>
    <w:rsid w:val="000323F7"/>
    <w:rPr>
      <w:b/>
      <w:bCs/>
      <w:smallCaps/>
      <w:color w:val="0F4761" w:themeColor="accent1" w:themeShade="BF"/>
      <w:spacing w:val="5"/>
    </w:rPr>
  </w:style>
  <w:style w:type="character" w:styleId="Hyperlink">
    <w:name w:val="Hyperlink"/>
    <w:basedOn w:val="DefaultParagraphFont"/>
    <w:uiPriority w:val="99"/>
    <w:unhideWhenUsed/>
    <w:rsid w:val="007874D0"/>
    <w:rPr>
      <w:color w:val="467886" w:themeColor="hyperlink"/>
      <w:u w:val="single"/>
    </w:rPr>
  </w:style>
  <w:style w:type="character" w:styleId="UnresolvedMention">
    <w:name w:val="Unresolved Mention"/>
    <w:basedOn w:val="DefaultParagraphFont"/>
    <w:uiPriority w:val="99"/>
    <w:semiHidden/>
    <w:unhideWhenUsed/>
    <w:rsid w:val="007874D0"/>
    <w:rPr>
      <w:color w:val="605E5C"/>
      <w:shd w:val="clear" w:color="auto" w:fill="E1DFDD"/>
    </w:rPr>
  </w:style>
  <w:style w:type="character" w:styleId="FollowedHyperlink">
    <w:name w:val="FollowedHyperlink"/>
    <w:basedOn w:val="DefaultParagraphFont"/>
    <w:uiPriority w:val="99"/>
    <w:semiHidden/>
    <w:unhideWhenUsed/>
    <w:rsid w:val="007874D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166551">
      <w:bodyDiv w:val="1"/>
      <w:marLeft w:val="0"/>
      <w:marRight w:val="0"/>
      <w:marTop w:val="0"/>
      <w:marBottom w:val="0"/>
      <w:divBdr>
        <w:top w:val="none" w:sz="0" w:space="0" w:color="auto"/>
        <w:left w:val="none" w:sz="0" w:space="0" w:color="auto"/>
        <w:bottom w:val="none" w:sz="0" w:space="0" w:color="auto"/>
        <w:right w:val="none" w:sz="0" w:space="0" w:color="auto"/>
      </w:divBdr>
    </w:div>
    <w:div w:id="63719286">
      <w:bodyDiv w:val="1"/>
      <w:marLeft w:val="0"/>
      <w:marRight w:val="0"/>
      <w:marTop w:val="0"/>
      <w:marBottom w:val="0"/>
      <w:divBdr>
        <w:top w:val="none" w:sz="0" w:space="0" w:color="auto"/>
        <w:left w:val="none" w:sz="0" w:space="0" w:color="auto"/>
        <w:bottom w:val="none" w:sz="0" w:space="0" w:color="auto"/>
        <w:right w:val="none" w:sz="0" w:space="0" w:color="auto"/>
      </w:divBdr>
    </w:div>
    <w:div w:id="80762576">
      <w:bodyDiv w:val="1"/>
      <w:marLeft w:val="0"/>
      <w:marRight w:val="0"/>
      <w:marTop w:val="0"/>
      <w:marBottom w:val="0"/>
      <w:divBdr>
        <w:top w:val="none" w:sz="0" w:space="0" w:color="auto"/>
        <w:left w:val="none" w:sz="0" w:space="0" w:color="auto"/>
        <w:bottom w:val="none" w:sz="0" w:space="0" w:color="auto"/>
        <w:right w:val="none" w:sz="0" w:space="0" w:color="auto"/>
      </w:divBdr>
    </w:div>
    <w:div w:id="176164512">
      <w:bodyDiv w:val="1"/>
      <w:marLeft w:val="0"/>
      <w:marRight w:val="0"/>
      <w:marTop w:val="0"/>
      <w:marBottom w:val="0"/>
      <w:divBdr>
        <w:top w:val="none" w:sz="0" w:space="0" w:color="auto"/>
        <w:left w:val="none" w:sz="0" w:space="0" w:color="auto"/>
        <w:bottom w:val="none" w:sz="0" w:space="0" w:color="auto"/>
        <w:right w:val="none" w:sz="0" w:space="0" w:color="auto"/>
      </w:divBdr>
    </w:div>
    <w:div w:id="280503388">
      <w:bodyDiv w:val="1"/>
      <w:marLeft w:val="0"/>
      <w:marRight w:val="0"/>
      <w:marTop w:val="0"/>
      <w:marBottom w:val="0"/>
      <w:divBdr>
        <w:top w:val="none" w:sz="0" w:space="0" w:color="auto"/>
        <w:left w:val="none" w:sz="0" w:space="0" w:color="auto"/>
        <w:bottom w:val="none" w:sz="0" w:space="0" w:color="auto"/>
        <w:right w:val="none" w:sz="0" w:space="0" w:color="auto"/>
      </w:divBdr>
    </w:div>
    <w:div w:id="313800997">
      <w:bodyDiv w:val="1"/>
      <w:marLeft w:val="0"/>
      <w:marRight w:val="0"/>
      <w:marTop w:val="0"/>
      <w:marBottom w:val="0"/>
      <w:divBdr>
        <w:top w:val="none" w:sz="0" w:space="0" w:color="auto"/>
        <w:left w:val="none" w:sz="0" w:space="0" w:color="auto"/>
        <w:bottom w:val="none" w:sz="0" w:space="0" w:color="auto"/>
        <w:right w:val="none" w:sz="0" w:space="0" w:color="auto"/>
      </w:divBdr>
    </w:div>
    <w:div w:id="375861581">
      <w:bodyDiv w:val="1"/>
      <w:marLeft w:val="0"/>
      <w:marRight w:val="0"/>
      <w:marTop w:val="0"/>
      <w:marBottom w:val="0"/>
      <w:divBdr>
        <w:top w:val="none" w:sz="0" w:space="0" w:color="auto"/>
        <w:left w:val="none" w:sz="0" w:space="0" w:color="auto"/>
        <w:bottom w:val="none" w:sz="0" w:space="0" w:color="auto"/>
        <w:right w:val="none" w:sz="0" w:space="0" w:color="auto"/>
      </w:divBdr>
    </w:div>
    <w:div w:id="437723627">
      <w:bodyDiv w:val="1"/>
      <w:marLeft w:val="0"/>
      <w:marRight w:val="0"/>
      <w:marTop w:val="0"/>
      <w:marBottom w:val="0"/>
      <w:divBdr>
        <w:top w:val="none" w:sz="0" w:space="0" w:color="auto"/>
        <w:left w:val="none" w:sz="0" w:space="0" w:color="auto"/>
        <w:bottom w:val="none" w:sz="0" w:space="0" w:color="auto"/>
        <w:right w:val="none" w:sz="0" w:space="0" w:color="auto"/>
      </w:divBdr>
    </w:div>
    <w:div w:id="543719372">
      <w:bodyDiv w:val="1"/>
      <w:marLeft w:val="0"/>
      <w:marRight w:val="0"/>
      <w:marTop w:val="0"/>
      <w:marBottom w:val="0"/>
      <w:divBdr>
        <w:top w:val="none" w:sz="0" w:space="0" w:color="auto"/>
        <w:left w:val="none" w:sz="0" w:space="0" w:color="auto"/>
        <w:bottom w:val="none" w:sz="0" w:space="0" w:color="auto"/>
        <w:right w:val="none" w:sz="0" w:space="0" w:color="auto"/>
      </w:divBdr>
    </w:div>
    <w:div w:id="575088117">
      <w:bodyDiv w:val="1"/>
      <w:marLeft w:val="0"/>
      <w:marRight w:val="0"/>
      <w:marTop w:val="0"/>
      <w:marBottom w:val="0"/>
      <w:divBdr>
        <w:top w:val="none" w:sz="0" w:space="0" w:color="auto"/>
        <w:left w:val="none" w:sz="0" w:space="0" w:color="auto"/>
        <w:bottom w:val="none" w:sz="0" w:space="0" w:color="auto"/>
        <w:right w:val="none" w:sz="0" w:space="0" w:color="auto"/>
      </w:divBdr>
    </w:div>
    <w:div w:id="732895396">
      <w:bodyDiv w:val="1"/>
      <w:marLeft w:val="0"/>
      <w:marRight w:val="0"/>
      <w:marTop w:val="0"/>
      <w:marBottom w:val="0"/>
      <w:divBdr>
        <w:top w:val="none" w:sz="0" w:space="0" w:color="auto"/>
        <w:left w:val="none" w:sz="0" w:space="0" w:color="auto"/>
        <w:bottom w:val="none" w:sz="0" w:space="0" w:color="auto"/>
        <w:right w:val="none" w:sz="0" w:space="0" w:color="auto"/>
      </w:divBdr>
    </w:div>
    <w:div w:id="759758881">
      <w:bodyDiv w:val="1"/>
      <w:marLeft w:val="0"/>
      <w:marRight w:val="0"/>
      <w:marTop w:val="0"/>
      <w:marBottom w:val="0"/>
      <w:divBdr>
        <w:top w:val="none" w:sz="0" w:space="0" w:color="auto"/>
        <w:left w:val="none" w:sz="0" w:space="0" w:color="auto"/>
        <w:bottom w:val="none" w:sz="0" w:space="0" w:color="auto"/>
        <w:right w:val="none" w:sz="0" w:space="0" w:color="auto"/>
      </w:divBdr>
    </w:div>
    <w:div w:id="793791857">
      <w:bodyDiv w:val="1"/>
      <w:marLeft w:val="0"/>
      <w:marRight w:val="0"/>
      <w:marTop w:val="0"/>
      <w:marBottom w:val="0"/>
      <w:divBdr>
        <w:top w:val="none" w:sz="0" w:space="0" w:color="auto"/>
        <w:left w:val="none" w:sz="0" w:space="0" w:color="auto"/>
        <w:bottom w:val="none" w:sz="0" w:space="0" w:color="auto"/>
        <w:right w:val="none" w:sz="0" w:space="0" w:color="auto"/>
      </w:divBdr>
    </w:div>
    <w:div w:id="985821669">
      <w:bodyDiv w:val="1"/>
      <w:marLeft w:val="0"/>
      <w:marRight w:val="0"/>
      <w:marTop w:val="0"/>
      <w:marBottom w:val="0"/>
      <w:divBdr>
        <w:top w:val="none" w:sz="0" w:space="0" w:color="auto"/>
        <w:left w:val="none" w:sz="0" w:space="0" w:color="auto"/>
        <w:bottom w:val="none" w:sz="0" w:space="0" w:color="auto"/>
        <w:right w:val="none" w:sz="0" w:space="0" w:color="auto"/>
      </w:divBdr>
    </w:div>
    <w:div w:id="1178009801">
      <w:bodyDiv w:val="1"/>
      <w:marLeft w:val="0"/>
      <w:marRight w:val="0"/>
      <w:marTop w:val="0"/>
      <w:marBottom w:val="0"/>
      <w:divBdr>
        <w:top w:val="none" w:sz="0" w:space="0" w:color="auto"/>
        <w:left w:val="none" w:sz="0" w:space="0" w:color="auto"/>
        <w:bottom w:val="none" w:sz="0" w:space="0" w:color="auto"/>
        <w:right w:val="none" w:sz="0" w:space="0" w:color="auto"/>
      </w:divBdr>
    </w:div>
    <w:div w:id="1195072491">
      <w:bodyDiv w:val="1"/>
      <w:marLeft w:val="0"/>
      <w:marRight w:val="0"/>
      <w:marTop w:val="0"/>
      <w:marBottom w:val="0"/>
      <w:divBdr>
        <w:top w:val="none" w:sz="0" w:space="0" w:color="auto"/>
        <w:left w:val="none" w:sz="0" w:space="0" w:color="auto"/>
        <w:bottom w:val="none" w:sz="0" w:space="0" w:color="auto"/>
        <w:right w:val="none" w:sz="0" w:space="0" w:color="auto"/>
      </w:divBdr>
    </w:div>
    <w:div w:id="1260407236">
      <w:bodyDiv w:val="1"/>
      <w:marLeft w:val="0"/>
      <w:marRight w:val="0"/>
      <w:marTop w:val="0"/>
      <w:marBottom w:val="0"/>
      <w:divBdr>
        <w:top w:val="none" w:sz="0" w:space="0" w:color="auto"/>
        <w:left w:val="none" w:sz="0" w:space="0" w:color="auto"/>
        <w:bottom w:val="none" w:sz="0" w:space="0" w:color="auto"/>
        <w:right w:val="none" w:sz="0" w:space="0" w:color="auto"/>
      </w:divBdr>
    </w:div>
    <w:div w:id="1459835981">
      <w:bodyDiv w:val="1"/>
      <w:marLeft w:val="0"/>
      <w:marRight w:val="0"/>
      <w:marTop w:val="0"/>
      <w:marBottom w:val="0"/>
      <w:divBdr>
        <w:top w:val="none" w:sz="0" w:space="0" w:color="auto"/>
        <w:left w:val="none" w:sz="0" w:space="0" w:color="auto"/>
        <w:bottom w:val="none" w:sz="0" w:space="0" w:color="auto"/>
        <w:right w:val="none" w:sz="0" w:space="0" w:color="auto"/>
      </w:divBdr>
    </w:div>
    <w:div w:id="1595166899">
      <w:bodyDiv w:val="1"/>
      <w:marLeft w:val="0"/>
      <w:marRight w:val="0"/>
      <w:marTop w:val="0"/>
      <w:marBottom w:val="0"/>
      <w:divBdr>
        <w:top w:val="none" w:sz="0" w:space="0" w:color="auto"/>
        <w:left w:val="none" w:sz="0" w:space="0" w:color="auto"/>
        <w:bottom w:val="none" w:sz="0" w:space="0" w:color="auto"/>
        <w:right w:val="none" w:sz="0" w:space="0" w:color="auto"/>
      </w:divBdr>
    </w:div>
    <w:div w:id="1760323074">
      <w:bodyDiv w:val="1"/>
      <w:marLeft w:val="0"/>
      <w:marRight w:val="0"/>
      <w:marTop w:val="0"/>
      <w:marBottom w:val="0"/>
      <w:divBdr>
        <w:top w:val="none" w:sz="0" w:space="0" w:color="auto"/>
        <w:left w:val="none" w:sz="0" w:space="0" w:color="auto"/>
        <w:bottom w:val="none" w:sz="0" w:space="0" w:color="auto"/>
        <w:right w:val="none" w:sz="0" w:space="0" w:color="auto"/>
      </w:divBdr>
    </w:div>
    <w:div w:id="1764372211">
      <w:bodyDiv w:val="1"/>
      <w:marLeft w:val="0"/>
      <w:marRight w:val="0"/>
      <w:marTop w:val="0"/>
      <w:marBottom w:val="0"/>
      <w:divBdr>
        <w:top w:val="none" w:sz="0" w:space="0" w:color="auto"/>
        <w:left w:val="none" w:sz="0" w:space="0" w:color="auto"/>
        <w:bottom w:val="none" w:sz="0" w:space="0" w:color="auto"/>
        <w:right w:val="none" w:sz="0" w:space="0" w:color="auto"/>
      </w:divBdr>
    </w:div>
    <w:div w:id="1918829711">
      <w:bodyDiv w:val="1"/>
      <w:marLeft w:val="0"/>
      <w:marRight w:val="0"/>
      <w:marTop w:val="0"/>
      <w:marBottom w:val="0"/>
      <w:divBdr>
        <w:top w:val="none" w:sz="0" w:space="0" w:color="auto"/>
        <w:left w:val="none" w:sz="0" w:space="0" w:color="auto"/>
        <w:bottom w:val="none" w:sz="0" w:space="0" w:color="auto"/>
        <w:right w:val="none" w:sz="0" w:space="0" w:color="auto"/>
      </w:divBdr>
    </w:div>
    <w:div w:id="2039357608">
      <w:bodyDiv w:val="1"/>
      <w:marLeft w:val="0"/>
      <w:marRight w:val="0"/>
      <w:marTop w:val="0"/>
      <w:marBottom w:val="0"/>
      <w:divBdr>
        <w:top w:val="none" w:sz="0" w:space="0" w:color="auto"/>
        <w:left w:val="none" w:sz="0" w:space="0" w:color="auto"/>
        <w:bottom w:val="none" w:sz="0" w:space="0" w:color="auto"/>
        <w:right w:val="none" w:sz="0" w:space="0" w:color="auto"/>
      </w:divBdr>
    </w:div>
    <w:div w:id="2062315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yperlink" Target="https://fred.stlouisfed.org/"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nces.ed.gov/programs/digest/"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20</Pages>
  <Words>2780</Words>
  <Characters>15847</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Fanhao Kong</dc:creator>
  <cp:keywords/>
  <dc:description/>
  <cp:lastModifiedBy>yuqing dai</cp:lastModifiedBy>
  <cp:revision>3</cp:revision>
  <cp:lastPrinted>2025-05-08T02:23:00Z</cp:lastPrinted>
  <dcterms:created xsi:type="dcterms:W3CDTF">2025-05-08T02:23:00Z</dcterms:created>
  <dcterms:modified xsi:type="dcterms:W3CDTF">2025-05-08T02:26:00Z</dcterms:modified>
</cp:coreProperties>
</file>