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iek9452rvax5" w:id="0"/>
      <w:bookmarkEnd w:id="0"/>
      <w:r w:rsidDel="00000000" w:rsidR="00000000" w:rsidRPr="00000000">
        <w:rPr>
          <w:rtl w:val="0"/>
        </w:rPr>
        <w:t xml:space="preserve">Evolución de la generación de residuos en Cataluña</w:t>
      </w:r>
    </w:p>
    <w:p w:rsidR="00000000" w:rsidDel="00000000" w:rsidP="00000000" w:rsidRDefault="00000000" w:rsidRPr="00000000" w14:paraId="00000002">
      <w:pPr>
        <w:pStyle w:val="Subtitle"/>
        <w:spacing w:after="240" w:before="240" w:lineRule="auto"/>
        <w:rPr/>
      </w:pPr>
      <w:bookmarkStart w:colFirst="0" w:colLast="0" w:name="_q5egv2i65gxw" w:id="1"/>
      <w:bookmarkEnd w:id="1"/>
      <w:r w:rsidDel="00000000" w:rsidR="00000000" w:rsidRPr="00000000">
        <w:rPr>
          <w:rtl w:val="0"/>
        </w:rPr>
        <w:t xml:space="preserve">Un enfoque analítico para la sostenibilidad</w:t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rPr/>
      </w:pPr>
      <w:bookmarkStart w:colFirst="0" w:colLast="0" w:name="_1x62ajfbqnau" w:id="2"/>
      <w:bookmarkEnd w:id="2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¿Estamos generando más residuos en Cataluña en los últimos 13 años? ¿Y puntualmente en el área metropolitana de Barcelona? ¿Qué porcentaje de esos residuos se generan como recogida selectiva y que porcentaje cómo resta?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El objetivo de esta investigación es generar conciencia y visibilidad a un tema que en el día a día pasa desapercibido y requiere nuestro compromiso como sociedad.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Recomendamos empezar con un resumen breve pero completo. Describe los objetivos de la investigación, los métodos utilizados, los resultados y las conclusiones. Esto permite a los lectores obtener una visión general rápida de tu trabajo.</w:t>
      </w:r>
    </w:p>
    <w:p w:rsidR="00000000" w:rsidDel="00000000" w:rsidP="00000000" w:rsidRDefault="00000000" w:rsidRPr="00000000" w14:paraId="00000007">
      <w:pPr>
        <w:pStyle w:val="Heading1"/>
        <w:spacing w:after="240" w:before="240" w:lineRule="auto"/>
        <w:rPr/>
      </w:pPr>
      <w:bookmarkStart w:colFirst="0" w:colLast="0" w:name="_8f1n7c3pa594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normativas de residuos obligan a rediseñar la gestión de residuos y recursos a nivel europeo, con el fin de permitir la recirculación máxima de materiales, impulsar la economía circular y reducir el impacto ambiental.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2008, el Parlamento de la Unión Europea incluyó en su legislación de residuos una nueva jerarquía de seis etapas, mediante la </w:t>
      </w:r>
      <w:r w:rsidDel="00000000" w:rsidR="00000000" w:rsidRPr="00000000">
        <w:rPr>
          <w:b w:val="1"/>
          <w:rtl w:val="0"/>
        </w:rPr>
        <w:t xml:space="preserve">Directiva 2008/98/CE</w:t>
      </w:r>
      <w:r w:rsidDel="00000000" w:rsidR="00000000" w:rsidRPr="00000000">
        <w:rPr>
          <w:rtl w:val="0"/>
        </w:rPr>
        <w:t xml:space="preserve">, que los Estados miembros deben integrar en sus normativas nacionales sobre gestión de residuos. El artículo 4 de dicha Directiva establece esta jerarquía de seis niveles que los Estados deben seguir.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98865" cy="1919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8865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recogida selectiva es el primer paso, esencial para lograr aumentar la reutilización y el reciclaje de calidad.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UE ha adoptado una amplia legislación de residuos para promover la economía circular, que incluye objetivos legalmente vinculantes para alcanzar altos niveles de reutilización y reciclaje de diferentes flujos de residuos.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Directiva marco UE 2018/851</w:t>
        </w:r>
      </w:hyperlink>
      <w:r w:rsidDel="00000000" w:rsidR="00000000" w:rsidRPr="00000000">
        <w:rPr>
          <w:rtl w:val="0"/>
        </w:rPr>
        <w:t xml:space="preserve"> establece varias metas específicas que los Estados miembros deben cumplir en relación con la gestión de residuos. Algunas de las principales metas incluyen: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Reducción de residuos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Estados miembros deben reducir la generación de residuos en un </w:t>
      </w:r>
      <w:r w:rsidDel="00000000" w:rsidR="00000000" w:rsidRPr="00000000">
        <w:rPr>
          <w:b w:val="1"/>
          <w:rtl w:val="0"/>
        </w:rPr>
        <w:t xml:space="preserve">10%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2030</w:t>
      </w:r>
      <w:r w:rsidDel="00000000" w:rsidR="00000000" w:rsidRPr="00000000">
        <w:rPr>
          <w:rtl w:val="0"/>
        </w:rPr>
        <w:t xml:space="preserve"> en comparación con los niveles de </w:t>
      </w:r>
      <w:r w:rsidDel="00000000" w:rsidR="00000000" w:rsidRPr="00000000">
        <w:rPr>
          <w:b w:val="1"/>
          <w:rtl w:val="0"/>
        </w:rPr>
        <w:t xml:space="preserve">2010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Reciclaje de residuos municipales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países deben reciclar al menos el </w:t>
      </w:r>
      <w:r w:rsidDel="00000000" w:rsidR="00000000" w:rsidRPr="00000000">
        <w:rPr>
          <w:b w:val="1"/>
          <w:rtl w:val="0"/>
        </w:rPr>
        <w:t xml:space="preserve">55%</w:t>
      </w:r>
      <w:r w:rsidDel="00000000" w:rsidR="00000000" w:rsidRPr="00000000">
        <w:rPr>
          <w:rtl w:val="0"/>
        </w:rPr>
        <w:t xml:space="preserve"> de los residuos municipales para el año </w:t>
      </w:r>
      <w:r w:rsidDel="00000000" w:rsidR="00000000" w:rsidRPr="00000000">
        <w:rPr>
          <w:b w:val="1"/>
          <w:rtl w:val="0"/>
        </w:rPr>
        <w:t xml:space="preserve">2025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 cifra debe aumentar al </w:t>
      </w:r>
      <w:r w:rsidDel="00000000" w:rsidR="00000000" w:rsidRPr="00000000">
        <w:rPr>
          <w:b w:val="1"/>
          <w:rtl w:val="0"/>
        </w:rPr>
        <w:t xml:space="preserve">60%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2030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 alcanzar un </w:t>
      </w:r>
      <w:r w:rsidDel="00000000" w:rsidR="00000000" w:rsidRPr="00000000">
        <w:rPr>
          <w:b w:val="1"/>
          <w:rtl w:val="0"/>
        </w:rPr>
        <w:t xml:space="preserve">65%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2035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Reciclaje de envases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establece que, para el año </w:t>
      </w:r>
      <w:r w:rsidDel="00000000" w:rsidR="00000000" w:rsidRPr="00000000">
        <w:rPr>
          <w:b w:val="1"/>
          <w:rtl w:val="0"/>
        </w:rPr>
        <w:t xml:space="preserve">2025</w:t>
      </w:r>
      <w:r w:rsidDel="00000000" w:rsidR="00000000" w:rsidRPr="00000000">
        <w:rPr>
          <w:rtl w:val="0"/>
        </w:rPr>
        <w:t xml:space="preserve">, al menos el </w:t>
      </w:r>
      <w:r w:rsidDel="00000000" w:rsidR="00000000" w:rsidRPr="00000000">
        <w:rPr>
          <w:b w:val="1"/>
          <w:rtl w:val="0"/>
        </w:rPr>
        <w:t xml:space="preserve">50%</w:t>
      </w:r>
      <w:r w:rsidDel="00000000" w:rsidR="00000000" w:rsidRPr="00000000">
        <w:rPr>
          <w:rtl w:val="0"/>
        </w:rPr>
        <w:t xml:space="preserve"> de los envases de plástico deben ser reciclados.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Este porcentaje se incrementará al </w:t>
      </w:r>
      <w:r w:rsidDel="00000000" w:rsidR="00000000" w:rsidRPr="00000000">
        <w:rPr>
          <w:b w:val="1"/>
          <w:rtl w:val="0"/>
        </w:rPr>
        <w:t xml:space="preserve">55%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2030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Desviación de residuos de vertederos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Estados miembros deben reducir la cantidad de residuos municipales enviados a vertederos a menos del </w:t>
      </w:r>
      <w:r w:rsidDel="00000000" w:rsidR="00000000" w:rsidRPr="00000000">
        <w:rPr>
          <w:b w:val="1"/>
          <w:rtl w:val="0"/>
        </w:rPr>
        <w:t xml:space="preserve">10%</w:t>
      </w:r>
      <w:r w:rsidDel="00000000" w:rsidR="00000000" w:rsidRPr="00000000">
        <w:rPr>
          <w:rtl w:val="0"/>
        </w:rPr>
        <w:t xml:space="preserve"> para el año </w:t>
      </w:r>
      <w:r w:rsidDel="00000000" w:rsidR="00000000" w:rsidRPr="00000000">
        <w:rPr>
          <w:b w:val="1"/>
          <w:rtl w:val="0"/>
        </w:rPr>
        <w:t xml:space="preserve">2035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Mejora en la gestión de residuos peligrosos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requieren medidas para garantizar la correcta gestión y tratamiento de los residuos peligrosos, aunque no se establece una meta específica en términos porcentuales.</w:t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La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Ley 7/2022, de 8 de abril, de residuos y suelos contaminados para una economía circular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establece un marco normativo en </w:t>
      </w:r>
      <w:r w:rsidDel="00000000" w:rsidR="00000000" w:rsidRPr="00000000">
        <w:rPr>
          <w:b w:val="1"/>
          <w:rtl w:val="0"/>
        </w:rPr>
        <w:t xml:space="preserve">España </w:t>
      </w:r>
      <w:r w:rsidDel="00000000" w:rsidR="00000000" w:rsidRPr="00000000">
        <w:rPr>
          <w:rtl w:val="0"/>
        </w:rPr>
        <w:t xml:space="preserve">para la gestión de residuos y la promoción de la economía circular. </w:t>
      </w:r>
    </w:p>
    <w:p w:rsidR="00000000" w:rsidDel="00000000" w:rsidP="00000000" w:rsidRDefault="00000000" w:rsidRPr="00000000" w14:paraId="0000001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Objetivos de Reciclaje: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55% de reciclaje</w:t>
      </w:r>
      <w:r w:rsidDel="00000000" w:rsidR="00000000" w:rsidRPr="00000000">
        <w:rPr>
          <w:rtl w:val="0"/>
        </w:rPr>
        <w:t xml:space="preserve"> de residuos municipales para </w:t>
      </w:r>
      <w:r w:rsidDel="00000000" w:rsidR="00000000" w:rsidRPr="00000000">
        <w:rPr>
          <w:b w:val="1"/>
          <w:rtl w:val="0"/>
        </w:rPr>
        <w:t xml:space="preserve">2025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60% de reciclaje</w:t>
      </w:r>
      <w:r w:rsidDel="00000000" w:rsidR="00000000" w:rsidRPr="00000000">
        <w:rPr>
          <w:rtl w:val="0"/>
        </w:rPr>
        <w:t xml:space="preserve"> de residuos municipales para </w:t>
      </w:r>
      <w:r w:rsidDel="00000000" w:rsidR="00000000" w:rsidRPr="00000000">
        <w:rPr>
          <w:b w:val="1"/>
          <w:rtl w:val="0"/>
        </w:rPr>
        <w:t xml:space="preserve">2030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65% de reciclaje</w:t>
      </w:r>
      <w:r w:rsidDel="00000000" w:rsidR="00000000" w:rsidRPr="00000000">
        <w:rPr>
          <w:rtl w:val="0"/>
        </w:rPr>
        <w:t xml:space="preserve"> de residuos municipales para </w:t>
      </w:r>
      <w:r w:rsidDel="00000000" w:rsidR="00000000" w:rsidRPr="00000000">
        <w:rPr>
          <w:b w:val="1"/>
          <w:rtl w:val="0"/>
        </w:rPr>
        <w:t xml:space="preserve">2035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Reducción de Residuos: </w:t>
        <w:br w:type="textWrapping"/>
      </w:r>
      <w:r w:rsidDel="00000000" w:rsidR="00000000" w:rsidRPr="00000000">
        <w:rPr>
          <w:i w:val="1"/>
          <w:rtl w:val="0"/>
        </w:rPr>
        <w:t xml:space="preserve">Artículo 17. Objetivos de la prevención de residuos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13% de reducción</w:t>
      </w:r>
      <w:r w:rsidDel="00000000" w:rsidR="00000000" w:rsidRPr="00000000">
        <w:rPr>
          <w:rtl w:val="0"/>
        </w:rPr>
        <w:t xml:space="preserve"> de residuos municipales generados por persona en </w:t>
      </w:r>
      <w:r w:rsidDel="00000000" w:rsidR="00000000" w:rsidRPr="00000000">
        <w:rPr>
          <w:b w:val="1"/>
          <w:rtl w:val="0"/>
        </w:rPr>
        <w:t xml:space="preserve">2025</w:t>
      </w:r>
      <w:r w:rsidDel="00000000" w:rsidR="00000000" w:rsidRPr="00000000">
        <w:rPr>
          <w:rtl w:val="0"/>
        </w:rPr>
        <w:t xml:space="preserve"> en comparación con 2010.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15% de reducción</w:t>
      </w:r>
      <w:r w:rsidDel="00000000" w:rsidR="00000000" w:rsidRPr="00000000">
        <w:rPr>
          <w:rtl w:val="0"/>
        </w:rPr>
        <w:t xml:space="preserve"> de residuos para </w:t>
      </w:r>
      <w:r w:rsidDel="00000000" w:rsidR="00000000" w:rsidRPr="00000000">
        <w:rPr>
          <w:b w:val="1"/>
          <w:rtl w:val="0"/>
        </w:rPr>
        <w:t xml:space="preserve">2030</w:t>
      </w:r>
      <w:r w:rsidDel="00000000" w:rsidR="00000000" w:rsidRPr="00000000">
        <w:rPr>
          <w:rtl w:val="0"/>
        </w:rPr>
        <w:t xml:space="preserve"> en comparación con 2010.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Ley 6/2009, de 10 de julio, de residuos de Cataluña</w:t>
      </w:r>
      <w:r w:rsidDel="00000000" w:rsidR="00000000" w:rsidRPr="00000000">
        <w:rPr>
          <w:rtl w:val="0"/>
        </w:rPr>
        <w:t xml:space="preserve">, establece el marco general para la gestión de residuos en </w:t>
      </w:r>
      <w:r w:rsidDel="00000000" w:rsidR="00000000" w:rsidRPr="00000000">
        <w:rPr>
          <w:b w:val="1"/>
          <w:rtl w:val="0"/>
        </w:rPr>
        <w:t xml:space="preserve">Cataluña</w:t>
      </w:r>
      <w:r w:rsidDel="00000000" w:rsidR="00000000" w:rsidRPr="00000000">
        <w:rPr>
          <w:rtl w:val="0"/>
        </w:rPr>
        <w:t xml:space="preserve">, alineándose con la normativa estatal y europea.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Reducción de Residuos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 de Reciclaje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50% de reciclaje</w:t>
      </w:r>
      <w:r w:rsidDel="00000000" w:rsidR="00000000" w:rsidRPr="00000000">
        <w:rPr>
          <w:rtl w:val="0"/>
        </w:rPr>
        <w:t xml:space="preserve"> de los residuos municipales para el año </w:t>
      </w:r>
      <w:r w:rsidDel="00000000" w:rsidR="00000000" w:rsidRPr="00000000">
        <w:rPr>
          <w:b w:val="1"/>
          <w:rtl w:val="0"/>
        </w:rPr>
        <w:t xml:space="preserve">2020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60% de reciclaje</w:t>
      </w:r>
      <w:r w:rsidDel="00000000" w:rsidR="00000000" w:rsidRPr="00000000">
        <w:rPr>
          <w:rtl w:val="0"/>
        </w:rPr>
        <w:t xml:space="preserve"> de los residuos municipales para el año </w:t>
      </w:r>
      <w:r w:rsidDel="00000000" w:rsidR="00000000" w:rsidRPr="00000000">
        <w:rPr>
          <w:b w:val="1"/>
          <w:rtl w:val="0"/>
        </w:rPr>
        <w:t xml:space="preserve">2035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 de Reducción de Residuos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10% de reducción</w:t>
      </w:r>
      <w:r w:rsidDel="00000000" w:rsidR="00000000" w:rsidRPr="00000000">
        <w:rPr>
          <w:rtl w:val="0"/>
        </w:rPr>
        <w:t xml:space="preserve"> de la cantidad de residuos generados en </w:t>
      </w:r>
      <w:r w:rsidDel="00000000" w:rsidR="00000000" w:rsidRPr="00000000">
        <w:rPr>
          <w:b w:val="1"/>
          <w:rtl w:val="0"/>
        </w:rPr>
        <w:t xml:space="preserve">2020</w:t>
      </w:r>
      <w:r w:rsidDel="00000000" w:rsidR="00000000" w:rsidRPr="00000000">
        <w:rPr>
          <w:rtl w:val="0"/>
        </w:rPr>
        <w:t xml:space="preserve"> en comparación con el año </w:t>
      </w:r>
      <w:r w:rsidDel="00000000" w:rsidR="00000000" w:rsidRPr="00000000">
        <w:rPr>
          <w:b w:val="1"/>
          <w:rtl w:val="0"/>
        </w:rPr>
        <w:t xml:space="preserve">2010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15% de reducción</w:t>
      </w:r>
      <w:r w:rsidDel="00000000" w:rsidR="00000000" w:rsidRPr="00000000">
        <w:rPr>
          <w:rtl w:val="0"/>
        </w:rPr>
        <w:t xml:space="preserve"> de residuos para el año </w:t>
      </w:r>
      <w:r w:rsidDel="00000000" w:rsidR="00000000" w:rsidRPr="00000000">
        <w:rPr>
          <w:b w:val="1"/>
          <w:rtl w:val="0"/>
        </w:rPr>
        <w:t xml:space="preserve">2025</w:t>
      </w:r>
      <w:r w:rsidDel="00000000" w:rsidR="00000000" w:rsidRPr="00000000">
        <w:rPr>
          <w:rtl w:val="0"/>
        </w:rPr>
        <w:t xml:space="preserve"> respecto a los niveles de 2010.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Resumen de objetivos </w:t>
      </w:r>
      <w:r w:rsidDel="00000000" w:rsidR="00000000" w:rsidRPr="00000000">
        <w:rPr>
          <w:b w:val="1"/>
          <w:rtl w:val="0"/>
        </w:rPr>
        <w:t xml:space="preserve">Directiva marco UE 2018/851, </w:t>
      </w:r>
      <w:r w:rsidDel="00000000" w:rsidR="00000000" w:rsidRPr="00000000">
        <w:rPr>
          <w:b w:val="1"/>
          <w:rtl w:val="0"/>
        </w:rPr>
        <w:t xml:space="preserve">Ley 7/2022, de 8 de abril, de residuos y suelos contaminados para una economía circular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motivo de este informe es dimensionar, mediante las fuentes de datos abiertas existentes en Cataluña, la radiografía actual del estado de generación de residuos y las proyecciones de acuerdo a los marcos vigentes.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color w:val="4a86e8"/>
          <w:rtl w:val="0"/>
        </w:rPr>
        <w:t xml:space="preserve">En la introducción, presenta el contexto de tu investigación. Debes explicar el problema que estás abordando, su importancia en el campo de la biotecnología y los objetivos específicos de tu estudio. También, incluye una revisión breve de la literatura relevante. Para ello, es importante tomar apuntes correctamente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40" w:before="240" w:lineRule="auto"/>
        <w:rPr/>
      </w:pPr>
      <w:bookmarkStart w:colFirst="0" w:colLast="0" w:name="_by646h9fr8yg" w:id="4"/>
      <w:bookmarkEnd w:id="4"/>
      <w:r w:rsidDel="00000000" w:rsidR="00000000" w:rsidRPr="00000000">
        <w:rPr>
          <w:rtl w:val="0"/>
        </w:rPr>
        <w:t xml:space="preserve">METODOLOGÍA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 metodología a utilizar para entender si los objetivos marcados por la </w:t>
      </w:r>
      <w:r w:rsidDel="00000000" w:rsidR="00000000" w:rsidRPr="00000000">
        <w:rPr>
          <w:b w:val="1"/>
          <w:rtl w:val="0"/>
        </w:rPr>
        <w:t xml:space="preserve">Directiva UE 2018/851, 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Ley 7/22 </w:t>
      </w:r>
      <w:r w:rsidDel="00000000" w:rsidR="00000000" w:rsidRPr="00000000">
        <w:rPr>
          <w:rtl w:val="0"/>
        </w:rPr>
        <w:t xml:space="preserve">y la</w:t>
      </w:r>
      <w:r w:rsidDel="00000000" w:rsidR="00000000" w:rsidRPr="00000000">
        <w:rPr>
          <w:b w:val="1"/>
          <w:rtl w:val="0"/>
        </w:rPr>
        <w:t xml:space="preserve"> Ley 22/2011 </w:t>
      </w:r>
      <w:r w:rsidDel="00000000" w:rsidR="00000000" w:rsidRPr="00000000">
        <w:rPr>
          <w:rtl w:val="0"/>
        </w:rPr>
        <w:t xml:space="preserve">se están cumpliendo, es realizar un Análisis Exploratorio de Datos (EDA) en  la base de datos abierta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Estadístiques de residus municipals</w:t>
        </w:r>
      </w:hyperlink>
      <w:r w:rsidDel="00000000" w:rsidR="00000000" w:rsidRPr="00000000">
        <w:rPr>
          <w:rtl w:val="0"/>
        </w:rPr>
        <w:t xml:space="preserve">, provista por el </w:t>
      </w:r>
      <w:r w:rsidDel="00000000" w:rsidR="00000000" w:rsidRPr="00000000">
        <w:rPr>
          <w:rtl w:val="0"/>
        </w:rPr>
        <w:t xml:space="preserve">Departament d'Acció Climàtica, Alimentació i Agenda Rural.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 dataset recoge las estadísticas de residuos municipales de Catalunya. Concretamente, incorpora la cantidad de recogida selectiva por las diferentes fracciones, los totales de recogida selectiva en términos absolutos y per cápita, y la cantidad de la fracción resta por destino, más los totales de la fracción </w:t>
      </w:r>
      <w:r w:rsidDel="00000000" w:rsidR="00000000" w:rsidRPr="00000000">
        <w:rPr>
          <w:rtl w:val="0"/>
        </w:rPr>
        <w:t xml:space="preserve">resta</w:t>
      </w:r>
      <w:r w:rsidDel="00000000" w:rsidR="00000000" w:rsidRPr="00000000">
        <w:rPr>
          <w:rtl w:val="0"/>
        </w:rPr>
        <w:t xml:space="preserve"> también en términos absolutos y por cápita.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La herramienta a utilizar para todo el proceso ETL (extración, transformación y carga de datos) será el </w:t>
      </w:r>
      <w:r w:rsidDel="00000000" w:rsidR="00000000" w:rsidRPr="00000000">
        <w:rPr>
          <w:b w:val="1"/>
          <w:rtl w:val="0"/>
        </w:rPr>
        <w:t xml:space="preserve">PowerBI Desktop </w:t>
      </w:r>
      <w:r w:rsidDel="00000000" w:rsidR="00000000" w:rsidRPr="00000000">
        <w:rPr>
          <w:rtl w:val="0"/>
        </w:rPr>
        <w:t xml:space="preserve">en su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Versión</w:t>
      </w:r>
      <w:r w:rsidDel="00000000" w:rsidR="00000000" w:rsidRPr="00000000">
        <w:rPr>
          <w:b w:val="1"/>
          <w:rtl w:val="0"/>
        </w:rPr>
        <w:t xml:space="preserve">: 2.136.1478.0 64-bit (septiembre de 2024).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i w:val="1"/>
          <w:color w:val="4a86e8"/>
          <w:rtl w:val="0"/>
        </w:rPr>
        <w:t xml:space="preserve">Es importante detallar los métodos y técnicas que empleaste en tu investigación. Describe cómo recolectaste datos, realizaste experimentos o análisis, y cualquier equipo especializado que utilizaste. Asegúrate de que otros científicos puedan replicar tu estudio siguiendo tus instrucciones.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w0u41s6dr4vq" w:id="5"/>
      <w:bookmarkEnd w:id="5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c0kao4ytw4ig" w:id="6"/>
      <w:bookmarkEnd w:id="6"/>
      <w:r w:rsidDel="00000000" w:rsidR="00000000" w:rsidRPr="00000000">
        <w:rPr>
          <w:rtl w:val="0"/>
        </w:rPr>
        <w:t xml:space="preserve">Reducción de residuos: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continuación observamos la evolución de los residuos generados desde el año 2010 en toda la comunidad de Cataluña, medido en miles de toneladas.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 observa un valor mínimo en el año 2013 y una tendencia alcista hasta el año 2019. En el año 2020 hubo una caída del 1.83% con respecto al año anterior y desde entonces, se evidenció un cambio de tendencia a la baja hasta el año 2023.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Para observar si se está cumpliendo el objetivo de reducir el 13% en el año 2025 con respecto al año 2010,propuesto por la </w:t>
      </w:r>
      <w:r w:rsidDel="00000000" w:rsidR="00000000" w:rsidRPr="00000000">
        <w:rPr>
          <w:b w:val="1"/>
          <w:rtl w:val="0"/>
        </w:rPr>
        <w:t xml:space="preserve">Ley 7/22</w:t>
      </w:r>
      <w:r w:rsidDel="00000000" w:rsidR="00000000" w:rsidRPr="00000000">
        <w:rPr>
          <w:rtl w:val="0"/>
        </w:rPr>
        <w:t xml:space="preserve">, utilizaré el medidor de residuo generado per cápita, medido en kg / hab * año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Continuamos apreciando la tendencia a la baja desde el último lustro y recién en el último año, se cumple el objetivo luego de la ley anunciada en el 2022.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Si nos centramos en el objetivo dispuesto por la </w:t>
      </w:r>
      <w:r w:rsidDel="00000000" w:rsidR="00000000" w:rsidRPr="00000000">
        <w:rPr>
          <w:b w:val="1"/>
          <w:rtl w:val="0"/>
        </w:rPr>
        <w:t xml:space="preserve">Directiva marco UE 2018/851 </w:t>
      </w:r>
      <w:r w:rsidDel="00000000" w:rsidR="00000000" w:rsidRPr="00000000">
        <w:rPr>
          <w:rtl w:val="0"/>
        </w:rPr>
        <w:t xml:space="preserve">que fija un objetivo de reducción del 10% en el año 2025: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Observamos que desde el anuncio de la directiva en el año 2018, se ha tomado acción y se ha cumplido con dicho objetivo en los años inmediatos.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8khvydu88ow5" w:id="7"/>
      <w:bookmarkEnd w:id="7"/>
      <w:r w:rsidDel="00000000" w:rsidR="00000000" w:rsidRPr="00000000">
        <w:rPr>
          <w:rtl w:val="0"/>
        </w:rPr>
        <w:t xml:space="preserve">Reciclaje de residuos municipales: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En este punto, la </w:t>
      </w:r>
      <w:r w:rsidDel="00000000" w:rsidR="00000000" w:rsidRPr="00000000">
        <w:rPr>
          <w:b w:val="1"/>
          <w:rtl w:val="0"/>
        </w:rPr>
        <w:t xml:space="preserve">Directiva marco UE 2018/851 </w:t>
      </w:r>
      <w:r w:rsidDel="00000000" w:rsidR="00000000" w:rsidRPr="00000000">
        <w:rPr>
          <w:rtl w:val="0"/>
        </w:rPr>
        <w:t xml:space="preserve">y la </w:t>
      </w:r>
      <w:r w:rsidDel="00000000" w:rsidR="00000000" w:rsidRPr="00000000">
        <w:rPr>
          <w:b w:val="1"/>
          <w:rtl w:val="0"/>
        </w:rPr>
        <w:t xml:space="preserve">Ley 7/22 </w:t>
      </w:r>
      <w:r w:rsidDel="00000000" w:rsidR="00000000" w:rsidRPr="00000000">
        <w:rPr>
          <w:rtl w:val="0"/>
        </w:rPr>
        <w:t xml:space="preserve">están alineadas con respecto al porcentaje de residuos que debe ser reciclado, o bien llamada </w:t>
      </w:r>
      <w:r w:rsidDel="00000000" w:rsidR="00000000" w:rsidRPr="00000000">
        <w:rPr>
          <w:i w:val="1"/>
          <w:rtl w:val="0"/>
        </w:rPr>
        <w:t xml:space="preserve">recogida selectiva</w:t>
      </w:r>
      <w:r w:rsidDel="00000000" w:rsidR="00000000" w:rsidRPr="00000000">
        <w:rPr>
          <w:rtl w:val="0"/>
        </w:rPr>
        <w:t xml:space="preserve">. Los objetivos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55% de reciclaje</w:t>
      </w:r>
      <w:r w:rsidDel="00000000" w:rsidR="00000000" w:rsidRPr="00000000">
        <w:rPr>
          <w:rtl w:val="0"/>
        </w:rPr>
        <w:t xml:space="preserve"> de residuos municipales para </w:t>
      </w:r>
      <w:r w:rsidDel="00000000" w:rsidR="00000000" w:rsidRPr="00000000">
        <w:rPr>
          <w:b w:val="1"/>
          <w:rtl w:val="0"/>
        </w:rPr>
        <w:t xml:space="preserve">2025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60% de reciclaje</w:t>
      </w:r>
      <w:r w:rsidDel="00000000" w:rsidR="00000000" w:rsidRPr="00000000">
        <w:rPr>
          <w:rtl w:val="0"/>
        </w:rPr>
        <w:t xml:space="preserve"> de residuos municipales para </w:t>
      </w:r>
      <w:r w:rsidDel="00000000" w:rsidR="00000000" w:rsidRPr="00000000">
        <w:rPr>
          <w:b w:val="1"/>
          <w:rtl w:val="0"/>
        </w:rPr>
        <w:t xml:space="preserve">2030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65% de reciclaje</w:t>
      </w:r>
      <w:r w:rsidDel="00000000" w:rsidR="00000000" w:rsidRPr="00000000">
        <w:rPr>
          <w:rtl w:val="0"/>
        </w:rPr>
        <w:t xml:space="preserve"> de residuos municipales para </w:t>
      </w:r>
      <w:r w:rsidDel="00000000" w:rsidR="00000000" w:rsidRPr="00000000">
        <w:rPr>
          <w:b w:val="1"/>
          <w:rtl w:val="0"/>
        </w:rPr>
        <w:t xml:space="preserve">2035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La recogida selectiva consta de todos los resíduos que no pertenecen a la fracción resto: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Fracción Orgánica de Residuos Municipales (FORM).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Poda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Papel y cartón.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Vidrio.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Envases.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Voluminosos, maderas y textil.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4">
        <w:r w:rsidDel="00000000" w:rsidR="00000000" w:rsidRPr="00000000">
          <w:rPr>
            <w:rtl w:val="0"/>
          </w:rPr>
          <w:t xml:space="preserve">Residuos de aparatos eléctricos y electrónicos (RAEE)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Otros residuos recogidos selectivamente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10013" cy="302766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3027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spacing w:after="240" w:before="240" w:lineRule="auto"/>
        <w:rPr/>
      </w:pPr>
      <w:bookmarkStart w:colFirst="0" w:colLast="0" w:name="_c9w6ne82c584" w:id="8"/>
      <w:bookmarkEnd w:id="8"/>
      <w:r w:rsidDel="00000000" w:rsidR="00000000" w:rsidRPr="00000000">
        <w:rPr>
          <w:rtl w:val="0"/>
        </w:rPr>
        <w:t xml:space="preserve">GRAFICO DE LA EVOLUCIÓN DE LA RECOGIDA SELECTIVA.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52"/>
          <w:szCs w:val="52"/>
          <w:rtl w:val="0"/>
        </w:rPr>
        <w:t xml:space="preserve">Perspectiva del 55% al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spacing w:after="240" w:before="240" w:lineRule="auto"/>
        <w:rPr/>
      </w:pPr>
      <w:bookmarkStart w:colFirst="0" w:colLast="0" w:name="_646lotg7gpqr" w:id="9"/>
      <w:bookmarkEnd w:id="9"/>
      <w:r w:rsidDel="00000000" w:rsidR="00000000" w:rsidRPr="00000000">
        <w:rPr>
          <w:rtl w:val="0"/>
        </w:rPr>
        <w:t xml:space="preserve">EVOLUCIÓN DEL KG / HAB * AÑO</w:t>
      </w:r>
    </w:p>
    <w:p w:rsidR="00000000" w:rsidDel="00000000" w:rsidP="00000000" w:rsidRDefault="00000000" w:rsidRPr="00000000" w14:paraId="0000005B">
      <w:pPr>
        <w:pStyle w:val="Title"/>
        <w:spacing w:after="240" w:before="240" w:lineRule="auto"/>
        <w:rPr/>
      </w:pPr>
      <w:bookmarkStart w:colFirst="0" w:colLast="0" w:name="_srtnd8x2cew0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i w:val="1"/>
          <w:color w:val="4a86e8"/>
          <w:rtl w:val="0"/>
        </w:rPr>
        <w:t xml:space="preserve">Seguidamente, presenta tus hallazgos de manera clara y objetiva con un póster científico. Utiliza tablas, gráficos y figuras para ilustrar los datos de manera efectiva. Evita interpretaciones en esta sección; simplemente muestra los resultados tal como son. En Sobre Biotech tenemos un artículo explicando «</w:t>
      </w:r>
      <w:hyperlink r:id="rId16">
        <w:r w:rsidDel="00000000" w:rsidR="00000000" w:rsidRPr="00000000">
          <w:rPr>
            <w:i w:val="1"/>
            <w:color w:val="4a86e8"/>
            <w:rtl w:val="0"/>
          </w:rPr>
          <w:t xml:space="preserve">Las claves para haceer un póster científico</w:t>
        </w:r>
      </w:hyperlink>
      <w:r w:rsidDel="00000000" w:rsidR="00000000" w:rsidRPr="00000000">
        <w:rPr>
          <w:i w:val="1"/>
          <w:color w:val="4a86e8"/>
          <w:rtl w:val="0"/>
        </w:rPr>
        <w:t xml:space="preserve">«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58xhwrb0qepz" w:id="11"/>
      <w:bookmarkEnd w:id="11"/>
      <w:r w:rsidDel="00000000" w:rsidR="00000000" w:rsidRPr="00000000">
        <w:rPr>
          <w:rtl w:val="0"/>
        </w:rPr>
        <w:t xml:space="preserve">DISCUSIÓN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 esta sección, interpreta los resultados y explora su significado. ¿Cómo se relacionan con tus objetivos de investigación? ¿Qué implicaciones tienen en el contexto más amplio de la biotecnología? Compara tus hallazgos con estudios previos y discute las posibles limitaciones de tu investigación.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qqtw5ql3hcb0" w:id="12"/>
      <w:bookmarkEnd w:id="12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 final de tu artículo, resume las conclusiones principales de tu estudio de manera concisa. No introduzcas información nueva aquí; simplemente enfócate en lo que se ha aprendido a través de tu investigación y sus implicaciones prácticas o teóricas.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8cxfwgwgt8sz" w:id="13"/>
      <w:bookmarkEnd w:id="13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Incluye una lista de todas las fuentes que citaste a lo largo de tu artículo. Asegúrate de seguir un estilo de cita específico (como APA, MLA o Chicago) según las pautas de la revista o conferencia a la que planeas enviar tu artículo. Para referenciar, puedes usar la página de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Citation Machine</w:t>
        </w:r>
      </w:hyperlink>
      <w:r w:rsidDel="00000000" w:rsidR="00000000" w:rsidRPr="00000000">
        <w:rPr>
          <w:rtl w:val="0"/>
        </w:rPr>
        <w:t xml:space="preserve">, o consultar nuestro artículo «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Las 7 Páginas Web para Estudiantes de Biotecnología</w:t>
        </w:r>
      </w:hyperlink>
      <w:r w:rsidDel="00000000" w:rsidR="00000000" w:rsidRPr="00000000">
        <w:rPr>
          <w:rtl w:val="0"/>
        </w:rPr>
        <w:t xml:space="preserve">«. </w:t>
      </w:r>
    </w:p>
    <w:p w:rsidR="00000000" w:rsidDel="00000000" w:rsidP="00000000" w:rsidRDefault="00000000" w:rsidRPr="00000000" w14:paraId="0000006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BOE-A-2022-5809 Ley 7/2022, de 8 de abril, de residuos y suelos contaminados para una economía circular.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7zk15rus2a35" w:id="14"/>
      <w:bookmarkEnd w:id="14"/>
      <w:r w:rsidDel="00000000" w:rsidR="00000000" w:rsidRPr="00000000">
        <w:rPr>
          <w:rtl w:val="0"/>
        </w:rPr>
        <w:t xml:space="preserve">AGRADECIMIENTOS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Si es necesario, agradece a personas o instituciones que contribuyeron a tu investigación, como financiamiento, asesoramiento o colaboraciones.</w:t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ih5n7peujrn8" w:id="15"/>
      <w:bookmarkEnd w:id="15"/>
      <w:r w:rsidDel="00000000" w:rsidR="00000000" w:rsidRPr="00000000">
        <w:rPr>
          <w:rtl w:val="0"/>
        </w:rPr>
        <w:t xml:space="preserve">APÉNDICES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Si tienes datos suplementarios, gráficos adicionales o material que complemente tu artículo, puedes incluirlo en apéndices. En nuestro artículo «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Bioestadística y Análisis de datos: Herramientas y Software</w:t>
        </w:r>
      </w:hyperlink>
      <w:r w:rsidDel="00000000" w:rsidR="00000000" w:rsidRPr="00000000">
        <w:rPr>
          <w:rtl w:val="0"/>
        </w:rPr>
        <w:t xml:space="preserve">» contamos todo relacionado con el análisis de datos bioestdísticos.</w:t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yqu98156jvma" w:id="16"/>
      <w:bookmarkEnd w:id="16"/>
      <w:r w:rsidDel="00000000" w:rsidR="00000000" w:rsidRPr="00000000">
        <w:rPr>
          <w:rtl w:val="0"/>
        </w:rPr>
        <w:t xml:space="preserve">CREACIÓN DEL PÓSTER</w:t>
      </w:r>
    </w:p>
    <w:p w:rsidR="00000000" w:rsidDel="00000000" w:rsidP="00000000" w:rsidRDefault="00000000" w:rsidRPr="00000000" w14:paraId="0000006D">
      <w:pPr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  <w:t xml:space="preserve">Si tu artículo es de un estudio público o universitario, es posible que necesites hacer un póster científico para exponer la tesis. Consulta «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Póster Científico: Presenta los resultados de tus investigaciones</w:t>
        </w:r>
      </w:hyperlink>
      <w:r w:rsidDel="00000000" w:rsidR="00000000" w:rsidRPr="00000000">
        <w:rPr>
          <w:rtl w:val="0"/>
        </w:rPr>
        <w:t xml:space="preserve">» para conocer todos los consejos de realización de pósteres científicos.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obrebiotech.com/herramientas/bioestadistica-y-analisis-de-datos/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s://analisi.transparenciacatalunya.cat/Medi-Ambient/Estad-stiques-de-residus-municipals/69zu-w48s/about_data" TargetMode="External"/><Relationship Id="rId21" Type="http://schemas.openxmlformats.org/officeDocument/2006/relationships/hyperlink" Target="https://sobrebiotech.com/para-estudiantes/poster-cientifico-investigaciones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e.es/buscar/act.php?id=BOE-A-2022-5809#a4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residus.gencat.cat/es/ambits_dactuacio/tipus_de_residu/residus_daparells_electrics_i_electronics_raee/" TargetMode="External"/><Relationship Id="rId17" Type="http://schemas.openxmlformats.org/officeDocument/2006/relationships/hyperlink" Target="https://www.citationmachine.net/apa" TargetMode="External"/><Relationship Id="rId16" Type="http://schemas.openxmlformats.org/officeDocument/2006/relationships/hyperlink" Target="https://sobrebiotech.com/para-estudiantes/poster-cientifico-investigacione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boe.es/buscar/act.php?id=BOE-A-2022-5809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sobrebiotech.com/herramientas/las-7-paginas-web-biotecnologia/" TargetMode="External"/><Relationship Id="rId7" Type="http://schemas.openxmlformats.org/officeDocument/2006/relationships/hyperlink" Target="https://www.boe.es/buscar/doc.php?id=DOUE-L-2018-80998" TargetMode="External"/><Relationship Id="rId8" Type="http://schemas.openxmlformats.org/officeDocument/2006/relationships/hyperlink" Target="https://www.boe.es/buscar/act.php?id=BOE-A-2022-5809#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