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E64" w:rsidRDefault="002F0066">
      <w:pPr>
        <w:pStyle w:val="1"/>
        <w:ind w:left="641" w:hanging="641"/>
        <w:rPr>
          <w:lang w:eastAsia="zh-TW"/>
        </w:rPr>
      </w:pPr>
      <w:bookmarkStart w:id="0" w:name="擬議處理事項"/>
      <w:r>
        <w:rPr>
          <w:rFonts w:hint="eastAsia"/>
          <w:lang w:eastAsia="zh-TW"/>
        </w:rPr>
        <w:t>壹、擬議處理事項</w:t>
      </w:r>
    </w:p>
    <w:p w:rsidR="004C1E64" w:rsidRDefault="002F0066">
      <w:pPr>
        <w:pStyle w:val="21"/>
        <w:ind w:left="641" w:hanging="641"/>
        <w:rPr>
          <w:lang w:eastAsia="zh-TW"/>
        </w:rPr>
      </w:pPr>
      <w:bookmarkStart w:id="1" w:name="查明處理事項"/>
      <w:r>
        <w:rPr>
          <w:rFonts w:hint="eastAsia"/>
          <w:lang w:eastAsia="zh-TW"/>
        </w:rPr>
        <w:t>（壹）查明處理事項</w:t>
      </w:r>
    </w:p>
    <w:p w:rsidR="004C1E64" w:rsidRDefault="002F0066">
      <w:pPr>
        <w:pStyle w:val="31"/>
      </w:pPr>
      <w:bookmarkStart w:id="2" w:name="X88840cbd877b45b64646ce4a8b3f45c9972ce86"/>
      <w:r>
        <w:rPr>
          <w:rFonts w:hint="eastAsia"/>
        </w:rPr>
        <w:t>一、部分學校以午餐節餘經費支付廚房消毒、廚房設備修繕等契約規定餐費內含項目及廠商應付費項目，損及師生權益，支出審核及履約管理作業核有疏漏</w:t>
      </w:r>
    </w:p>
    <w:p w:rsidR="004C1E64" w:rsidRDefault="002F0066" w:rsidP="002F0066">
      <w:pPr>
        <w:pStyle w:val="3b"/>
      </w:pPr>
      <w:r>
        <w:t>依據宜蘭縣國民中小學辦理學校午餐工作要點（下稱午餐工作要點）第3點第9款規定：「學校午餐之採購，應參考本府修訂之午餐採購契約書範本，與供應業者簽訂書面契約。」 (附件5：第?頁) 第9點第1、3款規定：「學校午餐經費應</w:t>
      </w:r>
      <w:proofErr w:type="gramStart"/>
      <w:r>
        <w:t>專帳</w:t>
      </w:r>
      <w:proofErr w:type="gramEnd"/>
      <w:r>
        <w:t xml:space="preserve">處理，除必須支付，或有規定該項賸餘款之補助款必須繳回外，所有節餘經費均可統籌運用，以平均方式增加午餐菜金；年度結算午餐節餘款可轉入下年度使用，其支用原則應依該縣國民中小學午餐節餘經費支用注意事項規定辦理。」(附件5：第?頁) </w:t>
      </w:r>
      <w:proofErr w:type="gramStart"/>
      <w:r>
        <w:t>次依宜蘭縣</w:t>
      </w:r>
      <w:proofErr w:type="gramEnd"/>
      <w:r>
        <w:t>國民中小學午餐節餘經費支用注意事項（下稱午餐節餘經費支用注意事項）第5點規定：「學校向學生收取之代收代辦費用如有剩餘，應作為增加菜金之用或退還學生，基本費、燃料費及縣府補助款得依『宜蘭縣國民中小學辦理學校午餐工作要點』第9點第3項規定辦理。」(附件5：第?頁)</w:t>
      </w:r>
    </w:p>
    <w:p w:rsidR="004C1E64" w:rsidRDefault="002F0066" w:rsidP="002F0066">
      <w:pPr>
        <w:pStyle w:val="3b"/>
      </w:pPr>
      <w:r>
        <w:t>經查，宜蘭縣政府於112年5月修訂宜蘭縣學校午餐委外辦理採購契約(參考範本) 供所屬各校辦理午餐採購訂約之依據，其中參考範本第2條第3項1至3款約定，學校依據自設廚房(含他校供應)、</w:t>
      </w:r>
      <w:proofErr w:type="gramStart"/>
      <w:r>
        <w:t>外訂盒</w:t>
      </w:r>
      <w:proofErr w:type="gramEnd"/>
      <w:r>
        <w:t>(桶)餐及採購生鮮食</w:t>
      </w:r>
      <w:proofErr w:type="gramStart"/>
      <w:r>
        <w:t>材等委外</w:t>
      </w:r>
      <w:proofErr w:type="gramEnd"/>
      <w:r>
        <w:t>辦理午餐項目，給付廠商每人每餐固定價格及內含項目，</w:t>
      </w:r>
      <w:proofErr w:type="gramStart"/>
      <w:r>
        <w:t>舉如</w:t>
      </w:r>
      <w:proofErr w:type="gramEnd"/>
      <w:r>
        <w:t>：自設廚房(含他校供應)委外辦理午餐之餐費，內含人事費、主副食費(含食米)、調味品、食油、保險費、廚房消毒、廚房水塔清洗、清潔費、水電、燃料(含瓦斯)、設備維護、午餐電梯保養費、班級學童</w:t>
      </w:r>
      <w:proofErr w:type="gramStart"/>
      <w:r>
        <w:t>打菜用口罩</w:t>
      </w:r>
      <w:proofErr w:type="gramEnd"/>
      <w:r>
        <w:t>及帽子、廚房之清潔用品等，及有關學校午餐非</w:t>
      </w:r>
      <w:r>
        <w:lastRenderedPageBreak/>
        <w:t>契約內機關付費之項目等；第2條第3項7款約定，廠商使用學校廚房設備修繕費用，應依據廚房類型分攤如次：(1)供餐人數400人以下：單一設備修繕費用3,000元以下由廠商負責。(2)供餐人數400人以上800人以下：單一設備修繕費用6,000元以下由廠商負責。(3)供餐人數800人以上：單一設備修繕費用9,000元以下由廠商負責。(4)其他由學校報縣府申請經費修繕；第2條第3項8至9款約定，廠商必須與合法電梯廠商訂定午餐專用電梯保養契約，契約內容包含每月定期保養（含寒、暑假）及每年度安全檢查，廠商與廠商訂定之保養契約必須於得標後1個月內送機關審查，每月保養紀錄必須將其中</w:t>
      </w:r>
      <w:proofErr w:type="gramStart"/>
      <w:r>
        <w:t>一聯送機關</w:t>
      </w:r>
      <w:proofErr w:type="gramEnd"/>
      <w:r>
        <w:t>保存，並由廠商負責○部午餐專用電梯之保養及安全檢查費用，及另午餐專用電梯、餐車之保養費、電梯機油或零件更換費用由廠商支付等。(附件5：第?頁)</w:t>
      </w:r>
    </w:p>
    <w:p w:rsidR="004C1E64" w:rsidRDefault="002F0066" w:rsidP="002F0066">
      <w:pPr>
        <w:pStyle w:val="3b"/>
      </w:pPr>
      <w:r>
        <w:t>次查，經</w:t>
      </w:r>
      <w:proofErr w:type="gramStart"/>
      <w:r>
        <w:t>調閱東澳</w:t>
      </w:r>
      <w:proofErr w:type="gramEnd"/>
      <w:r>
        <w:t>國小、武塔國小、寒溪國小、員山國小、公館國小及慈心華德福高中等6所學校午餐委外採購相關資料，各</w:t>
      </w:r>
      <w:proofErr w:type="gramStart"/>
      <w:r>
        <w:t>校均能參考</w:t>
      </w:r>
      <w:proofErr w:type="gramEnd"/>
      <w:r>
        <w:t>前開採購契約(參考範本)與供應業者簽訂書面契約，其中慈心華德福高中112學年度午餐委外契約規定，學校給付廠商每人每餐固定價格新臺幣69元、葷食74元，餐費內含廚房消毒等項目(附件5：第?頁)，惟經於113年9月19日赴該校調閱憑證發現，該校於113年6月5日、7月1日及8月1日，</w:t>
      </w:r>
      <w:proofErr w:type="gramStart"/>
      <w:r>
        <w:t>均未依約</w:t>
      </w:r>
      <w:proofErr w:type="gramEnd"/>
      <w:r>
        <w:t>要求午餐廠商辦理廚房消毒，卻以午餐節餘經費支付委由其他廠商辦理，合計1萬餘元，經現場告知該校相關人員，該校</w:t>
      </w:r>
      <w:proofErr w:type="gramStart"/>
      <w:r>
        <w:t>嗣</w:t>
      </w:r>
      <w:proofErr w:type="gramEnd"/>
      <w:r>
        <w:t>於113年9月25日函請廠商</w:t>
      </w:r>
      <w:proofErr w:type="gramStart"/>
      <w:r>
        <w:t>補繳前開</w:t>
      </w:r>
      <w:proofErr w:type="gramEnd"/>
      <w:r>
        <w:t>費用(附件5：第?頁)；</w:t>
      </w:r>
      <w:proofErr w:type="gramStart"/>
      <w:r>
        <w:t>嗣本室</w:t>
      </w:r>
      <w:proofErr w:type="gramEnd"/>
      <w:r>
        <w:t>依據前開6所學校午餐委外契約內容及會計資訊檔案，篩選以午餐專戶科目支付契約規定餐費內含項目及廠商付費項目結果，除公館國小係</w:t>
      </w:r>
      <w:proofErr w:type="gramStart"/>
      <w:r>
        <w:t>採外訂盒</w:t>
      </w:r>
      <w:proofErr w:type="gramEnd"/>
      <w:r>
        <w:t>(桶)餐供餐及武塔國小由南澳高中廚房供餐外，以自設廚房委外辦理午餐方式之2所學校(員山國小及慈心華德福高中)，及委外採購生鮮食</w:t>
      </w:r>
      <w:proofErr w:type="gramStart"/>
      <w:r>
        <w:t>材並自聘廚</w:t>
      </w:r>
      <w:proofErr w:type="gramEnd"/>
      <w:r>
        <w:t>工於學校廚</w:t>
      </w:r>
      <w:r>
        <w:lastRenderedPageBreak/>
        <w:t>房料理供餐之2所學校（東澳及寒溪國小），</w:t>
      </w:r>
      <w:proofErr w:type="gramStart"/>
      <w:r>
        <w:t>均有以</w:t>
      </w:r>
      <w:proofErr w:type="gramEnd"/>
      <w:r>
        <w:t>午餐節餘經費支應廚房消毒、清潔及設備維護情形(表1)，</w:t>
      </w:r>
      <w:proofErr w:type="gramStart"/>
      <w:r>
        <w:t>舉如</w:t>
      </w:r>
      <w:proofErr w:type="gramEnd"/>
      <w:r>
        <w:t>：員山國小112學年度午餐委外契約規定，每人每餐固定價格45元並內含設備維護等項目，預估供應約584人，及供餐人數400人以上800人以下：單一設備修繕費用6,000元以下由廠商負責(附件5：第?頁)，惟該校仍分別於113年5月1日及113年7月3日以午餐結餘經費支付更新廚房設備</w:t>
      </w:r>
      <w:proofErr w:type="gramStart"/>
      <w:r>
        <w:t>汰</w:t>
      </w:r>
      <w:proofErr w:type="gramEnd"/>
      <w:r>
        <w:t>換舊湯勺12支費用1,770元，及廚房設備鍋爐啟動電容故障維修費用1,680元，而未依約要求廠商辦理或分攤費用(表1序號4至5)。上開學校以午餐節餘經費支付廚房消毒、設備修繕等契約規定餐費內含辦理項目及應由廠商付費項目，核與前開午餐工作要點及午餐節餘經費支用注意事項規定，應支用於增加午餐菜金等項目未符，顯已損及師生權益，支出審核及履約管理作業核有疏失，擬通知該府督促查明</w:t>
      </w:r>
      <w:proofErr w:type="gramStart"/>
      <w:r>
        <w:t>依約妥處</w:t>
      </w:r>
      <w:proofErr w:type="gramEnd"/>
      <w:r>
        <w:t>，並</w:t>
      </w:r>
      <w:proofErr w:type="gramStart"/>
      <w:r>
        <w:t>研</w:t>
      </w:r>
      <w:proofErr w:type="gramEnd"/>
      <w:r>
        <w:t>議強化支出審核及履約管理作業措施，以避免類此情形再度發生。</w:t>
      </w:r>
    </w:p>
    <w:p w:rsidR="004C1E64" w:rsidRDefault="002F0066" w:rsidP="002F0066">
      <w:pPr>
        <w:pStyle w:val="3b"/>
      </w:pPr>
      <w:r>
        <w:t>以上顯示，宜蘭縣自設廚房(含他校供應)及採購生鮮食材方式委外辦理午餐學校，</w:t>
      </w:r>
      <w:proofErr w:type="gramStart"/>
      <w:r>
        <w:t>間有以</w:t>
      </w:r>
      <w:proofErr w:type="gramEnd"/>
      <w:r>
        <w:t>午餐節餘經費支付餐費內含項目及廠商應付費項目情事，且依112年8月至113年8月</w:t>
      </w:r>
      <w:proofErr w:type="gramStart"/>
      <w:r>
        <w:t>期間，</w:t>
      </w:r>
      <w:proofErr w:type="gramEnd"/>
      <w:r>
        <w:t>以自設廚房(含他校供應)及採購生鮮食材方式辦理午餐學校（排除前開抽查6所學校）會計資訊檔案，並依前開午餐委外辦理採購契約（參考範本）所載餐費內含辦理項目及應由廠商付費項目，篩選摘要包含廚房、廚具、電梯、設備維護修繕、清潔用品、廚房消毒、水電及燃料等關鍵字，與支出低於9,000元之紀錄結果，計有226筆，金額合計83萬餘元，分由南澳高級中學等48所學校支出（附表1），</w:t>
      </w:r>
      <w:proofErr w:type="gramStart"/>
      <w:r>
        <w:t>似涉有</w:t>
      </w:r>
      <w:proofErr w:type="gramEnd"/>
      <w:r>
        <w:t>午餐節餘經費(如附表1序號1、3、4)、公款(如附表1序號2、5、6)及外界捐款(如附表1序號31) 支付餐費內含辦理項目及廠商應付費項目情事，擬通知該府</w:t>
      </w:r>
      <w:proofErr w:type="gramStart"/>
      <w:r>
        <w:t>併</w:t>
      </w:r>
      <w:proofErr w:type="gramEnd"/>
      <w:r>
        <w:t>應督促</w:t>
      </w:r>
      <w:proofErr w:type="gramStart"/>
      <w:r>
        <w:t>查明妥處</w:t>
      </w:r>
      <w:proofErr w:type="gramEnd"/>
      <w:r>
        <w:t>。</w:t>
      </w:r>
    </w:p>
    <w:p w:rsidR="004C1E64" w:rsidRDefault="002F0066">
      <w:pPr>
        <w:pStyle w:val="21"/>
        <w:ind w:left="641" w:hanging="641"/>
        <w:rPr>
          <w:lang w:eastAsia="zh-TW"/>
        </w:rPr>
      </w:pPr>
      <w:bookmarkStart w:id="3" w:name="注意事項"/>
      <w:bookmarkEnd w:id="1"/>
      <w:bookmarkEnd w:id="2"/>
      <w:r>
        <w:rPr>
          <w:rFonts w:hint="eastAsia"/>
          <w:lang w:eastAsia="zh-TW"/>
        </w:rPr>
        <w:lastRenderedPageBreak/>
        <w:t>（貳）注意事項</w:t>
      </w:r>
    </w:p>
    <w:p w:rsidR="004C1E64" w:rsidRDefault="002F0066">
      <w:pPr>
        <w:pStyle w:val="31"/>
      </w:pPr>
      <w:bookmarkStart w:id="4" w:name="X063d01f27675148b69dffac01069c2e203d4a30"/>
      <w:r>
        <w:rPr>
          <w:rFonts w:hint="eastAsia"/>
        </w:rPr>
        <w:t>一、宜蘭縣政府</w:t>
      </w:r>
      <w:proofErr w:type="gramStart"/>
      <w:r>
        <w:t>113</w:t>
      </w:r>
      <w:proofErr w:type="gramEnd"/>
      <w:r>
        <w:t>年度編列免費營養午餐預算2億9,600萬餘元(中央一般性補助款4,444萬餘元，縣自籌2億5,155萬餘元)，截至8月底止，累計執行數1億5,278萬餘元，執行率51.62％(附件5，</w:t>
      </w:r>
      <w:proofErr w:type="gramStart"/>
      <w:r>
        <w:t>第</w:t>
      </w:r>
      <w:proofErr w:type="gramEnd"/>
      <w:r>
        <w:t>？頁)。經查執行情形，核有下列情事，擬通知該府注意改善：</w:t>
      </w:r>
    </w:p>
    <w:p w:rsidR="004C1E64" w:rsidRPr="00A12DBA" w:rsidRDefault="002F0066" w:rsidP="00A12DBA">
      <w:pPr>
        <w:pStyle w:val="4"/>
      </w:pPr>
      <w:bookmarkStart w:id="5" w:name="X82ca6d51d065663ecd34ac6d634ce8f6e2f576b"/>
      <w:bookmarkStart w:id="6" w:name="_GoBack"/>
      <w:r w:rsidRPr="00A12DBA">
        <w:rPr>
          <w:rFonts w:hint="eastAsia"/>
        </w:rPr>
        <w:t>（一）推動學校午餐三級品管制度，聯合教農環衛單位稽查學校午餐衛生管理，惟多數學校餐飲衛生自主管理缺失頻仍，</w:t>
      </w:r>
      <w:proofErr w:type="gramStart"/>
      <w:r w:rsidRPr="00A12DBA">
        <w:rPr>
          <w:rFonts w:hint="eastAsia"/>
        </w:rPr>
        <w:t>且間有學校</w:t>
      </w:r>
      <w:proofErr w:type="gramEnd"/>
      <w:r w:rsidRPr="00A12DBA">
        <w:rPr>
          <w:rFonts w:hint="eastAsia"/>
        </w:rPr>
        <w:t>缺失業經多次稽查輔導仍未改善，及部分缺失學校尚未受稽查情事，亟待</w:t>
      </w:r>
      <w:proofErr w:type="gramStart"/>
      <w:r w:rsidRPr="00A12DBA">
        <w:rPr>
          <w:rFonts w:hint="eastAsia"/>
        </w:rPr>
        <w:t>研</w:t>
      </w:r>
      <w:proofErr w:type="gramEnd"/>
      <w:r w:rsidRPr="00A12DBA">
        <w:rPr>
          <w:rFonts w:hint="eastAsia"/>
        </w:rPr>
        <w:t>議運用聯合稽查紀錄分析學校常見缺失項目，找出癥結原因，滾動檢討輔導機制，強化學校自主衛生管理，以確保午餐供應品質</w:t>
      </w:r>
      <w:bookmarkEnd w:id="6"/>
    </w:p>
    <w:p w:rsidR="004C1E64" w:rsidRDefault="002F0066" w:rsidP="002F0066">
      <w:pPr>
        <w:pStyle w:val="41"/>
      </w:pPr>
      <w:r>
        <w:t>依學校衛生法第22條規定，學校餐飲衛生管理，應符合食品安全衛生管理法第8條第1項所定食品之良好衛生規範準則，另各級主管機關應督導學校建立餐飲衛生自主管理機制，落實自行檢查管理，並應會同農業及衛生主管機關定期抽查學校餐飲衛生，每學年至少1次(附件5：第?頁)。</w:t>
      </w:r>
      <w:proofErr w:type="gramStart"/>
      <w:r>
        <w:t>次依該</w:t>
      </w:r>
      <w:proofErr w:type="gramEnd"/>
      <w:r>
        <w:t>府111年訂定宜蘭縣學童午餐3.0計畫二、(四)學校午餐三級品</w:t>
      </w:r>
      <w:proofErr w:type="gramStart"/>
      <w:r>
        <w:t>管制度列載</w:t>
      </w:r>
      <w:proofErr w:type="gramEnd"/>
      <w:r>
        <w:t>，該府推動「學校午餐三級品管制度」，包含廠商自主管理、學校監督及監測與政府聯合稽查三級，其中政府聯合稽查是由縣政府教育處、衛生局、農業處及環保局橫向連結組成，建構學校午餐管理機制(附件5：第?頁)。</w:t>
      </w:r>
    </w:p>
    <w:p w:rsidR="004C1E64" w:rsidRDefault="002F0066" w:rsidP="002F0066">
      <w:pPr>
        <w:pStyle w:val="41"/>
      </w:pPr>
      <w:r>
        <w:t>經查，依該府提供營養</w:t>
      </w:r>
      <w:proofErr w:type="gramStart"/>
      <w:r>
        <w:t>午餐線上登錄</w:t>
      </w:r>
      <w:proofErr w:type="gramEnd"/>
      <w:r>
        <w:t>資訊系統下載聯合稽查學校午餐紀錄163筆內容查悉，稽查日期介於111年9月5日至113年10月23日間，其中教育處、農業處及衛生局稽核</w:t>
      </w:r>
      <w:proofErr w:type="gramStart"/>
      <w:r>
        <w:t>摘要均列</w:t>
      </w:r>
      <w:proofErr w:type="gramEnd"/>
      <w:r>
        <w:t>「無」者僅10筆(6.13％)，餘153筆(93.87％)之稽核摘要仍</w:t>
      </w:r>
      <w:proofErr w:type="gramStart"/>
      <w:r>
        <w:lastRenderedPageBreak/>
        <w:t>記載有食材</w:t>
      </w:r>
      <w:proofErr w:type="gramEnd"/>
      <w:r>
        <w:t>變質（肉品）、開封未密封與標示品名及效期、冷凍魚片</w:t>
      </w:r>
      <w:proofErr w:type="gramStart"/>
      <w:r>
        <w:t>裸裝泡水</w:t>
      </w:r>
      <w:proofErr w:type="gramEnd"/>
      <w:r>
        <w:t>、員工健康檢查紀錄不完整、工作</w:t>
      </w:r>
      <w:proofErr w:type="gramStart"/>
      <w:r>
        <w:t>期間未配戴帽子</w:t>
      </w:r>
      <w:proofErr w:type="gramEnd"/>
      <w:r>
        <w:t>或口罩、冷凍庫溫度異常且結霜嚴重、冰箱內私人物品未專區放置、刀具及餐具生鏽破損、抽油煙機油垢堆積、未完成每日衛生</w:t>
      </w:r>
      <w:proofErr w:type="gramStart"/>
      <w:r>
        <w:t>記錄及溫濕度</w:t>
      </w:r>
      <w:proofErr w:type="gramEnd"/>
      <w:r>
        <w:t>控制表單等餐飲衛生管理缺失，</w:t>
      </w:r>
      <w:proofErr w:type="gramStart"/>
      <w:r>
        <w:t>且本室於</w:t>
      </w:r>
      <w:proofErr w:type="gramEnd"/>
      <w:r>
        <w:t>113年9月19日至10月8日期間赴慈心華德福實驗高中、人文實驗國中小、及東澳、寒溪、武塔、公館及員山國小等7所學校現</w:t>
      </w:r>
      <w:proofErr w:type="gramStart"/>
      <w:r>
        <w:t>勘</w:t>
      </w:r>
      <w:proofErr w:type="gramEnd"/>
      <w:r>
        <w:t>結果，前開學校</w:t>
      </w:r>
      <w:proofErr w:type="gramStart"/>
      <w:r>
        <w:t>仍核有食材逾</w:t>
      </w:r>
      <w:proofErr w:type="gramEnd"/>
      <w:r>
        <w:t>保存期限、分裝</w:t>
      </w:r>
      <w:proofErr w:type="gramStart"/>
      <w:r>
        <w:t>食材未標示</w:t>
      </w:r>
      <w:proofErr w:type="gramEnd"/>
      <w:r>
        <w:t>名稱或保存期限、未紀錄乾貨進貨量及庫存量、廚工工作時未戴帽、冷藏庫放置私人物品、冷凍、冷藏庫及乾貨庫房溫度超標、未紀錄冷凍及冷藏庫溫度、素食未依</w:t>
      </w:r>
      <w:proofErr w:type="gramStart"/>
      <w:r>
        <w:t>規定留樣</w:t>
      </w:r>
      <w:proofErr w:type="gramEnd"/>
      <w:r>
        <w:t>、</w:t>
      </w:r>
      <w:proofErr w:type="gramStart"/>
      <w:r>
        <w:t>午餐留樣時間</w:t>
      </w:r>
      <w:proofErr w:type="gramEnd"/>
      <w:r>
        <w:t>不足、</w:t>
      </w:r>
      <w:proofErr w:type="gramStart"/>
      <w:r>
        <w:t>留樣尚未</w:t>
      </w:r>
      <w:proofErr w:type="gramEnd"/>
      <w:r>
        <w:t>丢棄，卻已記錄丟棄時間、未依規定填寫表單、未使用縣府公告表單、未檢查確認之表單等缺失，顯示多數學校餐飲衛生自主管理缺失頻仍，尚有策進空間。</w:t>
      </w:r>
    </w:p>
    <w:p w:rsidR="004C1E64" w:rsidRDefault="002F0066" w:rsidP="002F0066">
      <w:pPr>
        <w:pStyle w:val="41"/>
      </w:pPr>
      <w:r>
        <w:t>次查，前開</w:t>
      </w:r>
      <w:proofErr w:type="gramStart"/>
      <w:r>
        <w:t>學校間有缺失</w:t>
      </w:r>
      <w:proofErr w:type="gramEnd"/>
      <w:r>
        <w:t>業經該府多次聯合稽核輔導改善仍未改善情事，</w:t>
      </w:r>
      <w:proofErr w:type="gramStart"/>
      <w:r>
        <w:t>舉如</w:t>
      </w:r>
      <w:proofErr w:type="gramEnd"/>
      <w:r>
        <w:t>：東澳國小前經該府於112年11月1日及113年5月22日稽核，</w:t>
      </w:r>
      <w:proofErr w:type="gramStart"/>
      <w:r>
        <w:t>均有午餐</w:t>
      </w:r>
      <w:proofErr w:type="gramEnd"/>
      <w:r>
        <w:t>冰箱放置個人物品情事並予輔導改善，</w:t>
      </w:r>
      <w:proofErr w:type="gramStart"/>
      <w:r>
        <w:t>惟本室113年9月20日</w:t>
      </w:r>
      <w:proofErr w:type="gramEnd"/>
      <w:r>
        <w:t>赴該校現</w:t>
      </w:r>
      <w:proofErr w:type="gramStart"/>
      <w:r>
        <w:t>勘</w:t>
      </w:r>
      <w:proofErr w:type="gramEnd"/>
      <w:r>
        <w:t>仍有前開情事；另人文國中小前經該府111年11月24日稽核，核有冷凍庫肉品有變質現象、乾料麵粉分裝、未登錄素食主食等缺失，</w:t>
      </w:r>
      <w:proofErr w:type="gramStart"/>
      <w:r>
        <w:t>惟本室113年9月24日</w:t>
      </w:r>
      <w:proofErr w:type="gramEnd"/>
      <w:r>
        <w:t>赴該校現</w:t>
      </w:r>
      <w:proofErr w:type="gramStart"/>
      <w:r>
        <w:t>勘</w:t>
      </w:r>
      <w:proofErr w:type="gramEnd"/>
      <w:r>
        <w:t>仍</w:t>
      </w:r>
      <w:proofErr w:type="gramStart"/>
      <w:r>
        <w:t>有食材逾</w:t>
      </w:r>
      <w:proofErr w:type="gramEnd"/>
      <w:r>
        <w:t>保存期限、分裝</w:t>
      </w:r>
      <w:proofErr w:type="gramStart"/>
      <w:r>
        <w:t>食材未標示</w:t>
      </w:r>
      <w:proofErr w:type="gramEnd"/>
      <w:r>
        <w:t>保存期限，及素食主</w:t>
      </w:r>
      <w:proofErr w:type="gramStart"/>
      <w:r>
        <w:t>副菜未</w:t>
      </w:r>
      <w:proofErr w:type="gramEnd"/>
      <w:r>
        <w:t>登錄於每日自主衛生安全紀錄表等類同缺失情事(</w:t>
      </w:r>
      <w:proofErr w:type="gramStart"/>
      <w:r>
        <w:t>詳表</w:t>
      </w:r>
      <w:proofErr w:type="gramEnd"/>
      <w:r>
        <w:t>2，附件5：</w:t>
      </w:r>
      <w:proofErr w:type="gramStart"/>
      <w:r>
        <w:t>第</w:t>
      </w:r>
      <w:proofErr w:type="gramEnd"/>
      <w:r>
        <w:t>？頁)。</w:t>
      </w:r>
    </w:p>
    <w:p w:rsidR="004C1E64" w:rsidRDefault="002F0066" w:rsidP="002F0066">
      <w:pPr>
        <w:pStyle w:val="41"/>
      </w:pPr>
      <w:r>
        <w:t>另查，前開公館及武塔2間國小經</w:t>
      </w:r>
      <w:proofErr w:type="gramStart"/>
      <w:r>
        <w:t>本室赴</w:t>
      </w:r>
      <w:proofErr w:type="gramEnd"/>
      <w:r>
        <w:t>校現</w:t>
      </w:r>
      <w:proofErr w:type="gramStart"/>
      <w:r>
        <w:t>勘</w:t>
      </w:r>
      <w:proofErr w:type="gramEnd"/>
      <w:r>
        <w:t>有餐飲衛生管理缺失，卻未有聯合稽查紀錄可</w:t>
      </w:r>
      <w:proofErr w:type="gramStart"/>
      <w:r>
        <w:t>稽</w:t>
      </w:r>
      <w:proofErr w:type="gramEnd"/>
      <w:r>
        <w:t>(</w:t>
      </w:r>
      <w:proofErr w:type="gramStart"/>
      <w:r>
        <w:t>詳表</w:t>
      </w:r>
      <w:proofErr w:type="gramEnd"/>
      <w:r>
        <w:t>2，附件5：</w:t>
      </w:r>
      <w:proofErr w:type="gramStart"/>
      <w:r>
        <w:t>第</w:t>
      </w:r>
      <w:proofErr w:type="gramEnd"/>
      <w:r>
        <w:t>？頁)，顯有部分缺失學校尚未受稽查情事，且經分析聯合稽查紀錄，該府所屬107間學校(</w:t>
      </w:r>
      <w:proofErr w:type="gramStart"/>
      <w:r>
        <w:t>含分班校</w:t>
      </w:r>
      <w:proofErr w:type="gramEnd"/>
      <w:r>
        <w:t>)尚有46間未有稽查紀錄可</w:t>
      </w:r>
      <w:proofErr w:type="gramStart"/>
      <w:r>
        <w:t>稽</w:t>
      </w:r>
      <w:proofErr w:type="gramEnd"/>
      <w:r>
        <w:t>(</w:t>
      </w:r>
      <w:proofErr w:type="gramStart"/>
      <w:r>
        <w:t>詳表</w:t>
      </w:r>
      <w:proofErr w:type="gramEnd"/>
      <w:r>
        <w:t>3)，核與前開學校衛生法第22條規定，各級主管機關應</w:t>
      </w:r>
      <w:r>
        <w:lastRenderedPageBreak/>
        <w:t>會同農業及衛生主管機關定期抽查學校餐飲衛生，每學年至少1次並由農業或衛生主管機關抽驗學校食品之衛生安全及品質之規定</w:t>
      </w:r>
      <w:proofErr w:type="gramStart"/>
      <w:r>
        <w:t>未盡相合</w:t>
      </w:r>
      <w:proofErr w:type="gramEnd"/>
      <w:r>
        <w:t>。</w:t>
      </w:r>
    </w:p>
    <w:p w:rsidR="004C1E64" w:rsidRDefault="002F0066" w:rsidP="002F0066">
      <w:pPr>
        <w:pStyle w:val="41"/>
      </w:pPr>
      <w:r>
        <w:t>綜上，該府推動學校午餐三級品管制度，聯合教農環衛單位稽查學校午餐衛生管理，惟多數學校餐飲衛生自主管理缺失頻仍，</w:t>
      </w:r>
      <w:proofErr w:type="gramStart"/>
      <w:r>
        <w:t>且間有學校</w:t>
      </w:r>
      <w:proofErr w:type="gramEnd"/>
      <w:r>
        <w:t>缺失業經多次稽查輔導仍未改善，及部分缺失學校尚未受稽查情事，亟待</w:t>
      </w:r>
      <w:proofErr w:type="gramStart"/>
      <w:r>
        <w:t>研</w:t>
      </w:r>
      <w:proofErr w:type="gramEnd"/>
      <w:r>
        <w:t>議運用聯合稽查紀錄分析學校常見缺失項目，找出癥結原因，滾動檢討輔導機制，強化學校自主衛生管理，以確保午餐供應品質</w:t>
      </w:r>
    </w:p>
    <w:p w:rsidR="004C1E64" w:rsidRDefault="002F0066" w:rsidP="00A12DBA">
      <w:pPr>
        <w:pStyle w:val="4"/>
      </w:pPr>
      <w:bookmarkStart w:id="7" w:name="Xe7780477c71677b7fb81fe5f97550d6c3d85e5d"/>
      <w:bookmarkEnd w:id="5"/>
      <w:r>
        <w:rPr>
          <w:rFonts w:hint="eastAsia"/>
        </w:rPr>
        <w:t>（二）</w:t>
      </w:r>
      <w:proofErr w:type="gramStart"/>
      <w:r>
        <w:rPr>
          <w:rFonts w:hint="eastAsia"/>
        </w:rPr>
        <w:t>團膳業者</w:t>
      </w:r>
      <w:proofErr w:type="gramEnd"/>
      <w:r>
        <w:rPr>
          <w:rFonts w:hint="eastAsia"/>
        </w:rPr>
        <w:t>食品安全管理缺失頻仍，</w:t>
      </w:r>
      <w:proofErr w:type="gramStart"/>
      <w:r>
        <w:rPr>
          <w:rFonts w:hint="eastAsia"/>
        </w:rPr>
        <w:t>且團膳</w:t>
      </w:r>
      <w:proofErr w:type="gramEnd"/>
      <w:r>
        <w:rPr>
          <w:rFonts w:hint="eastAsia"/>
        </w:rPr>
        <w:t>供應</w:t>
      </w:r>
      <w:proofErr w:type="gramStart"/>
      <w:r>
        <w:rPr>
          <w:rFonts w:hint="eastAsia"/>
        </w:rPr>
        <w:t>學校均有鄰近</w:t>
      </w:r>
      <w:proofErr w:type="gramEnd"/>
      <w:r>
        <w:rPr>
          <w:rFonts w:hint="eastAsia"/>
        </w:rPr>
        <w:t>可供餐學校，允應</w:t>
      </w:r>
      <w:proofErr w:type="gramStart"/>
      <w:r>
        <w:rPr>
          <w:rFonts w:hint="eastAsia"/>
        </w:rPr>
        <w:t>研議改</w:t>
      </w:r>
      <w:proofErr w:type="gramEnd"/>
      <w:r>
        <w:rPr>
          <w:rFonts w:hint="eastAsia"/>
        </w:rPr>
        <w:t>由自設廚房或他</w:t>
      </w:r>
      <w:proofErr w:type="gramStart"/>
      <w:r>
        <w:rPr>
          <w:rFonts w:hint="eastAsia"/>
        </w:rPr>
        <w:t>校央廚方式</w:t>
      </w:r>
      <w:proofErr w:type="gramEnd"/>
      <w:r>
        <w:rPr>
          <w:rFonts w:hint="eastAsia"/>
        </w:rPr>
        <w:t>供應午餐，以減少</w:t>
      </w:r>
      <w:proofErr w:type="gramStart"/>
      <w:r>
        <w:rPr>
          <w:rFonts w:hint="eastAsia"/>
        </w:rPr>
        <w:t>團膳供</w:t>
      </w:r>
      <w:proofErr w:type="gramEnd"/>
      <w:r>
        <w:rPr>
          <w:rFonts w:hint="eastAsia"/>
        </w:rPr>
        <w:t>餐風險，另部分學校之供餐學校非車程最鄰近者，</w:t>
      </w:r>
      <w:proofErr w:type="gramStart"/>
      <w:r>
        <w:rPr>
          <w:rFonts w:hint="eastAsia"/>
        </w:rPr>
        <w:t>併</w:t>
      </w:r>
      <w:proofErr w:type="gramEnd"/>
      <w:r>
        <w:rPr>
          <w:rFonts w:hint="eastAsia"/>
        </w:rPr>
        <w:t>待檢討調整由鄰近車程學校供餐，以減少因車程太長影響供餐品質之情形。</w:t>
      </w:r>
    </w:p>
    <w:p w:rsidR="004C1E64" w:rsidRDefault="002F0066" w:rsidP="002F0066">
      <w:pPr>
        <w:pStyle w:val="41"/>
      </w:pPr>
      <w:r>
        <w:t>依教育部推動偏鄉學校中央廚房計畫壹、二、補助經費，鼓勵學校自設廚房列載，教育部鼓勵及協助學校以自設廚房方式供應午餐，或</w:t>
      </w:r>
      <w:proofErr w:type="gramStart"/>
      <w:r>
        <w:t>採</w:t>
      </w:r>
      <w:proofErr w:type="gramEnd"/>
      <w:r>
        <w:t>中央廚房聯合供應數校午餐，106年修正「教育部國民及學前教育署補助直轄市與縣（市）政府所屬公立國民中學及國民小學精進午餐廚房要點」擴大補助直轄市、縣（市）政府（以下簡稱地方政府）所屬國民中學及國民小學（以下簡稱學校）新設、改建及改善學校廚房所需，並請各直轄市、縣(市)政府因地制宜進行中長期規劃，以逐年提高學校自設廚房供應午餐之比率。伍、四、補助原則及執行方式列載，中央廚房以午餐供應之運送車程30分鐘或10公里以內為原則，由中心學校或該府調配運送事宜(附件5：第?頁)。</w:t>
      </w:r>
    </w:p>
    <w:p w:rsidR="004C1E64" w:rsidRDefault="002F0066" w:rsidP="002F0066">
      <w:pPr>
        <w:pStyle w:val="41"/>
      </w:pPr>
      <w:r>
        <w:t>據中央通訊社110年11月23日報導，宜蘭縣5所國中小學生吃完營養午餐後，陸續出現疑似食物中毒症狀，截至晚間7時</w:t>
      </w:r>
      <w:r>
        <w:lastRenderedPageBreak/>
        <w:t>30分，共有公正國小35名、羅東國中6名及士敏國小、文化國中、公館國小各1名學生，總計44名學生就醫。教育處表示，這5間學校</w:t>
      </w:r>
      <w:proofErr w:type="gramStart"/>
      <w:r>
        <w:t>都是轄內</w:t>
      </w:r>
      <w:proofErr w:type="gramEnd"/>
      <w:r>
        <w:t>同一</w:t>
      </w:r>
      <w:proofErr w:type="gramStart"/>
      <w:r>
        <w:t>間團膳</w:t>
      </w:r>
      <w:proofErr w:type="gramEnd"/>
      <w:r>
        <w:t>工廠製作</w:t>
      </w:r>
      <w:proofErr w:type="gramStart"/>
      <w:r>
        <w:t>的桶餐</w:t>
      </w:r>
      <w:proofErr w:type="gramEnd"/>
      <w:r>
        <w:t>，約中午12時30分食用完畢，下午2時起，陸續有學生出現噁心、嘔吐、腹痛等症狀就醫(附件5：第?頁)。</w:t>
      </w:r>
    </w:p>
    <w:p w:rsidR="004C1E64" w:rsidRDefault="002F0066" w:rsidP="002F0066">
      <w:pPr>
        <w:pStyle w:val="41"/>
      </w:pPr>
      <w:r>
        <w:t>經查，依該府提供營養</w:t>
      </w:r>
      <w:proofErr w:type="gramStart"/>
      <w:r>
        <w:t>午餐線上登錄</w:t>
      </w:r>
      <w:proofErr w:type="gramEnd"/>
      <w:r>
        <w:t>資訊系統下載聯合稽查學校營養</w:t>
      </w:r>
      <w:proofErr w:type="gramStart"/>
      <w:r>
        <w:t>午餐團膳廠商</w:t>
      </w:r>
      <w:proofErr w:type="gramEnd"/>
      <w:r>
        <w:t>紀錄222筆內容載列，稽查日期介於111年9月5日至113年10月23日間，其中教育處、農業處及衛生局之稽核</w:t>
      </w:r>
      <w:proofErr w:type="gramStart"/>
      <w:r>
        <w:t>摘要均列</w:t>
      </w:r>
      <w:proofErr w:type="gramEnd"/>
      <w:r>
        <w:t>「無」者僅40筆(18.02％</w:t>
      </w:r>
      <w:proofErr w:type="gramStart"/>
      <w:r>
        <w:t>）</w:t>
      </w:r>
      <w:proofErr w:type="gramEnd"/>
      <w:r>
        <w:t>，餘182次(81.98％)之稽核摘要仍列載食品容器與盛裝設備有生鏽、破損或</w:t>
      </w:r>
      <w:proofErr w:type="gramStart"/>
      <w:r>
        <w:t>髒</w:t>
      </w:r>
      <w:proofErr w:type="gramEnd"/>
      <w:r>
        <w:t>污情況、油鍋、烹調區設備清潔不到位，餐具消毒設施</w:t>
      </w:r>
      <w:proofErr w:type="gramStart"/>
      <w:r>
        <w:t>不</w:t>
      </w:r>
      <w:proofErr w:type="gramEnd"/>
      <w:r>
        <w:t>潔、冷藏及</w:t>
      </w:r>
      <w:proofErr w:type="gramStart"/>
      <w:r>
        <w:t>冷凍區結霜</w:t>
      </w:r>
      <w:proofErr w:type="gramEnd"/>
      <w:r>
        <w:t>嚴重、未設立完整的溫濕度控制記錄、作業空間未安裝防蟲設備（如防蟲簾）及排水孔缺乏防病媒設施，有病媒蚊、蒼蠅或蟑螂等出沒、部分食材擺放過期或未離地、無覆蓋或標記保存期限，開封後的</w:t>
      </w:r>
      <w:proofErr w:type="gramStart"/>
      <w:r>
        <w:t>食材未妥善</w:t>
      </w:r>
      <w:proofErr w:type="gramEnd"/>
      <w:r>
        <w:t>封存、人員體檢紀錄不全，從業人員進入作業區時未穿戴適當工作服或口罩、作業時未落實手部清潔等廚房環境、人員及食材衛生安全缺失(附件5：第?頁)，</w:t>
      </w:r>
      <w:proofErr w:type="gramStart"/>
      <w:r>
        <w:t>顯示團膳業者</w:t>
      </w:r>
      <w:proofErr w:type="gramEnd"/>
      <w:r>
        <w:t>食品安全管理缺失頻仍。</w:t>
      </w:r>
    </w:p>
    <w:p w:rsidR="004C1E64" w:rsidRDefault="002F0066" w:rsidP="002F0066">
      <w:pPr>
        <w:pStyle w:val="41"/>
      </w:pPr>
      <w:r>
        <w:t>次查，宜蘭縣政府於111年4月8日訂定宜蘭縣學童午餐3.0計畫，其內容列載，該縣</w:t>
      </w:r>
      <w:proofErr w:type="gramStart"/>
      <w:r>
        <w:t>午餐團膳供應</w:t>
      </w:r>
      <w:proofErr w:type="gramEnd"/>
      <w:r>
        <w:t>比率占24.3％，其供應人數比率高達占32.4%，</w:t>
      </w:r>
      <w:proofErr w:type="gramStart"/>
      <w:r>
        <w:t>一旦團膳業者</w:t>
      </w:r>
      <w:proofErr w:type="gramEnd"/>
      <w:r>
        <w:t>發生食品中毒事件，所影響甚</w:t>
      </w:r>
      <w:proofErr w:type="gramStart"/>
      <w:r>
        <w:t>鉅</w:t>
      </w:r>
      <w:proofErr w:type="gramEnd"/>
      <w:r>
        <w:t>(附件5：第?頁)，</w:t>
      </w:r>
      <w:proofErr w:type="gramStart"/>
      <w:r>
        <w:t>爰</w:t>
      </w:r>
      <w:proofErr w:type="gramEnd"/>
      <w:r>
        <w:t>於實施策略內容包含，採取提升學校以自設廚房方式供應學校午餐，或採集中式廚房聯合供應鄰近學校午餐之比率，以</w:t>
      </w:r>
      <w:proofErr w:type="gramStart"/>
      <w:r>
        <w:t>減輕團膳中央</w:t>
      </w:r>
      <w:proofErr w:type="gramEnd"/>
      <w:r>
        <w:t>廚房壓力並分散供餐風險(附件5：第?頁)，並就該府所轄100所學校，自設廚房供應午餐學校計57間、他校廚房供應午餐學校計19間、</w:t>
      </w:r>
      <w:proofErr w:type="gramStart"/>
      <w:r>
        <w:t>團膳中央廚房供應學校</w:t>
      </w:r>
      <w:proofErr w:type="gramEnd"/>
      <w:r>
        <w:t>計24間，配合中央提高學校廚房供應午餐比率政策， 111學年度規劃推動3間學校增設集中式廚房，以協助供應鄰近</w:t>
      </w:r>
      <w:r>
        <w:lastRenderedPageBreak/>
        <w:t>無廚房學校之午餐。(附件5：第?頁)。</w:t>
      </w:r>
      <w:proofErr w:type="gramStart"/>
      <w:r>
        <w:t>次據該府查填</w:t>
      </w:r>
      <w:proofErr w:type="gramEnd"/>
      <w:r>
        <w:t>午餐辨理情形調查表，截至113年8月底止，</w:t>
      </w:r>
      <w:proofErr w:type="gramStart"/>
      <w:r>
        <w:t>該府計增</w:t>
      </w:r>
      <w:proofErr w:type="gramEnd"/>
      <w:r>
        <w:t>設南澳高中、凱旋國小及南屏國小等3間集中式廚房(附件5：第?頁)，使得該縣自設廚房及他校供應學校已自111年之76間增加至113年之80間，</w:t>
      </w:r>
      <w:proofErr w:type="gramStart"/>
      <w:r>
        <w:t>團膳供應</w:t>
      </w:r>
      <w:proofErr w:type="gramEnd"/>
      <w:r>
        <w:t>學校亦隨之自111年之24間減少至113年之20間，減少幅度達16.67％，顯示增設集中式廚房計畫確已減輕</w:t>
      </w:r>
      <w:proofErr w:type="gramStart"/>
      <w:r>
        <w:t>學校團膳中央</w:t>
      </w:r>
      <w:proofErr w:type="gramEnd"/>
      <w:r>
        <w:t>廚房壓力及分散供餐風險之成效。</w:t>
      </w:r>
    </w:p>
    <w:p w:rsidR="004C1E64" w:rsidRDefault="002F0066" w:rsidP="002F0066">
      <w:pPr>
        <w:pStyle w:val="41"/>
      </w:pPr>
      <w:proofErr w:type="gramStart"/>
      <w:r>
        <w:t>惟查</w:t>
      </w:r>
      <w:proofErr w:type="gramEnd"/>
      <w:r>
        <w:t>，公正國小、公館國小、士敏國小、羅東國中及文化國中等5校於110年</w:t>
      </w:r>
      <w:proofErr w:type="gramStart"/>
      <w:r>
        <w:t>發生團膳午餐</w:t>
      </w:r>
      <w:proofErr w:type="gramEnd"/>
      <w:r>
        <w:t>食物中毒事件，</w:t>
      </w:r>
      <w:proofErr w:type="gramStart"/>
      <w:r>
        <w:t>迄卻僅士</w:t>
      </w:r>
      <w:proofErr w:type="gramEnd"/>
      <w:r>
        <w:t>敏國小1間學校改由蘇澳國小供餐，其餘4校仍維持</w:t>
      </w:r>
      <w:proofErr w:type="gramStart"/>
      <w:r>
        <w:t>團膳供</w:t>
      </w:r>
      <w:proofErr w:type="gramEnd"/>
      <w:r>
        <w:t>餐其中羅東國中及公正國小更為該縣學生數最多之國中及國小，</w:t>
      </w:r>
      <w:proofErr w:type="gramStart"/>
      <w:r>
        <w:t>且本室運用</w:t>
      </w:r>
      <w:proofErr w:type="gramEnd"/>
      <w:r>
        <w:t>開放大眾編輯之</w:t>
      </w:r>
      <w:proofErr w:type="gramStart"/>
      <w:r>
        <w:t>開放街圖</w:t>
      </w:r>
      <w:proofErr w:type="gramEnd"/>
      <w:r>
        <w:t>(Open Street Map)下載宜蘭縣道路網及學校區位，撰寫程式計算</w:t>
      </w:r>
      <w:proofErr w:type="gramStart"/>
      <w:r>
        <w:t>21間團膳供應</w:t>
      </w:r>
      <w:proofErr w:type="gramEnd"/>
      <w:r>
        <w:t>學校(含1個分校)與最鄰近供餐學校之車程結果，其車程介於0.19公里至4.54公里間(表2)，</w:t>
      </w:r>
      <w:proofErr w:type="gramStart"/>
      <w:r>
        <w:t>均未逾</w:t>
      </w:r>
      <w:proofErr w:type="gramEnd"/>
      <w:r>
        <w:t>教育部推動偏鄉學校中央廚房計畫規定中央廚房以午餐供應之運送車程10公里以內之原則，顯示前</w:t>
      </w:r>
      <w:proofErr w:type="gramStart"/>
      <w:r>
        <w:t>開團膳供應學校均有鄰近</w:t>
      </w:r>
      <w:proofErr w:type="gramEnd"/>
      <w:r>
        <w:t>可供餐學校，允應</w:t>
      </w:r>
      <w:proofErr w:type="gramStart"/>
      <w:r>
        <w:t>研議改</w:t>
      </w:r>
      <w:proofErr w:type="gramEnd"/>
      <w:r>
        <w:t>由自設廚房或他</w:t>
      </w:r>
      <w:proofErr w:type="gramStart"/>
      <w:r>
        <w:t>校央廚方式</w:t>
      </w:r>
      <w:proofErr w:type="gramEnd"/>
      <w:r>
        <w:t>供應午餐，以減少</w:t>
      </w:r>
      <w:proofErr w:type="gramStart"/>
      <w:r>
        <w:t>團膳供</w:t>
      </w:r>
      <w:proofErr w:type="gramEnd"/>
      <w:r>
        <w:t>餐風險。</w:t>
      </w:r>
    </w:p>
    <w:p w:rsidR="004C1E64" w:rsidRDefault="002F0066" w:rsidP="002F0066">
      <w:pPr>
        <w:pStyle w:val="41"/>
      </w:pPr>
      <w:r>
        <w:t>另查，經再運用前開程式計算他校供餐學校計34間(含4間</w:t>
      </w:r>
      <w:proofErr w:type="gramStart"/>
      <w:r>
        <w:t>分班校</w:t>
      </w:r>
      <w:proofErr w:type="gramEnd"/>
      <w:r>
        <w:t>)與最鄰近供餐學校之車程結果，計有大同國小等14間學校之供餐學校非車程最鄰近供餐學校，如改由最鄰近者供餐，可節省車程介於0.25公里至12.64公里間(表3)，</w:t>
      </w:r>
      <w:proofErr w:type="gramStart"/>
      <w:r>
        <w:t>舉如</w:t>
      </w:r>
      <w:proofErr w:type="gramEnd"/>
      <w:r>
        <w:t>：大同國小由車程相距18.81公里之大同國中供餐，如改由車程相距6.17公里之三星國小供餐，可節省車程12.64公里(圖1)等，</w:t>
      </w:r>
      <w:proofErr w:type="gramStart"/>
      <w:r>
        <w:t>併</w:t>
      </w:r>
      <w:proofErr w:type="gramEnd"/>
      <w:r>
        <w:t>待檢討供餐學校車程距離，調整由鄰近學校供餐，以改善車程太長影響供餐品質之情形。</w:t>
      </w:r>
    </w:p>
    <w:p w:rsidR="004C1E64" w:rsidRDefault="002F0066" w:rsidP="00A12DBA">
      <w:pPr>
        <w:pStyle w:val="4"/>
      </w:pPr>
      <w:bookmarkStart w:id="8" w:name="Xc8bf31a89949a49e8bd19426e2c981ff80e80ee"/>
      <w:bookmarkEnd w:id="7"/>
      <w:r>
        <w:rPr>
          <w:rFonts w:hint="eastAsia"/>
        </w:rPr>
        <w:lastRenderedPageBreak/>
        <w:t>（三）人文</w:t>
      </w:r>
      <w:proofErr w:type="gramStart"/>
      <w:r>
        <w:rPr>
          <w:rFonts w:hint="eastAsia"/>
        </w:rPr>
        <w:t>國中小核有</w:t>
      </w:r>
      <w:proofErr w:type="gramEnd"/>
      <w:r>
        <w:rPr>
          <w:rFonts w:hint="eastAsia"/>
        </w:rPr>
        <w:t>未依營養師開立菜單執行供餐及未落實成品盛裝前確認煮熟並記錄中心溫度情事，存有影響學生午餐營養均衡及衛生安全之風險，</w:t>
      </w:r>
      <w:proofErr w:type="gramStart"/>
      <w:r>
        <w:rPr>
          <w:rFonts w:hint="eastAsia"/>
        </w:rPr>
        <w:t>允待注意</w:t>
      </w:r>
      <w:proofErr w:type="gramEnd"/>
      <w:r>
        <w:rPr>
          <w:rFonts w:hint="eastAsia"/>
        </w:rPr>
        <w:t>督導改善，另核有僱用廚工未依規定訂定契約，亦應督導改善</w:t>
      </w:r>
    </w:p>
    <w:p w:rsidR="004C1E64" w:rsidRDefault="002F0066" w:rsidP="002F0066">
      <w:pPr>
        <w:pStyle w:val="41"/>
      </w:pPr>
      <w:r>
        <w:t>依據學校午餐工作要點第3點第8款規定，應依據中央主管機關所定學校午餐食物內容及營養基準，以及中央衛生主管機關所定國人膳食營養素參考攝取量提供衛生、安全及營養均衡之餐食，實施健康飲食教育，並由營養師督導及執行。</w:t>
      </w:r>
      <w:proofErr w:type="gramStart"/>
      <w:r>
        <w:t>次依該</w:t>
      </w:r>
      <w:proofErr w:type="gramEnd"/>
      <w:r>
        <w:t>府112年8月16日訂定學校午餐標準作業流程之菜單開立與審查流程列載，公辦公營（自辦）午餐學校食譜之規劃、設計及營養分析，可</w:t>
      </w:r>
      <w:proofErr w:type="gramStart"/>
      <w:r>
        <w:t>參考團膳廠商</w:t>
      </w:r>
      <w:proofErr w:type="gramEnd"/>
      <w:r>
        <w:t>設計並經校園營養師審核通過之菜單，經學校午餐供應會審核通過後實施；非特殊情況(如颱風、停水、停電)，勿隨意更改菜單。(附件5：第?頁) 另依宜蘭縣國民中小學學校午餐廚房衛生管理檢查表列載，督導成品盛裝前應確實煮熟且記錄中心溫度(見「每日自主衛生安全紀錄表」)。(附件5：第?頁)</w:t>
      </w:r>
    </w:p>
    <w:p w:rsidR="004C1E64" w:rsidRDefault="002F0066" w:rsidP="002F0066">
      <w:pPr>
        <w:pStyle w:val="41"/>
      </w:pPr>
      <w:r>
        <w:t>經查，人文國中小校園午餐係依據縣府校園營養師按月開立之菜單執行供餐，惟經依據該校113年9月16至23日菜單明細，與食材登錄平</w:t>
      </w:r>
      <w:proofErr w:type="gramStart"/>
      <w:r>
        <w:t>臺</w:t>
      </w:r>
      <w:proofErr w:type="gramEnd"/>
      <w:r>
        <w:t>成品菜色照片及每日自主衛生安全紀錄表記錄之菜名勾</w:t>
      </w:r>
      <w:proofErr w:type="gramStart"/>
      <w:r>
        <w:t>稽</w:t>
      </w:r>
      <w:proofErr w:type="gramEnd"/>
      <w:r>
        <w:t>結果，多日菜單所列主菜、素食主菜、</w:t>
      </w:r>
      <w:proofErr w:type="gramStart"/>
      <w:r>
        <w:t>副菜</w:t>
      </w:r>
      <w:proofErr w:type="gramEnd"/>
      <w:r>
        <w:t>、</w:t>
      </w:r>
      <w:proofErr w:type="gramStart"/>
      <w:r>
        <w:t>素食副菜及</w:t>
      </w:r>
      <w:proofErr w:type="gramEnd"/>
      <w:r>
        <w:t>湯品之菜名，</w:t>
      </w:r>
      <w:proofErr w:type="gramStart"/>
      <w:r>
        <w:t>與食登平台</w:t>
      </w:r>
      <w:proofErr w:type="gramEnd"/>
      <w:r>
        <w:t>及每日自主衛生安全紀錄表所列載之菜名不一致</w:t>
      </w:r>
      <w:proofErr w:type="gramStart"/>
      <w:r>
        <w:t>（</w:t>
      </w:r>
      <w:proofErr w:type="gramEnd"/>
      <w:r>
        <w:t>表1，附件5：第?頁</w:t>
      </w:r>
      <w:proofErr w:type="gramStart"/>
      <w:r>
        <w:t>）</w:t>
      </w:r>
      <w:proofErr w:type="gramEnd"/>
      <w:r>
        <w:t>，</w:t>
      </w:r>
      <w:proofErr w:type="gramStart"/>
      <w:r>
        <w:t>舉如</w:t>
      </w:r>
      <w:proofErr w:type="gramEnd"/>
      <w:r>
        <w:t>：113年9月16日菜單及每日自主衛生安全紀錄</w:t>
      </w:r>
      <w:proofErr w:type="gramStart"/>
      <w:r>
        <w:t>表副菜均列</w:t>
      </w:r>
      <w:proofErr w:type="gramEnd"/>
      <w:r>
        <w:t>載</w:t>
      </w:r>
      <w:proofErr w:type="gramStart"/>
      <w:r>
        <w:t>為百菇齊放</w:t>
      </w:r>
      <w:proofErr w:type="gramEnd"/>
      <w:r>
        <w:t>，</w:t>
      </w:r>
      <w:proofErr w:type="gramStart"/>
      <w:r>
        <w:t>惟食登平台卻列載清</w:t>
      </w:r>
      <w:proofErr w:type="gramEnd"/>
      <w:r>
        <w:t>炒蝦仁高麗菜，又菜單及每日自主衛生安全紀錄</w:t>
      </w:r>
      <w:proofErr w:type="gramStart"/>
      <w:r>
        <w:t>表湯品均列載薑</w:t>
      </w:r>
      <w:proofErr w:type="gramEnd"/>
      <w:r>
        <w:t>絲海帶結湯，</w:t>
      </w:r>
      <w:proofErr w:type="gramStart"/>
      <w:r>
        <w:t>惟食登</w:t>
      </w:r>
      <w:proofErr w:type="gramEnd"/>
      <w:r>
        <w:t>平台列載紫菜肉絲蛋花湯，且多日之素食</w:t>
      </w:r>
      <w:proofErr w:type="gramStart"/>
      <w:r>
        <w:t>主副菜成品</w:t>
      </w:r>
      <w:proofErr w:type="gramEnd"/>
      <w:r>
        <w:t>中心</w:t>
      </w:r>
      <w:proofErr w:type="gramStart"/>
      <w:r>
        <w:t>溫度均未確認</w:t>
      </w:r>
      <w:proofErr w:type="gramEnd"/>
      <w:r>
        <w:t>登載於每日自主衛生安全紀錄表（詳表1）等情，該校辦理午餐核有未依據校園營養</w:t>
      </w:r>
      <w:r>
        <w:lastRenderedPageBreak/>
        <w:t>師開立菜單執行供餐，及未落實成品盛裝前確認煮熟並記錄中心溫度情事，存有影響學生午餐營養均衡及衛生安全之風險，</w:t>
      </w:r>
      <w:proofErr w:type="gramStart"/>
      <w:r>
        <w:t>允待督導</w:t>
      </w:r>
      <w:proofErr w:type="gramEnd"/>
      <w:r>
        <w:t>該校注意改善。</w:t>
      </w:r>
    </w:p>
    <w:p w:rsidR="004C1E64" w:rsidRDefault="002F0066" w:rsidP="002F0066">
      <w:pPr>
        <w:pStyle w:val="41"/>
      </w:pPr>
      <w:r>
        <w:t>另依學校午餐工作要點第8點第1款第6項規定，學校僱用廚工應訂定契約。(附件5：第?頁) 惟該校僱用2名廚工供應營養午餐，其中1名廚</w:t>
      </w:r>
      <w:proofErr w:type="gramStart"/>
      <w:r>
        <w:t>工迄本室</w:t>
      </w:r>
      <w:proofErr w:type="gramEnd"/>
      <w:r>
        <w:t>查核日(113年9月24日)止，已逾113學年度開始約1月餘，仍未與其簽訂僱用契約(附件5：第?頁)，核與前開規定未合，允應注意改善。</w:t>
      </w:r>
    </w:p>
    <w:p w:rsidR="004C1E64" w:rsidRDefault="002F0066" w:rsidP="00A12DBA">
      <w:pPr>
        <w:pStyle w:val="4"/>
      </w:pPr>
      <w:bookmarkStart w:id="9" w:name="Xf0d06a9577cffbc77b10079cfe599457dba6d7a"/>
      <w:bookmarkEnd w:id="8"/>
      <w:r>
        <w:rPr>
          <w:rFonts w:hint="eastAsia"/>
        </w:rPr>
        <w:t>（四）部分學校附設幼兒園餐點菜單未載明食物內容分析及食材內容，致學校無法審核是否符合幼兒園餐點食物內容及營養基準，核與契約規定未合，允應督導學校要求廠商依約辦理</w:t>
      </w:r>
    </w:p>
    <w:p w:rsidR="004C1E64" w:rsidRDefault="002F0066" w:rsidP="002F0066">
      <w:pPr>
        <w:pStyle w:val="41"/>
      </w:pPr>
      <w:r>
        <w:t>依幼兒教育及照顧法第12條規定，教保服務包含提供健康飲食、衛生保健安全之相關服務及教育；前項所謂之健康飲食，應依據中央主管機關所定幼兒園餐點食物內容及營養基準，以及中央衛生主管機關所定國人膳食營養素參考攝取量提供衛生、安全及營養均衡之餐食(附件5：第?頁)。</w:t>
      </w:r>
      <w:proofErr w:type="gramStart"/>
      <w:r>
        <w:t>次依宜蘭</w:t>
      </w:r>
      <w:proofErr w:type="gramEnd"/>
      <w:r>
        <w:t>縣立南澳高級中學113學年度大南澳地區南澳高中等9所學校營養午餐聯合招標採購案契約第2條第3款第4目規定，點心30元：各校附設幼兒園點心(上、下午各1餐)生鮮食材採購：包含東澳國小、蓬萊國小、南澳國小、碧候國小、武塔國小、金岳國小、金洋國小、澳花國小等8所學校附設幼兒園學童，約205人，計新台幣61萬5,000元整。同契約第8條第29款訂貨方式規定，廠商須於供應該期前10天由營養師署名設計之該期菜單(應呈現午餐食物內容分析，</w:t>
      </w:r>
      <w:proofErr w:type="gramStart"/>
      <w:r>
        <w:t>除菜名</w:t>
      </w:r>
      <w:proofErr w:type="gramEnd"/>
      <w:r>
        <w:t>外，並列出菜餚之食材內容)，送機關審核，機關應於供應該期3天（不含假日）前確認回傳(附件5：第?頁)。</w:t>
      </w:r>
    </w:p>
    <w:p w:rsidR="004C1E64" w:rsidRDefault="002F0066" w:rsidP="002F0066">
      <w:pPr>
        <w:pStyle w:val="41"/>
      </w:pPr>
      <w:r>
        <w:lastRenderedPageBreak/>
        <w:t>經查，教育部已於112年3月27日訂定幼兒園餐點食物內容及營養基準，</w:t>
      </w:r>
      <w:proofErr w:type="gramStart"/>
      <w:r>
        <w:t>又本室分別</w:t>
      </w:r>
      <w:proofErr w:type="gramEnd"/>
      <w:r>
        <w:t>於113年9月20日及27日赴東澳及武塔現</w:t>
      </w:r>
      <w:proofErr w:type="gramStart"/>
      <w:r>
        <w:t>勘</w:t>
      </w:r>
      <w:proofErr w:type="gramEnd"/>
      <w:r>
        <w:t>，經查核113年9月份菜單結果，其附設幼兒園餐點</w:t>
      </w:r>
      <w:proofErr w:type="gramStart"/>
      <w:r>
        <w:t>菜單均未呈現</w:t>
      </w:r>
      <w:proofErr w:type="gramEnd"/>
      <w:r>
        <w:t>食物內容分析及菜餚之食材內容(附件5：第?頁)，致學校無法審核菜單是否符合幼兒園餐點食物內容及營養基準，核與契約規定未合，允應督導學校要求廠商依約於菜單載明食物內容分析及食材內容。</w:t>
      </w:r>
    </w:p>
    <w:p w:rsidR="004C1E64" w:rsidRDefault="002F0066" w:rsidP="00A12DBA">
      <w:pPr>
        <w:pStyle w:val="4"/>
      </w:pPr>
      <w:bookmarkStart w:id="10" w:name="X71a0e724be6474b071b60ece4982d84c5e23d68"/>
      <w:bookmarkEnd w:id="9"/>
      <w:r>
        <w:rPr>
          <w:rFonts w:hint="eastAsia"/>
        </w:rPr>
        <w:t>（五）修訂學校午餐委外辦理採購契約範本，要求委外廠商供應膳食其</w:t>
      </w:r>
      <w:proofErr w:type="gramStart"/>
      <w:r>
        <w:rPr>
          <w:rFonts w:hint="eastAsia"/>
        </w:rPr>
        <w:t>食材應優先</w:t>
      </w:r>
      <w:proofErr w:type="gramEnd"/>
      <w:r>
        <w:rPr>
          <w:rFonts w:hint="eastAsia"/>
        </w:rPr>
        <w:t>採用三章</w:t>
      </w:r>
      <w:proofErr w:type="gramStart"/>
      <w:r>
        <w:rPr>
          <w:rFonts w:hint="eastAsia"/>
        </w:rPr>
        <w:t>一</w:t>
      </w:r>
      <w:proofErr w:type="gramEnd"/>
      <w:r>
        <w:t>Q食材，惟宜蘭縣校園</w:t>
      </w:r>
      <w:proofErr w:type="gramStart"/>
      <w:r>
        <w:t>食材標章</w:t>
      </w:r>
      <w:proofErr w:type="gramEnd"/>
      <w:r>
        <w:t>(示)使用率仍低於全國平均，且部分學校係自行採購非三章</w:t>
      </w:r>
      <w:proofErr w:type="gramStart"/>
      <w:r>
        <w:t>一</w:t>
      </w:r>
      <w:proofErr w:type="gramEnd"/>
      <w:r>
        <w:t>Q食材辦理午餐，允待</w:t>
      </w:r>
      <w:proofErr w:type="gramStart"/>
      <w:r>
        <w:t>研</w:t>
      </w:r>
      <w:proofErr w:type="gramEnd"/>
      <w:r>
        <w:t>議輔導前開學校採用三章</w:t>
      </w:r>
      <w:proofErr w:type="gramStart"/>
      <w:r>
        <w:t>一</w:t>
      </w:r>
      <w:proofErr w:type="gramEnd"/>
      <w:r>
        <w:t>Q食材，以掌握學校午餐食材來源，確保學校食材安全性。</w:t>
      </w:r>
    </w:p>
    <w:p w:rsidR="004C1E64" w:rsidRDefault="002F0066" w:rsidP="002F0066">
      <w:pPr>
        <w:pStyle w:val="41"/>
      </w:pPr>
      <w:r>
        <w:t>依學校衛生法第 23 條規定，學校供應膳食其</w:t>
      </w:r>
      <w:proofErr w:type="gramStart"/>
      <w:r>
        <w:t>食材應優先</w:t>
      </w:r>
      <w:proofErr w:type="gramEnd"/>
      <w:r>
        <w:t>採用中央農業主管機關認證之在地優良農業產品，並禁止使用含基因改造生鮮食材及其初級加工品(附件5：第?頁)。</w:t>
      </w:r>
    </w:p>
    <w:p w:rsidR="004C1E64" w:rsidRDefault="002F0066" w:rsidP="002F0066">
      <w:pPr>
        <w:pStyle w:val="41"/>
      </w:pPr>
      <w:r>
        <w:t>經查，宜蘭縣政府112年5月修訂宜蘭縣學校午餐委外辦理採購契約(參考範本)第8條第34項規定，所供應之蔬果，應配合政府推動學校午餐採用國產可追溯食材政策，優先採用具「台灣有機農產品」標章、「產銷履歷農產品（TAP）」標章、「CAS台灣優良農產品」標章、臺灣農產品生產追溯標示（QR Code）或農藥殘留檢驗合格之蔬果；肉類與蛋類應採用國產在地具CAS台灣優良農產品標章或產銷履歷農產品（TAP）標章，或國產生鮮豬肉追溯、國產生鮮禽肉溯源、臺灣雞蛋溯源或國產</w:t>
      </w:r>
      <w:proofErr w:type="gramStart"/>
      <w:r>
        <w:t>洗選鮮蛋</w:t>
      </w:r>
      <w:proofErr w:type="gramEnd"/>
      <w:r>
        <w:t>溯源之產品…</w:t>
      </w:r>
      <w:proofErr w:type="gramStart"/>
      <w:r>
        <w:t>…</w:t>
      </w:r>
      <w:proofErr w:type="gramEnd"/>
      <w:r>
        <w:t>，要求學校委外辦理供應膳食，其</w:t>
      </w:r>
      <w:proofErr w:type="gramStart"/>
      <w:r>
        <w:t>食材應優先</w:t>
      </w:r>
      <w:proofErr w:type="gramEnd"/>
      <w:r>
        <w:t>採用三章</w:t>
      </w:r>
      <w:proofErr w:type="gramStart"/>
      <w:r>
        <w:t>一</w:t>
      </w:r>
      <w:proofErr w:type="gramEnd"/>
      <w:r>
        <w:t>Q食材(附件5：第?頁)。</w:t>
      </w:r>
    </w:p>
    <w:p w:rsidR="004C1E64" w:rsidRDefault="002F0066" w:rsidP="002F0066">
      <w:pPr>
        <w:pStyle w:val="41"/>
      </w:pPr>
      <w:r>
        <w:t>次查，依農業部網站查詢校園</w:t>
      </w:r>
      <w:proofErr w:type="gramStart"/>
      <w:r>
        <w:t>食材標章</w:t>
      </w:r>
      <w:proofErr w:type="gramEnd"/>
      <w:r>
        <w:t>統計結果，宜蘭縣於112年9月24日至113年9月24日</w:t>
      </w:r>
      <w:proofErr w:type="gramStart"/>
      <w:r>
        <w:t>期間，</w:t>
      </w:r>
      <w:proofErr w:type="gramEnd"/>
      <w:r>
        <w:t>校園</w:t>
      </w:r>
      <w:proofErr w:type="gramStart"/>
      <w:r>
        <w:t>食材標章</w:t>
      </w:r>
      <w:proofErr w:type="gramEnd"/>
      <w:r>
        <w:t>(示)使</w:t>
      </w:r>
      <w:r>
        <w:lastRenderedPageBreak/>
        <w:t>用率為98.64％，略低於全國平均98.76％，全國22縣市僅排名第14位，</w:t>
      </w:r>
      <w:proofErr w:type="gramStart"/>
      <w:r>
        <w:t>尚有策進</w:t>
      </w:r>
      <w:proofErr w:type="gramEnd"/>
      <w:r>
        <w:t>空間(附件5：第?頁)。又據該府113年3月30日112學年度第1學期學校午餐採用三章</w:t>
      </w:r>
      <w:proofErr w:type="gramStart"/>
      <w:r>
        <w:t>一</w:t>
      </w:r>
      <w:proofErr w:type="gramEnd"/>
      <w:r>
        <w:t>Q食材補助經費彙總發放清冊，全部109間學校(包含國立宜蘭特殊教育學校，另內城</w:t>
      </w:r>
      <w:proofErr w:type="gramStart"/>
      <w:r>
        <w:t>國中小係分為</w:t>
      </w:r>
      <w:proofErr w:type="gramEnd"/>
      <w:r>
        <w:t>內城國中及內城國小2校)，共108間學校</w:t>
      </w:r>
      <w:proofErr w:type="gramStart"/>
      <w:r>
        <w:t>請領食材</w:t>
      </w:r>
      <w:proofErr w:type="gramEnd"/>
      <w:r>
        <w:t>補助，僅人文</w:t>
      </w:r>
      <w:proofErr w:type="gramStart"/>
      <w:r>
        <w:t>國中小未請</w:t>
      </w:r>
      <w:proofErr w:type="gramEnd"/>
      <w:r>
        <w:t>領(附件5：第?頁)，</w:t>
      </w:r>
      <w:proofErr w:type="gramStart"/>
      <w:r>
        <w:t>且本室於</w:t>
      </w:r>
      <w:proofErr w:type="gramEnd"/>
      <w:r>
        <w:t>113年9月24日至人文國中小現</w:t>
      </w:r>
      <w:proofErr w:type="gramStart"/>
      <w:r>
        <w:t>勘</w:t>
      </w:r>
      <w:proofErr w:type="gramEnd"/>
      <w:r>
        <w:t>結果，該校午餐仍自行採購非三章</w:t>
      </w:r>
      <w:proofErr w:type="gramStart"/>
      <w:r>
        <w:t>一</w:t>
      </w:r>
      <w:proofErr w:type="gramEnd"/>
      <w:r>
        <w:t>Q食材辦理午餐(附件5：第?頁)，未如其餘學校係依據前開學校午餐委外辦理採購契約(參考範本)要求廠商優先採用三章</w:t>
      </w:r>
      <w:proofErr w:type="gramStart"/>
      <w:r>
        <w:t>一</w:t>
      </w:r>
      <w:proofErr w:type="gramEnd"/>
      <w:r>
        <w:t>Q食材，允待</w:t>
      </w:r>
      <w:proofErr w:type="gramStart"/>
      <w:r>
        <w:t>研</w:t>
      </w:r>
      <w:proofErr w:type="gramEnd"/>
      <w:r>
        <w:t>議輔導該校採用三章</w:t>
      </w:r>
      <w:proofErr w:type="gramStart"/>
      <w:r>
        <w:t>一</w:t>
      </w:r>
      <w:proofErr w:type="gramEnd"/>
      <w:r>
        <w:t>Q食材，以掌握學校午餐食材來源，從餐桌串連到生產源頭，確保學校食材安全性。</w:t>
      </w:r>
    </w:p>
    <w:p w:rsidR="004C1E64" w:rsidRDefault="002F0066" w:rsidP="00A12DBA">
      <w:pPr>
        <w:pStyle w:val="4"/>
      </w:pPr>
      <w:bookmarkStart w:id="11" w:name="X88a6410c8fa23123da3470a84928b47fc59e148"/>
      <w:bookmarkEnd w:id="10"/>
      <w:r>
        <w:rPr>
          <w:rFonts w:hint="eastAsia"/>
        </w:rPr>
        <w:t>（六）修訂宜蘭縣國民中小學辦理學校午餐工作要點，惟未規範學校應公告午餐費收支</w:t>
      </w:r>
      <w:proofErr w:type="gramStart"/>
      <w:r>
        <w:rPr>
          <w:rFonts w:hint="eastAsia"/>
        </w:rPr>
        <w:t>明細並訂</w:t>
      </w:r>
      <w:proofErr w:type="gramEnd"/>
      <w:r>
        <w:rPr>
          <w:rFonts w:hint="eastAsia"/>
        </w:rPr>
        <w:t>定收支明細格式及內容，致所屬學校未於學期結束</w:t>
      </w:r>
      <w:r>
        <w:t>2個月內公告午餐費收支明細，核與教育部規定未合</w:t>
      </w:r>
    </w:p>
    <w:p w:rsidR="004C1E64" w:rsidRDefault="002F0066" w:rsidP="002F0066">
      <w:pPr>
        <w:pStyle w:val="41"/>
      </w:pPr>
      <w:r>
        <w:t>依教育部105年12月8日令修正直轄市縣（市）政府及所屬國民小學及國民中學辦理學校午餐應行注意事項第9點規定，學校辦理午餐應填載學校午餐供應概況表、午餐費收支結算表、收支明細及相關報表，其報表格式及內容，由主管機關定之。收支</w:t>
      </w:r>
      <w:proofErr w:type="gramStart"/>
      <w:r>
        <w:t>明細應至少</w:t>
      </w:r>
      <w:proofErr w:type="gramEnd"/>
      <w:r>
        <w:t>於每學期結束後2個月內公告之。</w:t>
      </w:r>
    </w:p>
    <w:p w:rsidR="004C1E64" w:rsidRDefault="002F0066" w:rsidP="002F0066">
      <w:pPr>
        <w:pStyle w:val="41"/>
      </w:pPr>
      <w:r>
        <w:t>經查，該府於112年1月19日函修訂宜蘭縣國民中小學辦理學校午餐工作要點，</w:t>
      </w:r>
      <w:proofErr w:type="gramStart"/>
      <w:r>
        <w:t>其中第10</w:t>
      </w:r>
      <w:proofErr w:type="gramEnd"/>
      <w:r>
        <w:t>、11點分別規定自辦及委外辦理午餐學校分別應填載學校午餐供應概況資料表及學校午餐費收支結算表送該府備查及留校備查，卻未納入學校應公告午餐費收支明細規範(附件5，</w:t>
      </w:r>
      <w:proofErr w:type="gramStart"/>
      <w:r>
        <w:t>第</w:t>
      </w:r>
      <w:proofErr w:type="gramEnd"/>
      <w:r>
        <w:t>？頁)，</w:t>
      </w:r>
      <w:proofErr w:type="gramStart"/>
      <w:r>
        <w:t>且本室113年10月8日</w:t>
      </w:r>
      <w:proofErr w:type="gramEnd"/>
      <w:r>
        <w:t>至該府營養午餐網站查閱公告午餐表單檔案，亦未含午餐費收支明細表(附件5，</w:t>
      </w:r>
      <w:proofErr w:type="gramStart"/>
      <w:r>
        <w:t>第</w:t>
      </w:r>
      <w:proofErr w:type="gramEnd"/>
      <w:r>
        <w:t>？頁)，</w:t>
      </w:r>
      <w:proofErr w:type="gramStart"/>
      <w:r>
        <w:t>另本室於</w:t>
      </w:r>
      <w:proofErr w:type="gramEnd"/>
      <w:r>
        <w:t>113年9月19日至10月8日期間</w:t>
      </w:r>
      <w:r>
        <w:lastRenderedPageBreak/>
        <w:t>至慈心華德福實驗高中、人文實驗國中小、與東澳、寒溪、武塔、公館及員山國小等7所</w:t>
      </w:r>
      <w:proofErr w:type="gramStart"/>
      <w:r>
        <w:t>學校官網查閱</w:t>
      </w:r>
      <w:proofErr w:type="gramEnd"/>
      <w:r>
        <w:t>公告紀錄結果，各該校</w:t>
      </w:r>
      <w:proofErr w:type="gramStart"/>
      <w:r>
        <w:t>於本室查核</w:t>
      </w:r>
      <w:proofErr w:type="gramEnd"/>
      <w:r>
        <w:t>日時，</w:t>
      </w:r>
      <w:proofErr w:type="gramStart"/>
      <w:r>
        <w:t>均已逾</w:t>
      </w:r>
      <w:proofErr w:type="gramEnd"/>
      <w:r>
        <w:t>112學年度下學期結束日(113年6月28日)2個月以上，</w:t>
      </w:r>
      <w:proofErr w:type="gramStart"/>
      <w:r>
        <w:t>官網仍</w:t>
      </w:r>
      <w:proofErr w:type="gramEnd"/>
      <w:r>
        <w:t>查無午餐費收支明細表公告紀錄，</w:t>
      </w:r>
    </w:p>
    <w:p w:rsidR="004C1E64" w:rsidRDefault="002F0066" w:rsidP="002F0066">
      <w:pPr>
        <w:pStyle w:val="41"/>
      </w:pPr>
      <w:r>
        <w:t>顯示該府修訂修訂宜蘭縣國民中小學辦理學校午餐工作要點，惟未規範學校應公告午餐費收支</w:t>
      </w:r>
      <w:proofErr w:type="gramStart"/>
      <w:r>
        <w:t>明細並訂</w:t>
      </w:r>
      <w:proofErr w:type="gramEnd"/>
      <w:r>
        <w:t>定收支明細格式及內容，致所屬學校未於學期結束2個月內公告午餐費收支明細，核與前開教育部修正直轄市縣（市）政府及所屬國民小學及國民中學辦理學校午餐應行注意事項第9點規定未合，允應注意</w:t>
      </w:r>
      <w:proofErr w:type="gramStart"/>
      <w:r>
        <w:t>研</w:t>
      </w:r>
      <w:proofErr w:type="gramEnd"/>
      <w:r>
        <w:t>議改善並督導學校依規定辦理。</w:t>
      </w:r>
    </w:p>
    <w:p w:rsidR="004C1E64" w:rsidRDefault="002F0066">
      <w:pPr>
        <w:pStyle w:val="31"/>
      </w:pPr>
      <w:bookmarkStart w:id="12" w:name="移至其他個抽項目"/>
      <w:bookmarkEnd w:id="4"/>
      <w:bookmarkEnd w:id="11"/>
      <w:r>
        <w:rPr>
          <w:rFonts w:hint="eastAsia"/>
        </w:rPr>
        <w:t>二、移至其他</w:t>
      </w:r>
      <w:proofErr w:type="gramStart"/>
      <w:r>
        <w:rPr>
          <w:rFonts w:hint="eastAsia"/>
        </w:rPr>
        <w:t>個</w:t>
      </w:r>
      <w:proofErr w:type="gramEnd"/>
      <w:r>
        <w:rPr>
          <w:rFonts w:hint="eastAsia"/>
        </w:rPr>
        <w:t>抽項目</w:t>
      </w:r>
    </w:p>
    <w:p w:rsidR="004C1E64" w:rsidRDefault="002F0066" w:rsidP="00A12DBA">
      <w:pPr>
        <w:pStyle w:val="4"/>
      </w:pPr>
      <w:bookmarkStart w:id="13" w:name="教育處公告學校基本資料缺誤清溝國小無資料"/>
      <w:r>
        <w:rPr>
          <w:rFonts w:hint="eastAsia"/>
        </w:rPr>
        <w:t>（一）教育處公告學校基本資料缺誤，</w:t>
      </w:r>
      <w:proofErr w:type="gramStart"/>
      <w:r>
        <w:rPr>
          <w:rFonts w:hint="eastAsia"/>
        </w:rPr>
        <w:t>清溝國小</w:t>
      </w:r>
      <w:proofErr w:type="gramEnd"/>
      <w:r>
        <w:rPr>
          <w:rFonts w:hint="eastAsia"/>
        </w:rPr>
        <w:t>無資料、</w:t>
      </w:r>
    </w:p>
    <w:p w:rsidR="004C1E64" w:rsidRDefault="002F0066">
      <w:pPr>
        <w:pStyle w:val="31"/>
      </w:pPr>
      <w:bookmarkStart w:id="14" w:name="納入之後查核意見"/>
      <w:bookmarkEnd w:id="12"/>
      <w:bookmarkEnd w:id="13"/>
      <w:r>
        <w:rPr>
          <w:rFonts w:hint="eastAsia"/>
        </w:rPr>
        <w:t>三、納入之後查核意見</w:t>
      </w:r>
    </w:p>
    <w:p w:rsidR="004C1E64" w:rsidRDefault="002F0066" w:rsidP="00A12DBA">
      <w:pPr>
        <w:pStyle w:val="4"/>
      </w:pPr>
      <w:bookmarkStart w:id="15" w:name="午餐稽核系統使用成效不佳"/>
      <w:r>
        <w:rPr>
          <w:rFonts w:hint="eastAsia"/>
        </w:rPr>
        <w:t>（一）午餐稽核系統使用成效不佳</w:t>
      </w:r>
    </w:p>
    <w:p w:rsidR="004C1E64" w:rsidRDefault="002F0066" w:rsidP="00A12DBA">
      <w:pPr>
        <w:pStyle w:val="4"/>
      </w:pPr>
      <w:bookmarkStart w:id="16" w:name="午餐科目名稱未依規定辦理"/>
      <w:bookmarkEnd w:id="15"/>
      <w:r>
        <w:rPr>
          <w:rFonts w:hint="eastAsia"/>
        </w:rPr>
        <w:t>（二）午餐科目名稱未依規定辦理</w:t>
      </w:r>
    </w:p>
    <w:p w:rsidR="004C1E64" w:rsidRDefault="002F0066" w:rsidP="002F0066">
      <w:pPr>
        <w:pStyle w:val="41"/>
      </w:pPr>
      <w:r>
        <w:t>依據宜蘭縣國民中小學辦理學校午餐工作要點第9點規定九、學校午餐收支帳</w:t>
      </w:r>
      <w:proofErr w:type="gramStart"/>
      <w:r>
        <w:t>務</w:t>
      </w:r>
      <w:proofErr w:type="gramEnd"/>
      <w:r>
        <w:t xml:space="preserve">處理應依本要點及會計法、審計法等相關法令規定辦理，並於學校會計報告(含月報、決算)以「代辦經費 </w:t>
      </w:r>
      <w:proofErr w:type="gramStart"/>
      <w:r>
        <w:t>─</w:t>
      </w:r>
      <w:proofErr w:type="gramEnd"/>
      <w:r>
        <w:t>學校午餐」科(子)目表達其數額，且另設「收支</w:t>
      </w:r>
      <w:proofErr w:type="gramStart"/>
      <w:r>
        <w:t>分類帳</w:t>
      </w:r>
      <w:proofErr w:type="gramEnd"/>
      <w:r>
        <w:t>」</w:t>
      </w:r>
      <w:proofErr w:type="gramStart"/>
      <w:r>
        <w:t>專帳</w:t>
      </w:r>
      <w:proofErr w:type="gramEnd"/>
      <w:r>
        <w:t>從其分類科目詳實記載，依</w:t>
      </w:r>
      <w:proofErr w:type="gramStart"/>
      <w:r>
        <w:t>限編製本</w:t>
      </w:r>
      <w:proofErr w:type="gramEnd"/>
      <w:r>
        <w:t>要點所訂之表報。</w:t>
      </w:r>
    </w:p>
    <w:p w:rsidR="004C1E64" w:rsidRDefault="002F0066" w:rsidP="00A12DBA">
      <w:pPr>
        <w:pStyle w:val="4"/>
      </w:pPr>
      <w:bookmarkStart w:id="17" w:name="公館廚房閒置"/>
      <w:bookmarkEnd w:id="16"/>
      <w:r>
        <w:rPr>
          <w:rFonts w:hint="eastAsia"/>
        </w:rPr>
        <w:t>（三）公館廚房閒置</w:t>
      </w:r>
    </w:p>
    <w:p w:rsidR="004C1E64" w:rsidRDefault="002F0066" w:rsidP="002F0066">
      <w:pPr>
        <w:pStyle w:val="41"/>
      </w:pPr>
      <w:r>
        <w:t>午餐工作要點第5點第2款規定略</w:t>
      </w:r>
      <w:proofErr w:type="gramStart"/>
      <w:r>
        <w:t>以</w:t>
      </w:r>
      <w:proofErr w:type="gramEnd"/>
      <w:r>
        <w:t>，參加學校午餐之教職員</w:t>
      </w:r>
      <w:proofErr w:type="gramStart"/>
      <w:r>
        <w:t>工均應繳交</w:t>
      </w:r>
      <w:proofErr w:type="gramEnd"/>
      <w:r>
        <w:t>午餐費。</w:t>
      </w:r>
    </w:p>
    <w:p w:rsidR="004C1E64" w:rsidRDefault="002F0066" w:rsidP="00A12DBA">
      <w:pPr>
        <w:pStyle w:val="4"/>
      </w:pPr>
      <w:bookmarkStart w:id="18" w:name="宜蘭縣國民中小學辦理學校午餐輔導考核及獎懲要點與實況未合"/>
      <w:bookmarkEnd w:id="17"/>
      <w:r>
        <w:rPr>
          <w:rFonts w:hint="eastAsia"/>
        </w:rPr>
        <w:lastRenderedPageBreak/>
        <w:t>（四）宜蘭縣國民中小學辦理學校午餐輔導考核及獎懲要點與實況未合</w:t>
      </w:r>
    </w:p>
    <w:p w:rsidR="004C1E64" w:rsidRDefault="002F0066">
      <w:pPr>
        <w:pStyle w:val="31"/>
      </w:pPr>
      <w:bookmarkStart w:id="19" w:name="未使用"/>
      <w:bookmarkEnd w:id="14"/>
      <w:bookmarkEnd w:id="18"/>
      <w:r>
        <w:rPr>
          <w:rFonts w:hint="eastAsia"/>
        </w:rPr>
        <w:t>四、未使用</w:t>
      </w:r>
    </w:p>
    <w:p w:rsidR="004C1E64" w:rsidRDefault="002F0066">
      <w:pPr>
        <w:pStyle w:val="31"/>
      </w:pPr>
      <w:bookmarkStart w:id="20" w:name="缺失規定"/>
      <w:bookmarkEnd w:id="19"/>
      <w:r>
        <w:rPr>
          <w:rFonts w:hint="eastAsia"/>
        </w:rPr>
        <w:t>五、缺失規定</w:t>
      </w:r>
    </w:p>
    <w:p w:rsidR="004C1E64" w:rsidRDefault="002F0066" w:rsidP="002F0066">
      <w:pPr>
        <w:pStyle w:val="3b"/>
      </w:pPr>
      <w:r>
        <w:t>依據食品安全衛生管理法第15條規定略</w:t>
      </w:r>
      <w:proofErr w:type="gramStart"/>
      <w:r>
        <w:t>以</w:t>
      </w:r>
      <w:proofErr w:type="gramEnd"/>
      <w:r>
        <w:t>，食品或食品添加物逾有效日期者，不得製造、加工、調配、包裝、運送、貯存(附件5：第?頁)。</w:t>
      </w:r>
      <w:proofErr w:type="gramStart"/>
      <w:r>
        <w:t>次依學校</w:t>
      </w:r>
      <w:proofErr w:type="gramEnd"/>
      <w:r>
        <w:t>午餐工作要點第3點第6款規定，每日供應之午餐應密封保存一份，冷藏於攝氏0至7度之冷藏設備內48小時，以供必要時作為檢驗之用(附件5：第?頁)。第7點第1款規定，廚房每日應</w:t>
      </w:r>
      <w:proofErr w:type="gramStart"/>
      <w:r>
        <w:t>排定監廚人員</w:t>
      </w:r>
      <w:proofErr w:type="gramEnd"/>
      <w:r>
        <w:t>，負責廚房內部作業及整齊衛生之管理，須填報表由該府另行公告(附件5：第?頁)。及宜蘭縣國民中小學學校午餐廚房衛生管理檢查表(表6-2)列載，冷凍(-18℃以下)冷藏庫(7℃以下)之食品存放處應保持清潔及每日檢查溫度並紀錄；</w:t>
      </w:r>
      <w:proofErr w:type="gramStart"/>
      <w:r>
        <w:t>應留樣保存</w:t>
      </w:r>
      <w:proofErr w:type="gramEnd"/>
      <w:r>
        <w:t>1份完整午餐樣本（葷、素食各1份），紀錄表單應記有丟棄時間；食用米、調味料、食品</w:t>
      </w:r>
      <w:proofErr w:type="gramStart"/>
      <w:r>
        <w:t>物料應在</w:t>
      </w:r>
      <w:proofErr w:type="gramEnd"/>
      <w:r>
        <w:t>保存期限內使用，如未一次用完，應標示入庫日期並妥善包覆儲存；每週乾貨進貨量及庫存量應確實紀錄(附件5：第?頁)。冷凍/冷藏庫溫度管制紀錄表列載，頻率：記錄人員：每天；確認人員：每週(附件5：第?頁)。學校乾貨庫房溫濕度紀錄表列載，標準值：溫度：28℃以下、濕度 70%以下(附件5：第?頁)。</w:t>
      </w:r>
    </w:p>
    <w:p w:rsidR="004C1E64" w:rsidRDefault="002F0066" w:rsidP="00A12DBA">
      <w:pPr>
        <w:pStyle w:val="4"/>
      </w:pPr>
      <w:bookmarkStart w:id="21" w:name="部分學校未向教師收取午餐費"/>
      <w:r>
        <w:rPr>
          <w:rFonts w:hint="eastAsia"/>
        </w:rPr>
        <w:t>（一）部分學校未向教師收取午餐費</w:t>
      </w:r>
      <w:bookmarkEnd w:id="0"/>
      <w:bookmarkEnd w:id="3"/>
      <w:bookmarkEnd w:id="20"/>
      <w:bookmarkEnd w:id="21"/>
    </w:p>
    <w:sectPr w:rsidR="004C1E64" w:rsidSect="00322C4E">
      <w:footerReference w:type="default" r:id="rId7"/>
      <w:pgSz w:w="11906" w:h="16838"/>
      <w:pgMar w:top="1134" w:right="1134" w:bottom="1134" w:left="1134"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62E" w:rsidRDefault="00EA462E">
      <w:pPr>
        <w:spacing w:line="240" w:lineRule="auto"/>
      </w:pPr>
      <w:r>
        <w:separator/>
      </w:r>
    </w:p>
  </w:endnote>
  <w:endnote w:type="continuationSeparator" w:id="0">
    <w:p w:rsidR="00EA462E" w:rsidRDefault="00EA4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MicrosoftJhengHeiRegular">
    <w:altName w:val="Times New Roman"/>
    <w:panose1 w:val="00000000000000000000"/>
    <w:charset w:val="00"/>
    <w:family w:val="roman"/>
    <w:notTrueType/>
    <w:pitch w:val="default"/>
  </w:font>
  <w:font w:name="紳w?">
    <w:altName w:val="Arial Unicode MS"/>
    <w:panose1 w:val="00000000000000000000"/>
    <w:charset w:val="88"/>
    <w:family w:val="roman"/>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26898"/>
      <w:docPartObj>
        <w:docPartGallery w:val="Page Numbers (Bottom of Page)"/>
        <w:docPartUnique/>
      </w:docPartObj>
    </w:sdtPr>
    <w:sdtEndPr/>
    <w:sdtContent>
      <w:p w:rsidR="00DF372E" w:rsidRDefault="00DF372E" w:rsidP="009D3360">
        <w:pPr>
          <w:pStyle w:val="a7"/>
          <w:jc w:val="center"/>
        </w:pPr>
        <w:r>
          <w:fldChar w:fldCharType="begin"/>
        </w:r>
        <w:r>
          <w:instrText>PAGE   \* MERGEFORMAT</w:instrText>
        </w:r>
        <w:r>
          <w:fldChar w:fldCharType="separate"/>
        </w:r>
        <w:r w:rsidR="00A12DBA" w:rsidRPr="00A12DBA">
          <w:rPr>
            <w:noProof/>
            <w:lang w:val="zh-TW" w:eastAsia="zh-TW"/>
          </w:rPr>
          <w:t>14</w:t>
        </w:r>
        <w:r>
          <w:fldChar w:fldCharType="end"/>
        </w:r>
      </w:p>
    </w:sdtContent>
  </w:sdt>
  <w:p w:rsidR="00DF372E" w:rsidRDefault="00DF372E" w:rsidP="0069166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62E" w:rsidRDefault="00EA462E">
      <w:pPr>
        <w:spacing w:line="240" w:lineRule="auto"/>
      </w:pPr>
      <w:r>
        <w:separator/>
      </w:r>
    </w:p>
  </w:footnote>
  <w:footnote w:type="continuationSeparator" w:id="0">
    <w:p w:rsidR="00EA462E" w:rsidRDefault="00EA46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120496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26140424"/>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F3E67C0"/>
    <w:multiLevelType w:val="hybridMultilevel"/>
    <w:tmpl w:val="07C4416E"/>
    <w:lvl w:ilvl="0" w:tplc="0409000F">
      <w:start w:val="1"/>
      <w:numFmt w:val="decimal"/>
      <w:lvlText w:val="%1."/>
      <w:lvlJc w:val="left"/>
      <w:pPr>
        <w:ind w:left="1331"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9E216D6"/>
    <w:multiLevelType w:val="hybridMultilevel"/>
    <w:tmpl w:val="169A8C82"/>
    <w:lvl w:ilvl="0" w:tplc="6F72FAAA">
      <w:start w:val="1"/>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2"/>
  </w:num>
  <w:num w:numId="13">
    <w:abstractNumId w:val="9"/>
  </w:num>
  <w:num w:numId="14">
    <w:abstractNumId w:val="9"/>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123E"/>
    <w:rsid w:val="000026B0"/>
    <w:rsid w:val="000121B8"/>
    <w:rsid w:val="000334D0"/>
    <w:rsid w:val="00034616"/>
    <w:rsid w:val="00046971"/>
    <w:rsid w:val="00046C1B"/>
    <w:rsid w:val="00047548"/>
    <w:rsid w:val="00050829"/>
    <w:rsid w:val="00057407"/>
    <w:rsid w:val="0006063C"/>
    <w:rsid w:val="000816C4"/>
    <w:rsid w:val="00082544"/>
    <w:rsid w:val="00083771"/>
    <w:rsid w:val="00085B0C"/>
    <w:rsid w:val="00086E63"/>
    <w:rsid w:val="000A3A23"/>
    <w:rsid w:val="000A4ABE"/>
    <w:rsid w:val="000A6FF9"/>
    <w:rsid w:val="000B6462"/>
    <w:rsid w:val="000C32EC"/>
    <w:rsid w:val="000C4A7D"/>
    <w:rsid w:val="000C4C06"/>
    <w:rsid w:val="000C6120"/>
    <w:rsid w:val="000D4FC9"/>
    <w:rsid w:val="000F250C"/>
    <w:rsid w:val="000F64D8"/>
    <w:rsid w:val="00104EC0"/>
    <w:rsid w:val="00106218"/>
    <w:rsid w:val="00115944"/>
    <w:rsid w:val="0011698F"/>
    <w:rsid w:val="0013482A"/>
    <w:rsid w:val="001352A8"/>
    <w:rsid w:val="00135E8D"/>
    <w:rsid w:val="00136FD6"/>
    <w:rsid w:val="0014183A"/>
    <w:rsid w:val="00143662"/>
    <w:rsid w:val="0015074B"/>
    <w:rsid w:val="001650CB"/>
    <w:rsid w:val="001706C6"/>
    <w:rsid w:val="001A742E"/>
    <w:rsid w:val="001E1C5F"/>
    <w:rsid w:val="001E777B"/>
    <w:rsid w:val="001F1F2E"/>
    <w:rsid w:val="002079DB"/>
    <w:rsid w:val="00212056"/>
    <w:rsid w:val="00216F4A"/>
    <w:rsid w:val="00217BBE"/>
    <w:rsid w:val="00223BED"/>
    <w:rsid w:val="00232096"/>
    <w:rsid w:val="0025435A"/>
    <w:rsid w:val="002652FA"/>
    <w:rsid w:val="00281AC2"/>
    <w:rsid w:val="0028769F"/>
    <w:rsid w:val="00291EBB"/>
    <w:rsid w:val="0029639D"/>
    <w:rsid w:val="002A058F"/>
    <w:rsid w:val="002A167D"/>
    <w:rsid w:val="002C19A3"/>
    <w:rsid w:val="002C1CCC"/>
    <w:rsid w:val="002C4BD7"/>
    <w:rsid w:val="002C685D"/>
    <w:rsid w:val="002D1417"/>
    <w:rsid w:val="002D4E26"/>
    <w:rsid w:val="002F0066"/>
    <w:rsid w:val="002F0441"/>
    <w:rsid w:val="002F2990"/>
    <w:rsid w:val="002F2D00"/>
    <w:rsid w:val="00300214"/>
    <w:rsid w:val="00302349"/>
    <w:rsid w:val="00305C9E"/>
    <w:rsid w:val="0030780F"/>
    <w:rsid w:val="00314B90"/>
    <w:rsid w:val="00322C4E"/>
    <w:rsid w:val="00326F90"/>
    <w:rsid w:val="003271D5"/>
    <w:rsid w:val="0033115F"/>
    <w:rsid w:val="00342E0A"/>
    <w:rsid w:val="00344F71"/>
    <w:rsid w:val="00346A77"/>
    <w:rsid w:val="00351EC2"/>
    <w:rsid w:val="00356A2F"/>
    <w:rsid w:val="003658FF"/>
    <w:rsid w:val="003720C3"/>
    <w:rsid w:val="003741C2"/>
    <w:rsid w:val="003814A2"/>
    <w:rsid w:val="0038245C"/>
    <w:rsid w:val="0038534A"/>
    <w:rsid w:val="003B24D6"/>
    <w:rsid w:val="003B3322"/>
    <w:rsid w:val="003C0C65"/>
    <w:rsid w:val="003C1D98"/>
    <w:rsid w:val="003C2B99"/>
    <w:rsid w:val="003D40EB"/>
    <w:rsid w:val="003E3E2C"/>
    <w:rsid w:val="003E58FE"/>
    <w:rsid w:val="003F35F4"/>
    <w:rsid w:val="00407ECC"/>
    <w:rsid w:val="00412673"/>
    <w:rsid w:val="00414621"/>
    <w:rsid w:val="004174D7"/>
    <w:rsid w:val="0042185D"/>
    <w:rsid w:val="00424D33"/>
    <w:rsid w:val="0043125C"/>
    <w:rsid w:val="00432B7C"/>
    <w:rsid w:val="00453903"/>
    <w:rsid w:val="004570E2"/>
    <w:rsid w:val="004667F8"/>
    <w:rsid w:val="0048450E"/>
    <w:rsid w:val="00486AE5"/>
    <w:rsid w:val="004A4B66"/>
    <w:rsid w:val="004A745D"/>
    <w:rsid w:val="004B4971"/>
    <w:rsid w:val="004C1DB1"/>
    <w:rsid w:val="004C1E64"/>
    <w:rsid w:val="004C26FF"/>
    <w:rsid w:val="004C6281"/>
    <w:rsid w:val="004D16F2"/>
    <w:rsid w:val="004E6E11"/>
    <w:rsid w:val="004F408B"/>
    <w:rsid w:val="00530DF7"/>
    <w:rsid w:val="00544AA4"/>
    <w:rsid w:val="00547241"/>
    <w:rsid w:val="00563A9C"/>
    <w:rsid w:val="005646DB"/>
    <w:rsid w:val="0057172D"/>
    <w:rsid w:val="005832DF"/>
    <w:rsid w:val="005845B6"/>
    <w:rsid w:val="00585B39"/>
    <w:rsid w:val="00585C48"/>
    <w:rsid w:val="005970CC"/>
    <w:rsid w:val="005A3A7D"/>
    <w:rsid w:val="005B3021"/>
    <w:rsid w:val="005C12BB"/>
    <w:rsid w:val="005C5DB8"/>
    <w:rsid w:val="005D5697"/>
    <w:rsid w:val="005E3AE7"/>
    <w:rsid w:val="005E6C5D"/>
    <w:rsid w:val="005E785E"/>
    <w:rsid w:val="005F426A"/>
    <w:rsid w:val="006039BF"/>
    <w:rsid w:val="00607F5F"/>
    <w:rsid w:val="00613091"/>
    <w:rsid w:val="0062141B"/>
    <w:rsid w:val="00621793"/>
    <w:rsid w:val="0063320C"/>
    <w:rsid w:val="00634DE9"/>
    <w:rsid w:val="00642329"/>
    <w:rsid w:val="00642494"/>
    <w:rsid w:val="006518EC"/>
    <w:rsid w:val="00655E3D"/>
    <w:rsid w:val="00665651"/>
    <w:rsid w:val="00671CE4"/>
    <w:rsid w:val="00691665"/>
    <w:rsid w:val="00696D5B"/>
    <w:rsid w:val="006A4260"/>
    <w:rsid w:val="006B4935"/>
    <w:rsid w:val="006B62EA"/>
    <w:rsid w:val="006C1CA2"/>
    <w:rsid w:val="006C399F"/>
    <w:rsid w:val="006C42E9"/>
    <w:rsid w:val="006C524B"/>
    <w:rsid w:val="006C66FB"/>
    <w:rsid w:val="006D365A"/>
    <w:rsid w:val="006D655F"/>
    <w:rsid w:val="006D76AA"/>
    <w:rsid w:val="006F4B9D"/>
    <w:rsid w:val="007112F4"/>
    <w:rsid w:val="007241A2"/>
    <w:rsid w:val="00725DAF"/>
    <w:rsid w:val="00733EBC"/>
    <w:rsid w:val="0073626B"/>
    <w:rsid w:val="00750E01"/>
    <w:rsid w:val="00754612"/>
    <w:rsid w:val="00761344"/>
    <w:rsid w:val="00781FB3"/>
    <w:rsid w:val="00784C04"/>
    <w:rsid w:val="00786381"/>
    <w:rsid w:val="00791AF6"/>
    <w:rsid w:val="00796302"/>
    <w:rsid w:val="0079753D"/>
    <w:rsid w:val="007A0013"/>
    <w:rsid w:val="007A07A6"/>
    <w:rsid w:val="007B117F"/>
    <w:rsid w:val="007B4A41"/>
    <w:rsid w:val="007B55CF"/>
    <w:rsid w:val="007C1879"/>
    <w:rsid w:val="007D059F"/>
    <w:rsid w:val="007D1398"/>
    <w:rsid w:val="007D235C"/>
    <w:rsid w:val="007D2D95"/>
    <w:rsid w:val="007D3FD2"/>
    <w:rsid w:val="007E3D68"/>
    <w:rsid w:val="007E573A"/>
    <w:rsid w:val="007F7516"/>
    <w:rsid w:val="0080327E"/>
    <w:rsid w:val="00823849"/>
    <w:rsid w:val="00824952"/>
    <w:rsid w:val="00825ABB"/>
    <w:rsid w:val="00831913"/>
    <w:rsid w:val="00837085"/>
    <w:rsid w:val="00847289"/>
    <w:rsid w:val="0084766A"/>
    <w:rsid w:val="00864071"/>
    <w:rsid w:val="00881758"/>
    <w:rsid w:val="008827DF"/>
    <w:rsid w:val="008870DF"/>
    <w:rsid w:val="00892863"/>
    <w:rsid w:val="008A264D"/>
    <w:rsid w:val="008A299F"/>
    <w:rsid w:val="008A6269"/>
    <w:rsid w:val="008A7C1D"/>
    <w:rsid w:val="008C17A7"/>
    <w:rsid w:val="008C2BAB"/>
    <w:rsid w:val="008C7FDA"/>
    <w:rsid w:val="008D2071"/>
    <w:rsid w:val="008D442C"/>
    <w:rsid w:val="008D45DF"/>
    <w:rsid w:val="008D582E"/>
    <w:rsid w:val="008D5F90"/>
    <w:rsid w:val="008E357C"/>
    <w:rsid w:val="008E67E0"/>
    <w:rsid w:val="008E7847"/>
    <w:rsid w:val="00906498"/>
    <w:rsid w:val="00912ED9"/>
    <w:rsid w:val="009316F9"/>
    <w:rsid w:val="00935E20"/>
    <w:rsid w:val="0094105D"/>
    <w:rsid w:val="009536FC"/>
    <w:rsid w:val="009618FC"/>
    <w:rsid w:val="00964638"/>
    <w:rsid w:val="00971788"/>
    <w:rsid w:val="009775A3"/>
    <w:rsid w:val="00980BD8"/>
    <w:rsid w:val="009B6D48"/>
    <w:rsid w:val="009D0715"/>
    <w:rsid w:val="009D3360"/>
    <w:rsid w:val="009D7E2C"/>
    <w:rsid w:val="009E44E7"/>
    <w:rsid w:val="009F1851"/>
    <w:rsid w:val="00A01673"/>
    <w:rsid w:val="00A017A5"/>
    <w:rsid w:val="00A0684B"/>
    <w:rsid w:val="00A068FB"/>
    <w:rsid w:val="00A10ADB"/>
    <w:rsid w:val="00A12DBA"/>
    <w:rsid w:val="00A1712D"/>
    <w:rsid w:val="00A33BF1"/>
    <w:rsid w:val="00A36A4B"/>
    <w:rsid w:val="00A43011"/>
    <w:rsid w:val="00A47040"/>
    <w:rsid w:val="00A52CDE"/>
    <w:rsid w:val="00A52D59"/>
    <w:rsid w:val="00A65078"/>
    <w:rsid w:val="00A6592E"/>
    <w:rsid w:val="00A73AE8"/>
    <w:rsid w:val="00A81984"/>
    <w:rsid w:val="00A86876"/>
    <w:rsid w:val="00A95655"/>
    <w:rsid w:val="00AA1D8D"/>
    <w:rsid w:val="00AA2AD9"/>
    <w:rsid w:val="00AB11CA"/>
    <w:rsid w:val="00AB6864"/>
    <w:rsid w:val="00AD06EE"/>
    <w:rsid w:val="00AE242A"/>
    <w:rsid w:val="00AE3F25"/>
    <w:rsid w:val="00AE7030"/>
    <w:rsid w:val="00AF0F54"/>
    <w:rsid w:val="00AF6D5C"/>
    <w:rsid w:val="00B065A7"/>
    <w:rsid w:val="00B07332"/>
    <w:rsid w:val="00B114C9"/>
    <w:rsid w:val="00B11C60"/>
    <w:rsid w:val="00B13AC5"/>
    <w:rsid w:val="00B1777D"/>
    <w:rsid w:val="00B22A4D"/>
    <w:rsid w:val="00B3576B"/>
    <w:rsid w:val="00B47730"/>
    <w:rsid w:val="00B568C2"/>
    <w:rsid w:val="00B570E9"/>
    <w:rsid w:val="00B57152"/>
    <w:rsid w:val="00B7554D"/>
    <w:rsid w:val="00B8134B"/>
    <w:rsid w:val="00B85B55"/>
    <w:rsid w:val="00B91202"/>
    <w:rsid w:val="00B92AB5"/>
    <w:rsid w:val="00B94D01"/>
    <w:rsid w:val="00BA12C1"/>
    <w:rsid w:val="00BB5F10"/>
    <w:rsid w:val="00BC5927"/>
    <w:rsid w:val="00BC5CB4"/>
    <w:rsid w:val="00BC7F6C"/>
    <w:rsid w:val="00BD2D93"/>
    <w:rsid w:val="00BD6DBE"/>
    <w:rsid w:val="00BF3B11"/>
    <w:rsid w:val="00BF44E6"/>
    <w:rsid w:val="00BF5A22"/>
    <w:rsid w:val="00C24434"/>
    <w:rsid w:val="00C3107D"/>
    <w:rsid w:val="00C32247"/>
    <w:rsid w:val="00C3734E"/>
    <w:rsid w:val="00C45B6A"/>
    <w:rsid w:val="00C566E2"/>
    <w:rsid w:val="00C71503"/>
    <w:rsid w:val="00C80B54"/>
    <w:rsid w:val="00C9220C"/>
    <w:rsid w:val="00C94143"/>
    <w:rsid w:val="00C9723C"/>
    <w:rsid w:val="00CA095A"/>
    <w:rsid w:val="00CA1524"/>
    <w:rsid w:val="00CB0664"/>
    <w:rsid w:val="00CB3413"/>
    <w:rsid w:val="00CC04BD"/>
    <w:rsid w:val="00CD1ABF"/>
    <w:rsid w:val="00CD3185"/>
    <w:rsid w:val="00CE0E2F"/>
    <w:rsid w:val="00CF571C"/>
    <w:rsid w:val="00CF7110"/>
    <w:rsid w:val="00D31D90"/>
    <w:rsid w:val="00D461DC"/>
    <w:rsid w:val="00D53541"/>
    <w:rsid w:val="00D56CE4"/>
    <w:rsid w:val="00D65CF1"/>
    <w:rsid w:val="00D67D5D"/>
    <w:rsid w:val="00D74911"/>
    <w:rsid w:val="00D76B1C"/>
    <w:rsid w:val="00DA1263"/>
    <w:rsid w:val="00DA1E89"/>
    <w:rsid w:val="00DB112E"/>
    <w:rsid w:val="00DB7633"/>
    <w:rsid w:val="00DC780B"/>
    <w:rsid w:val="00DC7FAF"/>
    <w:rsid w:val="00DD506C"/>
    <w:rsid w:val="00DD5CB1"/>
    <w:rsid w:val="00DD5E98"/>
    <w:rsid w:val="00DE0362"/>
    <w:rsid w:val="00DE059E"/>
    <w:rsid w:val="00DE0ADF"/>
    <w:rsid w:val="00DE14FF"/>
    <w:rsid w:val="00DE1FAC"/>
    <w:rsid w:val="00DF1088"/>
    <w:rsid w:val="00DF2992"/>
    <w:rsid w:val="00DF372E"/>
    <w:rsid w:val="00E02A9D"/>
    <w:rsid w:val="00E0341F"/>
    <w:rsid w:val="00E15EF8"/>
    <w:rsid w:val="00E2198A"/>
    <w:rsid w:val="00E303F9"/>
    <w:rsid w:val="00E358A0"/>
    <w:rsid w:val="00E57AAC"/>
    <w:rsid w:val="00E60AC6"/>
    <w:rsid w:val="00E6115B"/>
    <w:rsid w:val="00E61DF9"/>
    <w:rsid w:val="00E671D6"/>
    <w:rsid w:val="00E70E28"/>
    <w:rsid w:val="00E80258"/>
    <w:rsid w:val="00E940C7"/>
    <w:rsid w:val="00EA462E"/>
    <w:rsid w:val="00EA60DF"/>
    <w:rsid w:val="00EA7C49"/>
    <w:rsid w:val="00EB14E4"/>
    <w:rsid w:val="00EC0A14"/>
    <w:rsid w:val="00ED07C7"/>
    <w:rsid w:val="00EE28A7"/>
    <w:rsid w:val="00EE34E7"/>
    <w:rsid w:val="00EF18CB"/>
    <w:rsid w:val="00EF1DEC"/>
    <w:rsid w:val="00EF317D"/>
    <w:rsid w:val="00F0000D"/>
    <w:rsid w:val="00F026DC"/>
    <w:rsid w:val="00F15EE3"/>
    <w:rsid w:val="00F173C3"/>
    <w:rsid w:val="00F26F4E"/>
    <w:rsid w:val="00F32817"/>
    <w:rsid w:val="00F34367"/>
    <w:rsid w:val="00F354E9"/>
    <w:rsid w:val="00F41BB8"/>
    <w:rsid w:val="00F476F5"/>
    <w:rsid w:val="00F544B9"/>
    <w:rsid w:val="00F71F2B"/>
    <w:rsid w:val="00F72385"/>
    <w:rsid w:val="00F94A7E"/>
    <w:rsid w:val="00FA1578"/>
    <w:rsid w:val="00FA50EB"/>
    <w:rsid w:val="00FA65E2"/>
    <w:rsid w:val="00FB2545"/>
    <w:rsid w:val="00FC693F"/>
    <w:rsid w:val="00FD34AC"/>
    <w:rsid w:val="00FF1997"/>
    <w:rsid w:val="00FF5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5500524-B5E2-4188-BD95-5C168087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91665"/>
    <w:pPr>
      <w:overflowPunct w:val="0"/>
      <w:spacing w:after="0" w:line="500" w:lineRule="exact"/>
      <w:jc w:val="both"/>
    </w:pPr>
    <w:rPr>
      <w:rFonts w:ascii="標楷體" w:eastAsia="標楷體" w:hAnsi="標楷體"/>
      <w:sz w:val="32"/>
    </w:rPr>
  </w:style>
  <w:style w:type="paragraph" w:styleId="1">
    <w:name w:val="heading 1"/>
    <w:basedOn w:val="a1"/>
    <w:next w:val="a1"/>
    <w:link w:val="10"/>
    <w:uiPriority w:val="9"/>
    <w:qFormat/>
    <w:rsid w:val="00FC693F"/>
    <w:pPr>
      <w:keepNext/>
      <w:spacing w:before="60" w:line="560" w:lineRule="exact"/>
      <w:ind w:hangingChars="200" w:hanging="200"/>
      <w:outlineLvl w:val="0"/>
    </w:pPr>
    <w:rPr>
      <w:rFonts w:cstheme="majorBidi"/>
      <w:b/>
      <w:bCs/>
      <w:color w:val="000000"/>
      <w:szCs w:val="28"/>
    </w:rPr>
  </w:style>
  <w:style w:type="paragraph" w:styleId="21">
    <w:name w:val="heading 2"/>
    <w:basedOn w:val="a1"/>
    <w:next w:val="a1"/>
    <w:link w:val="22"/>
    <w:uiPriority w:val="9"/>
    <w:unhideWhenUsed/>
    <w:qFormat/>
    <w:rsid w:val="00FC693F"/>
    <w:pPr>
      <w:keepNext/>
      <w:spacing w:before="60" w:line="560" w:lineRule="exact"/>
      <w:ind w:hangingChars="200" w:hanging="200"/>
      <w:outlineLvl w:val="1"/>
    </w:pPr>
    <w:rPr>
      <w:rFonts w:cstheme="majorBidi"/>
      <w:b/>
      <w:bCs/>
      <w:color w:val="000000"/>
      <w:szCs w:val="26"/>
    </w:rPr>
  </w:style>
  <w:style w:type="paragraph" w:styleId="31">
    <w:name w:val="heading 3"/>
    <w:basedOn w:val="a1"/>
    <w:next w:val="a1"/>
    <w:link w:val="32"/>
    <w:uiPriority w:val="9"/>
    <w:unhideWhenUsed/>
    <w:qFormat/>
    <w:rsid w:val="00EE28A7"/>
    <w:pPr>
      <w:keepNext/>
      <w:spacing w:before="60" w:line="560" w:lineRule="exact"/>
      <w:ind w:left="641" w:hangingChars="200" w:hanging="641"/>
      <w:outlineLvl w:val="2"/>
    </w:pPr>
    <w:rPr>
      <w:rFonts w:cstheme="majorBidi"/>
      <w:b/>
      <w:bCs/>
      <w:color w:val="000000"/>
      <w:lang w:eastAsia="zh-TW"/>
    </w:rPr>
  </w:style>
  <w:style w:type="paragraph" w:styleId="4">
    <w:name w:val="heading 4"/>
    <w:basedOn w:val="a1"/>
    <w:next w:val="a1"/>
    <w:link w:val="40"/>
    <w:uiPriority w:val="9"/>
    <w:unhideWhenUsed/>
    <w:qFormat/>
    <w:rsid w:val="00A12DBA"/>
    <w:pPr>
      <w:keepNext/>
      <w:spacing w:before="60" w:line="560" w:lineRule="exact"/>
      <w:ind w:left="961" w:hangingChars="300" w:hanging="961"/>
      <w:outlineLvl w:val="3"/>
    </w:pPr>
    <w:rPr>
      <w:rFonts w:cstheme="majorBidi"/>
      <w:b/>
      <w:bCs/>
      <w:iCs/>
      <w:color w:val="000000"/>
      <w:lang w:eastAsia="zh-TW"/>
    </w:rPr>
  </w:style>
  <w:style w:type="paragraph" w:styleId="5">
    <w:name w:val="heading 5"/>
    <w:basedOn w:val="a1"/>
    <w:next w:val="a1"/>
    <w:link w:val="50"/>
    <w:uiPriority w:val="9"/>
    <w:unhideWhenUsed/>
    <w:qFormat/>
    <w:rsid w:val="00F544B9"/>
    <w:pPr>
      <w:keepNext/>
      <w:spacing w:before="60" w:line="560" w:lineRule="exact"/>
      <w:ind w:leftChars="200" w:left="960" w:hangingChars="100" w:hanging="320"/>
      <w:outlineLvl w:val="4"/>
    </w:pPr>
    <w:rPr>
      <w:rFonts w:cstheme="majorBidi"/>
      <w:color w:val="000000"/>
      <w:lang w:eastAsia="zh-TW"/>
    </w:rPr>
  </w:style>
  <w:style w:type="paragraph" w:styleId="6">
    <w:name w:val="heading 6"/>
    <w:basedOn w:val="a1"/>
    <w:next w:val="a1"/>
    <w:link w:val="60"/>
    <w:uiPriority w:val="9"/>
    <w:unhideWhenUsed/>
    <w:qFormat/>
    <w:rsid w:val="004174D7"/>
    <w:pPr>
      <w:widowControl w:val="0"/>
      <w:spacing w:before="200"/>
      <w:ind w:leftChars="200" w:left="1120" w:hangingChars="150" w:hanging="480"/>
      <w:outlineLvl w:val="5"/>
    </w:pPr>
    <w:rPr>
      <w:rFonts w:cstheme="majorBidi"/>
      <w:iCs/>
      <w:lang w:eastAsia="zh-TW"/>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標楷體" w:eastAsia="標楷體" w:hAnsi="標楷體" w:cstheme="majorBidi"/>
      <w:b/>
      <w:bCs/>
      <w:color w:val="000000"/>
      <w:sz w:val="32"/>
      <w:szCs w:val="28"/>
    </w:rPr>
  </w:style>
  <w:style w:type="character" w:customStyle="1" w:styleId="22">
    <w:name w:val="標題 2 字元"/>
    <w:basedOn w:val="a2"/>
    <w:link w:val="21"/>
    <w:uiPriority w:val="9"/>
    <w:rsid w:val="00FC693F"/>
    <w:rPr>
      <w:rFonts w:ascii="標楷體" w:eastAsia="標楷體" w:hAnsi="標楷體" w:cstheme="majorBidi"/>
      <w:b/>
      <w:bCs/>
      <w:color w:val="000000"/>
      <w:sz w:val="32"/>
      <w:szCs w:val="26"/>
    </w:rPr>
  </w:style>
  <w:style w:type="character" w:customStyle="1" w:styleId="32">
    <w:name w:val="標題 3 字元"/>
    <w:basedOn w:val="a2"/>
    <w:link w:val="31"/>
    <w:uiPriority w:val="9"/>
    <w:rsid w:val="00EE28A7"/>
    <w:rPr>
      <w:rFonts w:ascii="標楷體" w:eastAsia="標楷體" w:hAnsi="標楷體" w:cstheme="majorBidi"/>
      <w:b/>
      <w:bCs/>
      <w:color w:val="000000"/>
      <w:sz w:val="32"/>
      <w:lang w:eastAsia="zh-TW"/>
    </w:rPr>
  </w:style>
  <w:style w:type="paragraph" w:styleId="aa">
    <w:name w:val="Title"/>
    <w:basedOn w:val="a1"/>
    <w:next w:val="a1"/>
    <w:link w:val="ab"/>
    <w:uiPriority w:val="10"/>
    <w:qFormat/>
    <w:rsid w:val="00FC693F"/>
    <w:pPr>
      <w:pBdr>
        <w:bottom w:val="single" w:sz="8" w:space="4" w:color="4F81BD" w:themeColor="accent1"/>
      </w:pBdr>
      <w:spacing w:before="60" w:after="300" w:line="560" w:lineRule="exact"/>
      <w:ind w:hangingChars="200" w:hanging="200"/>
      <w:contextualSpacing/>
    </w:pPr>
    <w:rPr>
      <w:rFonts w:cstheme="majorBidi"/>
      <w:b/>
      <w:color w:val="000000"/>
      <w:spacing w:val="5"/>
      <w:kern w:val="28"/>
      <w:szCs w:val="52"/>
    </w:rPr>
  </w:style>
  <w:style w:type="character" w:customStyle="1" w:styleId="ab">
    <w:name w:val="標題 字元"/>
    <w:basedOn w:val="a2"/>
    <w:link w:val="aa"/>
    <w:uiPriority w:val="10"/>
    <w:rsid w:val="00FC693F"/>
    <w:rPr>
      <w:rFonts w:ascii="標楷體" w:eastAsia="標楷體" w:hAnsi="標楷體" w:cstheme="majorBidi"/>
      <w:b/>
      <w:color w:val="000000"/>
      <w:spacing w:val="5"/>
      <w:kern w:val="28"/>
      <w:sz w:val="3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rsid w:val="00A12DBA"/>
    <w:rPr>
      <w:rFonts w:ascii="標楷體" w:eastAsia="標楷體" w:hAnsi="標楷體" w:cstheme="majorBidi"/>
      <w:b/>
      <w:bCs/>
      <w:iCs/>
      <w:color w:val="000000"/>
      <w:sz w:val="32"/>
      <w:lang w:eastAsia="zh-TW"/>
    </w:rPr>
  </w:style>
  <w:style w:type="character" w:customStyle="1" w:styleId="50">
    <w:name w:val="標題 5 字元"/>
    <w:basedOn w:val="a2"/>
    <w:link w:val="5"/>
    <w:uiPriority w:val="9"/>
    <w:rsid w:val="00F544B9"/>
    <w:rPr>
      <w:rFonts w:ascii="標楷體" w:eastAsia="標楷體" w:hAnsi="標楷體" w:cstheme="majorBidi"/>
      <w:color w:val="000000"/>
      <w:sz w:val="32"/>
      <w:lang w:eastAsia="zh-TW"/>
    </w:rPr>
  </w:style>
  <w:style w:type="character" w:customStyle="1" w:styleId="60">
    <w:name w:val="標題 6 字元"/>
    <w:basedOn w:val="a2"/>
    <w:link w:val="6"/>
    <w:uiPriority w:val="9"/>
    <w:rsid w:val="004174D7"/>
    <w:rPr>
      <w:rFonts w:ascii="標楷體" w:eastAsia="標楷體" w:hAnsi="標楷體" w:cstheme="majorBidi"/>
      <w:iCs/>
      <w:sz w:val="32"/>
      <w:lang w:eastAsia="zh-TW"/>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a">
    <w:name w:val="Balloon Text"/>
    <w:basedOn w:val="a1"/>
    <w:link w:val="affb"/>
    <w:uiPriority w:val="99"/>
    <w:semiHidden/>
    <w:unhideWhenUsed/>
    <w:rsid w:val="008E357C"/>
    <w:pPr>
      <w:spacing w:line="240" w:lineRule="auto"/>
    </w:pPr>
    <w:rPr>
      <w:rFonts w:asciiTheme="majorHAnsi" w:eastAsiaTheme="majorEastAsia" w:hAnsiTheme="majorHAnsi" w:cstheme="majorBidi"/>
      <w:sz w:val="18"/>
      <w:szCs w:val="18"/>
    </w:rPr>
  </w:style>
  <w:style w:type="character" w:customStyle="1" w:styleId="affb">
    <w:name w:val="註解方塊文字 字元"/>
    <w:basedOn w:val="a2"/>
    <w:link w:val="affa"/>
    <w:uiPriority w:val="99"/>
    <w:semiHidden/>
    <w:rsid w:val="008E357C"/>
    <w:rPr>
      <w:rFonts w:asciiTheme="majorHAnsi" w:eastAsiaTheme="majorEastAsia" w:hAnsiTheme="majorHAnsi" w:cstheme="majorBidi"/>
      <w:sz w:val="18"/>
      <w:szCs w:val="18"/>
    </w:rPr>
  </w:style>
  <w:style w:type="paragraph" w:customStyle="1" w:styleId="affc">
    <w:name w:val="一般內文"/>
    <w:basedOn w:val="a1"/>
    <w:link w:val="affd"/>
    <w:qFormat/>
    <w:rsid w:val="00C80B54"/>
    <w:pPr>
      <w:spacing w:line="460" w:lineRule="exact"/>
      <w:ind w:leftChars="200" w:left="640" w:firstLine="640"/>
    </w:pPr>
    <w:rPr>
      <w:rFonts w:cs="標楷體"/>
      <w:szCs w:val="32"/>
      <w:lang w:eastAsia="zh-TW"/>
    </w:rPr>
  </w:style>
  <w:style w:type="character" w:customStyle="1" w:styleId="affd">
    <w:name w:val="一般內文 字元"/>
    <w:basedOn w:val="a2"/>
    <w:link w:val="affc"/>
    <w:rsid w:val="00C80B54"/>
    <w:rPr>
      <w:rFonts w:ascii="標楷體" w:eastAsia="標楷體" w:hAnsi="標楷體" w:cs="標楷體"/>
      <w:sz w:val="32"/>
      <w:szCs w:val="32"/>
      <w:lang w:eastAsia="zh-TW"/>
    </w:rPr>
  </w:style>
  <w:style w:type="paragraph" w:customStyle="1" w:styleId="38">
    <w:name w:val="標題3"/>
    <w:basedOn w:val="31"/>
    <w:link w:val="39"/>
    <w:rsid w:val="00C80B54"/>
    <w:pPr>
      <w:keepNext w:val="0"/>
      <w:spacing w:beforeLines="50" w:before="120" w:line="480" w:lineRule="exact"/>
    </w:pPr>
    <w:rPr>
      <w:rFonts w:cs="標楷體"/>
      <w:bCs w:val="0"/>
      <w:szCs w:val="32"/>
    </w:rPr>
  </w:style>
  <w:style w:type="character" w:customStyle="1" w:styleId="39">
    <w:name w:val="標題3 字元"/>
    <w:basedOn w:val="32"/>
    <w:link w:val="38"/>
    <w:rsid w:val="00C80B54"/>
    <w:rPr>
      <w:rFonts w:ascii="標楷體" w:eastAsia="標楷體" w:hAnsi="標楷體" w:cs="標楷體"/>
      <w:b/>
      <w:bCs w:val="0"/>
      <w:color w:val="000000"/>
      <w:sz w:val="32"/>
      <w:szCs w:val="32"/>
      <w:lang w:eastAsia="zh-TW"/>
    </w:rPr>
  </w:style>
  <w:style w:type="paragraph" w:customStyle="1" w:styleId="14">
    <w:name w:val="內文1"/>
    <w:basedOn w:val="a1"/>
    <w:rsid w:val="00964638"/>
    <w:pPr>
      <w:widowControl w:val="0"/>
      <w:spacing w:before="100" w:beforeAutospacing="1" w:after="100" w:afterAutospacing="1"/>
      <w:ind w:left="357" w:firstLineChars="188" w:firstLine="602"/>
    </w:pPr>
    <w:rPr>
      <w:rFonts w:hAnsi="Times New Roman" w:cs="Times New Roman"/>
      <w:kern w:val="2"/>
      <w:szCs w:val="20"/>
      <w:lang w:eastAsia="zh-TW"/>
    </w:rPr>
  </w:style>
  <w:style w:type="paragraph" w:styleId="2a">
    <w:name w:val="toc 2"/>
    <w:basedOn w:val="a1"/>
    <w:next w:val="a1"/>
    <w:autoRedefine/>
    <w:uiPriority w:val="39"/>
    <w:unhideWhenUsed/>
    <w:qFormat/>
    <w:rsid w:val="00EF317D"/>
    <w:pPr>
      <w:overflowPunct/>
      <w:spacing w:after="100" w:line="276" w:lineRule="auto"/>
      <w:ind w:left="220"/>
      <w:jc w:val="left"/>
    </w:pPr>
    <w:rPr>
      <w:rFonts w:asciiTheme="minorHAnsi" w:eastAsiaTheme="minorEastAsia" w:hAnsiTheme="minorHAnsi"/>
      <w:sz w:val="22"/>
      <w:lang w:eastAsia="zh-TW"/>
    </w:rPr>
  </w:style>
  <w:style w:type="paragraph" w:styleId="15">
    <w:name w:val="toc 1"/>
    <w:basedOn w:val="a1"/>
    <w:next w:val="a1"/>
    <w:autoRedefine/>
    <w:uiPriority w:val="39"/>
    <w:unhideWhenUsed/>
    <w:qFormat/>
    <w:rsid w:val="007D1398"/>
    <w:pPr>
      <w:tabs>
        <w:tab w:val="right" w:leader="dot" w:pos="9628"/>
      </w:tabs>
      <w:overflowPunct/>
      <w:spacing w:after="100" w:line="276" w:lineRule="auto"/>
      <w:jc w:val="left"/>
    </w:pPr>
    <w:rPr>
      <w:noProof/>
      <w:szCs w:val="32"/>
      <w:lang w:eastAsia="zh-TW"/>
    </w:rPr>
  </w:style>
  <w:style w:type="paragraph" w:styleId="3a">
    <w:name w:val="toc 3"/>
    <w:basedOn w:val="a1"/>
    <w:next w:val="a1"/>
    <w:autoRedefine/>
    <w:uiPriority w:val="39"/>
    <w:unhideWhenUsed/>
    <w:qFormat/>
    <w:rsid w:val="00EF317D"/>
    <w:pPr>
      <w:overflowPunct/>
      <w:spacing w:after="100" w:line="276" w:lineRule="auto"/>
      <w:ind w:left="440"/>
      <w:jc w:val="left"/>
    </w:pPr>
    <w:rPr>
      <w:rFonts w:asciiTheme="minorHAnsi" w:eastAsiaTheme="minorEastAsia" w:hAnsiTheme="minorHAnsi"/>
      <w:sz w:val="22"/>
      <w:lang w:eastAsia="zh-TW"/>
    </w:rPr>
  </w:style>
  <w:style w:type="character" w:styleId="affe">
    <w:name w:val="Hyperlink"/>
    <w:basedOn w:val="a2"/>
    <w:uiPriority w:val="99"/>
    <w:unhideWhenUsed/>
    <w:rsid w:val="00EF317D"/>
    <w:rPr>
      <w:color w:val="0000FF" w:themeColor="hyperlink"/>
      <w:u w:val="single"/>
    </w:rPr>
  </w:style>
  <w:style w:type="paragraph" w:styleId="afff">
    <w:name w:val="footnote text"/>
    <w:basedOn w:val="a1"/>
    <w:link w:val="afff0"/>
    <w:uiPriority w:val="99"/>
    <w:unhideWhenUsed/>
    <w:rsid w:val="00314B90"/>
    <w:pPr>
      <w:widowControl w:val="0"/>
      <w:overflowPunct/>
      <w:snapToGrid w:val="0"/>
      <w:spacing w:line="240" w:lineRule="auto"/>
      <w:jc w:val="left"/>
    </w:pPr>
    <w:rPr>
      <w:rFonts w:ascii="Calibri" w:eastAsia="新細明體" w:hAnsi="Calibri" w:cs="Times New Roman"/>
      <w:kern w:val="2"/>
      <w:sz w:val="20"/>
      <w:szCs w:val="20"/>
      <w:lang w:eastAsia="zh-TW"/>
    </w:rPr>
  </w:style>
  <w:style w:type="character" w:customStyle="1" w:styleId="afff0">
    <w:name w:val="註腳文字 字元"/>
    <w:basedOn w:val="a2"/>
    <w:link w:val="afff"/>
    <w:uiPriority w:val="99"/>
    <w:rsid w:val="00314B90"/>
    <w:rPr>
      <w:rFonts w:ascii="Calibri" w:eastAsia="新細明體" w:hAnsi="Calibri" w:cs="Times New Roman"/>
      <w:kern w:val="2"/>
      <w:sz w:val="20"/>
      <w:szCs w:val="20"/>
      <w:lang w:eastAsia="zh-TW"/>
    </w:rPr>
  </w:style>
  <w:style w:type="character" w:styleId="afff1">
    <w:name w:val="footnote reference"/>
    <w:basedOn w:val="a2"/>
    <w:uiPriority w:val="99"/>
    <w:semiHidden/>
    <w:unhideWhenUsed/>
    <w:rsid w:val="00314B90"/>
    <w:rPr>
      <w:vertAlign w:val="superscript"/>
    </w:rPr>
  </w:style>
  <w:style w:type="character" w:customStyle="1" w:styleId="fontstyle01">
    <w:name w:val="fontstyle01"/>
    <w:basedOn w:val="a2"/>
    <w:rsid w:val="00E6115B"/>
    <w:rPr>
      <w:rFonts w:ascii="MicrosoftJhengHeiRegular" w:hAnsi="MicrosoftJhengHeiRegular" w:hint="default"/>
      <w:b w:val="0"/>
      <w:bCs w:val="0"/>
      <w:i w:val="0"/>
      <w:iCs w:val="0"/>
      <w:color w:val="000000"/>
      <w:sz w:val="16"/>
      <w:szCs w:val="16"/>
    </w:rPr>
  </w:style>
  <w:style w:type="character" w:styleId="afff2">
    <w:name w:val="annotation reference"/>
    <w:basedOn w:val="a2"/>
    <w:uiPriority w:val="99"/>
    <w:semiHidden/>
    <w:unhideWhenUsed/>
    <w:rsid w:val="00935E20"/>
    <w:rPr>
      <w:sz w:val="18"/>
      <w:szCs w:val="18"/>
    </w:rPr>
  </w:style>
  <w:style w:type="paragraph" w:styleId="afff3">
    <w:name w:val="annotation text"/>
    <w:basedOn w:val="a1"/>
    <w:link w:val="afff4"/>
    <w:uiPriority w:val="99"/>
    <w:unhideWhenUsed/>
    <w:rsid w:val="00935E20"/>
    <w:pPr>
      <w:jc w:val="left"/>
    </w:pPr>
  </w:style>
  <w:style w:type="character" w:customStyle="1" w:styleId="afff4">
    <w:name w:val="註解文字 字元"/>
    <w:basedOn w:val="a2"/>
    <w:link w:val="afff3"/>
    <w:uiPriority w:val="99"/>
    <w:rsid w:val="00935E20"/>
    <w:rPr>
      <w:rFonts w:ascii="標楷體" w:eastAsia="標楷體" w:hAnsi="標楷體"/>
      <w:sz w:val="32"/>
    </w:rPr>
  </w:style>
  <w:style w:type="paragraph" w:styleId="afff5">
    <w:name w:val="annotation subject"/>
    <w:basedOn w:val="afff3"/>
    <w:next w:val="afff3"/>
    <w:link w:val="afff6"/>
    <w:uiPriority w:val="99"/>
    <w:semiHidden/>
    <w:unhideWhenUsed/>
    <w:rsid w:val="00935E20"/>
    <w:rPr>
      <w:b/>
      <w:bCs/>
    </w:rPr>
  </w:style>
  <w:style w:type="character" w:customStyle="1" w:styleId="afff6">
    <w:name w:val="註解主旨 字元"/>
    <w:basedOn w:val="afff4"/>
    <w:link w:val="afff5"/>
    <w:uiPriority w:val="99"/>
    <w:semiHidden/>
    <w:rsid w:val="00935E20"/>
    <w:rPr>
      <w:rFonts w:ascii="標楷體" w:eastAsia="標楷體" w:hAnsi="標楷體"/>
      <w:b/>
      <w:bCs/>
      <w:sz w:val="32"/>
    </w:rPr>
  </w:style>
  <w:style w:type="paragraph" w:styleId="afff7">
    <w:name w:val="Revision"/>
    <w:hidden/>
    <w:uiPriority w:val="99"/>
    <w:semiHidden/>
    <w:rsid w:val="00CB3413"/>
    <w:pPr>
      <w:spacing w:after="0" w:line="240" w:lineRule="auto"/>
    </w:pPr>
    <w:rPr>
      <w:rFonts w:ascii="標楷體" w:eastAsia="標楷體" w:hAnsi="標楷體"/>
      <w:sz w:val="32"/>
    </w:rPr>
  </w:style>
  <w:style w:type="character" w:customStyle="1" w:styleId="fontstyle11">
    <w:name w:val="fontstyle11"/>
    <w:basedOn w:val="a2"/>
    <w:rsid w:val="00046C1B"/>
    <w:rPr>
      <w:rFonts w:ascii="紳w?" w:eastAsia="紳w?" w:hint="eastAsia"/>
      <w:b w:val="0"/>
      <w:bCs w:val="0"/>
      <w:i w:val="0"/>
      <w:iCs w:val="0"/>
      <w:color w:val="000000"/>
      <w:sz w:val="24"/>
      <w:szCs w:val="24"/>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3b">
    <w:name w:val="內文3"/>
    <w:basedOn w:val="a1"/>
    <w:link w:val="3c"/>
    <w:qFormat/>
    <w:rsid w:val="000F250C"/>
    <w:pPr>
      <w:ind w:leftChars="200" w:left="640" w:firstLineChars="200" w:firstLine="640"/>
    </w:pPr>
    <w:rPr>
      <w:lang w:eastAsia="zh-TW"/>
    </w:rPr>
  </w:style>
  <w:style w:type="character" w:customStyle="1" w:styleId="3c">
    <w:name w:val="內文3 字元"/>
    <w:basedOn w:val="a2"/>
    <w:link w:val="3b"/>
    <w:rsid w:val="000F250C"/>
    <w:rPr>
      <w:rFonts w:ascii="標楷體" w:eastAsia="標楷體" w:hAnsi="標楷體"/>
      <w:sz w:val="32"/>
      <w:lang w:eastAsia="zh-TW"/>
    </w:rPr>
  </w:style>
  <w:style w:type="paragraph" w:customStyle="1" w:styleId="41">
    <w:name w:val="內文4"/>
    <w:basedOn w:val="a1"/>
    <w:link w:val="42"/>
    <w:qFormat/>
    <w:rsid w:val="00C3734E"/>
    <w:pPr>
      <w:ind w:leftChars="200" w:left="640" w:firstLineChars="200" w:firstLine="640"/>
    </w:pPr>
    <w:rPr>
      <w:lang w:eastAsia="zh-TW"/>
    </w:rPr>
  </w:style>
  <w:style w:type="character" w:customStyle="1" w:styleId="42">
    <w:name w:val="內文4 字元"/>
    <w:basedOn w:val="a2"/>
    <w:link w:val="41"/>
    <w:rsid w:val="00C3734E"/>
    <w:rPr>
      <w:rFonts w:ascii="標楷體" w:eastAsia="標楷體" w:hAnsi="標楷體"/>
      <w:sz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59569">
      <w:bodyDiv w:val="1"/>
      <w:marLeft w:val="0"/>
      <w:marRight w:val="0"/>
      <w:marTop w:val="0"/>
      <w:marBottom w:val="0"/>
      <w:divBdr>
        <w:top w:val="none" w:sz="0" w:space="0" w:color="auto"/>
        <w:left w:val="none" w:sz="0" w:space="0" w:color="auto"/>
        <w:bottom w:val="none" w:sz="0" w:space="0" w:color="auto"/>
        <w:right w:val="none" w:sz="0" w:space="0" w:color="auto"/>
      </w:divBdr>
    </w:div>
    <w:div w:id="337006058">
      <w:bodyDiv w:val="1"/>
      <w:marLeft w:val="0"/>
      <w:marRight w:val="0"/>
      <w:marTop w:val="0"/>
      <w:marBottom w:val="0"/>
      <w:divBdr>
        <w:top w:val="none" w:sz="0" w:space="0" w:color="auto"/>
        <w:left w:val="none" w:sz="0" w:space="0" w:color="auto"/>
        <w:bottom w:val="none" w:sz="0" w:space="0" w:color="auto"/>
        <w:right w:val="none" w:sz="0" w:space="0" w:color="auto"/>
      </w:divBdr>
    </w:div>
    <w:div w:id="410395780">
      <w:bodyDiv w:val="1"/>
      <w:marLeft w:val="0"/>
      <w:marRight w:val="0"/>
      <w:marTop w:val="0"/>
      <w:marBottom w:val="0"/>
      <w:divBdr>
        <w:top w:val="none" w:sz="0" w:space="0" w:color="auto"/>
        <w:left w:val="none" w:sz="0" w:space="0" w:color="auto"/>
        <w:bottom w:val="none" w:sz="0" w:space="0" w:color="auto"/>
        <w:right w:val="none" w:sz="0" w:space="0" w:color="auto"/>
      </w:divBdr>
    </w:div>
    <w:div w:id="434907808">
      <w:bodyDiv w:val="1"/>
      <w:marLeft w:val="0"/>
      <w:marRight w:val="0"/>
      <w:marTop w:val="0"/>
      <w:marBottom w:val="0"/>
      <w:divBdr>
        <w:top w:val="none" w:sz="0" w:space="0" w:color="auto"/>
        <w:left w:val="none" w:sz="0" w:space="0" w:color="auto"/>
        <w:bottom w:val="none" w:sz="0" w:space="0" w:color="auto"/>
        <w:right w:val="none" w:sz="0" w:space="0" w:color="auto"/>
      </w:divBdr>
    </w:div>
    <w:div w:id="813959105">
      <w:bodyDiv w:val="1"/>
      <w:marLeft w:val="0"/>
      <w:marRight w:val="0"/>
      <w:marTop w:val="0"/>
      <w:marBottom w:val="0"/>
      <w:divBdr>
        <w:top w:val="none" w:sz="0" w:space="0" w:color="auto"/>
        <w:left w:val="none" w:sz="0" w:space="0" w:color="auto"/>
        <w:bottom w:val="none" w:sz="0" w:space="0" w:color="auto"/>
        <w:right w:val="none" w:sz="0" w:space="0" w:color="auto"/>
      </w:divBdr>
    </w:div>
    <w:div w:id="828014372">
      <w:bodyDiv w:val="1"/>
      <w:marLeft w:val="0"/>
      <w:marRight w:val="0"/>
      <w:marTop w:val="0"/>
      <w:marBottom w:val="0"/>
      <w:divBdr>
        <w:top w:val="none" w:sz="0" w:space="0" w:color="auto"/>
        <w:left w:val="none" w:sz="0" w:space="0" w:color="auto"/>
        <w:bottom w:val="none" w:sz="0" w:space="0" w:color="auto"/>
        <w:right w:val="none" w:sz="0" w:space="0" w:color="auto"/>
      </w:divBdr>
    </w:div>
    <w:div w:id="1058432990">
      <w:bodyDiv w:val="1"/>
      <w:marLeft w:val="0"/>
      <w:marRight w:val="0"/>
      <w:marTop w:val="0"/>
      <w:marBottom w:val="0"/>
      <w:divBdr>
        <w:top w:val="none" w:sz="0" w:space="0" w:color="auto"/>
        <w:left w:val="none" w:sz="0" w:space="0" w:color="auto"/>
        <w:bottom w:val="none" w:sz="0" w:space="0" w:color="auto"/>
        <w:right w:val="none" w:sz="0" w:space="0" w:color="auto"/>
      </w:divBdr>
    </w:div>
    <w:div w:id="1247763214">
      <w:bodyDiv w:val="1"/>
      <w:marLeft w:val="0"/>
      <w:marRight w:val="0"/>
      <w:marTop w:val="0"/>
      <w:marBottom w:val="0"/>
      <w:divBdr>
        <w:top w:val="none" w:sz="0" w:space="0" w:color="auto"/>
        <w:left w:val="none" w:sz="0" w:space="0" w:color="auto"/>
        <w:bottom w:val="none" w:sz="0" w:space="0" w:color="auto"/>
        <w:right w:val="none" w:sz="0" w:space="0" w:color="auto"/>
      </w:divBdr>
    </w:div>
    <w:div w:id="1318800788">
      <w:bodyDiv w:val="1"/>
      <w:marLeft w:val="0"/>
      <w:marRight w:val="0"/>
      <w:marTop w:val="0"/>
      <w:marBottom w:val="0"/>
      <w:divBdr>
        <w:top w:val="none" w:sz="0" w:space="0" w:color="auto"/>
        <w:left w:val="none" w:sz="0" w:space="0" w:color="auto"/>
        <w:bottom w:val="none" w:sz="0" w:space="0" w:color="auto"/>
        <w:right w:val="none" w:sz="0" w:space="0" w:color="auto"/>
      </w:divBdr>
    </w:div>
    <w:div w:id="1640070316">
      <w:bodyDiv w:val="1"/>
      <w:marLeft w:val="0"/>
      <w:marRight w:val="0"/>
      <w:marTop w:val="0"/>
      <w:marBottom w:val="0"/>
      <w:divBdr>
        <w:top w:val="none" w:sz="0" w:space="0" w:color="auto"/>
        <w:left w:val="none" w:sz="0" w:space="0" w:color="auto"/>
        <w:bottom w:val="none" w:sz="0" w:space="0" w:color="auto"/>
        <w:right w:val="none" w:sz="0" w:space="0" w:color="auto"/>
      </w:divBdr>
    </w:div>
    <w:div w:id="1789929521">
      <w:bodyDiv w:val="1"/>
      <w:marLeft w:val="0"/>
      <w:marRight w:val="0"/>
      <w:marTop w:val="0"/>
      <w:marBottom w:val="0"/>
      <w:divBdr>
        <w:top w:val="none" w:sz="0" w:space="0" w:color="auto"/>
        <w:left w:val="none" w:sz="0" w:space="0" w:color="auto"/>
        <w:bottom w:val="none" w:sz="0" w:space="0" w:color="auto"/>
        <w:right w:val="none" w:sz="0" w:space="0" w:color="auto"/>
      </w:divBdr>
    </w:div>
    <w:div w:id="2093313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fhopecc</cp:lastModifiedBy>
  <cp:revision>4</cp:revision>
  <dcterms:created xsi:type="dcterms:W3CDTF">2024-11-03T13:48:00Z</dcterms:created>
  <dcterms:modified xsi:type="dcterms:W3CDTF">2024-11-03T13:52:00Z</dcterms:modified>
</cp:coreProperties>
</file>