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0B" w:rsidRDefault="003E640B">
      <w:r>
        <w:t>SEGUROS – LANÇAMENTOS CONTÁBEIS</w:t>
      </w:r>
    </w:p>
    <w:p w:rsidR="003E640B" w:rsidRDefault="003E640B">
      <w:r>
        <w:t>Lançamentos contábeis a serem realizados:</w:t>
      </w:r>
    </w:p>
    <w:p w:rsidR="003E640B" w:rsidRDefault="003E640B">
      <w:proofErr w:type="gramStart"/>
      <w:r>
        <w:t>1</w:t>
      </w:r>
      <w:proofErr w:type="gramEnd"/>
      <w:r>
        <w:t xml:space="preserve"> lançamentos referente a “apropriação do seguro”</w:t>
      </w:r>
      <w:r w:rsidR="00920B5F">
        <w:t>, para cada bem inserido no contrato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7827"/>
      </w:tblGrid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Débito: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Conta parametrizada como “</w:t>
            </w:r>
            <w:proofErr w:type="spellStart"/>
            <w:proofErr w:type="gramStart"/>
            <w:r w:rsidRPr="003E640B">
              <w:rPr>
                <w:sz w:val="20"/>
              </w:rPr>
              <w:t>Cta</w:t>
            </w:r>
            <w:proofErr w:type="gramEnd"/>
            <w:r w:rsidRPr="003E640B">
              <w:rPr>
                <w:sz w:val="20"/>
              </w:rPr>
              <w:t>.Contábil</w:t>
            </w:r>
            <w:proofErr w:type="spellEnd"/>
            <w:r w:rsidRPr="003E640B">
              <w:rPr>
                <w:sz w:val="20"/>
              </w:rPr>
              <w:t xml:space="preserve"> Seguros a Apropriar</w:t>
            </w:r>
            <w:r>
              <w:rPr>
                <w:sz w:val="20"/>
              </w:rPr>
              <w:t>” (Contratos / Seguros / Parâmetros Gerais).</w:t>
            </w:r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Crédito: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Conta contábil vinculada ao fornecedor usado no contrato de seguro</w:t>
            </w:r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Valor:</w:t>
            </w:r>
          </w:p>
        </w:tc>
        <w:tc>
          <w:tcPr>
            <w:tcW w:w="7827" w:type="dxa"/>
          </w:tcPr>
          <w:p w:rsidR="003E640B" w:rsidRDefault="003E640B" w:rsidP="00920B5F">
            <w:pPr>
              <w:rPr>
                <w:sz w:val="20"/>
              </w:rPr>
            </w:pPr>
            <w:r>
              <w:rPr>
                <w:sz w:val="20"/>
              </w:rPr>
              <w:t xml:space="preserve">Valor total </w:t>
            </w:r>
            <w:r w:rsidR="00920B5F">
              <w:rPr>
                <w:sz w:val="20"/>
              </w:rPr>
              <w:t>dos prêmios do bem (lembrando, que é um lançamento para cada diferente bem inserido na apólice</w:t>
            </w:r>
            <w:proofErr w:type="gramStart"/>
            <w:r w:rsidR="00920B5F">
              <w:rPr>
                <w:sz w:val="20"/>
              </w:rPr>
              <w:t>)</w:t>
            </w:r>
            <w:proofErr w:type="gramEnd"/>
          </w:p>
        </w:tc>
      </w:tr>
      <w:tr w:rsidR="003E640B" w:rsidTr="003E640B">
        <w:tc>
          <w:tcPr>
            <w:tcW w:w="869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7827" w:type="dxa"/>
          </w:tcPr>
          <w:p w:rsidR="003E640B" w:rsidRDefault="003E640B">
            <w:pPr>
              <w:rPr>
                <w:sz w:val="20"/>
              </w:rPr>
            </w:pPr>
            <w:r>
              <w:rPr>
                <w:sz w:val="20"/>
              </w:rPr>
              <w:t>Data de emissão do contrato</w:t>
            </w:r>
          </w:p>
        </w:tc>
      </w:tr>
    </w:tbl>
    <w:p w:rsidR="003E640B" w:rsidRDefault="003E640B">
      <w:pPr>
        <w:rPr>
          <w:sz w:val="20"/>
        </w:rPr>
      </w:pPr>
    </w:p>
    <w:p w:rsidR="003E640B" w:rsidRPr="0002242B" w:rsidRDefault="003E640B">
      <w:proofErr w:type="gramStart"/>
      <w:r w:rsidRPr="0002242B">
        <w:t>2</w:t>
      </w:r>
      <w:proofErr w:type="gramEnd"/>
      <w:r w:rsidRPr="0002242B">
        <w:t xml:space="preserve"> lançamentos de despesa do seguro:</w:t>
      </w:r>
    </w:p>
    <w:p w:rsidR="003E640B" w:rsidRDefault="003E640B">
      <w:pPr>
        <w:rPr>
          <w:sz w:val="20"/>
        </w:rPr>
      </w:pPr>
      <w:proofErr w:type="spellStart"/>
      <w:r>
        <w:rPr>
          <w:sz w:val="20"/>
        </w:rPr>
        <w:t>Obs</w:t>
      </w:r>
      <w:proofErr w:type="spellEnd"/>
      <w:r>
        <w:rPr>
          <w:sz w:val="20"/>
        </w:rPr>
        <w:t xml:space="preserve">: Será gerado um lançamento </w:t>
      </w:r>
      <w:r w:rsidR="00A15B57">
        <w:rPr>
          <w:sz w:val="20"/>
        </w:rPr>
        <w:t>contábil para cada bem dentro de cada mês de vigência do contrato</w:t>
      </w:r>
      <w:r>
        <w:rPr>
          <w:sz w:val="20"/>
        </w:rPr>
        <w:t xml:space="preserve">. </w:t>
      </w:r>
      <w:r w:rsidR="00A15B57">
        <w:rPr>
          <w:sz w:val="20"/>
        </w:rPr>
        <w:t>Isto é assim</w:t>
      </w:r>
      <w:proofErr w:type="gramStart"/>
      <w:r w:rsidR="00A15B57">
        <w:rPr>
          <w:sz w:val="20"/>
        </w:rPr>
        <w:t xml:space="preserve"> pois</w:t>
      </w:r>
      <w:proofErr w:type="gramEnd"/>
      <w:r w:rsidR="00A15B57">
        <w:rPr>
          <w:sz w:val="20"/>
        </w:rPr>
        <w:t xml:space="preserve"> a despesa precisa ser “apropriada” conforme a vigência do contrato, e a conta contábil de despesa pode variar de acordo com o “subgrupo” do bem. Sendo assim, é sempre gerado um lançamento para cada bem inserido dentro de cada mês de vigência.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7827"/>
      </w:tblGrid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Débito: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Conta parametrizada como “Despesa com seguros” no cadastro de “subgrupo” que está vinculado ao bem utilizado no seguro.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Crédito: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Conta parametrizada como “</w:t>
            </w:r>
            <w:proofErr w:type="spellStart"/>
            <w:proofErr w:type="gramStart"/>
            <w:r w:rsidRPr="003E640B">
              <w:rPr>
                <w:sz w:val="20"/>
              </w:rPr>
              <w:t>Cta</w:t>
            </w:r>
            <w:proofErr w:type="spellEnd"/>
            <w:proofErr w:type="gramEnd"/>
            <w:r w:rsidRPr="003E640B">
              <w:rPr>
                <w:sz w:val="20"/>
              </w:rPr>
              <w:t>.</w:t>
            </w:r>
            <w:r w:rsidR="00217EB7">
              <w:rPr>
                <w:sz w:val="20"/>
              </w:rPr>
              <w:t xml:space="preserve"> </w:t>
            </w:r>
            <w:r w:rsidRPr="003E640B">
              <w:rPr>
                <w:sz w:val="20"/>
              </w:rPr>
              <w:t>Contábil Seguros a Apropriar</w:t>
            </w:r>
            <w:r>
              <w:rPr>
                <w:sz w:val="20"/>
              </w:rPr>
              <w:t>” (Contratos / Seguros / Parâmetros Gerais).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Valor: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Soma do total de prêmios inseridos para o bem em questão, dividido pela quantidade de meses de vigência do contrato.</w:t>
            </w:r>
          </w:p>
        </w:tc>
      </w:tr>
      <w:tr w:rsidR="00A15B57" w:rsidTr="00BA408B">
        <w:tc>
          <w:tcPr>
            <w:tcW w:w="869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7827" w:type="dxa"/>
          </w:tcPr>
          <w:p w:rsidR="00A15B57" w:rsidRDefault="00A15B57" w:rsidP="00BA408B">
            <w:pPr>
              <w:rPr>
                <w:sz w:val="20"/>
              </w:rPr>
            </w:pPr>
            <w:r>
              <w:rPr>
                <w:sz w:val="20"/>
              </w:rPr>
              <w:t>Último dia do mês referente ao lançamento contábil. (Lembrando que é gerado um lançamento para cada mês de vigência do contrato, então a data vai ser o última deste mês)</w:t>
            </w:r>
          </w:p>
        </w:tc>
      </w:tr>
    </w:tbl>
    <w:p w:rsidR="00A15B57" w:rsidRDefault="00A15B57">
      <w:pPr>
        <w:rPr>
          <w:sz w:val="20"/>
        </w:rPr>
      </w:pPr>
    </w:p>
    <w:p w:rsidR="00217EB7" w:rsidRDefault="00217EB7">
      <w:pPr>
        <w:rPr>
          <w:sz w:val="20"/>
        </w:rPr>
      </w:pPr>
      <w:proofErr w:type="gramStart"/>
      <w:r>
        <w:rPr>
          <w:sz w:val="20"/>
        </w:rPr>
        <w:t>3</w:t>
      </w:r>
      <w:proofErr w:type="gramEnd"/>
      <w:r>
        <w:rPr>
          <w:sz w:val="20"/>
        </w:rPr>
        <w:t xml:space="preserve"> Lançamentos contábeis de “IOF” e “Outros custos”</w:t>
      </w:r>
    </w:p>
    <w:p w:rsidR="00217EB7" w:rsidRDefault="00217EB7">
      <w:pPr>
        <w:rPr>
          <w:sz w:val="20"/>
        </w:rPr>
      </w:pPr>
      <w:r>
        <w:rPr>
          <w:sz w:val="20"/>
        </w:rPr>
        <w:t>Na primeira página do cadastro do contrato, o usuário tem a opção de informar um valor de custos com IOF ou “outros custos”. Estes dois valores precisam também chegar até a contabilidade, conforme os lançamentos abaixo.</w:t>
      </w:r>
    </w:p>
    <w:p w:rsidR="00217EB7" w:rsidRDefault="00217EB7">
      <w:pPr>
        <w:rPr>
          <w:sz w:val="20"/>
        </w:rPr>
      </w:pPr>
      <w:proofErr w:type="spellStart"/>
      <w:r>
        <w:rPr>
          <w:sz w:val="20"/>
        </w:rPr>
        <w:t>Obs</w:t>
      </w:r>
      <w:proofErr w:type="spellEnd"/>
      <w:r>
        <w:rPr>
          <w:sz w:val="20"/>
        </w:rPr>
        <w:t xml:space="preserve">: O lançamento contábil para </w:t>
      </w:r>
      <w:proofErr w:type="spellStart"/>
      <w:proofErr w:type="gramStart"/>
      <w:r>
        <w:rPr>
          <w:sz w:val="20"/>
        </w:rPr>
        <w:t>iof</w:t>
      </w:r>
      <w:proofErr w:type="spellEnd"/>
      <w:proofErr w:type="gramEnd"/>
      <w:r>
        <w:rPr>
          <w:sz w:val="20"/>
        </w:rPr>
        <w:t xml:space="preserve"> e para outros custos é basicamente o mesmo, só muda a conta contábil que será usada como débito.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9"/>
        <w:gridCol w:w="7827"/>
      </w:tblGrid>
      <w:tr w:rsidR="00217EB7" w:rsidTr="00217EB7">
        <w:tc>
          <w:tcPr>
            <w:tcW w:w="81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Débito:</w:t>
            </w:r>
          </w:p>
        </w:tc>
        <w:tc>
          <w:tcPr>
            <w:tcW w:w="782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Conta parametrizada como “Despesa com IOF” ou “Despesa com Outros custos” nas parametrizações do contrato de seguro.</w:t>
            </w:r>
          </w:p>
        </w:tc>
      </w:tr>
      <w:tr w:rsidR="00217EB7" w:rsidTr="00217EB7">
        <w:tc>
          <w:tcPr>
            <w:tcW w:w="81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Crédito:</w:t>
            </w:r>
          </w:p>
        </w:tc>
        <w:tc>
          <w:tcPr>
            <w:tcW w:w="782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Conta contábil vinculada ao fornecedor usado no contrato de seguro</w:t>
            </w:r>
          </w:p>
        </w:tc>
      </w:tr>
      <w:tr w:rsidR="00217EB7" w:rsidTr="00217EB7">
        <w:tc>
          <w:tcPr>
            <w:tcW w:w="81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Valor:</w:t>
            </w:r>
          </w:p>
        </w:tc>
        <w:tc>
          <w:tcPr>
            <w:tcW w:w="782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Valor de IOF ou Outros custos</w:t>
            </w:r>
          </w:p>
        </w:tc>
      </w:tr>
      <w:tr w:rsidR="00217EB7" w:rsidTr="00217EB7">
        <w:tc>
          <w:tcPr>
            <w:tcW w:w="81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7827" w:type="dxa"/>
          </w:tcPr>
          <w:p w:rsidR="00217EB7" w:rsidRDefault="00217EB7">
            <w:pPr>
              <w:rPr>
                <w:sz w:val="20"/>
              </w:rPr>
            </w:pPr>
            <w:r>
              <w:rPr>
                <w:sz w:val="20"/>
              </w:rPr>
              <w:t>Data de emissão do contrato</w:t>
            </w:r>
          </w:p>
        </w:tc>
      </w:tr>
    </w:tbl>
    <w:p w:rsidR="00217EB7" w:rsidRDefault="00217EB7">
      <w:pPr>
        <w:rPr>
          <w:sz w:val="20"/>
        </w:rPr>
      </w:pPr>
    </w:p>
    <w:p w:rsidR="00217EB7" w:rsidRPr="003E640B" w:rsidRDefault="00217EB7">
      <w:pPr>
        <w:rPr>
          <w:sz w:val="20"/>
        </w:rPr>
      </w:pPr>
    </w:p>
    <w:sectPr w:rsidR="00217EB7" w:rsidRPr="003E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0B"/>
    <w:rsid w:val="0002242B"/>
    <w:rsid w:val="00217EB7"/>
    <w:rsid w:val="003E640B"/>
    <w:rsid w:val="00920B5F"/>
    <w:rsid w:val="00A15B57"/>
    <w:rsid w:val="00D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Batista</dc:creator>
  <cp:lastModifiedBy>Fernando Batista</cp:lastModifiedBy>
  <cp:revision>4</cp:revision>
  <dcterms:created xsi:type="dcterms:W3CDTF">2018-06-06T14:29:00Z</dcterms:created>
  <dcterms:modified xsi:type="dcterms:W3CDTF">2018-06-14T16:46:00Z</dcterms:modified>
</cp:coreProperties>
</file>