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jc w:val="center"/>
        <w:rPr>
          <w:rFonts w:hint="default" w:ascii="黑体" w:hAnsi="宋体" w:eastAsia="黑体"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sz w:val="28"/>
          <w:szCs w:val="28"/>
          <w:lang w:eastAsia="zh-CN"/>
        </w:rPr>
        <w:t>机器学习</w:t>
      </w:r>
      <w:r>
        <w:rPr>
          <w:rFonts w:hint="eastAsia" w:ascii="黑体" w:hAnsi="宋体" w:eastAsia="黑体"/>
          <w:sz w:val="28"/>
          <w:szCs w:val="28"/>
          <w:lang w:val="en-US" w:eastAsia="zh-CN"/>
        </w:rPr>
        <w:t>作业题5</w:t>
      </w:r>
      <w:bookmarkStart w:id="0" w:name="_GoBack"/>
      <w:bookmarkEnd w:id="0"/>
    </w:p>
    <w:p>
      <w:pPr>
        <w:numPr>
          <w:ilvl w:val="0"/>
          <w:numId w:val="1"/>
        </w:numPr>
        <w:snapToGrid w:val="0"/>
        <w:jc w:val="left"/>
        <w:rPr>
          <w:rFonts w:ascii="黑体" w:hAnsi="宋体" w:eastAsia="黑体"/>
          <w:sz w:val="28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lang w:eastAsia="zh-CN"/>
        </w:rPr>
        <w:t>设</w:t>
      </w:r>
      <w:r>
        <w:rPr>
          <w:rFonts w:eastAsia="宋体"/>
          <w:position w:val="-10"/>
          <w:sz w:val="24"/>
        </w:rPr>
        <w:object>
          <v:shape id="_x0000_i1025" o:spt="75" type="#_x0000_t75" style="height:18.9pt;width:31.15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>是随机变量</w:t>
      </w:r>
      <w:r>
        <w:rPr>
          <w:rFonts w:eastAsia="宋体"/>
          <w:position w:val="-6"/>
          <w:sz w:val="24"/>
        </w:rPr>
        <w:object>
          <v:shape id="_x0000_i1026" o:spt="75" type="#_x0000_t75" style="height:13pt;width:12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>的概率密度，</w:t>
      </w:r>
      <w:r>
        <w:rPr>
          <w:rFonts w:eastAsia="宋体"/>
          <w:position w:val="-10"/>
          <w:sz w:val="24"/>
        </w:rPr>
        <w:object>
          <v:shape id="_x0000_i1027" o:spt="75" type="#_x0000_t75" style="height:18.9pt;width:29.9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>是一个凸函数，则</w:t>
      </w:r>
    </w:p>
    <w:p>
      <w:pPr>
        <w:snapToGrid w:val="0"/>
        <w:spacing w:after="240"/>
        <w:jc w:val="center"/>
        <w:rPr>
          <w:rFonts w:hint="eastAsia" w:ascii="黑体" w:hAnsi="宋体" w:eastAsia="黑体"/>
          <w:sz w:val="28"/>
          <w:szCs w:val="28"/>
          <w:lang w:eastAsia="zh-CN"/>
        </w:rPr>
      </w:pPr>
      <w:r>
        <w:rPr>
          <w:rFonts w:eastAsia="宋体"/>
          <w:position w:val="-10"/>
          <w:sz w:val="24"/>
        </w:rPr>
        <w:object>
          <v:shape id="_x0000_i1028" o:spt="75" type="#_x0000_t75" style="height:18.9pt;width:106.6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1"/>
        </w:numPr>
        <w:tabs>
          <w:tab w:val="left" w:pos="0"/>
        </w:tabs>
        <w:adjustRightInd w:val="0"/>
        <w:snapToGrid w:val="0"/>
        <w:spacing w:before="180" w:beforeLines="50"/>
        <w:ind w:right="-315" w:rightChars="-150"/>
        <w:rPr>
          <w:rFonts w:ascii="黑体" w:hAnsi="黑体" w:eastAsia="黑体"/>
          <w:b/>
          <w:sz w:val="24"/>
        </w:rPr>
      </w:pPr>
      <w:r>
        <w:rPr>
          <w:rFonts w:eastAsia="宋体"/>
          <w:sz w:val="24"/>
        </w:rPr>
        <w:t>设</w:t>
      </w:r>
      <w:r>
        <w:rPr>
          <w:rFonts w:eastAsia="宋体"/>
          <w:position w:val="-10"/>
          <w:sz w:val="24"/>
        </w:rPr>
        <w:object>
          <v:shape id="_x0000_i1029" o:spt="75" type="#_x0000_t75" style="height:18.9pt;width:62.3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>是两个概率密度函数，则其KL</w:t>
      </w:r>
      <w:r>
        <w:rPr>
          <w:rFonts w:eastAsia="宋体"/>
          <w:sz w:val="24"/>
          <w:lang w:eastAsia="zh-CN"/>
        </w:rPr>
        <w:t xml:space="preserve"> </w:t>
      </w:r>
      <w:r>
        <w:rPr>
          <w:rFonts w:hint="eastAsia" w:eastAsia="宋体"/>
          <w:sz w:val="24"/>
          <w:lang w:eastAsia="zh-CN"/>
        </w:rPr>
        <w:t>散度非负，</w:t>
      </w:r>
    </w:p>
    <w:p>
      <w:pPr>
        <w:tabs>
          <w:tab w:val="left" w:pos="0"/>
        </w:tabs>
        <w:adjustRightInd w:val="0"/>
        <w:snapToGrid w:val="0"/>
        <w:spacing w:before="180" w:beforeLines="50"/>
        <w:ind w:right="-315" w:rightChars="-150"/>
        <w:jc w:val="center"/>
        <w:rPr>
          <w:rFonts w:eastAsia="宋体"/>
          <w:sz w:val="24"/>
        </w:rPr>
      </w:pPr>
      <w:r>
        <w:rPr>
          <w:rFonts w:eastAsia="宋体"/>
          <w:position w:val="-14"/>
          <w:sz w:val="24"/>
        </w:rPr>
        <w:object>
          <v:shape id="_x0000_i1030" o:spt="75" type="#_x0000_t75" style="height:23.65pt;width:117.4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tabs>
          <w:tab w:val="left" w:pos="0"/>
        </w:tabs>
        <w:adjustRightInd w:val="0"/>
        <w:snapToGrid w:val="0"/>
        <w:spacing w:before="180" w:beforeLines="50"/>
        <w:ind w:right="-315" w:rightChars="-150"/>
        <w:jc w:val="left"/>
        <w:rPr>
          <w:rFonts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t>等号成立当且仅当</w:t>
      </w:r>
      <w:r>
        <w:rPr>
          <w:rFonts w:eastAsia="宋体"/>
          <w:position w:val="-10"/>
          <w:sz w:val="24"/>
        </w:rPr>
        <w:object>
          <v:shape id="_x0000_i1031" o:spt="75" type="#_x0000_t75" style="height:18.9pt;width:62.3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>几乎处处相等。</w:t>
      </w:r>
    </w:p>
    <w:p>
      <w:pPr>
        <w:tabs>
          <w:tab w:val="left" w:pos="0"/>
        </w:tabs>
        <w:adjustRightInd w:val="0"/>
        <w:snapToGrid w:val="0"/>
        <w:spacing w:before="180" w:beforeLines="50"/>
        <w:ind w:right="-315" w:rightChars="-150"/>
        <w:jc w:val="left"/>
        <w:rPr>
          <w:rFonts w:eastAsia="宋体"/>
          <w:sz w:val="24"/>
          <w:lang w:eastAsia="zh-CN"/>
        </w:rPr>
      </w:pPr>
    </w:p>
    <w:p>
      <w:pPr>
        <w:numPr>
          <w:ilvl w:val="0"/>
          <w:numId w:val="1"/>
        </w:numPr>
        <w:tabs>
          <w:tab w:val="left" w:pos="0"/>
        </w:tabs>
        <w:adjustRightInd w:val="0"/>
        <w:snapToGrid w:val="0"/>
        <w:spacing w:before="180" w:beforeLines="50"/>
        <w:ind w:right="-315" w:rightChars="-150"/>
        <w:jc w:val="left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  <w:lang w:eastAsia="zh-CN"/>
        </w:rPr>
        <w:t>两个随机变量</w:t>
      </w:r>
      <w:r>
        <w:rPr>
          <w:rFonts w:eastAsia="宋体"/>
          <w:position w:val="-10"/>
          <w:sz w:val="24"/>
        </w:rPr>
        <w:object>
          <v:shape id="_x0000_i1032" o:spt="75" type="#_x0000_t75" style="height:15.35pt;width:25.15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 xml:space="preserve">的互信息定义为 </w:t>
      </w:r>
      <w:r>
        <w:rPr>
          <w:rFonts w:eastAsia="宋体"/>
          <w:position w:val="-14"/>
          <w:sz w:val="24"/>
        </w:rPr>
        <w:object>
          <v:shape id="_x0000_i1033" o:spt="75" type="#_x0000_t75" style="height:23.65pt;width:195.25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>，则</w:t>
      </w:r>
    </w:p>
    <w:p>
      <w:pPr>
        <w:tabs>
          <w:tab w:val="left" w:pos="0"/>
        </w:tabs>
        <w:adjustRightInd w:val="0"/>
        <w:snapToGrid w:val="0"/>
        <w:spacing w:before="180" w:beforeLines="50"/>
        <w:ind w:right="-315" w:rightChars="-150"/>
        <w:jc w:val="center"/>
        <w:rPr>
          <w:rFonts w:eastAsia="宋体"/>
          <w:sz w:val="24"/>
        </w:rPr>
      </w:pPr>
      <w:r>
        <w:rPr>
          <w:rFonts w:eastAsia="宋体"/>
          <w:position w:val="-10"/>
          <w:sz w:val="24"/>
        </w:rPr>
        <w:object>
          <v:shape id="_x0000_i1034" o:spt="75" type="#_x0000_t75" style="height:18.9pt;width:204.85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</w:p>
    <w:p>
      <w:pPr>
        <w:tabs>
          <w:tab w:val="left" w:pos="0"/>
        </w:tabs>
        <w:adjustRightInd w:val="0"/>
        <w:snapToGrid w:val="0"/>
        <w:spacing w:before="180" w:beforeLines="50"/>
        <w:ind w:right="-315" w:rightChars="-150"/>
        <w:jc w:val="left"/>
        <w:rPr>
          <w:rFonts w:hint="eastAsia" w:eastAsia="Yu Mincho"/>
          <w:sz w:val="24"/>
        </w:rPr>
      </w:pPr>
      <w:r>
        <w:rPr>
          <w:rFonts w:eastAsia="宋体"/>
          <w:position w:val="-10"/>
          <w:sz w:val="24"/>
        </w:rPr>
        <w:object>
          <v:shape id="_x0000_i1035" o:spt="75" type="#_x0000_t75" style="height:18.9pt;width:39.55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 w:eastAsia="宋体"/>
          <w:sz w:val="24"/>
          <w:lang w:eastAsia="zh-CN"/>
        </w:rPr>
        <w:t>是</w:t>
      </w:r>
      <w:r>
        <w:rPr>
          <w:rFonts w:hint="eastAsia" w:eastAsia="宋体"/>
          <w:i/>
          <w:iCs/>
          <w:sz w:val="24"/>
          <w:lang w:eastAsia="zh-CN"/>
        </w:rPr>
        <w:t>X</w:t>
      </w:r>
      <w:r>
        <w:rPr>
          <w:rFonts w:hint="eastAsia" w:eastAsia="宋体"/>
          <w:sz w:val="24"/>
          <w:lang w:eastAsia="zh-CN"/>
        </w:rPr>
        <w:t>的微分熵。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Mincho">
    <w:altName w:val="Yu Gothic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5F3B53"/>
    <w:multiLevelType w:val="multilevel"/>
    <w:tmpl w:val="235F3B5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hNTcxNGY2NjA3NWRlN2VhMjcxYWU4OGY0MGFiN2MifQ=="/>
  </w:docVars>
  <w:rsids>
    <w:rsidRoot w:val="2CF10055"/>
    <w:rsid w:val="2CF10055"/>
    <w:rsid w:val="381256F7"/>
    <w:rsid w:val="7FED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entury" w:hAnsi="Century" w:eastAsia="MS Mincho" w:cs="Times New Roman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2024-12-20T03:58:00Z</dcterms:created>
  <dc:creator>张丽清</dc:creator>
  <cp:lastModifiedBy>张丽清</cp:lastModifiedBy>
  <dcterms:modified xsi:type="dcterms:W3CDTF">2024-12-20T04:06:44Z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E44E6F77F2E84182A2DCFFFBB39ABE40_11</vt:lpwstr>
  </property>
</Properties>
</file>