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EBED2" w14:textId="77777777" w:rsidR="00CA76E9" w:rsidRDefault="008E5158">
      <w:pPr>
        <w:pStyle w:val="Title"/>
      </w:pPr>
      <w:r>
        <w:t>Boletín mensual: Evolución de las cotizaciones al Sistema de Protección Social Junio 2021</w:t>
      </w:r>
    </w:p>
    <w:p w14:paraId="07DB7401" w14:textId="77777777" w:rsidR="00CA76E9" w:rsidRDefault="008E5158">
      <w:pPr>
        <w:pStyle w:val="Author"/>
      </w:pPr>
      <w:r>
        <w:t>Unidad de Gestión Pensional y Parafiscales - UGPP</w:t>
      </w:r>
    </w:p>
    <w:p w14:paraId="08FE0B8E" w14:textId="77777777" w:rsidR="00CA76E9" w:rsidRDefault="008E5158">
      <w:pPr>
        <w:pStyle w:val="Date"/>
      </w:pPr>
      <w:r>
        <w:t>Periodo - Junio de 2021</w:t>
      </w:r>
    </w:p>
    <w:sdt>
      <w:sdtPr>
        <w:rPr>
          <w:rFonts w:asciiTheme="minorHAnsi" w:eastAsiaTheme="minorHAnsi" w:hAnsiTheme="minorHAnsi" w:cstheme="minorBidi"/>
          <w:color w:val="auto"/>
          <w:sz w:val="24"/>
          <w:szCs w:val="24"/>
        </w:rPr>
        <w:id w:val="1415968906"/>
        <w:docPartObj>
          <w:docPartGallery w:val="Table of Contents"/>
          <w:docPartUnique/>
        </w:docPartObj>
      </w:sdtPr>
      <w:sdtEndPr/>
      <w:sdtContent>
        <w:p w14:paraId="150DFB1D" w14:textId="77777777" w:rsidR="00CA76E9" w:rsidRDefault="008E5158">
          <w:pPr>
            <w:pStyle w:val="TOCHeading"/>
          </w:pPr>
          <w:r>
            <w:t>Table of Contents</w:t>
          </w:r>
        </w:p>
        <w:p w14:paraId="546747AC" w14:textId="77777777" w:rsidR="007415A3" w:rsidRDefault="008E5158">
          <w:pPr>
            <w:pStyle w:val="TOC1"/>
            <w:tabs>
              <w:tab w:val="right" w:leader="dot" w:pos="9396"/>
            </w:tabs>
            <w:rPr>
              <w:noProof/>
            </w:rPr>
          </w:pPr>
          <w:r>
            <w:fldChar w:fldCharType="begin"/>
          </w:r>
          <w:r>
            <w:instrText>TOC \o "1-3" \h \z \u</w:instrText>
          </w:r>
          <w:r w:rsidR="007415A3">
            <w:fldChar w:fldCharType="separate"/>
          </w:r>
          <w:hyperlink w:anchor="_Toc96676120" w:history="1">
            <w:r w:rsidR="007415A3" w:rsidRPr="00D34771">
              <w:rPr>
                <w:rStyle w:val="Hyperlink"/>
                <w:noProof/>
              </w:rPr>
              <w:t>Introducción</w:t>
            </w:r>
            <w:r w:rsidR="007415A3">
              <w:rPr>
                <w:noProof/>
                <w:webHidden/>
              </w:rPr>
              <w:tab/>
            </w:r>
            <w:r w:rsidR="007415A3">
              <w:rPr>
                <w:noProof/>
                <w:webHidden/>
              </w:rPr>
              <w:fldChar w:fldCharType="begin"/>
            </w:r>
            <w:r w:rsidR="007415A3">
              <w:rPr>
                <w:noProof/>
                <w:webHidden/>
              </w:rPr>
              <w:instrText xml:space="preserve"> PAGEREF _Toc96676120 \h </w:instrText>
            </w:r>
            <w:r w:rsidR="007415A3">
              <w:rPr>
                <w:noProof/>
                <w:webHidden/>
              </w:rPr>
            </w:r>
            <w:r w:rsidR="007415A3">
              <w:rPr>
                <w:noProof/>
                <w:webHidden/>
              </w:rPr>
              <w:fldChar w:fldCharType="separate"/>
            </w:r>
            <w:r w:rsidR="007415A3">
              <w:rPr>
                <w:noProof/>
                <w:webHidden/>
              </w:rPr>
              <w:t>1</w:t>
            </w:r>
            <w:r w:rsidR="007415A3">
              <w:rPr>
                <w:noProof/>
                <w:webHidden/>
              </w:rPr>
              <w:fldChar w:fldCharType="end"/>
            </w:r>
          </w:hyperlink>
        </w:p>
        <w:p w14:paraId="19357DE9" w14:textId="77777777" w:rsidR="007415A3" w:rsidRDefault="007415A3">
          <w:pPr>
            <w:pStyle w:val="TOC3"/>
            <w:tabs>
              <w:tab w:val="right" w:leader="dot" w:pos="9396"/>
            </w:tabs>
            <w:rPr>
              <w:noProof/>
            </w:rPr>
          </w:pPr>
          <w:hyperlink w:anchor="_Toc96676121" w:history="1">
            <w:r w:rsidRPr="00D34771">
              <w:rPr>
                <w:rStyle w:val="Hyperlink"/>
                <w:noProof/>
              </w:rPr>
              <w:t>Comportamiento de los cotizantes</w:t>
            </w:r>
            <w:r>
              <w:rPr>
                <w:noProof/>
                <w:webHidden/>
              </w:rPr>
              <w:tab/>
            </w:r>
            <w:r>
              <w:rPr>
                <w:noProof/>
                <w:webHidden/>
              </w:rPr>
              <w:fldChar w:fldCharType="begin"/>
            </w:r>
            <w:r>
              <w:rPr>
                <w:noProof/>
                <w:webHidden/>
              </w:rPr>
              <w:instrText xml:space="preserve"> PAGEREF _Toc96676121 \h </w:instrText>
            </w:r>
            <w:r>
              <w:rPr>
                <w:noProof/>
                <w:webHidden/>
              </w:rPr>
            </w:r>
            <w:r>
              <w:rPr>
                <w:noProof/>
                <w:webHidden/>
              </w:rPr>
              <w:fldChar w:fldCharType="separate"/>
            </w:r>
            <w:r>
              <w:rPr>
                <w:noProof/>
                <w:webHidden/>
              </w:rPr>
              <w:t>2</w:t>
            </w:r>
            <w:r>
              <w:rPr>
                <w:noProof/>
                <w:webHidden/>
              </w:rPr>
              <w:fldChar w:fldCharType="end"/>
            </w:r>
          </w:hyperlink>
        </w:p>
        <w:p w14:paraId="342C00C1" w14:textId="77777777" w:rsidR="00CA76E9" w:rsidRDefault="008E5158">
          <w:r>
            <w:fldChar w:fldCharType="end"/>
          </w:r>
        </w:p>
      </w:sdtContent>
    </w:sdt>
    <w:p w14:paraId="1725ACEE" w14:textId="77777777" w:rsidR="00CA76E9" w:rsidRPr="007415A3" w:rsidRDefault="008E5158" w:rsidP="007415A3">
      <w:pPr>
        <w:pStyle w:val="Heading1"/>
      </w:pPr>
      <w:bookmarkStart w:id="0" w:name="introducción"/>
      <w:bookmarkStart w:id="1" w:name="_Toc96676120"/>
      <w:proofErr w:type="spellStart"/>
      <w:r w:rsidRPr="007415A3">
        <w:t>Introducción</w:t>
      </w:r>
      <w:bookmarkEnd w:id="1"/>
      <w:proofErr w:type="spellEnd"/>
    </w:p>
    <w:p w14:paraId="1B67DE83" w14:textId="77777777" w:rsidR="00CA76E9" w:rsidRDefault="008E5158">
      <w:pPr>
        <w:pStyle w:val="FirstParagraph"/>
      </w:pPr>
      <w:r>
        <w:t xml:space="preserve">El Sistema de </w:t>
      </w:r>
      <w:proofErr w:type="spellStart"/>
      <w:r>
        <w:t>Protección</w:t>
      </w:r>
      <w:proofErr w:type="spellEnd"/>
      <w:r>
        <w:t xml:space="preserve"> Social (SPS) busca garantizar un nivel básico en la calidad de vida de los colombianos, a través de la cobertura universal en salud y el aseguramiento de los riesgos de invalidez, vejez y muerte. La información que se genera a part</w:t>
      </w:r>
      <w:r>
        <w:t>ir de las cotizaciones al SPS, analizada en el contexto económico, social, demográfico y geográfico, constituye un insumo fundamental para la toma de decisiones de política pública, especialmente en tiempos de crisis, cuando la celeridad y capacidad de foc</w:t>
      </w:r>
      <w:r>
        <w:t>alización son fundamentales para suavizar los efectos negativos de una coyuntura como la actual. Este boletín proporciona un conjunto de estadísticas a partir de la información de cotizaciones al SPS registradas en la Planilla Integrada de Liquidación de A</w:t>
      </w:r>
      <w:r>
        <w:t>portes PILA, correspondientes a las cotizaciones y relaciones laborales del mes de junio de 2021. Para ello se toman los datos reportados por el Ministerio de Salud y Protección Social, con corte al 13 de agosto de 2021, y todos los tipos de cotizantes, ex</w:t>
      </w:r>
      <w:r>
        <w:t>cepto, cotizantes de Carrera Diplomática, o Consular, o Funcionario de Organismo Multilateral (32), beneficiario del Fondo de Solidaridad Pensional (33), beneficiario UPC Adicional (40), Cotizante independiente pago solo salud (42), Cotizante a pensiones c</w:t>
      </w:r>
      <w:r>
        <w:t>on pago por tercero (43), cotizante dependiente de empleo de emergencia con duración mayor o igual a un mes (44), cotizante dependiente de empleo de emergencia con duración menor a un mes (45), trabajador dependiente de entidad beneficiaria del sistema gen</w:t>
      </w:r>
      <w:r>
        <w:t xml:space="preserve">eral de participaciones - Aportes Patronales (47) y prepensionado con aporte voluntario en salud (56), porque se considera que no son ni cotizantes independientes ni dependientes. Para comparar la evolución de los cotizantes mes a mes, se construyó un año </w:t>
      </w:r>
      <w:r>
        <w:t>típico que refleja la estacionalidad y la tendencia normal de las cotizaciones en Colombia, que se resume en un índice Estacional Medio Interanual (IEM) fundamentado en la estimación de un valor de referencia de los cotizantes de cada mes en relación con e</w:t>
      </w:r>
      <w:r>
        <w:t>nero del año de análisis. La estimación del IEM se generó a partir de la información de la serie mensual de cotizantes desde enero de 2012 hasta diciembre de 2019, en donde se observa un incremento de cotizantes de febrero a junio y de julio a septiembre t</w:t>
      </w:r>
      <w:r>
        <w:t>al como se muestra en la gráfica 1 y tabla 1. El ejercicio se realizó para los cotizantes independientes y dependientes.</w:t>
      </w:r>
    </w:p>
    <w:p w14:paraId="7ACFF5F8" w14:textId="77777777" w:rsidR="00CA76E9" w:rsidRDefault="008E5158" w:rsidP="007415A3">
      <w:pPr>
        <w:pStyle w:val="Heading2"/>
      </w:pPr>
      <w:bookmarkStart w:id="2" w:name="comportamiento-de-los-cotizantes"/>
      <w:bookmarkStart w:id="3" w:name="_Toc96676121"/>
      <w:r>
        <w:lastRenderedPageBreak/>
        <w:t>Comportamiento de los cotizantes</w:t>
      </w:r>
      <w:bookmarkEnd w:id="3"/>
    </w:p>
    <w:tbl>
      <w:tblPr>
        <w:tblStyle w:val="Table"/>
        <w:tblW w:w="5000" w:type="pct"/>
        <w:tblLook w:val="0020" w:firstRow="1" w:lastRow="0" w:firstColumn="0" w:lastColumn="0" w:noHBand="0" w:noVBand="0"/>
      </w:tblPr>
      <w:tblGrid>
        <w:gridCol w:w="1554"/>
        <w:gridCol w:w="2321"/>
        <w:gridCol w:w="1810"/>
        <w:gridCol w:w="1285"/>
        <w:gridCol w:w="1250"/>
        <w:gridCol w:w="1176"/>
      </w:tblGrid>
      <w:tr w:rsidR="00CA76E9" w:rsidRPr="007415A3" w14:paraId="7D9C9BD7" w14:textId="77777777" w:rsidTr="00B538AD">
        <w:trPr>
          <w:cnfStyle w:val="100000000000" w:firstRow="1" w:lastRow="0" w:firstColumn="0" w:lastColumn="0" w:oddVBand="0" w:evenVBand="0" w:oddHBand="0" w:evenHBand="0" w:firstRowFirstColumn="0" w:firstRowLastColumn="0" w:lastRowFirstColumn="0" w:lastRowLastColumn="0"/>
          <w:tblHeader/>
        </w:trPr>
        <w:tc>
          <w:tcPr>
            <w:tcW w:w="827" w:type="pct"/>
            <w:tcBorders>
              <w:top w:val="single" w:sz="4" w:space="0" w:color="auto"/>
              <w:left w:val="single" w:sz="4" w:space="0" w:color="auto"/>
              <w:right w:val="single" w:sz="4" w:space="0" w:color="auto"/>
            </w:tcBorders>
          </w:tcPr>
          <w:p w14:paraId="171C15A5" w14:textId="77777777" w:rsidR="00CA76E9" w:rsidRPr="007415A3" w:rsidRDefault="008E5158">
            <w:pPr>
              <w:pStyle w:val="Compact"/>
              <w:rPr>
                <w:b/>
                <w:bCs/>
                <w:sz w:val="18"/>
                <w:szCs w:val="18"/>
              </w:rPr>
            </w:pPr>
            <w:proofErr w:type="spellStart"/>
            <w:r w:rsidRPr="007415A3">
              <w:rPr>
                <w:b/>
                <w:bCs/>
                <w:sz w:val="18"/>
                <w:szCs w:val="18"/>
              </w:rPr>
              <w:t>tipologia_salida</w:t>
            </w:r>
            <w:proofErr w:type="spellEnd"/>
          </w:p>
        </w:tc>
        <w:tc>
          <w:tcPr>
            <w:tcW w:w="1235" w:type="pct"/>
            <w:tcBorders>
              <w:top w:val="single" w:sz="4" w:space="0" w:color="auto"/>
              <w:left w:val="single" w:sz="4" w:space="0" w:color="auto"/>
              <w:right w:val="single" w:sz="4" w:space="0" w:color="auto"/>
            </w:tcBorders>
          </w:tcPr>
          <w:p w14:paraId="2B7719CF" w14:textId="77777777" w:rsidR="00CA76E9" w:rsidRPr="007415A3" w:rsidRDefault="008E5158">
            <w:pPr>
              <w:pStyle w:val="Compact"/>
              <w:rPr>
                <w:b/>
                <w:bCs/>
                <w:sz w:val="18"/>
                <w:szCs w:val="18"/>
              </w:rPr>
            </w:pPr>
            <w:r w:rsidRPr="007415A3">
              <w:rPr>
                <w:b/>
                <w:bCs/>
                <w:sz w:val="18"/>
                <w:szCs w:val="18"/>
              </w:rPr>
              <w:t>rangoIBC_salida</w:t>
            </w:r>
          </w:p>
        </w:tc>
        <w:tc>
          <w:tcPr>
            <w:tcW w:w="963" w:type="pct"/>
            <w:tcBorders>
              <w:top w:val="single" w:sz="4" w:space="0" w:color="auto"/>
              <w:left w:val="single" w:sz="4" w:space="0" w:color="auto"/>
              <w:right w:val="single" w:sz="4" w:space="0" w:color="auto"/>
            </w:tcBorders>
          </w:tcPr>
          <w:p w14:paraId="1325DCE3" w14:textId="77777777" w:rsidR="00CA76E9" w:rsidRPr="007415A3" w:rsidRDefault="008E5158">
            <w:pPr>
              <w:pStyle w:val="Compact"/>
              <w:jc w:val="right"/>
              <w:rPr>
                <w:b/>
                <w:bCs/>
                <w:sz w:val="18"/>
                <w:szCs w:val="18"/>
              </w:rPr>
            </w:pPr>
            <w:r w:rsidRPr="007415A3">
              <w:rPr>
                <w:b/>
                <w:bCs/>
                <w:sz w:val="18"/>
                <w:szCs w:val="18"/>
              </w:rPr>
              <w:t>referencia</w:t>
            </w:r>
          </w:p>
        </w:tc>
        <w:tc>
          <w:tcPr>
            <w:tcW w:w="0" w:type="auto"/>
            <w:tcBorders>
              <w:top w:val="single" w:sz="4" w:space="0" w:color="auto"/>
              <w:left w:val="single" w:sz="4" w:space="0" w:color="auto"/>
              <w:right w:val="single" w:sz="4" w:space="0" w:color="auto"/>
            </w:tcBorders>
          </w:tcPr>
          <w:p w14:paraId="2E97BD45" w14:textId="77777777" w:rsidR="00CA76E9" w:rsidRPr="007415A3" w:rsidRDefault="008E5158">
            <w:pPr>
              <w:pStyle w:val="Compact"/>
              <w:jc w:val="right"/>
              <w:rPr>
                <w:b/>
                <w:bCs/>
                <w:sz w:val="18"/>
                <w:szCs w:val="18"/>
              </w:rPr>
            </w:pPr>
            <w:r w:rsidRPr="007415A3">
              <w:rPr>
                <w:b/>
                <w:bCs/>
                <w:sz w:val="18"/>
                <w:szCs w:val="18"/>
              </w:rPr>
              <w:t>interes</w:t>
            </w:r>
          </w:p>
        </w:tc>
        <w:tc>
          <w:tcPr>
            <w:tcW w:w="0" w:type="auto"/>
            <w:tcBorders>
              <w:top w:val="single" w:sz="4" w:space="0" w:color="auto"/>
              <w:left w:val="single" w:sz="4" w:space="0" w:color="auto"/>
              <w:right w:val="single" w:sz="4" w:space="0" w:color="auto"/>
            </w:tcBorders>
          </w:tcPr>
          <w:p w14:paraId="0E44BA84" w14:textId="77777777" w:rsidR="00CA76E9" w:rsidRPr="007415A3" w:rsidRDefault="008E5158">
            <w:pPr>
              <w:pStyle w:val="Compact"/>
              <w:jc w:val="right"/>
              <w:rPr>
                <w:b/>
                <w:bCs/>
                <w:sz w:val="18"/>
                <w:szCs w:val="18"/>
              </w:rPr>
            </w:pPr>
            <w:r w:rsidRPr="007415A3">
              <w:rPr>
                <w:b/>
                <w:bCs/>
                <w:sz w:val="18"/>
                <w:szCs w:val="18"/>
              </w:rPr>
              <w:t>diferencia</w:t>
            </w:r>
          </w:p>
        </w:tc>
        <w:tc>
          <w:tcPr>
            <w:tcW w:w="0" w:type="auto"/>
            <w:tcBorders>
              <w:top w:val="single" w:sz="4" w:space="0" w:color="auto"/>
              <w:left w:val="single" w:sz="4" w:space="0" w:color="auto"/>
              <w:right w:val="single" w:sz="4" w:space="0" w:color="auto"/>
            </w:tcBorders>
          </w:tcPr>
          <w:p w14:paraId="7DB40123" w14:textId="77777777" w:rsidR="00CA76E9" w:rsidRPr="007415A3" w:rsidRDefault="008E5158">
            <w:pPr>
              <w:pStyle w:val="Compact"/>
              <w:jc w:val="right"/>
              <w:rPr>
                <w:b/>
                <w:bCs/>
                <w:sz w:val="18"/>
                <w:szCs w:val="18"/>
              </w:rPr>
            </w:pPr>
            <w:r w:rsidRPr="007415A3">
              <w:rPr>
                <w:b/>
                <w:bCs/>
                <w:sz w:val="18"/>
                <w:szCs w:val="18"/>
              </w:rPr>
              <w:t>variacion</w:t>
            </w:r>
          </w:p>
        </w:tc>
      </w:tr>
      <w:tr w:rsidR="00CA76E9" w:rsidRPr="007415A3" w14:paraId="0E876A59" w14:textId="77777777" w:rsidTr="00B538AD">
        <w:tc>
          <w:tcPr>
            <w:tcW w:w="827" w:type="pct"/>
            <w:tcBorders>
              <w:left w:val="single" w:sz="4" w:space="0" w:color="auto"/>
              <w:right w:val="single" w:sz="4" w:space="0" w:color="auto"/>
            </w:tcBorders>
          </w:tcPr>
          <w:p w14:paraId="7C137852" w14:textId="77777777" w:rsidR="00CA76E9" w:rsidRPr="007415A3" w:rsidRDefault="008E5158">
            <w:pPr>
              <w:pStyle w:val="Compact"/>
              <w:rPr>
                <w:sz w:val="18"/>
                <w:szCs w:val="18"/>
              </w:rPr>
            </w:pPr>
            <w:r w:rsidRPr="007415A3">
              <w:rPr>
                <w:sz w:val="18"/>
                <w:szCs w:val="18"/>
              </w:rPr>
              <w:t>Dependiente</w:t>
            </w:r>
          </w:p>
        </w:tc>
        <w:tc>
          <w:tcPr>
            <w:tcW w:w="1235" w:type="pct"/>
            <w:tcBorders>
              <w:left w:val="single" w:sz="4" w:space="0" w:color="auto"/>
              <w:right w:val="single" w:sz="4" w:space="0" w:color="auto"/>
            </w:tcBorders>
          </w:tcPr>
          <w:p w14:paraId="11FBCD50" w14:textId="77777777" w:rsidR="00CA76E9" w:rsidRPr="007415A3" w:rsidRDefault="008E5158">
            <w:pPr>
              <w:pStyle w:val="Compact"/>
              <w:rPr>
                <w:sz w:val="18"/>
                <w:szCs w:val="18"/>
              </w:rPr>
            </w:pPr>
            <w:r w:rsidRPr="007415A3">
              <w:rPr>
                <w:sz w:val="18"/>
                <w:szCs w:val="18"/>
              </w:rPr>
              <w:t>Hasta 1 SMMLV</w:t>
            </w:r>
          </w:p>
        </w:tc>
        <w:tc>
          <w:tcPr>
            <w:tcW w:w="963" w:type="pct"/>
            <w:tcBorders>
              <w:left w:val="single" w:sz="4" w:space="0" w:color="auto"/>
              <w:right w:val="single" w:sz="4" w:space="0" w:color="auto"/>
            </w:tcBorders>
          </w:tcPr>
          <w:p w14:paraId="040042B8" w14:textId="77777777" w:rsidR="00CA76E9" w:rsidRPr="007415A3" w:rsidRDefault="008E5158">
            <w:pPr>
              <w:pStyle w:val="Compact"/>
              <w:jc w:val="right"/>
              <w:rPr>
                <w:sz w:val="18"/>
                <w:szCs w:val="18"/>
              </w:rPr>
            </w:pPr>
            <w:r w:rsidRPr="007415A3">
              <w:rPr>
                <w:sz w:val="18"/>
                <w:szCs w:val="18"/>
              </w:rPr>
              <w:t>3,</w:t>
            </w:r>
            <w:r w:rsidRPr="007415A3">
              <w:rPr>
                <w:sz w:val="18"/>
                <w:szCs w:val="18"/>
              </w:rPr>
              <w:t>441,381</w:t>
            </w:r>
          </w:p>
        </w:tc>
        <w:tc>
          <w:tcPr>
            <w:tcW w:w="0" w:type="auto"/>
            <w:tcBorders>
              <w:left w:val="single" w:sz="4" w:space="0" w:color="auto"/>
              <w:right w:val="single" w:sz="4" w:space="0" w:color="auto"/>
            </w:tcBorders>
          </w:tcPr>
          <w:p w14:paraId="190C395B" w14:textId="77777777" w:rsidR="00CA76E9" w:rsidRPr="007415A3" w:rsidRDefault="008E5158">
            <w:pPr>
              <w:pStyle w:val="Compact"/>
              <w:jc w:val="right"/>
              <w:rPr>
                <w:sz w:val="18"/>
                <w:szCs w:val="18"/>
              </w:rPr>
            </w:pPr>
            <w:r w:rsidRPr="007415A3">
              <w:rPr>
                <w:sz w:val="18"/>
                <w:szCs w:val="18"/>
              </w:rPr>
              <w:t>3,838,402</w:t>
            </w:r>
          </w:p>
        </w:tc>
        <w:tc>
          <w:tcPr>
            <w:tcW w:w="0" w:type="auto"/>
            <w:tcBorders>
              <w:left w:val="single" w:sz="4" w:space="0" w:color="auto"/>
              <w:right w:val="single" w:sz="4" w:space="0" w:color="auto"/>
            </w:tcBorders>
          </w:tcPr>
          <w:p w14:paraId="0501077E" w14:textId="77777777" w:rsidR="00CA76E9" w:rsidRPr="007415A3" w:rsidRDefault="008E5158">
            <w:pPr>
              <w:pStyle w:val="Compact"/>
              <w:jc w:val="right"/>
              <w:rPr>
                <w:sz w:val="18"/>
                <w:szCs w:val="18"/>
              </w:rPr>
            </w:pPr>
            <w:r w:rsidRPr="007415A3">
              <w:rPr>
                <w:sz w:val="18"/>
                <w:szCs w:val="18"/>
              </w:rPr>
              <w:t>397,021</w:t>
            </w:r>
          </w:p>
        </w:tc>
        <w:tc>
          <w:tcPr>
            <w:tcW w:w="0" w:type="auto"/>
            <w:tcBorders>
              <w:left w:val="single" w:sz="4" w:space="0" w:color="auto"/>
              <w:right w:val="single" w:sz="4" w:space="0" w:color="auto"/>
            </w:tcBorders>
          </w:tcPr>
          <w:p w14:paraId="13891F6E" w14:textId="77777777" w:rsidR="00CA76E9" w:rsidRPr="007415A3" w:rsidRDefault="008E5158">
            <w:pPr>
              <w:pStyle w:val="Compact"/>
              <w:jc w:val="right"/>
              <w:rPr>
                <w:sz w:val="18"/>
                <w:szCs w:val="18"/>
              </w:rPr>
            </w:pPr>
            <w:r w:rsidRPr="007415A3">
              <w:rPr>
                <w:sz w:val="18"/>
                <w:szCs w:val="18"/>
              </w:rPr>
              <w:t>0.11537</w:t>
            </w:r>
          </w:p>
        </w:tc>
      </w:tr>
      <w:tr w:rsidR="00CA76E9" w:rsidRPr="007415A3" w14:paraId="5B610444" w14:textId="77777777" w:rsidTr="00B538AD">
        <w:tc>
          <w:tcPr>
            <w:tcW w:w="827" w:type="pct"/>
            <w:tcBorders>
              <w:left w:val="single" w:sz="4" w:space="0" w:color="auto"/>
              <w:right w:val="single" w:sz="4" w:space="0" w:color="auto"/>
            </w:tcBorders>
          </w:tcPr>
          <w:p w14:paraId="7C079253" w14:textId="77777777" w:rsidR="00CA76E9" w:rsidRPr="007415A3" w:rsidRDefault="008E5158">
            <w:pPr>
              <w:pStyle w:val="Compact"/>
              <w:rPr>
                <w:sz w:val="18"/>
                <w:szCs w:val="18"/>
              </w:rPr>
            </w:pPr>
            <w:r w:rsidRPr="007415A3">
              <w:rPr>
                <w:sz w:val="18"/>
                <w:szCs w:val="18"/>
              </w:rPr>
              <w:t>Dependiente</w:t>
            </w:r>
          </w:p>
        </w:tc>
        <w:tc>
          <w:tcPr>
            <w:tcW w:w="1235" w:type="pct"/>
            <w:tcBorders>
              <w:left w:val="single" w:sz="4" w:space="0" w:color="auto"/>
              <w:right w:val="single" w:sz="4" w:space="0" w:color="auto"/>
            </w:tcBorders>
          </w:tcPr>
          <w:p w14:paraId="49856A9F" w14:textId="77777777" w:rsidR="00CA76E9" w:rsidRPr="007415A3" w:rsidRDefault="008E5158">
            <w:pPr>
              <w:pStyle w:val="Compact"/>
              <w:rPr>
                <w:sz w:val="18"/>
                <w:szCs w:val="18"/>
              </w:rPr>
            </w:pPr>
            <w:r w:rsidRPr="007415A3">
              <w:rPr>
                <w:sz w:val="18"/>
                <w:szCs w:val="18"/>
              </w:rPr>
              <w:t>Entre 1 y hasta 2 SMMLV</w:t>
            </w:r>
          </w:p>
        </w:tc>
        <w:tc>
          <w:tcPr>
            <w:tcW w:w="963" w:type="pct"/>
            <w:tcBorders>
              <w:left w:val="single" w:sz="4" w:space="0" w:color="auto"/>
              <w:right w:val="single" w:sz="4" w:space="0" w:color="auto"/>
            </w:tcBorders>
          </w:tcPr>
          <w:p w14:paraId="1E5821F7" w14:textId="77777777" w:rsidR="00CA76E9" w:rsidRPr="007415A3" w:rsidRDefault="008E5158">
            <w:pPr>
              <w:pStyle w:val="Compact"/>
              <w:jc w:val="right"/>
              <w:rPr>
                <w:sz w:val="18"/>
                <w:szCs w:val="18"/>
              </w:rPr>
            </w:pPr>
            <w:r w:rsidRPr="007415A3">
              <w:rPr>
                <w:sz w:val="18"/>
                <w:szCs w:val="18"/>
              </w:rPr>
              <w:t>3,441,898</w:t>
            </w:r>
          </w:p>
        </w:tc>
        <w:tc>
          <w:tcPr>
            <w:tcW w:w="0" w:type="auto"/>
            <w:tcBorders>
              <w:left w:val="single" w:sz="4" w:space="0" w:color="auto"/>
              <w:right w:val="single" w:sz="4" w:space="0" w:color="auto"/>
            </w:tcBorders>
          </w:tcPr>
          <w:p w14:paraId="361BD028" w14:textId="77777777" w:rsidR="00CA76E9" w:rsidRPr="007415A3" w:rsidRDefault="008E5158">
            <w:pPr>
              <w:pStyle w:val="Compact"/>
              <w:jc w:val="right"/>
              <w:rPr>
                <w:sz w:val="18"/>
                <w:szCs w:val="18"/>
              </w:rPr>
            </w:pPr>
            <w:r w:rsidRPr="007415A3">
              <w:rPr>
                <w:sz w:val="18"/>
                <w:szCs w:val="18"/>
              </w:rPr>
              <w:t>3,673,672</w:t>
            </w:r>
          </w:p>
        </w:tc>
        <w:tc>
          <w:tcPr>
            <w:tcW w:w="0" w:type="auto"/>
            <w:tcBorders>
              <w:left w:val="single" w:sz="4" w:space="0" w:color="auto"/>
              <w:right w:val="single" w:sz="4" w:space="0" w:color="auto"/>
            </w:tcBorders>
          </w:tcPr>
          <w:p w14:paraId="640D56AF" w14:textId="77777777" w:rsidR="00CA76E9" w:rsidRPr="007415A3" w:rsidRDefault="008E5158">
            <w:pPr>
              <w:pStyle w:val="Compact"/>
              <w:jc w:val="right"/>
              <w:rPr>
                <w:sz w:val="18"/>
                <w:szCs w:val="18"/>
              </w:rPr>
            </w:pPr>
            <w:r w:rsidRPr="007415A3">
              <w:rPr>
                <w:sz w:val="18"/>
                <w:szCs w:val="18"/>
              </w:rPr>
              <w:t>231,774</w:t>
            </w:r>
          </w:p>
        </w:tc>
        <w:tc>
          <w:tcPr>
            <w:tcW w:w="0" w:type="auto"/>
            <w:tcBorders>
              <w:left w:val="single" w:sz="4" w:space="0" w:color="auto"/>
              <w:right w:val="single" w:sz="4" w:space="0" w:color="auto"/>
            </w:tcBorders>
          </w:tcPr>
          <w:p w14:paraId="6EC374B4" w14:textId="77777777" w:rsidR="00CA76E9" w:rsidRPr="007415A3" w:rsidRDefault="008E5158">
            <w:pPr>
              <w:pStyle w:val="Compact"/>
              <w:jc w:val="right"/>
              <w:rPr>
                <w:sz w:val="18"/>
                <w:szCs w:val="18"/>
              </w:rPr>
            </w:pPr>
            <w:r w:rsidRPr="007415A3">
              <w:rPr>
                <w:sz w:val="18"/>
                <w:szCs w:val="18"/>
              </w:rPr>
              <w:t>0.06734</w:t>
            </w:r>
          </w:p>
        </w:tc>
      </w:tr>
      <w:tr w:rsidR="00CA76E9" w:rsidRPr="007415A3" w14:paraId="556BF305" w14:textId="77777777" w:rsidTr="00B538AD">
        <w:tc>
          <w:tcPr>
            <w:tcW w:w="827" w:type="pct"/>
            <w:tcBorders>
              <w:left w:val="single" w:sz="4" w:space="0" w:color="auto"/>
              <w:right w:val="single" w:sz="4" w:space="0" w:color="auto"/>
            </w:tcBorders>
          </w:tcPr>
          <w:p w14:paraId="33ED8DAE" w14:textId="77777777" w:rsidR="00CA76E9" w:rsidRPr="007415A3" w:rsidRDefault="008E5158">
            <w:pPr>
              <w:pStyle w:val="Compact"/>
              <w:rPr>
                <w:sz w:val="18"/>
                <w:szCs w:val="18"/>
              </w:rPr>
            </w:pPr>
            <w:r w:rsidRPr="007415A3">
              <w:rPr>
                <w:sz w:val="18"/>
                <w:szCs w:val="18"/>
              </w:rPr>
              <w:t>Dependiente</w:t>
            </w:r>
          </w:p>
        </w:tc>
        <w:tc>
          <w:tcPr>
            <w:tcW w:w="1235" w:type="pct"/>
            <w:tcBorders>
              <w:left w:val="single" w:sz="4" w:space="0" w:color="auto"/>
              <w:right w:val="single" w:sz="4" w:space="0" w:color="auto"/>
            </w:tcBorders>
          </w:tcPr>
          <w:p w14:paraId="3B61120B" w14:textId="77777777" w:rsidR="00CA76E9" w:rsidRPr="007415A3" w:rsidRDefault="008E5158">
            <w:pPr>
              <w:pStyle w:val="Compact"/>
              <w:rPr>
                <w:sz w:val="18"/>
                <w:szCs w:val="18"/>
              </w:rPr>
            </w:pPr>
            <w:r w:rsidRPr="007415A3">
              <w:rPr>
                <w:sz w:val="18"/>
                <w:szCs w:val="18"/>
              </w:rPr>
              <w:t>Entre 2 y hasta 5 SMMLV</w:t>
            </w:r>
          </w:p>
        </w:tc>
        <w:tc>
          <w:tcPr>
            <w:tcW w:w="963" w:type="pct"/>
            <w:tcBorders>
              <w:left w:val="single" w:sz="4" w:space="0" w:color="auto"/>
              <w:right w:val="single" w:sz="4" w:space="0" w:color="auto"/>
            </w:tcBorders>
          </w:tcPr>
          <w:p w14:paraId="15FE14ED" w14:textId="77777777" w:rsidR="00CA76E9" w:rsidRPr="007415A3" w:rsidRDefault="008E5158">
            <w:pPr>
              <w:pStyle w:val="Compact"/>
              <w:jc w:val="right"/>
              <w:rPr>
                <w:sz w:val="18"/>
                <w:szCs w:val="18"/>
              </w:rPr>
            </w:pPr>
            <w:r w:rsidRPr="007415A3">
              <w:rPr>
                <w:sz w:val="18"/>
                <w:szCs w:val="18"/>
              </w:rPr>
              <w:t>1,826,338</w:t>
            </w:r>
          </w:p>
        </w:tc>
        <w:tc>
          <w:tcPr>
            <w:tcW w:w="0" w:type="auto"/>
            <w:tcBorders>
              <w:left w:val="single" w:sz="4" w:space="0" w:color="auto"/>
              <w:right w:val="single" w:sz="4" w:space="0" w:color="auto"/>
            </w:tcBorders>
          </w:tcPr>
          <w:p w14:paraId="4F759546" w14:textId="77777777" w:rsidR="00CA76E9" w:rsidRPr="007415A3" w:rsidRDefault="008E5158">
            <w:pPr>
              <w:pStyle w:val="Compact"/>
              <w:jc w:val="right"/>
              <w:rPr>
                <w:sz w:val="18"/>
                <w:szCs w:val="18"/>
              </w:rPr>
            </w:pPr>
            <w:r w:rsidRPr="007415A3">
              <w:rPr>
                <w:sz w:val="18"/>
                <w:szCs w:val="18"/>
              </w:rPr>
              <w:t>2,019,235</w:t>
            </w:r>
          </w:p>
        </w:tc>
        <w:tc>
          <w:tcPr>
            <w:tcW w:w="0" w:type="auto"/>
            <w:tcBorders>
              <w:left w:val="single" w:sz="4" w:space="0" w:color="auto"/>
              <w:right w:val="single" w:sz="4" w:space="0" w:color="auto"/>
            </w:tcBorders>
          </w:tcPr>
          <w:p w14:paraId="6CEC7BB7" w14:textId="77777777" w:rsidR="00CA76E9" w:rsidRPr="007415A3" w:rsidRDefault="008E5158">
            <w:pPr>
              <w:pStyle w:val="Compact"/>
              <w:jc w:val="right"/>
              <w:rPr>
                <w:sz w:val="18"/>
                <w:szCs w:val="18"/>
              </w:rPr>
            </w:pPr>
            <w:r w:rsidRPr="007415A3">
              <w:rPr>
                <w:sz w:val="18"/>
                <w:szCs w:val="18"/>
              </w:rPr>
              <w:t>192,897</w:t>
            </w:r>
          </w:p>
        </w:tc>
        <w:tc>
          <w:tcPr>
            <w:tcW w:w="0" w:type="auto"/>
            <w:tcBorders>
              <w:left w:val="single" w:sz="4" w:space="0" w:color="auto"/>
              <w:right w:val="single" w:sz="4" w:space="0" w:color="auto"/>
            </w:tcBorders>
          </w:tcPr>
          <w:p w14:paraId="4752FACA" w14:textId="77777777" w:rsidR="00CA76E9" w:rsidRPr="007415A3" w:rsidRDefault="008E5158">
            <w:pPr>
              <w:pStyle w:val="Compact"/>
              <w:jc w:val="right"/>
              <w:rPr>
                <w:sz w:val="18"/>
                <w:szCs w:val="18"/>
              </w:rPr>
            </w:pPr>
            <w:r w:rsidRPr="007415A3">
              <w:rPr>
                <w:sz w:val="18"/>
                <w:szCs w:val="18"/>
              </w:rPr>
              <w:t>0.10562</w:t>
            </w:r>
          </w:p>
        </w:tc>
      </w:tr>
      <w:tr w:rsidR="00CA76E9" w:rsidRPr="007415A3" w14:paraId="7233C44F" w14:textId="77777777" w:rsidTr="00B538AD">
        <w:tc>
          <w:tcPr>
            <w:tcW w:w="827" w:type="pct"/>
            <w:tcBorders>
              <w:left w:val="single" w:sz="4" w:space="0" w:color="auto"/>
              <w:right w:val="single" w:sz="4" w:space="0" w:color="auto"/>
            </w:tcBorders>
          </w:tcPr>
          <w:p w14:paraId="2956E647" w14:textId="77777777" w:rsidR="00CA76E9" w:rsidRPr="007415A3" w:rsidRDefault="008E5158">
            <w:pPr>
              <w:pStyle w:val="Compact"/>
              <w:rPr>
                <w:sz w:val="18"/>
                <w:szCs w:val="18"/>
              </w:rPr>
            </w:pPr>
            <w:r w:rsidRPr="007415A3">
              <w:rPr>
                <w:sz w:val="18"/>
                <w:szCs w:val="18"/>
              </w:rPr>
              <w:t>Dependiente</w:t>
            </w:r>
          </w:p>
        </w:tc>
        <w:tc>
          <w:tcPr>
            <w:tcW w:w="1235" w:type="pct"/>
            <w:tcBorders>
              <w:left w:val="single" w:sz="4" w:space="0" w:color="auto"/>
              <w:right w:val="single" w:sz="4" w:space="0" w:color="auto"/>
            </w:tcBorders>
          </w:tcPr>
          <w:p w14:paraId="05CCF502" w14:textId="77777777" w:rsidR="00CA76E9" w:rsidRPr="007415A3" w:rsidRDefault="008E5158">
            <w:pPr>
              <w:pStyle w:val="Compact"/>
              <w:rPr>
                <w:sz w:val="18"/>
                <w:szCs w:val="18"/>
              </w:rPr>
            </w:pPr>
            <w:r w:rsidRPr="007415A3">
              <w:rPr>
                <w:sz w:val="18"/>
                <w:szCs w:val="18"/>
              </w:rPr>
              <w:t>Mayor a 5 SMMLV</w:t>
            </w:r>
          </w:p>
        </w:tc>
        <w:tc>
          <w:tcPr>
            <w:tcW w:w="963" w:type="pct"/>
            <w:tcBorders>
              <w:left w:val="single" w:sz="4" w:space="0" w:color="auto"/>
              <w:right w:val="single" w:sz="4" w:space="0" w:color="auto"/>
            </w:tcBorders>
          </w:tcPr>
          <w:p w14:paraId="22DFFE95" w14:textId="77777777" w:rsidR="00CA76E9" w:rsidRPr="007415A3" w:rsidRDefault="008E5158">
            <w:pPr>
              <w:pStyle w:val="Compact"/>
              <w:jc w:val="right"/>
              <w:rPr>
                <w:sz w:val="18"/>
                <w:szCs w:val="18"/>
              </w:rPr>
            </w:pPr>
            <w:r w:rsidRPr="007415A3">
              <w:rPr>
                <w:sz w:val="18"/>
                <w:szCs w:val="18"/>
              </w:rPr>
              <w:t>706,539</w:t>
            </w:r>
          </w:p>
        </w:tc>
        <w:tc>
          <w:tcPr>
            <w:tcW w:w="0" w:type="auto"/>
            <w:tcBorders>
              <w:left w:val="single" w:sz="4" w:space="0" w:color="auto"/>
              <w:right w:val="single" w:sz="4" w:space="0" w:color="auto"/>
            </w:tcBorders>
          </w:tcPr>
          <w:p w14:paraId="06365E18" w14:textId="77777777" w:rsidR="00CA76E9" w:rsidRPr="007415A3" w:rsidRDefault="008E5158">
            <w:pPr>
              <w:pStyle w:val="Compact"/>
              <w:jc w:val="right"/>
              <w:rPr>
                <w:sz w:val="18"/>
                <w:szCs w:val="18"/>
              </w:rPr>
            </w:pPr>
            <w:r w:rsidRPr="007415A3">
              <w:rPr>
                <w:sz w:val="18"/>
                <w:szCs w:val="18"/>
              </w:rPr>
              <w:t>769,016</w:t>
            </w:r>
          </w:p>
        </w:tc>
        <w:tc>
          <w:tcPr>
            <w:tcW w:w="0" w:type="auto"/>
            <w:tcBorders>
              <w:left w:val="single" w:sz="4" w:space="0" w:color="auto"/>
              <w:right w:val="single" w:sz="4" w:space="0" w:color="auto"/>
            </w:tcBorders>
          </w:tcPr>
          <w:p w14:paraId="6EC46887" w14:textId="77777777" w:rsidR="00CA76E9" w:rsidRPr="007415A3" w:rsidRDefault="008E5158">
            <w:pPr>
              <w:pStyle w:val="Compact"/>
              <w:jc w:val="right"/>
              <w:rPr>
                <w:sz w:val="18"/>
                <w:szCs w:val="18"/>
              </w:rPr>
            </w:pPr>
            <w:r w:rsidRPr="007415A3">
              <w:rPr>
                <w:sz w:val="18"/>
                <w:szCs w:val="18"/>
              </w:rPr>
              <w:t>62,477</w:t>
            </w:r>
          </w:p>
        </w:tc>
        <w:tc>
          <w:tcPr>
            <w:tcW w:w="0" w:type="auto"/>
            <w:tcBorders>
              <w:left w:val="single" w:sz="4" w:space="0" w:color="auto"/>
              <w:right w:val="single" w:sz="4" w:space="0" w:color="auto"/>
            </w:tcBorders>
          </w:tcPr>
          <w:p w14:paraId="7FEAEA84" w14:textId="77777777" w:rsidR="00CA76E9" w:rsidRPr="007415A3" w:rsidRDefault="008E5158">
            <w:pPr>
              <w:pStyle w:val="Compact"/>
              <w:jc w:val="right"/>
              <w:rPr>
                <w:sz w:val="18"/>
                <w:szCs w:val="18"/>
              </w:rPr>
            </w:pPr>
            <w:r w:rsidRPr="007415A3">
              <w:rPr>
                <w:sz w:val="18"/>
                <w:szCs w:val="18"/>
              </w:rPr>
              <w:t>0.08843</w:t>
            </w:r>
          </w:p>
        </w:tc>
      </w:tr>
      <w:tr w:rsidR="00CA76E9" w:rsidRPr="007415A3" w14:paraId="028CD7A4" w14:textId="77777777" w:rsidTr="00B538AD">
        <w:tc>
          <w:tcPr>
            <w:tcW w:w="827" w:type="pct"/>
            <w:tcBorders>
              <w:left w:val="single" w:sz="4" w:space="0" w:color="auto"/>
              <w:right w:val="single" w:sz="4" w:space="0" w:color="auto"/>
            </w:tcBorders>
          </w:tcPr>
          <w:p w14:paraId="46FEFC5E" w14:textId="77777777" w:rsidR="00CA76E9" w:rsidRPr="007415A3" w:rsidRDefault="008E5158">
            <w:pPr>
              <w:pStyle w:val="Compact"/>
              <w:rPr>
                <w:sz w:val="18"/>
                <w:szCs w:val="18"/>
              </w:rPr>
            </w:pPr>
            <w:r w:rsidRPr="007415A3">
              <w:rPr>
                <w:sz w:val="18"/>
                <w:szCs w:val="18"/>
              </w:rPr>
              <w:t>Dependiente</w:t>
            </w:r>
          </w:p>
        </w:tc>
        <w:tc>
          <w:tcPr>
            <w:tcW w:w="1235" w:type="pct"/>
            <w:tcBorders>
              <w:left w:val="single" w:sz="4" w:space="0" w:color="auto"/>
              <w:right w:val="single" w:sz="4" w:space="0" w:color="auto"/>
            </w:tcBorders>
          </w:tcPr>
          <w:p w14:paraId="3F246AC1" w14:textId="77777777" w:rsidR="00CA76E9" w:rsidRPr="007415A3" w:rsidRDefault="008E5158">
            <w:pPr>
              <w:pStyle w:val="Compact"/>
              <w:rPr>
                <w:sz w:val="18"/>
                <w:szCs w:val="18"/>
              </w:rPr>
            </w:pPr>
            <w:r w:rsidRPr="007415A3">
              <w:rPr>
                <w:sz w:val="18"/>
                <w:szCs w:val="18"/>
              </w:rPr>
              <w:t>Total</w:t>
            </w:r>
          </w:p>
        </w:tc>
        <w:tc>
          <w:tcPr>
            <w:tcW w:w="963" w:type="pct"/>
            <w:tcBorders>
              <w:left w:val="single" w:sz="4" w:space="0" w:color="auto"/>
              <w:right w:val="single" w:sz="4" w:space="0" w:color="auto"/>
            </w:tcBorders>
          </w:tcPr>
          <w:p w14:paraId="73204853" w14:textId="77777777" w:rsidR="00CA76E9" w:rsidRPr="007415A3" w:rsidRDefault="008E5158">
            <w:pPr>
              <w:pStyle w:val="Compact"/>
              <w:jc w:val="right"/>
              <w:rPr>
                <w:sz w:val="18"/>
                <w:szCs w:val="18"/>
              </w:rPr>
            </w:pPr>
            <w:r w:rsidRPr="007415A3">
              <w:rPr>
                <w:sz w:val="18"/>
                <w:szCs w:val="18"/>
              </w:rPr>
              <w:t>9,416,156</w:t>
            </w:r>
          </w:p>
        </w:tc>
        <w:tc>
          <w:tcPr>
            <w:tcW w:w="0" w:type="auto"/>
            <w:tcBorders>
              <w:left w:val="single" w:sz="4" w:space="0" w:color="auto"/>
              <w:right w:val="single" w:sz="4" w:space="0" w:color="auto"/>
            </w:tcBorders>
          </w:tcPr>
          <w:p w14:paraId="38838CAB" w14:textId="77777777" w:rsidR="00CA76E9" w:rsidRPr="007415A3" w:rsidRDefault="008E5158">
            <w:pPr>
              <w:pStyle w:val="Compact"/>
              <w:jc w:val="right"/>
              <w:rPr>
                <w:sz w:val="18"/>
                <w:szCs w:val="18"/>
              </w:rPr>
            </w:pPr>
            <w:r w:rsidRPr="007415A3">
              <w:rPr>
                <w:sz w:val="18"/>
                <w:szCs w:val="18"/>
              </w:rPr>
              <w:t>10,300,325</w:t>
            </w:r>
          </w:p>
        </w:tc>
        <w:tc>
          <w:tcPr>
            <w:tcW w:w="0" w:type="auto"/>
            <w:tcBorders>
              <w:left w:val="single" w:sz="4" w:space="0" w:color="auto"/>
              <w:right w:val="single" w:sz="4" w:space="0" w:color="auto"/>
            </w:tcBorders>
          </w:tcPr>
          <w:p w14:paraId="29B840FB" w14:textId="77777777" w:rsidR="00CA76E9" w:rsidRPr="007415A3" w:rsidRDefault="008E5158">
            <w:pPr>
              <w:pStyle w:val="Compact"/>
              <w:jc w:val="right"/>
              <w:rPr>
                <w:sz w:val="18"/>
                <w:szCs w:val="18"/>
              </w:rPr>
            </w:pPr>
            <w:r w:rsidRPr="007415A3">
              <w:rPr>
                <w:sz w:val="18"/>
                <w:szCs w:val="18"/>
              </w:rPr>
              <w:t>884,169</w:t>
            </w:r>
          </w:p>
        </w:tc>
        <w:tc>
          <w:tcPr>
            <w:tcW w:w="0" w:type="auto"/>
            <w:tcBorders>
              <w:left w:val="single" w:sz="4" w:space="0" w:color="auto"/>
              <w:right w:val="single" w:sz="4" w:space="0" w:color="auto"/>
            </w:tcBorders>
          </w:tcPr>
          <w:p w14:paraId="1CA1B441" w14:textId="77777777" w:rsidR="00CA76E9" w:rsidRPr="007415A3" w:rsidRDefault="008E5158">
            <w:pPr>
              <w:pStyle w:val="Compact"/>
              <w:jc w:val="right"/>
              <w:rPr>
                <w:sz w:val="18"/>
                <w:szCs w:val="18"/>
              </w:rPr>
            </w:pPr>
            <w:r w:rsidRPr="007415A3">
              <w:rPr>
                <w:sz w:val="18"/>
                <w:szCs w:val="18"/>
              </w:rPr>
              <w:t>0.09390</w:t>
            </w:r>
          </w:p>
        </w:tc>
      </w:tr>
      <w:tr w:rsidR="00CA76E9" w:rsidRPr="007415A3" w14:paraId="2AB6FEF6" w14:textId="77777777" w:rsidTr="00B538AD">
        <w:tc>
          <w:tcPr>
            <w:tcW w:w="827" w:type="pct"/>
            <w:tcBorders>
              <w:left w:val="single" w:sz="4" w:space="0" w:color="auto"/>
              <w:right w:val="single" w:sz="4" w:space="0" w:color="auto"/>
            </w:tcBorders>
          </w:tcPr>
          <w:p w14:paraId="703960A1" w14:textId="77777777" w:rsidR="00CA76E9" w:rsidRPr="007415A3" w:rsidRDefault="008E5158">
            <w:pPr>
              <w:pStyle w:val="Compact"/>
              <w:rPr>
                <w:sz w:val="18"/>
                <w:szCs w:val="18"/>
              </w:rPr>
            </w:pPr>
            <w:r w:rsidRPr="007415A3">
              <w:rPr>
                <w:sz w:val="18"/>
                <w:szCs w:val="18"/>
              </w:rPr>
              <w:t>Independiente</w:t>
            </w:r>
          </w:p>
        </w:tc>
        <w:tc>
          <w:tcPr>
            <w:tcW w:w="1235" w:type="pct"/>
            <w:tcBorders>
              <w:left w:val="single" w:sz="4" w:space="0" w:color="auto"/>
              <w:right w:val="single" w:sz="4" w:space="0" w:color="auto"/>
            </w:tcBorders>
          </w:tcPr>
          <w:p w14:paraId="643CE737" w14:textId="77777777" w:rsidR="00CA76E9" w:rsidRPr="007415A3" w:rsidRDefault="008E5158">
            <w:pPr>
              <w:pStyle w:val="Compact"/>
              <w:rPr>
                <w:sz w:val="18"/>
                <w:szCs w:val="18"/>
              </w:rPr>
            </w:pPr>
            <w:r w:rsidRPr="007415A3">
              <w:rPr>
                <w:sz w:val="18"/>
                <w:szCs w:val="18"/>
              </w:rPr>
              <w:t>Hasta 1 SMMLV</w:t>
            </w:r>
          </w:p>
        </w:tc>
        <w:tc>
          <w:tcPr>
            <w:tcW w:w="963" w:type="pct"/>
            <w:tcBorders>
              <w:left w:val="single" w:sz="4" w:space="0" w:color="auto"/>
              <w:right w:val="single" w:sz="4" w:space="0" w:color="auto"/>
            </w:tcBorders>
          </w:tcPr>
          <w:p w14:paraId="0F7F1AF3" w14:textId="77777777" w:rsidR="00CA76E9" w:rsidRPr="007415A3" w:rsidRDefault="008E5158">
            <w:pPr>
              <w:pStyle w:val="Compact"/>
              <w:jc w:val="right"/>
              <w:rPr>
                <w:sz w:val="18"/>
                <w:szCs w:val="18"/>
              </w:rPr>
            </w:pPr>
            <w:r w:rsidRPr="007415A3">
              <w:rPr>
                <w:sz w:val="18"/>
                <w:szCs w:val="18"/>
              </w:rPr>
              <w:t>1,493,535</w:t>
            </w:r>
          </w:p>
        </w:tc>
        <w:tc>
          <w:tcPr>
            <w:tcW w:w="0" w:type="auto"/>
            <w:tcBorders>
              <w:left w:val="single" w:sz="4" w:space="0" w:color="auto"/>
              <w:right w:val="single" w:sz="4" w:space="0" w:color="auto"/>
            </w:tcBorders>
          </w:tcPr>
          <w:p w14:paraId="1A399A52" w14:textId="77777777" w:rsidR="00CA76E9" w:rsidRPr="007415A3" w:rsidRDefault="008E5158">
            <w:pPr>
              <w:pStyle w:val="Compact"/>
              <w:jc w:val="right"/>
              <w:rPr>
                <w:sz w:val="18"/>
                <w:szCs w:val="18"/>
              </w:rPr>
            </w:pPr>
            <w:r w:rsidRPr="007415A3">
              <w:rPr>
                <w:sz w:val="18"/>
                <w:szCs w:val="18"/>
              </w:rPr>
              <w:t>1,544,743</w:t>
            </w:r>
          </w:p>
        </w:tc>
        <w:tc>
          <w:tcPr>
            <w:tcW w:w="0" w:type="auto"/>
            <w:tcBorders>
              <w:left w:val="single" w:sz="4" w:space="0" w:color="auto"/>
              <w:right w:val="single" w:sz="4" w:space="0" w:color="auto"/>
            </w:tcBorders>
          </w:tcPr>
          <w:p w14:paraId="2EE1FE8D" w14:textId="77777777" w:rsidR="00CA76E9" w:rsidRPr="007415A3" w:rsidRDefault="008E5158">
            <w:pPr>
              <w:pStyle w:val="Compact"/>
              <w:jc w:val="right"/>
              <w:rPr>
                <w:sz w:val="18"/>
                <w:szCs w:val="18"/>
              </w:rPr>
            </w:pPr>
            <w:r w:rsidRPr="007415A3">
              <w:rPr>
                <w:sz w:val="18"/>
                <w:szCs w:val="18"/>
              </w:rPr>
              <w:t>51,208</w:t>
            </w:r>
          </w:p>
        </w:tc>
        <w:tc>
          <w:tcPr>
            <w:tcW w:w="0" w:type="auto"/>
            <w:tcBorders>
              <w:left w:val="single" w:sz="4" w:space="0" w:color="auto"/>
              <w:right w:val="single" w:sz="4" w:space="0" w:color="auto"/>
            </w:tcBorders>
          </w:tcPr>
          <w:p w14:paraId="2EEF3AFE" w14:textId="77777777" w:rsidR="00CA76E9" w:rsidRPr="007415A3" w:rsidRDefault="008E5158">
            <w:pPr>
              <w:pStyle w:val="Compact"/>
              <w:jc w:val="right"/>
              <w:rPr>
                <w:sz w:val="18"/>
                <w:szCs w:val="18"/>
              </w:rPr>
            </w:pPr>
            <w:r w:rsidRPr="007415A3">
              <w:rPr>
                <w:sz w:val="18"/>
                <w:szCs w:val="18"/>
              </w:rPr>
              <w:t>0.03429</w:t>
            </w:r>
          </w:p>
        </w:tc>
      </w:tr>
      <w:tr w:rsidR="00CA76E9" w:rsidRPr="007415A3" w14:paraId="12A8C323" w14:textId="77777777" w:rsidTr="00B538AD">
        <w:tc>
          <w:tcPr>
            <w:tcW w:w="827" w:type="pct"/>
            <w:tcBorders>
              <w:left w:val="single" w:sz="4" w:space="0" w:color="auto"/>
              <w:right w:val="single" w:sz="4" w:space="0" w:color="auto"/>
            </w:tcBorders>
          </w:tcPr>
          <w:p w14:paraId="495FF14B" w14:textId="77777777" w:rsidR="00CA76E9" w:rsidRPr="007415A3" w:rsidRDefault="008E5158">
            <w:pPr>
              <w:pStyle w:val="Compact"/>
              <w:rPr>
                <w:sz w:val="18"/>
                <w:szCs w:val="18"/>
              </w:rPr>
            </w:pPr>
            <w:r w:rsidRPr="007415A3">
              <w:rPr>
                <w:sz w:val="18"/>
                <w:szCs w:val="18"/>
              </w:rPr>
              <w:t>Independiente</w:t>
            </w:r>
          </w:p>
        </w:tc>
        <w:tc>
          <w:tcPr>
            <w:tcW w:w="1235" w:type="pct"/>
            <w:tcBorders>
              <w:left w:val="single" w:sz="4" w:space="0" w:color="auto"/>
              <w:right w:val="single" w:sz="4" w:space="0" w:color="auto"/>
            </w:tcBorders>
          </w:tcPr>
          <w:p w14:paraId="00B8A07E" w14:textId="77777777" w:rsidR="00CA76E9" w:rsidRPr="007415A3" w:rsidRDefault="008E5158">
            <w:pPr>
              <w:pStyle w:val="Compact"/>
              <w:rPr>
                <w:sz w:val="18"/>
                <w:szCs w:val="18"/>
              </w:rPr>
            </w:pPr>
            <w:r w:rsidRPr="007415A3">
              <w:rPr>
                <w:sz w:val="18"/>
                <w:szCs w:val="18"/>
              </w:rPr>
              <w:t>Entre 1 y hasta 2 SMMLV</w:t>
            </w:r>
          </w:p>
        </w:tc>
        <w:tc>
          <w:tcPr>
            <w:tcW w:w="963" w:type="pct"/>
            <w:tcBorders>
              <w:left w:val="single" w:sz="4" w:space="0" w:color="auto"/>
              <w:right w:val="single" w:sz="4" w:space="0" w:color="auto"/>
            </w:tcBorders>
          </w:tcPr>
          <w:p w14:paraId="45F1B7DF" w14:textId="77777777" w:rsidR="00CA76E9" w:rsidRPr="007415A3" w:rsidRDefault="008E5158">
            <w:pPr>
              <w:pStyle w:val="Compact"/>
              <w:jc w:val="right"/>
              <w:rPr>
                <w:sz w:val="18"/>
                <w:szCs w:val="18"/>
              </w:rPr>
            </w:pPr>
            <w:r w:rsidRPr="007415A3">
              <w:rPr>
                <w:sz w:val="18"/>
                <w:szCs w:val="18"/>
              </w:rPr>
              <w:t>405,524</w:t>
            </w:r>
          </w:p>
        </w:tc>
        <w:tc>
          <w:tcPr>
            <w:tcW w:w="0" w:type="auto"/>
            <w:tcBorders>
              <w:left w:val="single" w:sz="4" w:space="0" w:color="auto"/>
              <w:right w:val="single" w:sz="4" w:space="0" w:color="auto"/>
            </w:tcBorders>
          </w:tcPr>
          <w:p w14:paraId="6527C565" w14:textId="77777777" w:rsidR="00CA76E9" w:rsidRPr="007415A3" w:rsidRDefault="008E5158">
            <w:pPr>
              <w:pStyle w:val="Compact"/>
              <w:jc w:val="right"/>
              <w:rPr>
                <w:sz w:val="18"/>
                <w:szCs w:val="18"/>
              </w:rPr>
            </w:pPr>
            <w:r w:rsidRPr="007415A3">
              <w:rPr>
                <w:sz w:val="18"/>
                <w:szCs w:val="18"/>
              </w:rPr>
              <w:t>448,268</w:t>
            </w:r>
          </w:p>
        </w:tc>
        <w:tc>
          <w:tcPr>
            <w:tcW w:w="0" w:type="auto"/>
            <w:tcBorders>
              <w:left w:val="single" w:sz="4" w:space="0" w:color="auto"/>
              <w:right w:val="single" w:sz="4" w:space="0" w:color="auto"/>
            </w:tcBorders>
          </w:tcPr>
          <w:p w14:paraId="41CCA1C3" w14:textId="77777777" w:rsidR="00CA76E9" w:rsidRPr="007415A3" w:rsidRDefault="008E5158">
            <w:pPr>
              <w:pStyle w:val="Compact"/>
              <w:jc w:val="right"/>
              <w:rPr>
                <w:sz w:val="18"/>
                <w:szCs w:val="18"/>
              </w:rPr>
            </w:pPr>
            <w:r w:rsidRPr="007415A3">
              <w:rPr>
                <w:sz w:val="18"/>
                <w:szCs w:val="18"/>
              </w:rPr>
              <w:t>42,744</w:t>
            </w:r>
          </w:p>
        </w:tc>
        <w:tc>
          <w:tcPr>
            <w:tcW w:w="0" w:type="auto"/>
            <w:tcBorders>
              <w:left w:val="single" w:sz="4" w:space="0" w:color="auto"/>
              <w:right w:val="single" w:sz="4" w:space="0" w:color="auto"/>
            </w:tcBorders>
          </w:tcPr>
          <w:p w14:paraId="62668929" w14:textId="77777777" w:rsidR="00CA76E9" w:rsidRPr="007415A3" w:rsidRDefault="008E5158">
            <w:pPr>
              <w:pStyle w:val="Compact"/>
              <w:jc w:val="right"/>
              <w:rPr>
                <w:sz w:val="18"/>
                <w:szCs w:val="18"/>
              </w:rPr>
            </w:pPr>
            <w:r w:rsidRPr="007415A3">
              <w:rPr>
                <w:sz w:val="18"/>
                <w:szCs w:val="18"/>
              </w:rPr>
              <w:t>0.10540</w:t>
            </w:r>
          </w:p>
        </w:tc>
      </w:tr>
      <w:tr w:rsidR="00CA76E9" w:rsidRPr="007415A3" w14:paraId="1E52AFD0" w14:textId="77777777" w:rsidTr="00B538AD">
        <w:tc>
          <w:tcPr>
            <w:tcW w:w="827" w:type="pct"/>
            <w:tcBorders>
              <w:left w:val="single" w:sz="4" w:space="0" w:color="auto"/>
              <w:right w:val="single" w:sz="4" w:space="0" w:color="auto"/>
            </w:tcBorders>
          </w:tcPr>
          <w:p w14:paraId="6F52D600" w14:textId="77777777" w:rsidR="00CA76E9" w:rsidRPr="007415A3" w:rsidRDefault="008E5158">
            <w:pPr>
              <w:pStyle w:val="Compact"/>
              <w:rPr>
                <w:sz w:val="18"/>
                <w:szCs w:val="18"/>
              </w:rPr>
            </w:pPr>
            <w:r w:rsidRPr="007415A3">
              <w:rPr>
                <w:sz w:val="18"/>
                <w:szCs w:val="18"/>
              </w:rPr>
              <w:t>Independiente</w:t>
            </w:r>
          </w:p>
        </w:tc>
        <w:tc>
          <w:tcPr>
            <w:tcW w:w="1235" w:type="pct"/>
            <w:tcBorders>
              <w:left w:val="single" w:sz="4" w:space="0" w:color="auto"/>
              <w:right w:val="single" w:sz="4" w:space="0" w:color="auto"/>
            </w:tcBorders>
          </w:tcPr>
          <w:p w14:paraId="57E8B85B" w14:textId="77777777" w:rsidR="00CA76E9" w:rsidRPr="007415A3" w:rsidRDefault="008E5158">
            <w:pPr>
              <w:pStyle w:val="Compact"/>
              <w:rPr>
                <w:sz w:val="18"/>
                <w:szCs w:val="18"/>
              </w:rPr>
            </w:pPr>
            <w:r w:rsidRPr="007415A3">
              <w:rPr>
                <w:sz w:val="18"/>
                <w:szCs w:val="18"/>
              </w:rPr>
              <w:t>Entre 2 y hasta 5 SMMLV</w:t>
            </w:r>
          </w:p>
        </w:tc>
        <w:tc>
          <w:tcPr>
            <w:tcW w:w="963" w:type="pct"/>
            <w:tcBorders>
              <w:left w:val="single" w:sz="4" w:space="0" w:color="auto"/>
              <w:right w:val="single" w:sz="4" w:space="0" w:color="auto"/>
            </w:tcBorders>
          </w:tcPr>
          <w:p w14:paraId="15F56CBA" w14:textId="77777777" w:rsidR="00CA76E9" w:rsidRPr="007415A3" w:rsidRDefault="008E5158">
            <w:pPr>
              <w:pStyle w:val="Compact"/>
              <w:jc w:val="right"/>
              <w:rPr>
                <w:sz w:val="18"/>
                <w:szCs w:val="18"/>
              </w:rPr>
            </w:pPr>
            <w:r w:rsidRPr="007415A3">
              <w:rPr>
                <w:sz w:val="18"/>
                <w:szCs w:val="18"/>
              </w:rPr>
              <w:t>177,347</w:t>
            </w:r>
          </w:p>
        </w:tc>
        <w:tc>
          <w:tcPr>
            <w:tcW w:w="0" w:type="auto"/>
            <w:tcBorders>
              <w:left w:val="single" w:sz="4" w:space="0" w:color="auto"/>
              <w:right w:val="single" w:sz="4" w:space="0" w:color="auto"/>
            </w:tcBorders>
          </w:tcPr>
          <w:p w14:paraId="0358E41B" w14:textId="77777777" w:rsidR="00CA76E9" w:rsidRPr="007415A3" w:rsidRDefault="008E5158">
            <w:pPr>
              <w:pStyle w:val="Compact"/>
              <w:jc w:val="right"/>
              <w:rPr>
                <w:sz w:val="18"/>
                <w:szCs w:val="18"/>
              </w:rPr>
            </w:pPr>
            <w:r w:rsidRPr="007415A3">
              <w:rPr>
                <w:sz w:val="18"/>
                <w:szCs w:val="18"/>
              </w:rPr>
              <w:t>197,851</w:t>
            </w:r>
          </w:p>
        </w:tc>
        <w:tc>
          <w:tcPr>
            <w:tcW w:w="0" w:type="auto"/>
            <w:tcBorders>
              <w:left w:val="single" w:sz="4" w:space="0" w:color="auto"/>
              <w:right w:val="single" w:sz="4" w:space="0" w:color="auto"/>
            </w:tcBorders>
          </w:tcPr>
          <w:p w14:paraId="04338CB2" w14:textId="77777777" w:rsidR="00CA76E9" w:rsidRPr="007415A3" w:rsidRDefault="008E5158">
            <w:pPr>
              <w:pStyle w:val="Compact"/>
              <w:jc w:val="right"/>
              <w:rPr>
                <w:sz w:val="18"/>
                <w:szCs w:val="18"/>
              </w:rPr>
            </w:pPr>
            <w:r w:rsidRPr="007415A3">
              <w:rPr>
                <w:sz w:val="18"/>
                <w:szCs w:val="18"/>
              </w:rPr>
              <w:t>20,504</w:t>
            </w:r>
          </w:p>
        </w:tc>
        <w:tc>
          <w:tcPr>
            <w:tcW w:w="0" w:type="auto"/>
            <w:tcBorders>
              <w:left w:val="single" w:sz="4" w:space="0" w:color="auto"/>
              <w:right w:val="single" w:sz="4" w:space="0" w:color="auto"/>
            </w:tcBorders>
          </w:tcPr>
          <w:p w14:paraId="48A93492" w14:textId="77777777" w:rsidR="00CA76E9" w:rsidRPr="007415A3" w:rsidRDefault="008E5158">
            <w:pPr>
              <w:pStyle w:val="Compact"/>
              <w:jc w:val="right"/>
              <w:rPr>
                <w:sz w:val="18"/>
                <w:szCs w:val="18"/>
              </w:rPr>
            </w:pPr>
            <w:r w:rsidRPr="007415A3">
              <w:rPr>
                <w:sz w:val="18"/>
                <w:szCs w:val="18"/>
              </w:rPr>
              <w:t>0.11562</w:t>
            </w:r>
          </w:p>
        </w:tc>
      </w:tr>
      <w:tr w:rsidR="00CA76E9" w:rsidRPr="007415A3" w14:paraId="19ADEDE4" w14:textId="77777777" w:rsidTr="00B538AD">
        <w:tc>
          <w:tcPr>
            <w:tcW w:w="827" w:type="pct"/>
            <w:tcBorders>
              <w:left w:val="single" w:sz="4" w:space="0" w:color="auto"/>
              <w:right w:val="single" w:sz="4" w:space="0" w:color="auto"/>
            </w:tcBorders>
          </w:tcPr>
          <w:p w14:paraId="652F922E" w14:textId="77777777" w:rsidR="00CA76E9" w:rsidRPr="007415A3" w:rsidRDefault="008E5158">
            <w:pPr>
              <w:pStyle w:val="Compact"/>
              <w:rPr>
                <w:sz w:val="18"/>
                <w:szCs w:val="18"/>
              </w:rPr>
            </w:pPr>
            <w:r w:rsidRPr="007415A3">
              <w:rPr>
                <w:sz w:val="18"/>
                <w:szCs w:val="18"/>
              </w:rPr>
              <w:t>Independiente</w:t>
            </w:r>
          </w:p>
        </w:tc>
        <w:tc>
          <w:tcPr>
            <w:tcW w:w="1235" w:type="pct"/>
            <w:tcBorders>
              <w:left w:val="single" w:sz="4" w:space="0" w:color="auto"/>
              <w:right w:val="single" w:sz="4" w:space="0" w:color="auto"/>
            </w:tcBorders>
          </w:tcPr>
          <w:p w14:paraId="6D07E3D2" w14:textId="77777777" w:rsidR="00CA76E9" w:rsidRPr="007415A3" w:rsidRDefault="008E5158">
            <w:pPr>
              <w:pStyle w:val="Compact"/>
              <w:rPr>
                <w:sz w:val="18"/>
                <w:szCs w:val="18"/>
              </w:rPr>
            </w:pPr>
            <w:r w:rsidRPr="007415A3">
              <w:rPr>
                <w:sz w:val="18"/>
                <w:szCs w:val="18"/>
              </w:rPr>
              <w:t>Mayor a 5 SMMLV</w:t>
            </w:r>
          </w:p>
        </w:tc>
        <w:tc>
          <w:tcPr>
            <w:tcW w:w="963" w:type="pct"/>
            <w:tcBorders>
              <w:left w:val="single" w:sz="4" w:space="0" w:color="auto"/>
              <w:right w:val="single" w:sz="4" w:space="0" w:color="auto"/>
            </w:tcBorders>
          </w:tcPr>
          <w:p w14:paraId="62BBEBD1" w14:textId="77777777" w:rsidR="00CA76E9" w:rsidRPr="007415A3" w:rsidRDefault="008E5158">
            <w:pPr>
              <w:pStyle w:val="Compact"/>
              <w:jc w:val="right"/>
              <w:rPr>
                <w:sz w:val="18"/>
                <w:szCs w:val="18"/>
              </w:rPr>
            </w:pPr>
            <w:r w:rsidRPr="007415A3">
              <w:rPr>
                <w:sz w:val="18"/>
                <w:szCs w:val="18"/>
              </w:rPr>
              <w:t>43,507</w:t>
            </w:r>
          </w:p>
        </w:tc>
        <w:tc>
          <w:tcPr>
            <w:tcW w:w="0" w:type="auto"/>
            <w:tcBorders>
              <w:left w:val="single" w:sz="4" w:space="0" w:color="auto"/>
              <w:right w:val="single" w:sz="4" w:space="0" w:color="auto"/>
            </w:tcBorders>
          </w:tcPr>
          <w:p w14:paraId="5E52ACEE" w14:textId="77777777" w:rsidR="00CA76E9" w:rsidRPr="007415A3" w:rsidRDefault="008E5158">
            <w:pPr>
              <w:pStyle w:val="Compact"/>
              <w:jc w:val="right"/>
              <w:rPr>
                <w:sz w:val="18"/>
                <w:szCs w:val="18"/>
              </w:rPr>
            </w:pPr>
            <w:r w:rsidRPr="007415A3">
              <w:rPr>
                <w:sz w:val="18"/>
                <w:szCs w:val="18"/>
              </w:rPr>
              <w:t>51,557</w:t>
            </w:r>
          </w:p>
        </w:tc>
        <w:tc>
          <w:tcPr>
            <w:tcW w:w="0" w:type="auto"/>
            <w:tcBorders>
              <w:left w:val="single" w:sz="4" w:space="0" w:color="auto"/>
              <w:right w:val="single" w:sz="4" w:space="0" w:color="auto"/>
            </w:tcBorders>
          </w:tcPr>
          <w:p w14:paraId="24C117E8" w14:textId="77777777" w:rsidR="00CA76E9" w:rsidRPr="007415A3" w:rsidRDefault="008E5158">
            <w:pPr>
              <w:pStyle w:val="Compact"/>
              <w:jc w:val="right"/>
              <w:rPr>
                <w:sz w:val="18"/>
                <w:szCs w:val="18"/>
              </w:rPr>
            </w:pPr>
            <w:r w:rsidRPr="007415A3">
              <w:rPr>
                <w:sz w:val="18"/>
                <w:szCs w:val="18"/>
              </w:rPr>
              <w:t>8,050</w:t>
            </w:r>
          </w:p>
        </w:tc>
        <w:tc>
          <w:tcPr>
            <w:tcW w:w="0" w:type="auto"/>
            <w:tcBorders>
              <w:left w:val="single" w:sz="4" w:space="0" w:color="auto"/>
              <w:right w:val="single" w:sz="4" w:space="0" w:color="auto"/>
            </w:tcBorders>
          </w:tcPr>
          <w:p w14:paraId="1EBED2E9" w14:textId="77777777" w:rsidR="00CA76E9" w:rsidRPr="007415A3" w:rsidRDefault="008E5158">
            <w:pPr>
              <w:pStyle w:val="Compact"/>
              <w:jc w:val="right"/>
              <w:rPr>
                <w:sz w:val="18"/>
                <w:szCs w:val="18"/>
              </w:rPr>
            </w:pPr>
            <w:r w:rsidRPr="007415A3">
              <w:rPr>
                <w:sz w:val="18"/>
                <w:szCs w:val="18"/>
              </w:rPr>
              <w:t>0.18503</w:t>
            </w:r>
          </w:p>
        </w:tc>
      </w:tr>
      <w:tr w:rsidR="00CA76E9" w:rsidRPr="007415A3" w14:paraId="3A0CCC07" w14:textId="77777777" w:rsidTr="00B538AD">
        <w:tc>
          <w:tcPr>
            <w:tcW w:w="827" w:type="pct"/>
            <w:tcBorders>
              <w:left w:val="single" w:sz="4" w:space="0" w:color="auto"/>
              <w:bottom w:val="single" w:sz="4" w:space="0" w:color="auto"/>
              <w:right w:val="single" w:sz="4" w:space="0" w:color="auto"/>
            </w:tcBorders>
          </w:tcPr>
          <w:p w14:paraId="408C14FA" w14:textId="77777777" w:rsidR="00CA76E9" w:rsidRPr="007415A3" w:rsidRDefault="008E5158">
            <w:pPr>
              <w:pStyle w:val="Compact"/>
              <w:rPr>
                <w:sz w:val="18"/>
                <w:szCs w:val="18"/>
              </w:rPr>
            </w:pPr>
            <w:r w:rsidRPr="007415A3">
              <w:rPr>
                <w:sz w:val="18"/>
                <w:szCs w:val="18"/>
              </w:rPr>
              <w:t>Independiente</w:t>
            </w:r>
          </w:p>
        </w:tc>
        <w:tc>
          <w:tcPr>
            <w:tcW w:w="1235" w:type="pct"/>
            <w:tcBorders>
              <w:left w:val="single" w:sz="4" w:space="0" w:color="auto"/>
              <w:bottom w:val="single" w:sz="4" w:space="0" w:color="auto"/>
              <w:right w:val="single" w:sz="4" w:space="0" w:color="auto"/>
            </w:tcBorders>
          </w:tcPr>
          <w:p w14:paraId="590D89CB" w14:textId="77777777" w:rsidR="00CA76E9" w:rsidRPr="007415A3" w:rsidRDefault="008E5158">
            <w:pPr>
              <w:pStyle w:val="Compact"/>
              <w:rPr>
                <w:sz w:val="18"/>
                <w:szCs w:val="18"/>
              </w:rPr>
            </w:pPr>
            <w:r w:rsidRPr="007415A3">
              <w:rPr>
                <w:sz w:val="18"/>
                <w:szCs w:val="18"/>
              </w:rPr>
              <w:t>Total</w:t>
            </w:r>
          </w:p>
        </w:tc>
        <w:tc>
          <w:tcPr>
            <w:tcW w:w="963" w:type="pct"/>
            <w:tcBorders>
              <w:left w:val="single" w:sz="4" w:space="0" w:color="auto"/>
              <w:bottom w:val="single" w:sz="4" w:space="0" w:color="auto"/>
              <w:right w:val="single" w:sz="4" w:space="0" w:color="auto"/>
            </w:tcBorders>
          </w:tcPr>
          <w:p w14:paraId="776C1BD1" w14:textId="77777777" w:rsidR="00CA76E9" w:rsidRPr="007415A3" w:rsidRDefault="008E5158">
            <w:pPr>
              <w:pStyle w:val="Compact"/>
              <w:jc w:val="right"/>
              <w:rPr>
                <w:sz w:val="18"/>
                <w:szCs w:val="18"/>
              </w:rPr>
            </w:pPr>
            <w:r w:rsidRPr="007415A3">
              <w:rPr>
                <w:sz w:val="18"/>
                <w:szCs w:val="18"/>
              </w:rPr>
              <w:t>2,119,913</w:t>
            </w:r>
          </w:p>
        </w:tc>
        <w:tc>
          <w:tcPr>
            <w:tcW w:w="0" w:type="auto"/>
            <w:tcBorders>
              <w:left w:val="single" w:sz="4" w:space="0" w:color="auto"/>
              <w:bottom w:val="single" w:sz="4" w:space="0" w:color="auto"/>
              <w:right w:val="single" w:sz="4" w:space="0" w:color="auto"/>
            </w:tcBorders>
          </w:tcPr>
          <w:p w14:paraId="0974106C" w14:textId="77777777" w:rsidR="00CA76E9" w:rsidRPr="007415A3" w:rsidRDefault="008E5158">
            <w:pPr>
              <w:pStyle w:val="Compact"/>
              <w:jc w:val="right"/>
              <w:rPr>
                <w:sz w:val="18"/>
                <w:szCs w:val="18"/>
              </w:rPr>
            </w:pPr>
            <w:r w:rsidRPr="007415A3">
              <w:rPr>
                <w:sz w:val="18"/>
                <w:szCs w:val="18"/>
              </w:rPr>
              <w:t>2,242,419</w:t>
            </w:r>
          </w:p>
        </w:tc>
        <w:tc>
          <w:tcPr>
            <w:tcW w:w="0" w:type="auto"/>
            <w:tcBorders>
              <w:left w:val="single" w:sz="4" w:space="0" w:color="auto"/>
              <w:bottom w:val="single" w:sz="4" w:space="0" w:color="auto"/>
              <w:right w:val="single" w:sz="4" w:space="0" w:color="auto"/>
            </w:tcBorders>
          </w:tcPr>
          <w:p w14:paraId="44A6BD80" w14:textId="77777777" w:rsidR="00CA76E9" w:rsidRPr="007415A3" w:rsidRDefault="008E5158">
            <w:pPr>
              <w:pStyle w:val="Compact"/>
              <w:jc w:val="right"/>
              <w:rPr>
                <w:sz w:val="18"/>
                <w:szCs w:val="18"/>
              </w:rPr>
            </w:pPr>
            <w:r w:rsidRPr="007415A3">
              <w:rPr>
                <w:sz w:val="18"/>
                <w:szCs w:val="18"/>
              </w:rPr>
              <w:t>122,506</w:t>
            </w:r>
          </w:p>
        </w:tc>
        <w:tc>
          <w:tcPr>
            <w:tcW w:w="0" w:type="auto"/>
            <w:tcBorders>
              <w:left w:val="single" w:sz="4" w:space="0" w:color="auto"/>
              <w:bottom w:val="single" w:sz="4" w:space="0" w:color="auto"/>
              <w:right w:val="single" w:sz="4" w:space="0" w:color="auto"/>
            </w:tcBorders>
          </w:tcPr>
          <w:p w14:paraId="4BC0AF2A" w14:textId="77777777" w:rsidR="00CA76E9" w:rsidRPr="007415A3" w:rsidRDefault="008E5158">
            <w:pPr>
              <w:pStyle w:val="Compact"/>
              <w:jc w:val="right"/>
              <w:rPr>
                <w:sz w:val="18"/>
                <w:szCs w:val="18"/>
              </w:rPr>
            </w:pPr>
            <w:r w:rsidRPr="007415A3">
              <w:rPr>
                <w:sz w:val="18"/>
                <w:szCs w:val="18"/>
              </w:rPr>
              <w:t>0.05779</w:t>
            </w:r>
          </w:p>
        </w:tc>
      </w:tr>
      <w:bookmarkEnd w:id="0"/>
      <w:bookmarkEnd w:id="2"/>
    </w:tbl>
    <w:p w14:paraId="6BEC65BF" w14:textId="6A9453DE" w:rsidR="00CA76E9" w:rsidRDefault="00CA76E9" w:rsidP="007415A3">
      <w:pPr>
        <w:pStyle w:val="BodyText"/>
      </w:pPr>
    </w:p>
    <w:sectPr w:rsidR="00CA76E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A6D52" w14:textId="77777777" w:rsidR="008E5158" w:rsidRDefault="008E5158">
      <w:pPr>
        <w:spacing w:after="0"/>
      </w:pPr>
      <w:r>
        <w:separator/>
      </w:r>
    </w:p>
  </w:endnote>
  <w:endnote w:type="continuationSeparator" w:id="0">
    <w:p w14:paraId="593E9A5A" w14:textId="77777777" w:rsidR="008E5158" w:rsidRDefault="008E51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F30A" w14:textId="77777777" w:rsidR="008E5158" w:rsidRDefault="008E5158">
      <w:r>
        <w:separator/>
      </w:r>
    </w:p>
  </w:footnote>
  <w:footnote w:type="continuationSeparator" w:id="0">
    <w:p w14:paraId="09A0D054" w14:textId="77777777" w:rsidR="008E5158" w:rsidRDefault="008E5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B4103E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E9"/>
    <w:rsid w:val="007415A3"/>
    <w:rsid w:val="008E5158"/>
    <w:rsid w:val="00B538AD"/>
    <w:rsid w:val="00CA76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ECA9"/>
  <w15:docId w15:val="{D2827A20-36E7-4470-9E7C-C2F9CB5D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415A3"/>
    <w:pPr>
      <w:spacing w:after="100"/>
    </w:pPr>
  </w:style>
  <w:style w:type="paragraph" w:styleId="TOC3">
    <w:name w:val="toc 3"/>
    <w:basedOn w:val="Normal"/>
    <w:next w:val="Normal"/>
    <w:autoRedefine/>
    <w:uiPriority w:val="39"/>
    <w:unhideWhenUsed/>
    <w:rsid w:val="007415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mensual: Evolución de las cotizaciones al Sistema de Protección Social Junio 2021</dc:title>
  <dc:creator>Unidad de Gestión Pensional y Parafiscales - UGPP</dc:creator>
  <cp:keywords/>
  <cp:lastModifiedBy>Tejedor Galindo, Fabio</cp:lastModifiedBy>
  <cp:revision>3</cp:revision>
  <dcterms:created xsi:type="dcterms:W3CDTF">2022-02-25T09:10:00Z</dcterms:created>
  <dcterms:modified xsi:type="dcterms:W3CDTF">2022-02-25T09:10:00Z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Periodo - Junio de 2021</vt:lpwstr>
  </property>
  <property fmtid="{D5CDD505-2E9C-101B-9397-08002B2CF9AE}" pid="4" name="output">
    <vt:lpwstr/>
  </property>
</Properties>
</file>