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both"/>
        <w:rPr/>
      </w:pPr>
      <w:bookmarkStart w:id="0" w:name="_GoBack"/>
      <w:bookmarkEnd w:id="0"/>
    </w:p>
    <w:p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>
          <w:b/>
        </w:rPr>
      </w:pPr>
      <w:r>
        <w:rPr>
          <w:b/>
        </w:rPr>
        <w:t>华为赛题考试范围</w:t>
      </w:r>
      <w:r>
        <w:rPr>
          <w:rFonts w:hint="eastAsia"/>
          <w:b/>
        </w:rPr>
        <w:t>&amp;</w:t>
      </w:r>
      <w:r>
        <w:rPr>
          <w:b/>
        </w:rPr>
        <w:t>学习资源</w:t>
      </w:r>
      <w:r>
        <w:rPr>
          <w:rFonts w:hint="eastAsia"/>
          <w:b/>
        </w:rPr>
        <w:t>：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835"/>
        <w:gridCol w:w="6663"/>
      </w:tblGrid>
      <w:tr>
        <w:trPr>
          <w:trHeight w:val="270" w:hRule="atLeast"/>
        </w:trPr>
        <w:tc>
          <w:tcPr>
            <w:tcW w:w="2835" w:type="dxa"/>
            <w:tcBorders/>
            <w:shd w:val="clear" w:color="auto" w:fill="ffffff"/>
            <w:noWrap/>
            <w:vAlign w:val="center"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b/>
                <w:snapToGrid/>
                <w:sz w:val="22"/>
                <w:szCs w:val="22"/>
              </w:rPr>
            </w:pPr>
            <w:r>
              <w:rPr>
                <w:rFonts w:ascii="宋体" w:cs="宋体" w:hAnsi="宋体" w:hint="eastAsia"/>
                <w:b/>
                <w:snapToGrid/>
                <w:sz w:val="22"/>
                <w:szCs w:val="22"/>
              </w:rPr>
              <w:t>考点</w:t>
            </w:r>
          </w:p>
        </w:tc>
        <w:tc>
          <w:tcPr>
            <w:tcW w:w="6663" w:type="dxa"/>
            <w:tcBorders/>
            <w:shd w:val="clear" w:color="auto" w:fill="ffffff"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b/>
                <w:snapToGrid/>
                <w:sz w:val="22"/>
                <w:szCs w:val="22"/>
              </w:rPr>
            </w:pPr>
            <w:r>
              <w:rPr>
                <w:rFonts w:ascii="宋体" w:cs="宋体" w:hAnsi="宋体" w:hint="eastAsia"/>
                <w:b/>
                <w:snapToGrid/>
                <w:sz w:val="22"/>
                <w:szCs w:val="22"/>
              </w:rPr>
              <w:t>学习资源</w:t>
            </w:r>
          </w:p>
        </w:tc>
      </w:tr>
      <w:tr>
        <w:tblPrEx/>
        <w:trPr>
          <w:trHeight w:val="270" w:hRule="atLeast"/>
        </w:trPr>
        <w:tc>
          <w:tcPr>
            <w:tcW w:w="2835" w:type="dxa"/>
            <w:tcBorders/>
            <w:shd w:val="clear" w:color="auto" w:fill="ffffff"/>
            <w:noWrap/>
            <w:vAlign w:val="center"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sz w:val="22"/>
                <w:szCs w:val="22"/>
              </w:rPr>
            </w:pPr>
            <w:r>
              <w:rPr>
                <w:rFonts w:ascii="宋体" w:cs="宋体" w:hAnsi="宋体" w:hint="eastAsia"/>
                <w:snapToGrid/>
                <w:color w:val="ff0000"/>
                <w:sz w:val="22"/>
                <w:szCs w:val="22"/>
                <w:highlight w:val="yellow"/>
              </w:rPr>
              <w:t>Java</w:t>
            </w:r>
            <w:r>
              <w:rPr>
                <w:rFonts w:ascii="宋体" w:cs="宋体" w:hAnsi="宋体" w:hint="eastAsia"/>
                <w:snapToGrid/>
                <w:sz w:val="22"/>
                <w:szCs w:val="22"/>
              </w:rPr>
              <w:t>编程基础</w:t>
            </w:r>
          </w:p>
        </w:tc>
        <w:tc>
          <w:tcPr>
            <w:tcW w:w="6663" w:type="dxa"/>
            <w:tcBorders/>
            <w:shd w:val="clear" w:color="auto" w:fill="ffffff"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sz w:val="22"/>
                <w:szCs w:val="22"/>
              </w:rPr>
            </w:pPr>
            <w:r>
              <w:rPr>
                <w:rFonts w:ascii="宋体" w:cs="宋体" w:hAnsi="宋体" w:hint="eastAsia"/>
                <w:snapToGrid/>
                <w:sz w:val="22"/>
                <w:szCs w:val="22"/>
              </w:rPr>
              <w:t>自学</w:t>
            </w:r>
          </w:p>
        </w:tc>
      </w:tr>
      <w:tr>
        <w:tblPrEx/>
        <w:trPr>
          <w:trHeight w:val="270" w:hRule="atLeast"/>
        </w:trPr>
        <w:tc>
          <w:tcPr>
            <w:tcW w:w="2835" w:type="dxa"/>
            <w:tcBorders/>
            <w:shd w:val="clear" w:color="auto" w:fill="ffffff"/>
            <w:noWrap/>
            <w:vAlign w:val="center"/>
            <w:hideMark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sz w:val="22"/>
                <w:szCs w:val="22"/>
              </w:rPr>
            </w:pPr>
            <w:r>
              <w:rPr>
                <w:rFonts w:ascii="宋体" w:cs="宋体" w:hAnsi="宋体" w:hint="eastAsia"/>
                <w:snapToGrid/>
                <w:color w:val="ff0000"/>
                <w:sz w:val="22"/>
                <w:szCs w:val="22"/>
                <w:highlight w:val="yellow"/>
              </w:rPr>
              <w:t>Python</w:t>
            </w:r>
            <w:r>
              <w:rPr>
                <w:rFonts w:ascii="宋体" w:cs="宋体" w:hAnsi="宋体" w:hint="eastAsia"/>
                <w:snapToGrid/>
                <w:sz w:val="22"/>
                <w:szCs w:val="22"/>
              </w:rPr>
              <w:t>编程基础</w:t>
            </w:r>
          </w:p>
        </w:tc>
        <w:tc>
          <w:tcPr>
            <w:tcW w:w="6663" w:type="dxa"/>
            <w:vMerge w:val="restart"/>
            <w:tcBorders/>
            <w:shd w:val="clear" w:color="auto" w:fill="ffffff"/>
          </w:tcPr>
          <w:p>
            <w:pPr>
              <w:pStyle w:val="style0"/>
              <w:widowControl/>
              <w:autoSpaceDE/>
              <w:autoSpaceDN/>
              <w:adjustRightInd/>
              <w:spacing w:lineRule="atLeast" w:line="240"/>
              <w:rPr>
                <w:rFonts w:ascii="宋体" w:cs="宋体" w:hAnsi="宋体"/>
                <w:snapToGrid/>
                <w:sz w:val="22"/>
                <w:szCs w:val="22"/>
              </w:rPr>
            </w:pPr>
            <w:r>
              <w:t>HCIP</w:t>
            </w:r>
            <w:r>
              <w:t>-</w:t>
            </w:r>
            <w:r>
              <w:t>Datacom</w:t>
            </w:r>
            <w:r>
              <w:t xml:space="preserve">-Network Automation Developer </w:t>
            </w:r>
            <w:r>
              <w:t>华为数通网络自动化开发工程师在线课程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HYPERLINK "https://talent.shixizhi.huawei.com/course/1365189427395223554/course-view?courseId=300418700388732928" \l "bf617ca88b85441d9f76524b971b839c" </w:instrText>
            </w:r>
            <w:r>
              <w:rPr>
                <w:color w:val="0070c0"/>
              </w:rPr>
              <w:fldChar w:fldCharType="separate"/>
            </w:r>
            <w:r>
              <w:rPr>
                <w:color w:val="0070c0"/>
              </w:rPr>
              <w:t>https://talent.shixizhi.huawei.com/course/1365189427395223554/course-view?courseId=300418700388732928#bf617ca88b85441d9f76524b971b839c</w:t>
            </w:r>
            <w:r>
              <w:rPr>
                <w:color w:val="0070c0"/>
              </w:rPr>
              <w:fldChar w:fldCharType="end"/>
            </w:r>
          </w:p>
        </w:tc>
      </w:tr>
      <w:tr>
        <w:tblPrEx/>
        <w:trPr>
          <w:trHeight w:val="270" w:hRule="atLeast"/>
        </w:trPr>
        <w:tc>
          <w:tcPr>
            <w:tcW w:w="2835" w:type="dxa"/>
            <w:tcBorders/>
            <w:shd w:val="clear" w:color="auto" w:fill="ffffff"/>
            <w:noWrap/>
            <w:hideMark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color w:val="ff0000"/>
                <w:sz w:val="22"/>
                <w:szCs w:val="22"/>
                <w:highlight w:val="yellow"/>
              </w:rPr>
            </w:pPr>
            <w:r>
              <w:rPr>
                <w:rFonts w:ascii="宋体" w:cs="宋体" w:hAnsi="宋体" w:hint="eastAsia"/>
                <w:snapToGrid/>
                <w:color w:val="ff0000"/>
                <w:sz w:val="22"/>
                <w:szCs w:val="22"/>
                <w:highlight w:val="yellow"/>
              </w:rPr>
              <w:t>设备开放可编程</w:t>
            </w:r>
          </w:p>
        </w:tc>
        <w:tc>
          <w:tcPr>
            <w:tcW w:w="6663" w:type="dxa"/>
            <w:vMerge w:val="continue"/>
            <w:tcBorders/>
            <w:shd w:val="clear" w:color="auto" w:fill="ffffff"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sz w:val="22"/>
                <w:szCs w:val="22"/>
              </w:rPr>
            </w:pPr>
          </w:p>
        </w:tc>
      </w:tr>
      <w:tr>
        <w:tblPrEx/>
        <w:trPr>
          <w:trHeight w:val="270" w:hRule="atLeast"/>
        </w:trPr>
        <w:tc>
          <w:tcPr>
            <w:tcW w:w="2835" w:type="dxa"/>
            <w:tcBorders/>
            <w:shd w:val="clear" w:color="auto" w:fill="ffffff"/>
            <w:noWrap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color w:val="ff0000"/>
                <w:sz w:val="22"/>
                <w:szCs w:val="22"/>
                <w:highlight w:val="yellow"/>
              </w:rPr>
            </w:pPr>
            <w:r>
              <w:rPr>
                <w:rFonts w:ascii="宋体" w:cs="宋体" w:hAnsi="宋体" w:hint="eastAsia"/>
                <w:snapToGrid/>
                <w:color w:val="ff0000"/>
                <w:sz w:val="22"/>
                <w:szCs w:val="22"/>
                <w:highlight w:val="yellow"/>
              </w:rPr>
              <w:t>NCE</w:t>
            </w:r>
            <w:r>
              <w:rPr>
                <w:rFonts w:ascii="宋体" w:cs="宋体" w:hAnsi="宋体" w:hint="eastAsia"/>
                <w:snapToGrid/>
                <w:color w:val="ff0000"/>
                <w:sz w:val="22"/>
                <w:szCs w:val="22"/>
                <w:highlight w:val="yellow"/>
              </w:rPr>
              <w:t>北向开放</w:t>
            </w:r>
          </w:p>
        </w:tc>
        <w:tc>
          <w:tcPr>
            <w:tcW w:w="6663" w:type="dxa"/>
            <w:vMerge w:val="continue"/>
            <w:tcBorders/>
            <w:shd w:val="clear" w:color="auto" w:fill="ffffff"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sz w:val="22"/>
                <w:szCs w:val="22"/>
              </w:rPr>
            </w:pPr>
          </w:p>
        </w:tc>
      </w:tr>
      <w:tr>
        <w:tblPrEx/>
        <w:trPr>
          <w:trHeight w:val="270" w:hRule="atLeast"/>
        </w:trPr>
        <w:tc>
          <w:tcPr>
            <w:tcW w:w="2835" w:type="dxa"/>
            <w:tcBorders/>
            <w:shd w:val="clear" w:color="auto" w:fill="ffffff"/>
            <w:noWrap/>
            <w:vAlign w:val="bottom"/>
            <w:hideMark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color w:val="ff0000"/>
                <w:sz w:val="22"/>
                <w:szCs w:val="22"/>
              </w:rPr>
            </w:pPr>
            <w:r>
              <w:rPr>
                <w:rFonts w:ascii="宋体" w:cs="宋体" w:hAnsi="宋体" w:hint="eastAsia"/>
                <w:snapToGrid/>
                <w:color w:val="ff0000"/>
                <w:sz w:val="22"/>
                <w:szCs w:val="22"/>
                <w:highlight w:val="yellow"/>
              </w:rPr>
              <w:t>华为乾坤产品概念</w:t>
            </w:r>
          </w:p>
        </w:tc>
        <w:tc>
          <w:tcPr>
            <w:tcW w:w="6663" w:type="dxa"/>
            <w:tcBorders/>
            <w:shd w:val="clear" w:color="auto" w:fill="ffffff"/>
          </w:tcPr>
          <w:p>
            <w:pPr>
              <w:pStyle w:val="style0"/>
              <w:widowControl/>
              <w:autoSpaceDE/>
              <w:autoSpaceDN/>
              <w:adjustRightInd/>
              <w:spacing w:lineRule="auto" w:line="240"/>
              <w:rPr>
                <w:rFonts w:ascii="宋体" w:cs="宋体" w:hAnsi="宋体"/>
                <w:snapToGrid/>
                <w:sz w:val="22"/>
                <w:szCs w:val="22"/>
              </w:rPr>
            </w:pPr>
            <w:r>
              <w:rPr>
                <w:color w:val="ff0000"/>
                <w:highlight w:val="yellow"/>
              </w:rPr>
              <w:t>4</w:t>
            </w:r>
            <w:r>
              <w:rPr>
                <w:color w:val="ff0000"/>
                <w:highlight w:val="yellow"/>
              </w:rPr>
              <w:t>月</w:t>
            </w:r>
            <w:r>
              <w:rPr>
                <w:rFonts w:hint="eastAsia"/>
                <w:color w:val="ff0000"/>
                <w:highlight w:val="yellow"/>
              </w:rPr>
              <w:t>6</w:t>
            </w:r>
            <w:r>
              <w:rPr>
                <w:rFonts w:hint="eastAsia"/>
                <w:color w:val="ff0000"/>
                <w:highlight w:val="yellow"/>
              </w:rPr>
              <w:t>日直播视频</w:t>
            </w:r>
          </w:p>
        </w:tc>
      </w:tr>
    </w:tbl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ind w:left="420"/>
        <w:jc w:val="both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312" w:right="1800" w:bottom="1440" w:left="1800" w:header="779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_GB2312"/>
    <w:panose1 w:val="00000000000000000000"/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001010101"/>
    <w:charset w:val="81"/>
    <w:family w:val="modern"/>
    <w:pitch w:val="fixed"/>
    <w:sig w:usb0="00000000" w:usb1="09060000" w:usb2="00000010" w:usb3="00000000" w:csb0="00080000" w:csb1="00000000"/>
  </w:font>
  <w:font w:name="DotumChe">
    <w:altName w:val="Arial Unicode MS"/>
    <w:panose1 w:val="00000000000000000000"/>
    <w:charset w:val="81"/>
    <w:family w:val="modern"/>
    <w:pitch w:val="fixed"/>
    <w:sig w:usb0="B00002AF" w:usb1="69D77CFB" w:usb2="00000030" w:usb3="00000000" w:csb0="0008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firstLine="36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>
      <w:trPr>
        <w:trHeight w:val="257" w:hRule="atLeast"/>
      </w:trPr>
      <w:tc>
        <w:tcPr>
          <w:tcW w:w="1760" w:type="pct"/>
          <w:tcBorders/>
        </w:tcPr>
        <w:p>
          <w:pPr>
            <w:pStyle w:val="style32"/>
            <w:rPr/>
          </w:pPr>
          <w:r>
            <w:rPr/>
            <w:fldChar w:fldCharType="begin"/>
          </w:r>
          <w:r>
            <w:instrText xml:space="preserve"> TIME \@ "yyyy-M-d" </w:instrText>
          </w:r>
          <w:r>
            <w:rPr/>
            <w:fldChar w:fldCharType="separate"/>
          </w:r>
          <w:r>
            <w:t>2022-4-25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  <w:tcBorders/>
        </w:tcPr>
        <w:p>
          <w:pPr>
            <w:pStyle w:val="style32"/>
            <w:rPr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  <w:tcBorders/>
        </w:tcPr>
        <w:p>
          <w:pPr>
            <w:pStyle w:val="style32"/>
            <w:ind w:firstLine="360"/>
            <w:jc w:val="right"/>
            <w:rPr/>
          </w:pPr>
          <w:r>
            <w:rPr>
              <w:rFonts w:hint="eastAsia"/>
            </w:rPr>
            <w:t>第</w:t>
          </w:r>
          <w:r>
            <w:rPr/>
            <w:fldChar w:fldCharType="begin"/>
          </w:r>
          <w:r>
            <w:instrText>PAGE</w:instrText>
          </w:r>
          <w:r>
            <w:rPr/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ind w:firstLine="36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178"/>
      <w:gridCol w:w="5536"/>
      <w:gridCol w:w="1592"/>
    </w:tblGrid>
    <w:tr>
      <w:trPr>
        <w:cantSplit/>
        <w:trHeight w:val="782" w:hRule="exact"/>
      </w:trPr>
      <w:tc>
        <w:tcPr>
          <w:tcW w:w="500" w:type="pct"/>
          <w:tcBorders/>
        </w:tcPr>
        <w:p>
          <w:pPr>
            <w:pStyle w:val="style0"/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4"/>
                <wp:effectExtent l="0" t="0" r="1270" b="0"/>
                <wp:wrapThrough wrapText="bothSides">
                  <wp:wrapPolygon edited="false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097" name="图片 4" descr="C:\Users\f00250756.CHINA\Desktop\HW_POS_RBG_Vertical-150ppi.jp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4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436880" cy="446404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tcBorders/>
          <w:vAlign w:val="bottom"/>
        </w:tcPr>
        <w:p>
          <w:pPr>
            <w:pStyle w:val="style31"/>
            <w:ind w:firstLine="540" w:firstLineChars="300"/>
            <w:rPr>
              <w:rFonts w:ascii="宋体" w:hAnsi="宋体"/>
            </w:rPr>
          </w:pPr>
          <w:r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tcBorders/>
          <w:vAlign w:val="bottom"/>
        </w:tcPr>
        <w:p>
          <w:pPr>
            <w:pStyle w:val="style31"/>
            <w:ind w:firstLine="630" w:firstLineChars="350"/>
            <w:rPr>
              <w:rFonts w:ascii="宋体" w:hAnsi="宋体"/>
            </w:rPr>
          </w:pPr>
          <w:r>
            <w:rPr>
              <w:rFonts w:ascii="宋体" w:hAnsi="宋体" w:hint="eastAsia"/>
            </w:rPr>
            <w:t>文档密级</w:t>
          </w:r>
        </w:p>
      </w:tc>
    </w:tr>
  </w:tbl>
  <w:p>
    <w:pPr>
      <w:pStyle w:val="style31"/>
      <w:rPr>
        <w:rFonts w:ascii="DotumChe" w:eastAsia="DotumChe" w:hAnsi="DotumChe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ind w:firstLine="36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3D0C476"/>
    <w:lvl w:ilvl="0">
      <w:start w:val="1"/>
      <w:numFmt w:val="decimal"/>
      <w:lvlText w:val="%1"/>
      <w:lvlJc w:val="left"/>
      <w:pPr>
        <w:tabs>
          <w:tab w:val="left" w:leader="none" w:pos="2133"/>
        </w:tabs>
        <w:ind w:left="213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leader="none" w:pos="2277"/>
        </w:tabs>
        <w:ind w:left="227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2421"/>
        </w:tabs>
        <w:ind w:left="242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leader="none" w:pos="2268"/>
        </w:tabs>
        <w:ind w:left="263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leader="none" w:pos="2268"/>
        </w:tabs>
        <w:ind w:left="263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leader="none" w:pos="2268"/>
        </w:tabs>
        <w:ind w:left="263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leader="none" w:pos="2268"/>
        </w:tabs>
        <w:ind w:left="263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3141"/>
        </w:tabs>
        <w:ind w:left="314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3285"/>
        </w:tabs>
        <w:ind w:left="3285" w:hanging="1584"/>
      </w:pPr>
      <w:rPr>
        <w:rFonts w:hint="eastAsia"/>
      </w:rPr>
    </w:lvl>
  </w:abstractNum>
  <w:abstractNum w:abstractNumId="1">
    <w:nsid w:val="00000001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left" w:leader="none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leader="none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leader="none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leader="none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leader="none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leader="none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2435"/>
        </w:tabs>
        <w:ind w:left="2435" w:hanging="1584"/>
      </w:pPr>
      <w:rPr>
        <w:rFonts w:hint="eastAsia"/>
      </w:rPr>
    </w:lvl>
  </w:abstractNum>
  <w:abstractNum w:abstractNumId="2">
    <w:nsid w:val="00000002"/>
    <w:multiLevelType w:val="hybridMultilevel"/>
    <w:tmpl w:val="A4FA9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left" w:leader="none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leader="none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4">
    <w:nsid w:val="00000004"/>
    <w:multiLevelType w:val="multilevel"/>
    <w:tmpl w:val="502AD776"/>
    <w:lvl w:ilvl="0">
      <w:start w:val="1"/>
      <w:numFmt w:val="decimal"/>
      <w:lvlText w:val="%1"/>
      <w:lvlJc w:val="left"/>
      <w:pPr>
        <w:tabs>
          <w:tab w:val="left" w:leader="none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leader="none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5">
    <w:nsid w:val="00000005"/>
    <w:multiLevelType w:val="multilevel"/>
    <w:tmpl w:val="CF207EC2"/>
    <w:lvl w:ilvl="0">
      <w:start w:val="1"/>
      <w:numFmt w:val="decimal"/>
      <w:lvlText w:val="%1"/>
      <w:lvlJc w:val="left"/>
      <w:pPr>
        <w:tabs>
          <w:tab w:val="left" w:leader="none" w:pos="432"/>
        </w:tabs>
        <w:ind w:left="432" w:hanging="432"/>
      </w:pPr>
      <w:rPr>
        <w:rFonts w:hint="eastAsia"/>
        <w:b w:val="false"/>
        <w:i w:val="false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  <w:b w:val="false"/>
        <w:i w:val="false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  <w:b w:val="false"/>
        <w:i w:val="false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leader="none" w:pos="567"/>
        </w:tabs>
        <w:ind w:left="936" w:hanging="680"/>
      </w:pPr>
      <w:rPr>
        <w:rFonts w:hint="eastAsia"/>
        <w:b w:val="false"/>
        <w:i w:val="false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left" w:leader="none" w:pos="567"/>
        </w:tabs>
        <w:ind w:left="936" w:hanging="680"/>
      </w:pPr>
      <w:rPr>
        <w:rFonts w:hint="eastAsia"/>
        <w:b w:val="false"/>
        <w:i w:val="false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left" w:leader="none" w:pos="567"/>
        </w:tabs>
        <w:ind w:left="936" w:hanging="680"/>
      </w:pPr>
      <w:rPr>
        <w:rFonts w:hint="eastAsia"/>
        <w:b w:val="false"/>
        <w:i w:val="false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left" w:leader="none" w:pos="567"/>
        </w:tabs>
        <w:ind w:left="936" w:hanging="680"/>
      </w:pPr>
      <w:rPr>
        <w:rFonts w:hint="default"/>
        <w:b w:val="false"/>
        <w:i w:val="false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  <w:b w:val="false"/>
        <w:i w:val="false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  <w:b w:val="false"/>
        <w:i w:val="false"/>
        <w:sz w:val="18"/>
        <w:szCs w:val="18"/>
      </w:rPr>
    </w:lvl>
  </w:abstractNum>
  <w:abstractNum w:abstractNumId="6">
    <w:nsid w:val="00000006"/>
    <w:multiLevelType w:val="multilevel"/>
    <w:tmpl w:val="0409001D"/>
    <w:lvl w:ilvl="0">
      <w:start w:val="1"/>
      <w:numFmt w:val="decimal"/>
      <w:lvlText w:val="%1"/>
      <w:lvlJc w:val="left"/>
      <w:pPr>
        <w:tabs>
          <w:tab w:val="left" w:leader="none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leader="none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leader="none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leader="none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leader="none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leader="none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leader="none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leader="none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leader="none" w:pos="6642"/>
        </w:tabs>
        <w:ind w:left="5102" w:hanging="1700"/>
      </w:pPr>
    </w:lvl>
  </w:abstractNum>
  <w:abstractNum w:abstractNumId="7">
    <w:nsid w:val="00000007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false"/>
        <w:i w:val="false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false"/>
        <w:i w:val="false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false"/>
        <w:i w:val="false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false"/>
        <w:i w:val="false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leader="none" w:pos="1134"/>
        </w:tabs>
        <w:ind w:left="1134" w:hanging="312"/>
      </w:pPr>
      <w:rPr>
        <w:rFonts w:ascii="Arial" w:hAnsi="Arial" w:hint="default"/>
        <w:b w:val="false"/>
        <w:i w:val="false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leader="none" w:pos="1134"/>
        </w:tabs>
        <w:ind w:left="1134" w:hanging="312"/>
      </w:pPr>
      <w:rPr>
        <w:rFonts w:ascii="Arial" w:hAnsi="Arial" w:hint="default"/>
        <w:b w:val="false"/>
        <w:i w:val="false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leader="none" w:pos="1134"/>
        </w:tabs>
        <w:ind w:left="1134" w:hanging="312"/>
      </w:pPr>
      <w:rPr>
        <w:rFonts w:ascii="Arial" w:hAnsi="Arial" w:hint="default"/>
        <w:b w:val="false"/>
        <w:i w:val="false"/>
        <w:sz w:val="21"/>
        <w:szCs w:val="21"/>
      </w:rPr>
    </w:lvl>
    <w:lvl w:ilvl="7">
      <w:start w:val="1"/>
      <w:numFmt w:val="decimal"/>
      <w:pStyle w:val="style410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false"/>
        <w:i w:val="false"/>
        <w:sz w:val="18"/>
        <w:szCs w:val="18"/>
      </w:rPr>
    </w:lvl>
    <w:lvl w:ilvl="8">
      <w:start w:val="1"/>
      <w:numFmt w:val="decimal"/>
      <w:pStyle w:val="style4097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false"/>
        <w:i w:val="false"/>
        <w:sz w:val="18"/>
        <w:szCs w:val="18"/>
      </w:rPr>
    </w:lvl>
  </w:abstractNum>
  <w:abstractNum w:abstractNumId="8">
    <w:nsid w:val="0000000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left" w:leader="none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left" w:leader="none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leader="none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leader="none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leader="none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leader="none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5102"/>
        </w:tabs>
        <w:ind w:left="5102" w:hanging="1700"/>
      </w:pPr>
      <w:rPr>
        <w:rFonts w:hint="eastAsia"/>
      </w:rPr>
    </w:lvl>
  </w:abstractNum>
  <w:abstractNum w:abstractNumId="9">
    <w:nsid w:val="00000009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E4653A2"/>
    <w:lvl w:ilvl="0">
      <w:start w:val="1"/>
      <w:numFmt w:val="decimal"/>
      <w:pStyle w:val="style1"/>
      <w:lvlText w:val="%1"/>
      <w:lvlJc w:val="left"/>
      <w:pPr>
        <w:tabs>
          <w:tab w:val="left" w:leader="none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leader="none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11">
    <w:nsid w:val="0000000B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left" w:leader="none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leader="none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leader="none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12">
    <w:nsid w:val="0000000C"/>
    <w:multiLevelType w:val="hybridMultilevel"/>
    <w:tmpl w:val="D00276CA"/>
    <w:lvl w:ilvl="0" w:tplc="5AF61C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left" w:leader="none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left" w:leader="none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left" w:leader="none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leader="none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leader="none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leader="none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leader="none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11"/>
  </w:num>
  <w:num w:numId="6">
    <w:abstractNumId w:val="11"/>
  </w:num>
  <w:num w:numId="7">
    <w:abstractNumId w:val="7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3"/>
  </w:num>
  <w:num w:numId="13">
    <w:abstractNumId w:val="3"/>
  </w:num>
  <w:num w:numId="14">
    <w:abstractNumId w:val="3"/>
  </w:num>
  <w:num w:numId="15">
    <w:abstractNumId w:val="5"/>
  </w:num>
  <w:num w:numId="16">
    <w:abstractNumId w:val="6"/>
  </w:num>
  <w:num w:numId="17">
    <w:abstractNumId w:val="0"/>
  </w:num>
  <w:num w:numId="18">
    <w:abstractNumId w:val="4"/>
  </w:num>
  <w:num w:numId="19">
    <w:abstractNumId w:val="8"/>
  </w:num>
  <w:num w:numId="20">
    <w:abstractNumId w:val="8"/>
  </w:num>
  <w:num w:numId="21">
    <w:abstractNumId w:val="8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8"/>
  </w:num>
  <w:num w:numId="27">
    <w:abstractNumId w:val="8"/>
  </w:num>
  <w:num w:numId="28">
    <w:abstractNumId w:val="13"/>
  </w:num>
  <w:num w:numId="29">
    <w:abstractNumId w:val="13"/>
  </w:num>
  <w:num w:numId="30">
    <w:abstractNumId w:val="13"/>
  </w:num>
  <w:num w:numId="31">
    <w:abstractNumId w:val="1"/>
  </w:num>
  <w:num w:numId="32">
    <w:abstractNumId w:val="8"/>
  </w:num>
  <w:num w:numId="33">
    <w:abstractNumId w:val="8"/>
  </w:num>
  <w:num w:numId="34">
    <w:abstractNumId w:val="13"/>
  </w:num>
  <w:num w:numId="35">
    <w:abstractNumId w:val="10"/>
  </w:num>
  <w:num w:numId="36">
    <w:abstractNumId w:val="10"/>
  </w:num>
  <w:num w:numId="37">
    <w:abstractNumId w:val="9"/>
  </w:num>
  <w:num w:numId="3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lineRule="auto" w:line="360"/>
    </w:pPr>
    <w:rPr>
      <w:snapToGrid w:val="false"/>
      <w:sz w:val="21"/>
      <w:szCs w:val="21"/>
    </w:rPr>
  </w:style>
  <w:style w:type="paragraph" w:styleId="style1">
    <w:name w:val="heading 1"/>
    <w:next w:val="style2"/>
    <w:qFormat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style2">
    <w:name w:val="heading 2"/>
    <w:next w:val="style0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style3">
    <w:name w:val="heading 3"/>
    <w:basedOn w:val="style0"/>
    <w:next w:val="style0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Rule="auto" w:line="416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表格题注"/>
    <w:next w:val="style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style4098">
    <w:name w:val="表格文本"/>
    <w:next w:val="style4098"/>
    <w:pPr>
      <w:tabs>
        <w:tab w:val="decimal" w:leader="none" w:pos="0"/>
      </w:tabs>
    </w:pPr>
    <w:rPr>
      <w:rFonts w:ascii="Arial" w:hAnsi="Arial"/>
      <w:noProof/>
      <w:sz w:val="21"/>
      <w:szCs w:val="21"/>
    </w:rPr>
  </w:style>
  <w:style w:type="paragraph" w:customStyle="1" w:styleId="style4099">
    <w:name w:val="表头文本"/>
    <w:next w:val="style4099"/>
    <w:pPr>
      <w:jc w:val="center"/>
    </w:pPr>
    <w:rPr>
      <w:rFonts w:ascii="Arial" w:hAnsi="Arial"/>
      <w:b/>
      <w:sz w:val="21"/>
      <w:szCs w:val="21"/>
    </w:rPr>
  </w:style>
  <w:style w:type="table" w:customStyle="1" w:styleId="style4100">
    <w:name w:val="表样式"/>
    <w:basedOn w:val="style105"/>
    <w:next w:val="style4100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uto"/>
    </w:tblPr>
    <w:tcPr>
      <w:tcBorders/>
      <w:vAlign w:val="center"/>
      <w:shd w:val="clear" w:color="auto" w:fill="auto"/>
    </w:tcPr>
  </w:style>
  <w:style w:type="paragraph" w:customStyle="1" w:styleId="style4101">
    <w:name w:val="插图题注"/>
    <w:next w:val="style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style4102">
    <w:name w:val="图样式"/>
    <w:basedOn w:val="style0"/>
    <w:next w:val="style4102"/>
    <w:pPr>
      <w:keepNext/>
      <w:widowControl/>
      <w:spacing w:before="80" w:after="80"/>
      <w:jc w:val="center"/>
    </w:pPr>
    <w:rPr/>
  </w:style>
  <w:style w:type="paragraph" w:customStyle="1" w:styleId="style4103">
    <w:name w:val="文档标题"/>
    <w:basedOn w:val="style0"/>
    <w:next w:val="style4103"/>
    <w:pPr>
      <w:tabs>
        <w:tab w:val="left" w:leader="none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style32">
    <w:name w:val="footer"/>
    <w:next w:val="style32"/>
    <w:pPr>
      <w:tabs>
        <w:tab w:val="center" w:leader="none" w:pos="4510"/>
        <w:tab w:val="right" w:leader="none" w:pos="9020"/>
      </w:tabs>
    </w:pPr>
    <w:rPr>
      <w:rFonts w:ascii="Arial" w:hAnsi="Arial"/>
      <w:sz w:val="18"/>
      <w:szCs w:val="18"/>
    </w:rPr>
  </w:style>
  <w:style w:type="paragraph" w:styleId="style31">
    <w:name w:val="header"/>
    <w:next w:val="style31"/>
    <w:pPr>
      <w:tabs>
        <w:tab w:val="center" w:leader="none" w:pos="4153"/>
        <w:tab w:val="right" w:leader="none" w:pos="8306"/>
      </w:tabs>
      <w:snapToGrid w:val="false"/>
      <w:jc w:val="both"/>
    </w:pPr>
    <w:rPr>
      <w:rFonts w:ascii="Arial" w:hAnsi="Arial"/>
      <w:sz w:val="18"/>
      <w:szCs w:val="18"/>
    </w:rPr>
  </w:style>
  <w:style w:type="paragraph" w:customStyle="1" w:styleId="style4104">
    <w:name w:val="正文（首行不缩进）"/>
    <w:basedOn w:val="style0"/>
    <w:next w:val="style4104"/>
    <w:pPr/>
  </w:style>
  <w:style w:type="paragraph" w:customStyle="1" w:styleId="style4105">
    <w:name w:val="注示头"/>
    <w:basedOn w:val="style0"/>
    <w:next w:val="style410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style4106">
    <w:name w:val="注示文本"/>
    <w:basedOn w:val="style0"/>
    <w:next w:val="style410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style4107">
    <w:name w:val="编写建议"/>
    <w:basedOn w:val="style0"/>
    <w:next w:val="style4107"/>
    <w:pPr>
      <w:ind w:firstLine="420"/>
    </w:pPr>
    <w:rPr>
      <w:rFonts w:ascii="Arial" w:cs="Arial" w:hAnsi="Arial"/>
      <w:i/>
      <w:color w:val="0000ff"/>
    </w:rPr>
  </w:style>
  <w:style w:type="table" w:styleId="style154">
    <w:name w:val="Table Grid"/>
    <w:basedOn w:val="style105"/>
    <w:next w:val="style154"/>
    <w:pPr>
      <w:widowControl w:val="false"/>
      <w:autoSpaceDE w:val="false"/>
      <w:autoSpaceDN w:val="false"/>
      <w:adjustRightInd w:val="false"/>
      <w:spacing w:lineRule="auto" w:line="36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8">
    <w:name w:val="样式一"/>
    <w:basedOn w:val="style65"/>
    <w:next w:val="style4108"/>
    <w:rPr>
      <w:rFonts w:ascii="宋体" w:hAnsi="宋体"/>
      <w:b/>
      <w:bCs/>
      <w:color w:val="000000"/>
      <w:sz w:val="36"/>
    </w:rPr>
  </w:style>
  <w:style w:type="character" w:customStyle="1" w:styleId="style4109">
    <w:name w:val="样式二"/>
    <w:basedOn w:val="style4108"/>
    <w:next w:val="style4109"/>
    <w:rPr>
      <w:rFonts w:ascii="宋体" w:hAnsi="宋体"/>
      <w:b/>
      <w:bCs/>
      <w:color w:val="000000"/>
      <w:sz w:val="36"/>
    </w:rPr>
  </w:style>
  <w:style w:type="paragraph" w:styleId="style153">
    <w:name w:val="Balloon Text"/>
    <w:basedOn w:val="style0"/>
    <w:next w:val="style153"/>
    <w:link w:val="style4110"/>
    <w:pPr>
      <w:spacing w:lineRule="auto" w:line="240"/>
    </w:pPr>
    <w:rPr>
      <w:sz w:val="18"/>
      <w:szCs w:val="18"/>
    </w:rPr>
  </w:style>
  <w:style w:type="character" w:customStyle="1" w:styleId="style4110">
    <w:name w:val="批注框文本 Char"/>
    <w:basedOn w:val="style65"/>
    <w:next w:val="style4110"/>
    <w:link w:val="style153"/>
    <w:rPr>
      <w:snapToGrid w:val="false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111">
    <w:name w:val="Unresolved Mention"/>
    <w:basedOn w:val="style65"/>
    <w:next w:val="style4111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A9D7D-980B-492A-BE16-423481A6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1488</TotalTime>
  <Words>113</Words>
  <Pages>4</Pages>
  <Characters>300</Characters>
  <Application>WPS Office</Application>
  <DocSecurity>0</DocSecurity>
  <Paragraphs>40</Paragraphs>
  <ScaleCrop>false</ScaleCrop>
  <Company>Huawei Technologies Co.,Ltd.</Company>
  <LinksUpToDate>false</LinksUpToDate>
  <CharactersWithSpaces>304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2019-07-19T03:06:00Z</dcterms:created>
  <dc:creator>zhangwan (D)</dc:creator>
  <lastModifiedBy>TAS-AN00</lastModifiedBy>
  <lastPrinted>2022-04-25T03:30:00Z</lastPrinted>
  <dcterms:modified xsi:type="dcterms:W3CDTF">2022-04-25T04:26:05Z</dcterms:modified>
  <revision>71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 t001mFnCvLMaA7NtV7uI2VC2fwALyxkAC4/wcWz8V8s9ISVz/CfAoSvyQ6nyxiczypx3WN6k iUnWGkbT1bSwB2DSRd3f7wzNpVKyHhElmeFgXpfDEloNrXj6fpuVTbsm6RDJMi1f464iyj1z 614PzAImBcWE/WjDWN/y5</vt:lpwstr>
  </property>
  <property fmtid="{D5CDD505-2E9C-101B-9397-08002B2CF9AE}" pid="3" name="_ms_pID_7253431">
    <vt:lpwstr>TFYekd/MoOcdAUKhpiH6kdybFPk4me52k75asY0n+2Om+X60aHu K7gzsUkkPd9EvzrGt8Nhbs+5OzH324OV3/Zv0Wk1s77ymyBS/g1FukTABfllXSMe4+HG/L89 tp8NHHTwaIzm28DBBkVmVmdL09ekEMV+QrS/Rie/ICaA+cc5fNaNjUKJZ6+1wXS2SQEOKjC6 b8HqMKW55JFIbIK2N1piaa3K9ae25MbT1AEQED9QlN</vt:lpwstr>
  </property>
  <property fmtid="{D5CDD505-2E9C-101B-9397-08002B2CF9AE}" pid="4" name="_ms_pID_7253432">
    <vt:lpwstr>E7FqxOADAUq80etHyPBA3ELTZhFDR2 wVj3LzUVhy7LOuwI9uxMSkbk8k5daWHKRVM2jPOoZ88TOOJpho94OU041q2lK6RN9bR9XAb5 mvsbzvyK7y9aTwrRm9Y9jeP/2MGeGsd46jyP7DuLztgB1VmvC8i6MYko5SiXTLeJvJ8l6Chj pwgTqVKI/iPWcTv5Z3EUyitJA9voTAle06Fnasq695DEfPit2GNQApOppq1hRmF</vt:lpwstr>
  </property>
  <property fmtid="{D5CDD505-2E9C-101B-9397-08002B2CF9AE}" pid="5" name="_ms_pID_7253433">
    <vt:lpwstr>XOJNPY2kx 4xqimhk3tS32I2ubWObO207x2MvGmI15qfOjJqw4zxHSDgtN</vt:lpwstr>
  </property>
  <property fmtid="{D5CDD505-2E9C-101B-9397-08002B2CF9AE}" pid="6" name="_2015_ms_pID_725343">
    <vt:lpwstr>(3)CpXgVgTHfTyZ4e0FSfrgsPayJt6vatToyriQtpbkwj3agqA9YGIeMEjhfoYPdSA5DFO+sEwE RB7qF0pMSldpwdNjxdHK9SVUs9LIYHneJnaSHB5rwGRdwu4aMCc+ZQ0jXkICtN98OOb18wnC QC69q+ZuDPgP1R8IaQWriYsBfxP2O01gHVGvsT0BAS61EMj0zFyxDwJEmv69Sft7QSeamf8K AEoQtcTEje/UdFFEan</vt:lpwstr>
  </property>
  <property fmtid="{D5CDD505-2E9C-101B-9397-08002B2CF9AE}" pid="7" name="_2015_ms_pID_7253431">
    <vt:lpwstr>FtlP1LW8qfB7zEWnsy+GghenSAUwrh2wXHmYeVhPeucLu4oHO5Q7kI CRw25VGLJeVhzbvBe2692zJWBXIxJ9LirAx0WvM3rvtg5XzOsTr4Pgdef8xADC+xlhujb36d 02//2ZumQ/3rCaTNVsEbF/89u/V54C/KpVa+3PdScqEPGF4dGr5nSTCtnZiRIoz7N7f6H6QC YXINnh/CJMRqQIVorEwbXl9zrOL1Gcu7Z8OM</vt:lpwstr>
  </property>
  <property fmtid="{D5CDD505-2E9C-101B-9397-08002B2CF9AE}" pid="8" name="_2015_ms_pID_7253432">
    <vt:lpwstr>NbyKPrkc7sacVXCjCIdGJhQ=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1650857309</vt:lpwstr>
  </property>
  <property fmtid="{D5CDD505-2E9C-101B-9397-08002B2CF9AE}" pid="13" name="ICV">
    <vt:lpwstr>bb4cda3a3bc54f75aa334875f3952dac</vt:lpwstr>
  </property>
</Properties>
</file>