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2AF0F">
      <w:pPr>
        <w:pStyle w:val="2"/>
        <w:jc w:val="center"/>
        <w:rPr>
          <w:rFonts w:hint="eastAsia" w:ascii="黑体" w:hAnsi="黑体" w:eastAsia="黑体" w:cs="黑体"/>
          <w:color w:val="auto"/>
          <w:lang w:eastAsia="zh-CN"/>
        </w:rPr>
      </w:pPr>
      <w:bookmarkStart w:id="0" w:name="_Toc220999522"/>
      <w:bookmarkStart w:id="1" w:name="哈工大智能体平台hiagent校内建设者标准操作指南v1.0"/>
      <w:r>
        <w:rPr>
          <w:rFonts w:hint="eastAsia" w:ascii="黑体" w:hAnsi="黑体" w:eastAsia="黑体" w:cs="黑体"/>
          <w:color w:val="auto"/>
          <w:lang w:eastAsia="zh-CN"/>
        </w:rPr>
        <w:t>哈工大智能体平台校内建设者标准操作过程参考（v2.0)</w:t>
      </w:r>
      <w:bookmarkEnd w:id="0"/>
    </w:p>
    <w:sdt>
      <w:sdtPr>
        <w:rPr>
          <w:rFonts w:asciiTheme="minorHAnsi" w:hAnsiTheme="minorHAnsi" w:eastAsiaTheme="minorEastAsia" w:cstheme="minorBidi"/>
          <w:color w:val="auto"/>
          <w:sz w:val="24"/>
          <w:szCs w:val="24"/>
          <w:lang w:val="zh-CN" w:eastAsia="zh-CN"/>
        </w:rPr>
        <w:id w:val="-1"/>
        <w:docPartObj>
          <w:docPartGallery w:val="Table of Contents"/>
          <w:docPartUnique/>
        </w:docPartObj>
      </w:sdtPr>
      <w:sdtEndPr>
        <w:rPr>
          <w:rFonts w:asciiTheme="minorHAnsi" w:hAnsiTheme="minorHAnsi" w:eastAsiaTheme="minorEastAsia" w:cstheme="minorBidi"/>
          <w:b/>
          <w:bCs/>
          <w:color w:val="auto"/>
          <w:sz w:val="24"/>
          <w:szCs w:val="24"/>
          <w:lang w:val="zh-CN" w:eastAsia="en-US"/>
        </w:rPr>
      </w:sdtEndPr>
      <w:sdtContent>
        <w:p w14:paraId="52A5FA93">
          <w:pPr>
            <w:pStyle w:val="45"/>
          </w:pPr>
        </w:p>
        <w:p w14:paraId="213FA4B1">
          <w:pPr>
            <w:pStyle w:val="18"/>
            <w:tabs>
              <w:tab w:val="right" w:leader="dot" w:pos="8630"/>
            </w:tabs>
            <w:rPr>
              <w:rFonts w:cstheme="minorBidi"/>
              <w:kern w:val="2"/>
              <w:sz w:val="21"/>
            </w:rPr>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"_Toc220999522" </w:instrText>
          </w:r>
          <w:r>
            <w:fldChar w:fldCharType="separate"/>
          </w:r>
          <w:r>
            <w:rPr>
              <w:rStyle w:val="26"/>
              <w:rFonts w:hint="eastAsia"/>
            </w:rPr>
            <w:t>哈工大智能体平台校内建设者标准操作过程参考（</w:t>
          </w:r>
          <w:r>
            <w:rPr>
              <w:rStyle w:val="26"/>
            </w:rPr>
            <w:t>v2.0)</w:t>
          </w:r>
          <w:r>
            <w:tab/>
          </w:r>
          <w:r>
            <w:fldChar w:fldCharType="begin"/>
          </w:r>
          <w:r>
            <w:instrText xml:space="preserve"> PAGEREF _Toc220999522 \h </w:instrText>
          </w:r>
          <w:r>
            <w:fldChar w:fldCharType="separate"/>
          </w:r>
          <w:r>
            <w:t>1</w:t>
          </w:r>
          <w:r>
            <w:fldChar w:fldCharType="end"/>
          </w:r>
          <w:r>
            <w:fldChar w:fldCharType="end"/>
          </w:r>
        </w:p>
        <w:p w14:paraId="2525836B">
          <w:pPr>
            <w:pStyle w:val="22"/>
            <w:tabs>
              <w:tab w:val="right" w:leader="dot" w:pos="8630"/>
            </w:tabs>
            <w:rPr>
              <w:rFonts w:cstheme="minorBidi"/>
              <w:kern w:val="2"/>
              <w:sz w:val="21"/>
            </w:rPr>
          </w:pPr>
          <w:r>
            <w:fldChar w:fldCharType="begin"/>
          </w:r>
          <w:r>
            <w:instrText xml:space="preserve"> HYPERLINK \l "_Toc220999523" </w:instrText>
          </w:r>
          <w:r>
            <w:fldChar w:fldCharType="separate"/>
          </w:r>
          <w:r>
            <w:rPr>
              <w:rStyle w:val="26"/>
              <w:rFonts w:hint="eastAsia"/>
            </w:rPr>
            <w:t>一、准备工作</w:t>
          </w:r>
          <w:r>
            <w:tab/>
          </w:r>
          <w:r>
            <w:fldChar w:fldCharType="begin"/>
          </w:r>
          <w:r>
            <w:instrText xml:space="preserve"> PAGEREF _Toc220999523 \h </w:instrText>
          </w:r>
          <w:r>
            <w:fldChar w:fldCharType="separate"/>
          </w:r>
          <w:r>
            <w:t>2</w:t>
          </w:r>
          <w:r>
            <w:fldChar w:fldCharType="end"/>
          </w:r>
          <w:r>
            <w:fldChar w:fldCharType="end"/>
          </w:r>
        </w:p>
        <w:p w14:paraId="19F51A4B">
          <w:pPr>
            <w:pStyle w:val="14"/>
            <w:tabs>
              <w:tab w:val="right" w:leader="dot" w:pos="8630"/>
            </w:tabs>
            <w:rPr>
              <w:rFonts w:cstheme="minorBidi"/>
              <w:kern w:val="2"/>
              <w:sz w:val="21"/>
            </w:rPr>
          </w:pPr>
          <w:r>
            <w:fldChar w:fldCharType="begin"/>
          </w:r>
          <w:r>
            <w:instrText xml:space="preserve"> HYPERLINK \l "_Toc220999524" </w:instrText>
          </w:r>
          <w:r>
            <w:fldChar w:fldCharType="separate"/>
          </w:r>
          <w:r>
            <w:rPr>
              <w:rStyle w:val="26"/>
            </w:rPr>
            <w:t>1</w:t>
          </w:r>
          <w:r>
            <w:rPr>
              <w:rStyle w:val="26"/>
              <w:rFonts w:hint="eastAsia"/>
            </w:rPr>
            <w:t>、注册与登录</w:t>
          </w:r>
          <w:r>
            <w:tab/>
          </w:r>
          <w:r>
            <w:fldChar w:fldCharType="begin"/>
          </w:r>
          <w:r>
            <w:instrText xml:space="preserve"> PAGEREF _Toc220999524 \h </w:instrText>
          </w:r>
          <w:r>
            <w:fldChar w:fldCharType="separate"/>
          </w:r>
          <w:r>
            <w:t>2</w:t>
          </w:r>
          <w:r>
            <w:fldChar w:fldCharType="end"/>
          </w:r>
          <w:r>
            <w:fldChar w:fldCharType="end"/>
          </w:r>
        </w:p>
        <w:p w14:paraId="091AAD82">
          <w:pPr>
            <w:pStyle w:val="14"/>
            <w:tabs>
              <w:tab w:val="right" w:leader="dot" w:pos="8630"/>
            </w:tabs>
            <w:rPr>
              <w:rFonts w:cstheme="minorBidi"/>
              <w:kern w:val="2"/>
              <w:sz w:val="21"/>
            </w:rPr>
          </w:pPr>
          <w:r>
            <w:fldChar w:fldCharType="begin"/>
          </w:r>
          <w:r>
            <w:instrText xml:space="preserve"> HYPERLINK \l "_Toc220999525" </w:instrText>
          </w:r>
          <w:r>
            <w:fldChar w:fldCharType="separate"/>
          </w:r>
          <w:r>
            <w:rPr>
              <w:rStyle w:val="26"/>
            </w:rPr>
            <w:t>2</w:t>
          </w:r>
          <w:r>
            <w:rPr>
              <w:rStyle w:val="26"/>
              <w:rFonts w:hint="eastAsia"/>
            </w:rPr>
            <w:t>、创建团队空间</w:t>
          </w:r>
          <w:r>
            <w:rPr>
              <w:rStyle w:val="26"/>
            </w:rPr>
            <w:t>*</w:t>
          </w:r>
          <w:r>
            <w:tab/>
          </w:r>
          <w:r>
            <w:fldChar w:fldCharType="begin"/>
          </w:r>
          <w:r>
            <w:instrText xml:space="preserve"> PAGEREF _Toc220999525 \h </w:instrText>
          </w:r>
          <w:r>
            <w:fldChar w:fldCharType="separate"/>
          </w:r>
          <w:r>
            <w:t>2</w:t>
          </w:r>
          <w:r>
            <w:fldChar w:fldCharType="end"/>
          </w:r>
          <w:r>
            <w:fldChar w:fldCharType="end"/>
          </w:r>
        </w:p>
        <w:p w14:paraId="79D04897">
          <w:pPr>
            <w:pStyle w:val="14"/>
            <w:tabs>
              <w:tab w:val="right" w:leader="dot" w:pos="8630"/>
            </w:tabs>
            <w:rPr>
              <w:rFonts w:cstheme="minorBidi"/>
              <w:kern w:val="2"/>
              <w:sz w:val="21"/>
            </w:rPr>
          </w:pPr>
          <w:r>
            <w:fldChar w:fldCharType="begin"/>
          </w:r>
          <w:r>
            <w:instrText xml:space="preserve"> HYPERLINK \l "_Toc220999526" </w:instrText>
          </w:r>
          <w:r>
            <w:fldChar w:fldCharType="separate"/>
          </w:r>
          <w:r>
            <w:rPr>
              <w:rStyle w:val="26"/>
            </w:rPr>
            <w:t>3</w:t>
          </w:r>
          <w:r>
            <w:rPr>
              <w:rStyle w:val="26"/>
              <w:rFonts w:hint="eastAsia"/>
            </w:rPr>
            <w:t>、了解一些实际案例，启发</w:t>
          </w:r>
          <w:r>
            <w:rPr>
              <w:rStyle w:val="26"/>
            </w:rPr>
            <w:t>AI</w:t>
          </w:r>
          <w:r>
            <w:rPr>
              <w:rStyle w:val="26"/>
              <w:rFonts w:hint="eastAsia"/>
            </w:rPr>
            <w:t>需求</w:t>
          </w:r>
          <w:r>
            <w:tab/>
          </w:r>
          <w:r>
            <w:fldChar w:fldCharType="begin"/>
          </w:r>
          <w:r>
            <w:instrText xml:space="preserve"> PAGEREF _Toc220999526 \h </w:instrText>
          </w:r>
          <w:r>
            <w:fldChar w:fldCharType="separate"/>
          </w:r>
          <w:r>
            <w:t>2</w:t>
          </w:r>
          <w:r>
            <w:fldChar w:fldCharType="end"/>
          </w:r>
          <w:r>
            <w:fldChar w:fldCharType="end"/>
          </w:r>
        </w:p>
        <w:p w14:paraId="27CF8453">
          <w:pPr>
            <w:pStyle w:val="14"/>
            <w:tabs>
              <w:tab w:val="right" w:leader="dot" w:pos="8630"/>
            </w:tabs>
            <w:rPr>
              <w:rFonts w:cstheme="minorBidi"/>
              <w:kern w:val="2"/>
              <w:sz w:val="21"/>
            </w:rPr>
          </w:pPr>
          <w:r>
            <w:fldChar w:fldCharType="begin"/>
          </w:r>
          <w:r>
            <w:instrText xml:space="preserve"> HYPERLINK \l "_Toc220999527" </w:instrText>
          </w:r>
          <w:r>
            <w:fldChar w:fldCharType="separate"/>
          </w:r>
          <w:r>
            <w:rPr>
              <w:rStyle w:val="26"/>
            </w:rPr>
            <w:t>4</w:t>
          </w:r>
          <w:r>
            <w:rPr>
              <w:rStyle w:val="26"/>
              <w:rFonts w:hint="eastAsia"/>
            </w:rPr>
            <w:t>、形成项目需求</w:t>
          </w:r>
          <w:r>
            <w:tab/>
          </w:r>
          <w:r>
            <w:fldChar w:fldCharType="begin"/>
          </w:r>
          <w:r>
            <w:instrText xml:space="preserve"> PAGEREF _Toc220999527 \h </w:instrText>
          </w:r>
          <w:r>
            <w:fldChar w:fldCharType="separate"/>
          </w:r>
          <w:r>
            <w:t>3</w:t>
          </w:r>
          <w:r>
            <w:fldChar w:fldCharType="end"/>
          </w:r>
          <w:r>
            <w:fldChar w:fldCharType="end"/>
          </w:r>
        </w:p>
        <w:p w14:paraId="6F44611B">
          <w:pPr>
            <w:pStyle w:val="14"/>
            <w:tabs>
              <w:tab w:val="right" w:leader="dot" w:pos="8630"/>
            </w:tabs>
            <w:rPr>
              <w:rFonts w:cstheme="minorBidi"/>
              <w:kern w:val="2"/>
              <w:sz w:val="21"/>
            </w:rPr>
          </w:pPr>
          <w:r>
            <w:fldChar w:fldCharType="begin"/>
          </w:r>
          <w:r>
            <w:instrText xml:space="preserve"> HYPERLINK \l "_Toc220999528" </w:instrText>
          </w:r>
          <w:r>
            <w:fldChar w:fldCharType="separate"/>
          </w:r>
          <w:r>
            <w:rPr>
              <w:rStyle w:val="26"/>
            </w:rPr>
            <w:t>5</w:t>
          </w:r>
          <w:r>
            <w:rPr>
              <w:rStyle w:val="26"/>
              <w:rFonts w:hint="eastAsia"/>
            </w:rPr>
            <w:t>、理解智能体开发能解决的核心问题</w:t>
          </w:r>
          <w:r>
            <w:tab/>
          </w:r>
          <w:r>
            <w:fldChar w:fldCharType="begin"/>
          </w:r>
          <w:r>
            <w:instrText xml:space="preserve"> PAGEREF _Toc220999528 \h </w:instrText>
          </w:r>
          <w:r>
            <w:fldChar w:fldCharType="separate"/>
          </w:r>
          <w:r>
            <w:t>4</w:t>
          </w:r>
          <w:r>
            <w:fldChar w:fldCharType="end"/>
          </w:r>
          <w:r>
            <w:fldChar w:fldCharType="end"/>
          </w:r>
        </w:p>
        <w:p w14:paraId="21E1807D">
          <w:pPr>
            <w:pStyle w:val="14"/>
            <w:tabs>
              <w:tab w:val="right" w:leader="dot" w:pos="8630"/>
            </w:tabs>
            <w:rPr>
              <w:rFonts w:cstheme="minorBidi"/>
              <w:kern w:val="2"/>
              <w:sz w:val="21"/>
            </w:rPr>
          </w:pPr>
          <w:r>
            <w:fldChar w:fldCharType="begin"/>
          </w:r>
          <w:r>
            <w:instrText xml:space="preserve"> HYPERLINK \l "_Toc220999529" </w:instrText>
          </w:r>
          <w:r>
            <w:fldChar w:fldCharType="separate"/>
          </w:r>
          <w:r>
            <w:rPr>
              <w:rStyle w:val="26"/>
            </w:rPr>
            <w:t>6</w:t>
          </w:r>
          <w:r>
            <w:rPr>
              <w:rStyle w:val="26"/>
              <w:rFonts w:hint="eastAsia"/>
            </w:rPr>
            <w:t>、理解智能体平台的四大核心套件的作用</w:t>
          </w:r>
          <w:r>
            <w:tab/>
          </w:r>
          <w:r>
            <w:fldChar w:fldCharType="begin"/>
          </w:r>
          <w:r>
            <w:instrText xml:space="preserve"> PAGEREF _Toc220999529 \h </w:instrText>
          </w:r>
          <w:r>
            <w:fldChar w:fldCharType="separate"/>
          </w:r>
          <w:r>
            <w:t>5</w:t>
          </w:r>
          <w:r>
            <w:fldChar w:fldCharType="end"/>
          </w:r>
          <w:r>
            <w:fldChar w:fldCharType="end"/>
          </w:r>
        </w:p>
        <w:p w14:paraId="736770A3">
          <w:pPr>
            <w:pStyle w:val="14"/>
            <w:tabs>
              <w:tab w:val="right" w:leader="dot" w:pos="8630"/>
            </w:tabs>
            <w:rPr>
              <w:rFonts w:cstheme="minorBidi"/>
              <w:kern w:val="2"/>
              <w:sz w:val="21"/>
            </w:rPr>
          </w:pPr>
          <w:r>
            <w:fldChar w:fldCharType="begin"/>
          </w:r>
          <w:r>
            <w:instrText xml:space="preserve"> HYPERLINK \l "_Toc220999530" </w:instrText>
          </w:r>
          <w:r>
            <w:fldChar w:fldCharType="separate"/>
          </w:r>
          <w:r>
            <w:rPr>
              <w:rStyle w:val="26"/>
            </w:rPr>
            <w:t>7</w:t>
          </w:r>
          <w:r>
            <w:rPr>
              <w:rStyle w:val="26"/>
              <w:rFonts w:hint="eastAsia"/>
            </w:rPr>
            <w:t>、平台内置大模型简要说明及选型建议</w:t>
          </w:r>
          <w:r>
            <w:tab/>
          </w:r>
          <w:r>
            <w:fldChar w:fldCharType="begin"/>
          </w:r>
          <w:r>
            <w:instrText xml:space="preserve"> PAGEREF _Toc220999530 \h </w:instrText>
          </w:r>
          <w:r>
            <w:fldChar w:fldCharType="separate"/>
          </w:r>
          <w:r>
            <w:t>6</w:t>
          </w:r>
          <w:r>
            <w:fldChar w:fldCharType="end"/>
          </w:r>
          <w:r>
            <w:fldChar w:fldCharType="end"/>
          </w:r>
        </w:p>
        <w:p w14:paraId="13569A16">
          <w:pPr>
            <w:pStyle w:val="22"/>
            <w:tabs>
              <w:tab w:val="right" w:leader="dot" w:pos="8630"/>
            </w:tabs>
            <w:rPr>
              <w:rFonts w:cstheme="minorBidi"/>
              <w:kern w:val="2"/>
              <w:sz w:val="21"/>
            </w:rPr>
          </w:pPr>
          <w:r>
            <w:fldChar w:fldCharType="begin"/>
          </w:r>
          <w:r>
            <w:instrText xml:space="preserve"> HYPERLINK \l "_Toc220999531" </w:instrText>
          </w:r>
          <w:r>
            <w:fldChar w:fldCharType="separate"/>
          </w:r>
          <w:r>
            <w:rPr>
              <w:rStyle w:val="26"/>
              <w:rFonts w:hint="eastAsia"/>
            </w:rPr>
            <w:t>二、校内智能体建设者必须履行的相关承诺</w:t>
          </w:r>
          <w:r>
            <w:tab/>
          </w:r>
          <w:r>
            <w:fldChar w:fldCharType="begin"/>
          </w:r>
          <w:r>
            <w:instrText xml:space="preserve"> PAGEREF _Toc220999531 \h </w:instrText>
          </w:r>
          <w:r>
            <w:fldChar w:fldCharType="separate"/>
          </w:r>
          <w:r>
            <w:t>8</w:t>
          </w:r>
          <w:r>
            <w:fldChar w:fldCharType="end"/>
          </w:r>
          <w:r>
            <w:fldChar w:fldCharType="end"/>
          </w:r>
        </w:p>
        <w:p w14:paraId="5C81AF44">
          <w:pPr>
            <w:pStyle w:val="14"/>
            <w:tabs>
              <w:tab w:val="right" w:leader="dot" w:pos="8630"/>
            </w:tabs>
            <w:rPr>
              <w:rFonts w:cstheme="minorBidi"/>
              <w:kern w:val="2"/>
              <w:sz w:val="21"/>
            </w:rPr>
          </w:pPr>
          <w:r>
            <w:fldChar w:fldCharType="begin"/>
          </w:r>
          <w:r>
            <w:instrText xml:space="preserve"> HYPERLINK \l "_Toc220999532" </w:instrText>
          </w:r>
          <w:r>
            <w:fldChar w:fldCharType="separate"/>
          </w:r>
          <w:r>
            <w:rPr>
              <w:rStyle w:val="26"/>
            </w:rPr>
            <w:t>1</w:t>
          </w:r>
          <w:r>
            <w:rPr>
              <w:rStyle w:val="26"/>
              <w:rFonts w:hint="eastAsia"/>
            </w:rPr>
            <w:t>、服务对象与用途限定</w:t>
          </w:r>
          <w:r>
            <w:tab/>
          </w:r>
          <w:r>
            <w:fldChar w:fldCharType="begin"/>
          </w:r>
          <w:r>
            <w:instrText xml:space="preserve"> PAGEREF _Toc220999532 \h </w:instrText>
          </w:r>
          <w:r>
            <w:fldChar w:fldCharType="separate"/>
          </w:r>
          <w:r>
            <w:t>8</w:t>
          </w:r>
          <w:r>
            <w:fldChar w:fldCharType="end"/>
          </w:r>
          <w:r>
            <w:fldChar w:fldCharType="end"/>
          </w:r>
        </w:p>
        <w:p w14:paraId="0D2E13A5">
          <w:pPr>
            <w:pStyle w:val="14"/>
            <w:tabs>
              <w:tab w:val="right" w:leader="dot" w:pos="8630"/>
            </w:tabs>
            <w:rPr>
              <w:rFonts w:cstheme="minorBidi"/>
              <w:kern w:val="2"/>
              <w:sz w:val="21"/>
            </w:rPr>
          </w:pPr>
          <w:r>
            <w:fldChar w:fldCharType="begin"/>
          </w:r>
          <w:r>
            <w:instrText xml:space="preserve"> HYPERLINK \l "_Toc220999533" </w:instrText>
          </w:r>
          <w:r>
            <w:fldChar w:fldCharType="separate"/>
          </w:r>
          <w:r>
            <w:rPr>
              <w:rStyle w:val="26"/>
            </w:rPr>
            <w:t>2</w:t>
          </w:r>
          <w:r>
            <w:rPr>
              <w:rStyle w:val="26"/>
              <w:rFonts w:hint="eastAsia"/>
            </w:rPr>
            <w:t>、知识库内容合规性</w:t>
          </w:r>
          <w:r>
            <w:tab/>
          </w:r>
          <w:r>
            <w:fldChar w:fldCharType="begin"/>
          </w:r>
          <w:r>
            <w:instrText xml:space="preserve"> PAGEREF _Toc220999533 \h </w:instrText>
          </w:r>
          <w:r>
            <w:fldChar w:fldCharType="separate"/>
          </w:r>
          <w:r>
            <w:t>9</w:t>
          </w:r>
          <w:r>
            <w:fldChar w:fldCharType="end"/>
          </w:r>
          <w:r>
            <w:fldChar w:fldCharType="end"/>
          </w:r>
        </w:p>
        <w:p w14:paraId="31BA615B">
          <w:pPr>
            <w:pStyle w:val="14"/>
            <w:tabs>
              <w:tab w:val="right" w:leader="dot" w:pos="8630"/>
            </w:tabs>
            <w:rPr>
              <w:rFonts w:cstheme="minorBidi"/>
              <w:kern w:val="2"/>
              <w:sz w:val="21"/>
            </w:rPr>
          </w:pPr>
          <w:r>
            <w:fldChar w:fldCharType="begin"/>
          </w:r>
          <w:r>
            <w:instrText xml:space="preserve"> HYPERLINK \l "_Toc220999534" </w:instrText>
          </w:r>
          <w:r>
            <w:fldChar w:fldCharType="separate"/>
          </w:r>
          <w:r>
            <w:rPr>
              <w:rStyle w:val="26"/>
            </w:rPr>
            <w:t>3</w:t>
          </w:r>
          <w:r>
            <w:rPr>
              <w:rStyle w:val="26"/>
              <w:rFonts w:hint="eastAsia"/>
            </w:rPr>
            <w:t>、用户隐私与数据安全保护</w:t>
          </w:r>
          <w:r>
            <w:tab/>
          </w:r>
          <w:r>
            <w:fldChar w:fldCharType="begin"/>
          </w:r>
          <w:r>
            <w:instrText xml:space="preserve"> PAGEREF _Toc220999534 \h </w:instrText>
          </w:r>
          <w:r>
            <w:fldChar w:fldCharType="separate"/>
          </w:r>
          <w:r>
            <w:t>9</w:t>
          </w:r>
          <w:r>
            <w:fldChar w:fldCharType="end"/>
          </w:r>
          <w:r>
            <w:fldChar w:fldCharType="end"/>
          </w:r>
        </w:p>
        <w:p w14:paraId="069AEB34">
          <w:pPr>
            <w:pStyle w:val="14"/>
            <w:tabs>
              <w:tab w:val="right" w:leader="dot" w:pos="8630"/>
            </w:tabs>
            <w:rPr>
              <w:rFonts w:cstheme="minorBidi"/>
              <w:kern w:val="2"/>
              <w:sz w:val="21"/>
            </w:rPr>
          </w:pPr>
          <w:r>
            <w:fldChar w:fldCharType="begin"/>
          </w:r>
          <w:r>
            <w:instrText xml:space="preserve"> HYPERLINK \l "_Toc220999535" </w:instrText>
          </w:r>
          <w:r>
            <w:fldChar w:fldCharType="separate"/>
          </w:r>
          <w:r>
            <w:rPr>
              <w:rStyle w:val="26"/>
            </w:rPr>
            <w:t>4</w:t>
          </w:r>
          <w:r>
            <w:rPr>
              <w:rStyle w:val="26"/>
              <w:rFonts w:hint="eastAsia"/>
            </w:rPr>
            <w:t>、提示词与人工编辑内容合规</w:t>
          </w:r>
          <w:r>
            <w:tab/>
          </w:r>
          <w:r>
            <w:fldChar w:fldCharType="begin"/>
          </w:r>
          <w:r>
            <w:instrText xml:space="preserve"> PAGEREF _Toc220999535 \h </w:instrText>
          </w:r>
          <w:r>
            <w:fldChar w:fldCharType="separate"/>
          </w:r>
          <w:r>
            <w:t>9</w:t>
          </w:r>
          <w:r>
            <w:fldChar w:fldCharType="end"/>
          </w:r>
          <w:r>
            <w:fldChar w:fldCharType="end"/>
          </w:r>
        </w:p>
        <w:p w14:paraId="496BEBF0">
          <w:pPr>
            <w:pStyle w:val="14"/>
            <w:tabs>
              <w:tab w:val="right" w:leader="dot" w:pos="8630"/>
            </w:tabs>
            <w:rPr>
              <w:rFonts w:cstheme="minorBidi"/>
              <w:kern w:val="2"/>
              <w:sz w:val="21"/>
            </w:rPr>
          </w:pPr>
          <w:r>
            <w:fldChar w:fldCharType="begin"/>
          </w:r>
          <w:r>
            <w:instrText xml:space="preserve"> HYPERLINK \l "_Toc220999536" </w:instrText>
          </w:r>
          <w:r>
            <w:fldChar w:fldCharType="separate"/>
          </w:r>
          <w:r>
            <w:rPr>
              <w:rStyle w:val="26"/>
            </w:rPr>
            <w:t>5</w:t>
          </w:r>
          <w:r>
            <w:rPr>
              <w:rStyle w:val="26"/>
              <w:rFonts w:hint="eastAsia"/>
            </w:rPr>
            <w:t>、机构授权与责任落实</w:t>
          </w:r>
          <w:r>
            <w:tab/>
          </w:r>
          <w:r>
            <w:fldChar w:fldCharType="begin"/>
          </w:r>
          <w:r>
            <w:instrText xml:space="preserve"> PAGEREF _Toc220999536 \h </w:instrText>
          </w:r>
          <w:r>
            <w:fldChar w:fldCharType="separate"/>
          </w:r>
          <w:r>
            <w:t>9</w:t>
          </w:r>
          <w:r>
            <w:fldChar w:fldCharType="end"/>
          </w:r>
          <w:r>
            <w:fldChar w:fldCharType="end"/>
          </w:r>
        </w:p>
        <w:p w14:paraId="33662CF3">
          <w:pPr>
            <w:pStyle w:val="14"/>
            <w:tabs>
              <w:tab w:val="right" w:leader="dot" w:pos="8630"/>
            </w:tabs>
            <w:rPr>
              <w:rFonts w:cstheme="minorBidi"/>
              <w:kern w:val="2"/>
              <w:sz w:val="21"/>
            </w:rPr>
          </w:pPr>
          <w:r>
            <w:fldChar w:fldCharType="begin"/>
          </w:r>
          <w:r>
            <w:instrText xml:space="preserve"> HYPERLINK \l "_Toc220999537" </w:instrText>
          </w:r>
          <w:r>
            <w:fldChar w:fldCharType="separate"/>
          </w:r>
          <w:r>
            <w:rPr>
              <w:rStyle w:val="26"/>
            </w:rPr>
            <w:t>6</w:t>
          </w:r>
          <w:r>
            <w:rPr>
              <w:rStyle w:val="26"/>
              <w:rFonts w:hint="eastAsia"/>
            </w:rPr>
            <w:t>、持续合规义务</w:t>
          </w:r>
          <w:r>
            <w:tab/>
          </w:r>
          <w:r>
            <w:fldChar w:fldCharType="begin"/>
          </w:r>
          <w:r>
            <w:instrText xml:space="preserve"> PAGEREF _Toc220999537 \h </w:instrText>
          </w:r>
          <w:r>
            <w:fldChar w:fldCharType="separate"/>
          </w:r>
          <w:r>
            <w:t>10</w:t>
          </w:r>
          <w:r>
            <w:fldChar w:fldCharType="end"/>
          </w:r>
          <w:r>
            <w:fldChar w:fldCharType="end"/>
          </w:r>
        </w:p>
        <w:p w14:paraId="785D6960">
          <w:pPr>
            <w:pStyle w:val="22"/>
            <w:tabs>
              <w:tab w:val="right" w:leader="dot" w:pos="8630"/>
            </w:tabs>
            <w:rPr>
              <w:rFonts w:cstheme="minorBidi"/>
              <w:kern w:val="2"/>
              <w:sz w:val="21"/>
            </w:rPr>
          </w:pPr>
          <w:r>
            <w:fldChar w:fldCharType="begin"/>
          </w:r>
          <w:r>
            <w:instrText xml:space="preserve"> HYPERLINK \l "_Toc220999538" </w:instrText>
          </w:r>
          <w:r>
            <w:fldChar w:fldCharType="separate"/>
          </w:r>
          <w:r>
            <w:rPr>
              <w:rStyle w:val="26"/>
              <w:rFonts w:hint="eastAsia"/>
            </w:rPr>
            <w:t>三、基础知识</w:t>
          </w:r>
          <w:r>
            <w:tab/>
          </w:r>
          <w:r>
            <w:fldChar w:fldCharType="begin"/>
          </w:r>
          <w:r>
            <w:instrText xml:space="preserve"> PAGEREF _Toc220999538 \h </w:instrText>
          </w:r>
          <w:r>
            <w:fldChar w:fldCharType="separate"/>
          </w:r>
          <w:r>
            <w:t>10</w:t>
          </w:r>
          <w:r>
            <w:fldChar w:fldCharType="end"/>
          </w:r>
          <w:r>
            <w:fldChar w:fldCharType="end"/>
          </w:r>
        </w:p>
        <w:p w14:paraId="7CE68633">
          <w:pPr>
            <w:pStyle w:val="14"/>
            <w:tabs>
              <w:tab w:val="right" w:leader="dot" w:pos="8630"/>
            </w:tabs>
            <w:rPr>
              <w:rFonts w:cstheme="minorBidi"/>
              <w:kern w:val="2"/>
              <w:sz w:val="21"/>
            </w:rPr>
          </w:pPr>
          <w:r>
            <w:fldChar w:fldCharType="begin"/>
          </w:r>
          <w:r>
            <w:instrText xml:space="preserve"> HYPERLINK \l "_Toc220999539" </w:instrText>
          </w:r>
          <w:r>
            <w:fldChar w:fldCharType="separate"/>
          </w:r>
          <w:r>
            <w:rPr>
              <w:rStyle w:val="26"/>
            </w:rPr>
            <w:t>1</w:t>
          </w:r>
          <w:r>
            <w:rPr>
              <w:rStyle w:val="26"/>
              <w:rFonts w:hint="eastAsia"/>
            </w:rPr>
            <w:t>、</w:t>
          </w:r>
          <w:r>
            <w:rPr>
              <w:rStyle w:val="26"/>
            </w:rPr>
            <w:t>HiAgent</w:t>
          </w:r>
          <w:r>
            <w:rPr>
              <w:rStyle w:val="26"/>
              <w:rFonts w:hint="eastAsia"/>
            </w:rPr>
            <w:t>的工作原理</w:t>
          </w:r>
          <w:r>
            <w:tab/>
          </w:r>
          <w:r>
            <w:fldChar w:fldCharType="begin"/>
          </w:r>
          <w:r>
            <w:instrText xml:space="preserve"> PAGEREF _Toc220999539 \h </w:instrText>
          </w:r>
          <w:r>
            <w:fldChar w:fldCharType="separate"/>
          </w:r>
          <w:r>
            <w:t>10</w:t>
          </w:r>
          <w:r>
            <w:fldChar w:fldCharType="end"/>
          </w:r>
          <w:r>
            <w:fldChar w:fldCharType="end"/>
          </w:r>
        </w:p>
        <w:p w14:paraId="32C16FD6">
          <w:pPr>
            <w:pStyle w:val="14"/>
            <w:tabs>
              <w:tab w:val="right" w:leader="dot" w:pos="8630"/>
            </w:tabs>
            <w:rPr>
              <w:rFonts w:cstheme="minorBidi"/>
              <w:kern w:val="2"/>
              <w:sz w:val="21"/>
            </w:rPr>
          </w:pPr>
          <w:r>
            <w:fldChar w:fldCharType="begin"/>
          </w:r>
          <w:r>
            <w:instrText xml:space="preserve"> HYPERLINK \l "_Toc220999540" </w:instrText>
          </w:r>
          <w:r>
            <w:fldChar w:fldCharType="separate"/>
          </w:r>
          <w:r>
            <w:rPr>
              <w:rStyle w:val="26"/>
            </w:rPr>
            <w:t>2</w:t>
          </w:r>
          <w:r>
            <w:rPr>
              <w:rStyle w:val="26"/>
              <w:rFonts w:hint="eastAsia"/>
            </w:rPr>
            <w:t>、</w:t>
          </w:r>
          <w:r>
            <w:rPr>
              <w:rStyle w:val="26"/>
            </w:rPr>
            <w:t>HiAgent</w:t>
          </w:r>
          <w:r>
            <w:rPr>
              <w:rStyle w:val="26"/>
              <w:rFonts w:hint="eastAsia"/>
            </w:rPr>
            <w:t>中各类组件及功能的简单介绍</w:t>
          </w:r>
          <w:r>
            <w:tab/>
          </w:r>
          <w:r>
            <w:fldChar w:fldCharType="begin"/>
          </w:r>
          <w:r>
            <w:instrText xml:space="preserve"> PAGEREF _Toc220999540 \h </w:instrText>
          </w:r>
          <w:r>
            <w:fldChar w:fldCharType="separate"/>
          </w:r>
          <w:r>
            <w:t>10</w:t>
          </w:r>
          <w:r>
            <w:fldChar w:fldCharType="end"/>
          </w:r>
          <w:r>
            <w:fldChar w:fldCharType="end"/>
          </w:r>
        </w:p>
        <w:p w14:paraId="4948055B">
          <w:pPr>
            <w:pStyle w:val="22"/>
            <w:tabs>
              <w:tab w:val="right" w:leader="dot" w:pos="8630"/>
            </w:tabs>
            <w:rPr>
              <w:rFonts w:cstheme="minorBidi"/>
              <w:kern w:val="2"/>
              <w:sz w:val="21"/>
            </w:rPr>
          </w:pPr>
          <w:r>
            <w:fldChar w:fldCharType="begin"/>
          </w:r>
          <w:r>
            <w:instrText xml:space="preserve"> HYPERLINK \l "_Toc220999541" </w:instrText>
          </w:r>
          <w:r>
            <w:fldChar w:fldCharType="separate"/>
          </w:r>
          <w:r>
            <w:rPr>
              <w:rStyle w:val="26"/>
              <w:rFonts w:hint="eastAsia"/>
            </w:rPr>
            <w:t>四、搭建本地知识库</w:t>
          </w:r>
          <w:r>
            <w:tab/>
          </w:r>
          <w:r>
            <w:fldChar w:fldCharType="begin"/>
          </w:r>
          <w:r>
            <w:instrText xml:space="preserve"> PAGEREF _Toc220999541 \h </w:instrText>
          </w:r>
          <w:r>
            <w:fldChar w:fldCharType="separate"/>
          </w:r>
          <w:r>
            <w:t>14</w:t>
          </w:r>
          <w:r>
            <w:fldChar w:fldCharType="end"/>
          </w:r>
          <w:r>
            <w:fldChar w:fldCharType="end"/>
          </w:r>
        </w:p>
        <w:p w14:paraId="1986F47C">
          <w:pPr>
            <w:pStyle w:val="14"/>
            <w:tabs>
              <w:tab w:val="right" w:leader="dot" w:pos="8630"/>
            </w:tabs>
            <w:rPr>
              <w:rFonts w:cstheme="minorBidi"/>
              <w:kern w:val="2"/>
              <w:sz w:val="21"/>
            </w:rPr>
          </w:pPr>
          <w:r>
            <w:fldChar w:fldCharType="begin"/>
          </w:r>
          <w:r>
            <w:instrText xml:space="preserve"> HYPERLINK \l "_Toc220999542" </w:instrText>
          </w:r>
          <w:r>
            <w:fldChar w:fldCharType="separate"/>
          </w:r>
          <w:r>
            <w:rPr>
              <w:rStyle w:val="26"/>
            </w:rPr>
            <w:t>1</w:t>
          </w:r>
          <w:r>
            <w:rPr>
              <w:rStyle w:val="26"/>
              <w:rFonts w:hint="eastAsia"/>
            </w:rPr>
            <w:t>、知识库构建的具体方法</w:t>
          </w:r>
          <w:r>
            <w:tab/>
          </w:r>
          <w:r>
            <w:fldChar w:fldCharType="begin"/>
          </w:r>
          <w:r>
            <w:instrText xml:space="preserve"> PAGEREF _Toc220999542 \h </w:instrText>
          </w:r>
          <w:r>
            <w:fldChar w:fldCharType="separate"/>
          </w:r>
          <w:r>
            <w:t>14</w:t>
          </w:r>
          <w:r>
            <w:fldChar w:fldCharType="end"/>
          </w:r>
          <w:r>
            <w:fldChar w:fldCharType="end"/>
          </w:r>
        </w:p>
        <w:p w14:paraId="2693BC53">
          <w:pPr>
            <w:pStyle w:val="14"/>
            <w:tabs>
              <w:tab w:val="right" w:leader="dot" w:pos="8630"/>
            </w:tabs>
            <w:rPr>
              <w:rFonts w:cstheme="minorBidi"/>
              <w:kern w:val="2"/>
              <w:sz w:val="21"/>
            </w:rPr>
          </w:pPr>
          <w:r>
            <w:fldChar w:fldCharType="begin"/>
          </w:r>
          <w:r>
            <w:instrText xml:space="preserve"> HYPERLINK \l "_Toc220999543" </w:instrText>
          </w:r>
          <w:r>
            <w:fldChar w:fldCharType="separate"/>
          </w:r>
          <w:r>
            <w:rPr>
              <w:rStyle w:val="26"/>
            </w:rPr>
            <w:t>2</w:t>
          </w:r>
          <w:r>
            <w:rPr>
              <w:rStyle w:val="26"/>
              <w:rFonts w:hint="eastAsia"/>
            </w:rPr>
            <w:t>、文件命名方法</w:t>
          </w:r>
          <w:r>
            <w:tab/>
          </w:r>
          <w:r>
            <w:fldChar w:fldCharType="begin"/>
          </w:r>
          <w:r>
            <w:instrText xml:space="preserve"> PAGEREF _Toc220999543 \h </w:instrText>
          </w:r>
          <w:r>
            <w:fldChar w:fldCharType="separate"/>
          </w:r>
          <w:r>
            <w:t>18</w:t>
          </w:r>
          <w:r>
            <w:fldChar w:fldCharType="end"/>
          </w:r>
          <w:r>
            <w:fldChar w:fldCharType="end"/>
          </w:r>
        </w:p>
        <w:p w14:paraId="4DD4F7C4">
          <w:pPr>
            <w:pStyle w:val="14"/>
            <w:tabs>
              <w:tab w:val="right" w:leader="dot" w:pos="8630"/>
            </w:tabs>
            <w:rPr>
              <w:rFonts w:cstheme="minorBidi"/>
              <w:kern w:val="2"/>
              <w:sz w:val="21"/>
            </w:rPr>
          </w:pPr>
          <w:r>
            <w:fldChar w:fldCharType="begin"/>
          </w:r>
          <w:r>
            <w:instrText xml:space="preserve"> HYPERLINK \l "_Toc220999544" </w:instrText>
          </w:r>
          <w:r>
            <w:fldChar w:fldCharType="separate"/>
          </w:r>
          <w:r>
            <w:rPr>
              <w:rStyle w:val="26"/>
            </w:rPr>
            <w:t>3</w:t>
          </w:r>
          <w:r>
            <w:rPr>
              <w:rStyle w:val="26"/>
              <w:rFonts w:hint="eastAsia"/>
            </w:rPr>
            <w:t>、知识库的构建原则和技巧</w:t>
          </w:r>
          <w:r>
            <w:tab/>
          </w:r>
          <w:r>
            <w:fldChar w:fldCharType="begin"/>
          </w:r>
          <w:r>
            <w:instrText xml:space="preserve"> PAGEREF _Toc220999544 \h </w:instrText>
          </w:r>
          <w:r>
            <w:fldChar w:fldCharType="separate"/>
          </w:r>
          <w:r>
            <w:t>18</w:t>
          </w:r>
          <w:r>
            <w:fldChar w:fldCharType="end"/>
          </w:r>
          <w:r>
            <w:fldChar w:fldCharType="end"/>
          </w:r>
        </w:p>
        <w:p w14:paraId="23D5DC55">
          <w:pPr>
            <w:pStyle w:val="22"/>
            <w:tabs>
              <w:tab w:val="right" w:leader="dot" w:pos="8630"/>
            </w:tabs>
            <w:rPr>
              <w:rFonts w:cstheme="minorBidi"/>
              <w:kern w:val="2"/>
              <w:sz w:val="21"/>
            </w:rPr>
          </w:pPr>
          <w:r>
            <w:fldChar w:fldCharType="begin"/>
          </w:r>
          <w:r>
            <w:instrText xml:space="preserve"> HYPERLINK \l "_Toc220999545" </w:instrText>
          </w:r>
          <w:r>
            <w:fldChar w:fldCharType="separate"/>
          </w:r>
          <w:r>
            <w:rPr>
              <w:rStyle w:val="26"/>
              <w:rFonts w:hint="eastAsia"/>
            </w:rPr>
            <w:t>五、搭建智能体</w:t>
          </w:r>
          <w:r>
            <w:tab/>
          </w:r>
          <w:r>
            <w:fldChar w:fldCharType="begin"/>
          </w:r>
          <w:r>
            <w:instrText xml:space="preserve"> PAGEREF _Toc220999545 \h </w:instrText>
          </w:r>
          <w:r>
            <w:fldChar w:fldCharType="separate"/>
          </w:r>
          <w:r>
            <w:t>20</w:t>
          </w:r>
          <w:r>
            <w:fldChar w:fldCharType="end"/>
          </w:r>
          <w:r>
            <w:fldChar w:fldCharType="end"/>
          </w:r>
        </w:p>
        <w:p w14:paraId="1C780A4E">
          <w:pPr>
            <w:pStyle w:val="14"/>
            <w:tabs>
              <w:tab w:val="right" w:leader="dot" w:pos="8630"/>
            </w:tabs>
            <w:rPr>
              <w:rFonts w:cstheme="minorBidi"/>
              <w:kern w:val="2"/>
              <w:sz w:val="21"/>
            </w:rPr>
          </w:pPr>
          <w:r>
            <w:fldChar w:fldCharType="begin"/>
          </w:r>
          <w:r>
            <w:instrText xml:space="preserve"> HYPERLINK \l "_Toc220999546" </w:instrText>
          </w:r>
          <w:r>
            <w:fldChar w:fldCharType="separate"/>
          </w:r>
          <w:r>
            <w:rPr>
              <w:rStyle w:val="26"/>
            </w:rPr>
            <w:t>1</w:t>
          </w:r>
          <w:r>
            <w:rPr>
              <w:rStyle w:val="26"/>
              <w:rFonts w:hint="eastAsia"/>
            </w:rPr>
            <w:t>、提示词</w:t>
          </w:r>
          <w:r>
            <w:rPr>
              <w:rStyle w:val="26"/>
            </w:rPr>
            <w:t xml:space="preserve"> + </w:t>
          </w:r>
          <w:r>
            <w:rPr>
              <w:rStyle w:val="26"/>
              <w:rFonts w:hint="eastAsia"/>
            </w:rPr>
            <w:t>知识库的智能体（基于实例详细说明操作步骤）</w:t>
          </w:r>
          <w:r>
            <w:tab/>
          </w:r>
          <w:r>
            <w:fldChar w:fldCharType="begin"/>
          </w:r>
          <w:r>
            <w:instrText xml:space="preserve"> PAGEREF _Toc220999546 \h </w:instrText>
          </w:r>
          <w:r>
            <w:fldChar w:fldCharType="separate"/>
          </w:r>
          <w:r>
            <w:t>20</w:t>
          </w:r>
          <w:r>
            <w:fldChar w:fldCharType="end"/>
          </w:r>
          <w:r>
            <w:fldChar w:fldCharType="end"/>
          </w:r>
        </w:p>
        <w:p w14:paraId="4C46569F">
          <w:pPr>
            <w:pStyle w:val="14"/>
            <w:tabs>
              <w:tab w:val="right" w:leader="dot" w:pos="8630"/>
            </w:tabs>
            <w:rPr>
              <w:rFonts w:cstheme="minorBidi"/>
              <w:kern w:val="2"/>
              <w:sz w:val="21"/>
            </w:rPr>
          </w:pPr>
          <w:r>
            <w:fldChar w:fldCharType="begin"/>
          </w:r>
          <w:r>
            <w:instrText xml:space="preserve"> HYPERLINK \l "_Toc220999547" </w:instrText>
          </w:r>
          <w:r>
            <w:fldChar w:fldCharType="separate"/>
          </w:r>
          <w:r>
            <w:rPr>
              <w:rStyle w:val="26"/>
            </w:rPr>
            <w:t>2</w:t>
          </w:r>
          <w:r>
            <w:rPr>
              <w:rStyle w:val="26"/>
              <w:rFonts w:hint="eastAsia"/>
            </w:rPr>
            <w:t>、提示词</w:t>
          </w:r>
          <w:r>
            <w:rPr>
              <w:rStyle w:val="26"/>
            </w:rPr>
            <w:t xml:space="preserve"> + </w:t>
          </w:r>
          <w:r>
            <w:rPr>
              <w:rStyle w:val="26"/>
              <w:rFonts w:hint="eastAsia"/>
            </w:rPr>
            <w:t>工作流</w:t>
          </w:r>
          <w:r>
            <w:rPr>
              <w:rStyle w:val="26"/>
            </w:rPr>
            <w:t xml:space="preserve"> + </w:t>
          </w:r>
          <w:r>
            <w:rPr>
              <w:rStyle w:val="26"/>
              <w:rFonts w:hint="eastAsia"/>
            </w:rPr>
            <w:t>知识库的智能体（基于实例详细说明操作步骤）</w:t>
          </w:r>
          <w:r>
            <w:tab/>
          </w:r>
          <w:r>
            <w:fldChar w:fldCharType="begin"/>
          </w:r>
          <w:r>
            <w:instrText xml:space="preserve"> PAGEREF _Toc220999547 \h </w:instrText>
          </w:r>
          <w:r>
            <w:fldChar w:fldCharType="separate"/>
          </w:r>
          <w:r>
            <w:t>22</w:t>
          </w:r>
          <w:r>
            <w:fldChar w:fldCharType="end"/>
          </w:r>
          <w:r>
            <w:fldChar w:fldCharType="end"/>
          </w:r>
        </w:p>
        <w:p w14:paraId="016A3A3E">
          <w:pPr>
            <w:pStyle w:val="14"/>
            <w:tabs>
              <w:tab w:val="right" w:leader="dot" w:pos="8630"/>
            </w:tabs>
            <w:rPr>
              <w:rFonts w:cstheme="minorBidi"/>
              <w:kern w:val="2"/>
              <w:sz w:val="21"/>
            </w:rPr>
          </w:pPr>
          <w:r>
            <w:fldChar w:fldCharType="begin"/>
          </w:r>
          <w:r>
            <w:instrText xml:space="preserve"> HYPERLINK \l "_Toc220999548" </w:instrText>
          </w:r>
          <w:r>
            <w:fldChar w:fldCharType="separate"/>
          </w:r>
          <w:r>
            <w:rPr>
              <w:rStyle w:val="26"/>
            </w:rPr>
            <w:t>3</w:t>
          </w:r>
          <w:r>
            <w:rPr>
              <w:rStyle w:val="26"/>
              <w:rFonts w:hint="eastAsia"/>
            </w:rPr>
            <w:t>、提示词</w:t>
          </w:r>
          <w:r>
            <w:rPr>
              <w:rStyle w:val="26"/>
            </w:rPr>
            <w:t xml:space="preserve"> + </w:t>
          </w:r>
          <w:r>
            <w:rPr>
              <w:rStyle w:val="26"/>
              <w:rFonts w:hint="eastAsia"/>
            </w:rPr>
            <w:t>工作流</w:t>
          </w:r>
          <w:r>
            <w:rPr>
              <w:rStyle w:val="26"/>
            </w:rPr>
            <w:t xml:space="preserve"> + </w:t>
          </w:r>
          <w:r>
            <w:rPr>
              <w:rStyle w:val="26"/>
              <w:rFonts w:hint="eastAsia"/>
            </w:rPr>
            <w:t>知识库</w:t>
          </w:r>
          <w:r>
            <w:rPr>
              <w:rStyle w:val="26"/>
            </w:rPr>
            <w:t xml:space="preserve"> + </w:t>
          </w:r>
          <w:r>
            <w:rPr>
              <w:rStyle w:val="26"/>
              <w:rFonts w:hint="eastAsia"/>
            </w:rPr>
            <w:t>插件的智能体（基于实例详细说明操作步骤）</w:t>
          </w:r>
          <w:r>
            <w:tab/>
          </w:r>
          <w:r>
            <w:fldChar w:fldCharType="begin"/>
          </w:r>
          <w:r>
            <w:instrText xml:space="preserve"> PAGEREF _Toc220999548 \h </w:instrText>
          </w:r>
          <w:r>
            <w:fldChar w:fldCharType="separate"/>
          </w:r>
          <w:r>
            <w:t>24</w:t>
          </w:r>
          <w:r>
            <w:fldChar w:fldCharType="end"/>
          </w:r>
          <w:r>
            <w:fldChar w:fldCharType="end"/>
          </w:r>
        </w:p>
        <w:p w14:paraId="0D2A9AB4">
          <w:pPr>
            <w:pStyle w:val="22"/>
            <w:tabs>
              <w:tab w:val="right" w:leader="dot" w:pos="8630"/>
            </w:tabs>
            <w:rPr>
              <w:rFonts w:cstheme="minorBidi"/>
              <w:kern w:val="2"/>
              <w:sz w:val="21"/>
            </w:rPr>
          </w:pPr>
          <w:r>
            <w:fldChar w:fldCharType="begin"/>
          </w:r>
          <w:r>
            <w:instrText xml:space="preserve"> HYPERLINK \l "_Toc220999549" </w:instrText>
          </w:r>
          <w:r>
            <w:fldChar w:fldCharType="separate"/>
          </w:r>
          <w:r>
            <w:rPr>
              <w:rStyle w:val="26"/>
              <w:rFonts w:hint="eastAsia"/>
            </w:rPr>
            <w:t>五、最新版帮助文件地址：</w:t>
          </w:r>
          <w:r>
            <w:tab/>
          </w:r>
          <w:r>
            <w:fldChar w:fldCharType="begin"/>
          </w:r>
          <w:r>
            <w:instrText xml:space="preserve"> PAGEREF _Toc220999549 \h </w:instrText>
          </w:r>
          <w:r>
            <w:fldChar w:fldCharType="separate"/>
          </w:r>
          <w:r>
            <w:t>26</w:t>
          </w:r>
          <w:r>
            <w:fldChar w:fldCharType="end"/>
          </w:r>
          <w:r>
            <w:fldChar w:fldCharType="end"/>
          </w:r>
        </w:p>
        <w:p w14:paraId="3F7CD691">
          <w:r>
            <w:rPr>
              <w:b/>
              <w:bCs/>
              <w:lang w:val="zh-CN"/>
            </w:rPr>
            <w:fldChar w:fldCharType="end"/>
          </w:r>
        </w:p>
      </w:sdtContent>
    </w:sdt>
    <w:p w14:paraId="643D5D5E">
      <w:pPr>
        <w:pStyle w:val="4"/>
        <w:rPr>
          <w:lang w:eastAsia="zh-CN"/>
        </w:rPr>
      </w:pPr>
      <w:bookmarkStart w:id="2" w:name="_Toc220999523"/>
      <w:bookmarkStart w:id="3" w:name="一准备工作"/>
      <w:r>
        <w:rPr>
          <w:lang w:eastAsia="zh-CN"/>
        </w:rPr>
        <w:t>一、准备工作</w:t>
      </w:r>
      <w:bookmarkEnd w:id="2"/>
    </w:p>
    <w:p w14:paraId="3941D28C">
      <w:pPr>
        <w:pStyle w:val="5"/>
        <w:rPr>
          <w:lang w:eastAsia="zh-CN"/>
        </w:rPr>
      </w:pPr>
      <w:bookmarkStart w:id="4" w:name="_Toc220999524"/>
      <w:bookmarkStart w:id="5" w:name="注册与登录"/>
      <w:r>
        <w:rPr>
          <w:lang w:eastAsia="zh-CN"/>
        </w:rPr>
        <w:t>1、注册与登录</w:t>
      </w:r>
      <w:bookmarkEnd w:id="4"/>
    </w:p>
    <w:p w14:paraId="1CB1CCCB">
      <w:pPr>
        <w:pStyle w:val="30"/>
        <w:rPr>
          <w:lang w:eastAsia="zh-CN"/>
        </w:rPr>
      </w:pPr>
      <w:r>
        <w:rPr>
          <w:lang w:eastAsia="zh-CN"/>
        </w:rPr>
        <w:t xml:space="preserve">第一次通过学校的统一身份认证成功登录 </w:t>
      </w:r>
      <w:r>
        <w:fldChar w:fldCharType="begin"/>
      </w:r>
      <w:r>
        <w:instrText xml:space="preserve"> HYPERLINK "https://agent.hit.edu.cn" \h </w:instrText>
      </w:r>
      <w:r>
        <w:fldChar w:fldCharType="separate"/>
      </w:r>
      <w:r>
        <w:rPr>
          <w:rStyle w:val="26"/>
          <w:lang w:eastAsia="zh-CN"/>
        </w:rPr>
        <w:t>https://agent.hit.edu.cn</w:t>
      </w:r>
      <w:r>
        <w:rPr>
          <w:rStyle w:val="26"/>
          <w:lang w:eastAsia="zh-CN"/>
        </w:rPr>
        <w:fldChar w:fldCharType="end"/>
      </w:r>
      <w:r>
        <w:rPr>
          <w:rStyle w:val="26"/>
          <w:lang w:eastAsia="zh-CN"/>
        </w:rPr>
        <w:t>，</w:t>
      </w:r>
      <w:r>
        <w:rPr>
          <w:lang w:eastAsia="zh-CN"/>
        </w:rPr>
        <w:t xml:space="preserve"> 即完成账号注册过程，默认权限为访客，要</w:t>
      </w:r>
      <w:r>
        <w:rPr>
          <w:rFonts w:hint="eastAsia"/>
          <w:lang w:eastAsia="zh-CN"/>
        </w:rPr>
        <w:t>获得智能体开发权限</w:t>
      </w:r>
      <w:r>
        <w:rPr>
          <w:lang w:eastAsia="zh-CN"/>
        </w:rPr>
        <w:t>，</w:t>
      </w:r>
      <w:r>
        <w:rPr>
          <w:rFonts w:hint="eastAsia"/>
          <w:lang w:val="en-US" w:eastAsia="zh-CN"/>
        </w:rPr>
        <w:t>可</w:t>
      </w:r>
      <w:r>
        <w:rPr>
          <w:lang w:eastAsia="zh-CN"/>
        </w:rPr>
        <w:t>与网信办联系，联系电话</w:t>
      </w:r>
      <w:r>
        <w:rPr>
          <w:rFonts w:hint="eastAsia"/>
          <w:lang w:eastAsia="zh-CN"/>
        </w:rPr>
        <w:t>8</w:t>
      </w:r>
      <w:r>
        <w:rPr>
          <w:lang w:eastAsia="zh-CN"/>
        </w:rPr>
        <w:t>6415000。</w:t>
      </w:r>
    </w:p>
    <w:bookmarkEnd w:id="5"/>
    <w:p w14:paraId="18F71420">
      <w:pPr>
        <w:pStyle w:val="5"/>
        <w:rPr>
          <w:lang w:eastAsia="zh-CN"/>
        </w:rPr>
      </w:pPr>
      <w:bookmarkStart w:id="6" w:name="_Toc220999525"/>
      <w:bookmarkStart w:id="7" w:name="创建团队空间"/>
      <w:r>
        <w:rPr>
          <w:lang w:eastAsia="zh-CN"/>
        </w:rPr>
        <w:t>2、创建团队空间</w:t>
      </w:r>
      <w:r>
        <w:rPr>
          <w:rFonts w:hint="eastAsia"/>
          <w:lang w:eastAsia="zh-CN"/>
        </w:rPr>
        <w:t>*</w:t>
      </w:r>
      <w:bookmarkEnd w:id="6"/>
    </w:p>
    <w:p w14:paraId="394AF94F">
      <w:pPr>
        <w:pStyle w:val="30"/>
        <w:rPr>
          <w:b/>
          <w:lang w:eastAsia="zh-CN"/>
        </w:rPr>
      </w:pPr>
      <w:r>
        <w:rPr>
          <w:b/>
          <w:lang w:eastAsia="zh-CN"/>
        </w:rPr>
        <w:t>创建团队空间的目的是为了</w:t>
      </w:r>
      <w:r>
        <w:rPr>
          <w:rFonts w:hint="eastAsia"/>
          <w:b/>
          <w:lang w:eastAsia="zh-CN"/>
        </w:rPr>
        <w:t>多</w:t>
      </w:r>
      <w:r>
        <w:rPr>
          <w:b/>
          <w:lang w:eastAsia="zh-CN"/>
        </w:rPr>
        <w:t>人共同维护知识库或协同建设智能体。不在团队空间创建的智能体只能用于个人测试，</w:t>
      </w:r>
      <w:r>
        <w:rPr>
          <w:rFonts w:hint="eastAsia"/>
          <w:b/>
          <w:lang w:eastAsia="zh-CN"/>
        </w:rPr>
        <w:t>不</w:t>
      </w:r>
      <w:r>
        <w:rPr>
          <w:b/>
          <w:lang w:eastAsia="zh-CN"/>
        </w:rPr>
        <w:t>允许进行发布。</w:t>
      </w:r>
    </w:p>
    <w:p w14:paraId="77B99EAC">
      <w:pPr>
        <w:pStyle w:val="3"/>
        <w:rPr>
          <w:lang w:eastAsia="zh-CN"/>
        </w:rPr>
      </w:pPr>
      <w:r>
        <w:rPr>
          <w:lang w:eastAsia="zh-CN"/>
        </w:rPr>
        <w:t>具体</w:t>
      </w:r>
      <w:r>
        <w:rPr>
          <w:rFonts w:hint="eastAsia"/>
          <w:lang w:eastAsia="zh-CN"/>
        </w:rPr>
        <w:t>操</w:t>
      </w:r>
      <w:r>
        <w:rPr>
          <w:lang w:eastAsia="zh-CN"/>
        </w:rPr>
        <w:t>作方法请访问：</w:t>
      </w:r>
    </w:p>
    <w:p w14:paraId="43E30344">
      <w:pPr>
        <w:pStyle w:val="3"/>
        <w:rPr>
          <w:lang w:eastAsia="zh-CN"/>
        </w:rPr>
      </w:pPr>
      <w:r>
        <w:fldChar w:fldCharType="begin"/>
      </w:r>
      <w:r>
        <w:instrText xml:space="preserve"> HYPERLINK "https://agent.hit.edu.cn/static/assets/hiagent-document-2.0.1.253085bb.pdf" </w:instrText>
      </w:r>
      <w:r>
        <w:fldChar w:fldCharType="separate"/>
      </w:r>
      <w:r>
        <w:rPr>
          <w:rStyle w:val="26"/>
          <w:lang w:eastAsia="zh-CN"/>
        </w:rPr>
        <w:t>https://agent.hit.edu.cn/static/assets/hiagent-document-2.0.1.253085bb.pdf</w:t>
      </w:r>
      <w:r>
        <w:rPr>
          <w:rStyle w:val="26"/>
          <w:lang w:eastAsia="zh-CN"/>
        </w:rPr>
        <w:fldChar w:fldCharType="end"/>
      </w:r>
    </w:p>
    <w:p w14:paraId="363D9978">
      <w:pPr>
        <w:pStyle w:val="3"/>
        <w:rPr>
          <w:lang w:eastAsia="zh-CN"/>
        </w:rPr>
      </w:pPr>
      <w:r>
        <w:rPr>
          <w:lang w:eastAsia="zh-CN"/>
        </w:rPr>
        <w:t>在文档中搜索“</w:t>
      </w:r>
      <w:r>
        <w:rPr>
          <w:b/>
          <w:lang w:eastAsia="zh-CN"/>
        </w:rPr>
        <w:t>团队空间</w:t>
      </w:r>
      <w:r>
        <w:rPr>
          <w:lang w:eastAsia="zh-CN"/>
        </w:rPr>
        <w:t>”，了解创建、管理和用户分权的细节。</w:t>
      </w:r>
    </w:p>
    <w:bookmarkEnd w:id="7"/>
    <w:p w14:paraId="31010069">
      <w:pPr>
        <w:pStyle w:val="5"/>
        <w:rPr>
          <w:lang w:eastAsia="zh-CN"/>
        </w:rPr>
      </w:pPr>
      <w:bookmarkStart w:id="8" w:name="_Toc220999526"/>
      <w:bookmarkStart w:id="9" w:name="了解一些实际案例启发ai需求"/>
      <w:r>
        <w:rPr>
          <w:lang w:eastAsia="zh-CN"/>
        </w:rPr>
        <w:t>3</w:t>
      </w:r>
      <w:bookmarkStart w:id="10" w:name="OLE_LINK1"/>
      <w:bookmarkStart w:id="11" w:name="OLE_LINK2"/>
      <w:r>
        <w:rPr>
          <w:lang w:eastAsia="zh-CN"/>
        </w:rPr>
        <w:t>、了解一些实际案例，启发AI需求</w:t>
      </w:r>
      <w:bookmarkEnd w:id="8"/>
    </w:p>
    <w:p w14:paraId="3E071354">
      <w:pPr>
        <w:pStyle w:val="30"/>
        <w:rPr>
          <w:lang w:eastAsia="zh-CN"/>
        </w:rPr>
      </w:pPr>
      <w:r>
        <w:rPr>
          <w:lang w:eastAsia="zh-CN"/>
        </w:rPr>
        <w:t xml:space="preserve">- </w:t>
      </w:r>
      <w:r>
        <w:rPr>
          <w:b/>
          <w:bCs/>
          <w:lang w:eastAsia="zh-CN"/>
        </w:rPr>
        <w:t>吃在校园</w:t>
      </w:r>
      <w:r>
        <w:rPr>
          <w:lang w:eastAsia="zh-CN"/>
        </w:rPr>
        <w:t>：为同学们提供食堂餐品信息查询，三餐方案搭配和饮食问题解惑。信息查询可精准按价格查询，方案搭配可智能分配价格和营养，饮食问题解惑不限于校区饮食。建议搭建方法：基于食堂信息数据，创建API，基于API信息配置食堂信息插件；基于插件及常见问题，搭建智能体。</w:t>
      </w:r>
    </w:p>
    <w:p w14:paraId="5764C735">
      <w:pPr>
        <w:pStyle w:val="30"/>
        <w:rPr>
          <w:lang w:eastAsia="zh-CN"/>
        </w:rPr>
      </w:pPr>
      <w:r>
        <w:rPr>
          <w:lang w:eastAsia="zh-CN"/>
        </w:rPr>
        <w:t xml:space="preserve"> - </w:t>
      </w:r>
      <w:r>
        <w:rPr>
          <w:b/>
          <w:bCs/>
          <w:lang w:eastAsia="zh-CN"/>
        </w:rPr>
        <w:t>校园助手</w:t>
      </w:r>
      <w:r>
        <w:rPr>
          <w:lang w:eastAsia="zh-CN"/>
        </w:rPr>
        <w:t>：通过问答方式帮助学生解决学习和生活上的问题，如课表查询、自习教室推荐或作业记录等。建议搭建方法：参考AI辅导员，创建多个工作流，每个工作流对应一个/多个知识库。</w:t>
      </w:r>
    </w:p>
    <w:p w14:paraId="03008724">
      <w:pPr>
        <w:pStyle w:val="30"/>
        <w:rPr>
          <w:lang w:eastAsia="zh-CN"/>
        </w:rPr>
      </w:pPr>
      <w:r>
        <w:rPr>
          <w:lang w:eastAsia="zh-CN"/>
        </w:rPr>
        <w:t xml:space="preserve"> - </w:t>
      </w:r>
      <w:r>
        <w:rPr>
          <w:b/>
          <w:bCs/>
          <w:lang w:eastAsia="zh-CN"/>
        </w:rPr>
        <w:t>文献调研助手</w:t>
      </w:r>
      <w:r>
        <w:rPr>
          <w:lang w:eastAsia="zh-CN"/>
        </w:rPr>
        <w:t>：根据研究方向或领域总结arXiv上相关研究，形成规范的文献综述。建议搭建方法：基于arxiv插件搜索论文；使用循环节点，每次循环都总结其中一篇论文的内容保存起来；基于上述所有总结的内容，撰写综述性论文。</w:t>
      </w:r>
    </w:p>
    <w:p w14:paraId="1132117A">
      <w:pPr>
        <w:pStyle w:val="30"/>
        <w:rPr>
          <w:lang w:eastAsia="zh-CN"/>
        </w:rPr>
      </w:pPr>
      <w:r>
        <w:rPr>
          <w:lang w:eastAsia="zh-CN"/>
        </w:rPr>
        <w:t xml:space="preserve"> - </w:t>
      </w:r>
      <w:r>
        <w:rPr>
          <w:b/>
          <w:bCs/>
          <w:lang w:eastAsia="zh-CN"/>
        </w:rPr>
        <w:t>智能出行助手</w:t>
      </w:r>
      <w:r>
        <w:rPr>
          <w:lang w:eastAsia="zh-CN"/>
        </w:rPr>
        <w:t xml:space="preserve">：为师生提供专属服务，结合校内班车进行综合路径规划，提供最佳线路方案，同时提供周边游玩推荐、班车信息查询等服务。建议搭建方法：配置多个检索插件，针对用户需求进行综合检索获取信息；让智能体基于所有信息以及思维链技术，输出规划。 </w:t>
      </w:r>
    </w:p>
    <w:p w14:paraId="25C9CC4D">
      <w:pPr>
        <w:pStyle w:val="30"/>
        <w:rPr>
          <w:lang w:eastAsia="zh-CN"/>
        </w:rPr>
      </w:pPr>
      <w:r>
        <w:rPr>
          <w:lang w:eastAsia="zh-CN"/>
        </w:rPr>
        <w:t xml:space="preserve">- </w:t>
      </w:r>
      <w:r>
        <w:rPr>
          <w:b/>
          <w:bCs/>
          <w:lang w:eastAsia="zh-CN"/>
        </w:rPr>
        <w:t>智能数据分析报告生成助手</w:t>
      </w:r>
      <w:r>
        <w:rPr>
          <w:lang w:eastAsia="zh-CN"/>
        </w:rPr>
        <w:t>：根据校园生活学习数据，帮助生成个人简介、数据报告等，未来将助力校内资源整合及日程规划等。建议搭建方法：将数据库信息、常见查询语句传授给智能体；让智能体每次面对问题时确定需要查询的表格、字段，编写SQL语句获取数据；增加纠错机制（反思机制）确保准确率；进行向量库搭建和数据库建设。</w:t>
      </w:r>
    </w:p>
    <w:bookmarkEnd w:id="9"/>
    <w:bookmarkEnd w:id="10"/>
    <w:bookmarkEnd w:id="11"/>
    <w:p w14:paraId="210EC196">
      <w:pPr>
        <w:pStyle w:val="5"/>
        <w:rPr>
          <w:lang w:eastAsia="zh-CN"/>
        </w:rPr>
      </w:pPr>
      <w:bookmarkStart w:id="12" w:name="_Toc220999527"/>
      <w:bookmarkStart w:id="13" w:name="形成项目需求"/>
      <w:r>
        <w:rPr>
          <w:lang w:eastAsia="zh-CN"/>
        </w:rPr>
        <w:t>4、形成项目需求</w:t>
      </w:r>
      <w:bookmarkEnd w:id="12"/>
    </w:p>
    <w:p w14:paraId="0D63CE2A">
      <w:pPr>
        <w:pStyle w:val="30"/>
        <w:rPr>
          <w:lang w:eastAsia="zh-CN"/>
        </w:rPr>
      </w:pPr>
      <w:r>
        <w:rPr>
          <w:lang w:eastAsia="zh-CN"/>
        </w:rPr>
        <w:t>你需要形成项目需求，了解如何进行需求分析和实现思路设计。例如在构建智能客服时，通过分析实际使用中遇到的回答不准确和多语言翻译问题，明确了实现多语言无障碍交流、增强回答的准确性和完整性的需求，并提出了相应的实现思路，包括选择擅长多语言翻译和智能客服的大模型、调整知识库参数以及创建工作流等。</w:t>
      </w:r>
    </w:p>
    <w:p w14:paraId="350E86F4">
      <w:pPr>
        <w:pStyle w:val="5"/>
        <w:rPr>
          <w:lang w:eastAsia="zh-CN"/>
        </w:rPr>
      </w:pPr>
      <w:bookmarkStart w:id="14" w:name="_Toc220999528"/>
      <w:r>
        <w:rPr>
          <w:rFonts w:hint="eastAsia"/>
          <w:lang w:eastAsia="zh-CN"/>
        </w:rPr>
        <w:t>5</w:t>
      </w:r>
      <w:r>
        <w:rPr>
          <w:lang w:eastAsia="zh-CN"/>
        </w:rPr>
        <w:t>、理解智能体开发能解决的核心问题</w:t>
      </w:r>
      <w:bookmarkEnd w:id="14"/>
    </w:p>
    <w:p w14:paraId="0E4F7119">
      <w:pPr>
        <w:pStyle w:val="3"/>
        <w:rPr>
          <w:lang w:eastAsia="zh-CN"/>
        </w:rPr>
      </w:pPr>
      <w:r>
        <w:rPr>
          <w:lang w:eastAsia="zh-CN"/>
        </w:rPr>
        <w:t>智能体搭建的核心目标是通过智能本平台、四大核心套件（提示词、工作流、插件、知识库）和大模型服务，构建本地化的</w:t>
      </w:r>
      <w:r>
        <w:rPr>
          <w:rFonts w:hint="eastAsia"/>
          <w:lang w:eastAsia="zh-CN"/>
        </w:rPr>
        <w:t>A</w:t>
      </w:r>
      <w:r>
        <w:rPr>
          <w:lang w:eastAsia="zh-CN"/>
        </w:rPr>
        <w:t>I应用，弥补大模型应用存在的四大不足：幻觉问题、时效性问题、与现实世界隔离问题、交互效果有限问题。</w:t>
      </w:r>
    </w:p>
    <w:p w14:paraId="4FBB4DCD">
      <w:pPr>
        <w:pStyle w:val="3"/>
        <w:numPr>
          <w:ilvl w:val="0"/>
          <w:numId w:val="1"/>
        </w:numPr>
        <w:rPr>
          <w:b/>
          <w:lang w:eastAsia="zh-CN"/>
        </w:rPr>
      </w:pPr>
      <w:r>
        <w:rPr>
          <w:b/>
          <w:lang w:eastAsia="zh-CN"/>
        </w:rPr>
        <w:t>解决幻觉问题</w:t>
      </w:r>
    </w:p>
    <w:p w14:paraId="40241B33">
      <w:pPr>
        <w:pStyle w:val="3"/>
        <w:rPr>
          <w:lang w:eastAsia="zh-CN"/>
        </w:rPr>
      </w:pPr>
      <w:r>
        <w:rPr>
          <w:rFonts w:hint="eastAsia"/>
          <w:lang w:eastAsia="zh-CN"/>
        </w:rPr>
        <w:t>大语言模型（LLM）基于概率预测生成文本，易产生幻觉。</w:t>
      </w:r>
    </w:p>
    <w:p w14:paraId="7878B751">
      <w:pPr>
        <w:pStyle w:val="3"/>
        <w:rPr>
          <w:lang w:eastAsia="zh-CN"/>
        </w:rPr>
      </w:pPr>
      <w:r>
        <w:rPr>
          <w:rFonts w:hint="eastAsia"/>
          <w:b/>
          <w:bCs/>
          <w:lang w:eastAsia="zh-CN"/>
        </w:rPr>
        <w:t>输入冲突</w:t>
      </w:r>
      <w:r>
        <w:rPr>
          <w:rFonts w:hint="eastAsia"/>
          <w:lang w:eastAsia="zh-CN"/>
        </w:rPr>
        <w:t>：曲解用户需求。</w:t>
      </w:r>
    </w:p>
    <w:p w14:paraId="4DDBB7B1">
      <w:pPr>
        <w:pStyle w:val="3"/>
        <w:rPr>
          <w:lang w:eastAsia="zh-CN"/>
        </w:rPr>
      </w:pPr>
      <w:r>
        <w:rPr>
          <w:rFonts w:hint="eastAsia"/>
          <w:b/>
          <w:bCs/>
          <w:lang w:eastAsia="zh-CN"/>
        </w:rPr>
        <w:t>语境矛盾</w:t>
      </w:r>
      <w:r>
        <w:rPr>
          <w:rFonts w:hint="eastAsia"/>
          <w:lang w:eastAsia="zh-CN"/>
        </w:rPr>
        <w:t>：多轮对话中给出前后矛盾的建议。</w:t>
      </w:r>
    </w:p>
    <w:p w14:paraId="1038274E">
      <w:pPr>
        <w:pStyle w:val="3"/>
        <w:rPr>
          <w:lang w:eastAsia="zh-CN"/>
        </w:rPr>
      </w:pPr>
      <w:r>
        <w:rPr>
          <w:rFonts w:hint="eastAsia"/>
          <w:b/>
          <w:bCs/>
          <w:lang w:eastAsia="zh-CN"/>
        </w:rPr>
        <w:t>事实错误</w:t>
      </w:r>
      <w:r>
        <w:rPr>
          <w:rFonts w:hint="eastAsia"/>
          <w:lang w:eastAsia="zh-CN"/>
        </w:rPr>
        <w:t>：没有本地知识库的约束，回答存在张冠李戴或编造事实等问题。</w:t>
      </w:r>
    </w:p>
    <w:p w14:paraId="5EF098D7">
      <w:pPr>
        <w:pStyle w:val="3"/>
        <w:rPr>
          <w:lang w:eastAsia="zh-CN"/>
        </w:rPr>
      </w:pPr>
      <w:r>
        <w:rPr>
          <w:rFonts w:hint="eastAsia"/>
          <w:lang w:eastAsia="zh-CN"/>
        </w:rPr>
        <w:t>智能体可通过本地知识库限制、规则约束、实时核查等手段，提升内容的准确性。</w:t>
      </w:r>
    </w:p>
    <w:p w14:paraId="1E6F9E57">
      <w:pPr>
        <w:pStyle w:val="3"/>
        <w:numPr>
          <w:ilvl w:val="0"/>
          <w:numId w:val="1"/>
        </w:numPr>
        <w:rPr>
          <w:b/>
          <w:lang w:eastAsia="zh-CN"/>
        </w:rPr>
      </w:pPr>
      <w:r>
        <w:rPr>
          <w:b/>
          <w:lang w:eastAsia="zh-CN"/>
        </w:rPr>
        <w:t>解决实效性问题</w:t>
      </w:r>
    </w:p>
    <w:p w14:paraId="7E990B10">
      <w:pPr>
        <w:pStyle w:val="3"/>
        <w:rPr>
          <w:lang w:eastAsia="zh-CN"/>
        </w:rPr>
      </w:pPr>
      <w:r>
        <w:rPr>
          <w:rFonts w:hint="eastAsia"/>
          <w:lang w:eastAsia="zh-CN"/>
        </w:rPr>
        <w:t>大模型知识停留在训练截止时间，联网功能也只能获取有限信息。智能体可以连接本地知识库和本地应用，动态实时抓取最新信息，精准回复用户。</w:t>
      </w:r>
    </w:p>
    <w:p w14:paraId="78C74C3F">
      <w:pPr>
        <w:pStyle w:val="3"/>
        <w:numPr>
          <w:ilvl w:val="0"/>
          <w:numId w:val="1"/>
        </w:numPr>
        <w:rPr>
          <w:b/>
          <w:lang w:eastAsia="zh-CN"/>
        </w:rPr>
      </w:pPr>
      <w:r>
        <w:rPr>
          <w:rFonts w:hint="eastAsia"/>
          <w:b/>
          <w:lang w:eastAsia="zh-CN"/>
        </w:rPr>
        <w:t>解决与现实世界隔离问题</w:t>
      </w:r>
    </w:p>
    <w:p w14:paraId="4054FF73">
      <w:pPr>
        <w:pStyle w:val="3"/>
        <w:rPr>
          <w:b/>
          <w:lang w:eastAsia="zh-CN"/>
        </w:rPr>
      </w:pPr>
      <w:r>
        <w:rPr>
          <w:rFonts w:hint="eastAsia"/>
          <w:lang w:eastAsia="zh-CN"/>
        </w:rPr>
        <w:t>大模型局限于数字世界，无法执行现实任务，如查询、预定会议室。智能体作为连接桥梁，可通过API连接本地应用、数据和设备，将指令转化为实际行动，拓展智能应用边界。</w:t>
      </w:r>
    </w:p>
    <w:p w14:paraId="0C07DB4F">
      <w:pPr>
        <w:pStyle w:val="3"/>
        <w:numPr>
          <w:ilvl w:val="0"/>
          <w:numId w:val="1"/>
        </w:numPr>
        <w:rPr>
          <w:lang w:eastAsia="zh-CN"/>
        </w:rPr>
      </w:pPr>
      <w:r>
        <w:rPr>
          <w:rFonts w:hint="eastAsia"/>
          <w:b/>
          <w:lang w:eastAsia="zh-CN"/>
        </w:rPr>
        <w:t>扩展和提升交互效果</w:t>
      </w:r>
      <w:r>
        <w:rPr>
          <w:rFonts w:hint="eastAsia"/>
          <w:lang w:eastAsia="zh-CN"/>
        </w:rPr>
        <w:t>。</w:t>
      </w:r>
    </w:p>
    <w:p w14:paraId="6784E52D">
      <w:pPr>
        <w:pStyle w:val="3"/>
        <w:rPr>
          <w:lang w:eastAsia="zh-CN"/>
        </w:rPr>
      </w:pPr>
      <w:r>
        <w:rPr>
          <w:rFonts w:hint="eastAsia"/>
          <w:lang w:eastAsia="zh-CN"/>
        </w:rPr>
        <w:t>大语言模型单一文本输出难以呈现复杂信息。智能体可以整合图表、图片、视频等多元形式，还能主动引导对话，挖掘用户意图，带来丰富、个性化的交互体验</w:t>
      </w:r>
    </w:p>
    <w:p w14:paraId="77845844">
      <w:pPr>
        <w:pStyle w:val="5"/>
        <w:rPr>
          <w:lang w:eastAsia="zh-CN"/>
        </w:rPr>
      </w:pPr>
      <w:bookmarkStart w:id="15" w:name="_Toc220999529"/>
      <w:r>
        <w:rPr>
          <w:rFonts w:hint="eastAsia"/>
          <w:lang w:eastAsia="zh-CN"/>
        </w:rPr>
        <w:t>6、理解智能体平台的四大核心套件的作用</w:t>
      </w:r>
      <w:bookmarkEnd w:id="15"/>
    </w:p>
    <w:p w14:paraId="137E3E76">
      <w:pPr>
        <w:pStyle w:val="3"/>
        <w:rPr>
          <w:b/>
          <w:lang w:eastAsia="zh-CN"/>
        </w:rPr>
      </w:pPr>
      <w:r>
        <w:rPr>
          <w:rFonts w:hint="eastAsia"/>
          <w:b/>
          <w:lang w:eastAsia="zh-CN"/>
        </w:rPr>
        <w:t>1</w:t>
      </w:r>
      <w:r>
        <w:rPr>
          <w:b/>
          <w:lang w:eastAsia="zh-CN"/>
        </w:rPr>
        <w:t>）</w:t>
      </w:r>
      <w:r>
        <w:rPr>
          <w:rFonts w:hint="eastAsia"/>
          <w:b/>
          <w:lang w:eastAsia="zh-CN"/>
        </w:rPr>
        <w:t>提示词</w:t>
      </w:r>
    </w:p>
    <w:p w14:paraId="17D1428E">
      <w:pPr>
        <w:pStyle w:val="3"/>
        <w:rPr>
          <w:lang w:eastAsia="zh-CN"/>
        </w:rPr>
      </w:pPr>
      <w:r>
        <w:rPr>
          <w:rFonts w:hint="eastAsia"/>
          <w:lang w:eastAsia="zh-CN"/>
        </w:rPr>
        <w:t>扮演「角色技能设定器」，给 AI 明确身份（如 “业务咨询师”）与任务指令（如 “解答用户关于某个领域的问题”），精准引导输出。</w:t>
      </w:r>
    </w:p>
    <w:p w14:paraId="46706EAD">
      <w:pPr>
        <w:pStyle w:val="3"/>
        <w:rPr>
          <w:lang w:eastAsia="zh-CN"/>
        </w:rPr>
      </w:pPr>
      <w:r>
        <w:rPr>
          <w:lang w:eastAsia="zh-CN"/>
        </w:rPr>
        <w:t>提示词是智能体的必选套件。</w:t>
      </w:r>
    </w:p>
    <w:p w14:paraId="0A45BD87">
      <w:pPr>
        <w:pStyle w:val="3"/>
        <w:rPr>
          <w:lang w:eastAsia="zh-CN"/>
        </w:rPr>
      </w:pPr>
      <w:r>
        <w:rPr>
          <w:lang w:eastAsia="zh-CN"/>
        </w:rPr>
        <w:t>2）</w:t>
      </w:r>
      <w:r>
        <w:rPr>
          <w:rFonts w:hint="eastAsia"/>
          <w:b/>
          <w:bCs/>
          <w:lang w:eastAsia="zh-CN"/>
        </w:rPr>
        <w:t>工作流</w:t>
      </w:r>
    </w:p>
    <w:p w14:paraId="1776B38F">
      <w:pPr>
        <w:pStyle w:val="3"/>
        <w:rPr>
          <w:lang w:eastAsia="zh-CN"/>
        </w:rPr>
      </w:pPr>
      <w:r>
        <w:rPr>
          <w:rFonts w:hint="eastAsia"/>
          <w:lang w:eastAsia="zh-CN"/>
        </w:rPr>
        <w:t>定义「任务执行路径」，明确 AI 完成任务的步骤与逻辑，像串联解题步骤，保障流程有序。</w:t>
      </w:r>
    </w:p>
    <w:p w14:paraId="0E88651A">
      <w:pPr>
        <w:pStyle w:val="3"/>
        <w:rPr>
          <w:lang w:eastAsia="zh-CN"/>
        </w:rPr>
      </w:pPr>
      <w:r>
        <w:rPr>
          <w:lang w:eastAsia="zh-CN"/>
        </w:rPr>
        <w:t>工作流可根据实际需求进行设定。</w:t>
      </w:r>
    </w:p>
    <w:p w14:paraId="0752916C">
      <w:pPr>
        <w:pStyle w:val="3"/>
        <w:rPr>
          <w:b/>
          <w:bCs/>
          <w:lang w:eastAsia="zh-CN"/>
        </w:rPr>
      </w:pPr>
      <w:r>
        <w:rPr>
          <w:rFonts w:hint="eastAsia"/>
          <w:b/>
          <w:bCs/>
          <w:lang w:eastAsia="zh-CN"/>
        </w:rPr>
        <w:t>3）插件</w:t>
      </w:r>
    </w:p>
    <w:p w14:paraId="2D0C9201">
      <w:pPr>
        <w:pStyle w:val="3"/>
        <w:rPr>
          <w:lang w:eastAsia="zh-CN"/>
        </w:rPr>
      </w:pPr>
      <w:r>
        <w:rPr>
          <w:rFonts w:hint="eastAsia"/>
          <w:lang w:eastAsia="zh-CN"/>
        </w:rPr>
        <w:t>作为「能力拓展接口」，突破大模型原生限制，对接外部工具（如联网、操作软件），延伸功能边界。</w:t>
      </w:r>
    </w:p>
    <w:p w14:paraId="2C0946E3">
      <w:pPr>
        <w:pStyle w:val="3"/>
        <w:rPr>
          <w:lang w:eastAsia="zh-CN"/>
        </w:rPr>
      </w:pPr>
      <w:r>
        <w:rPr>
          <w:lang w:eastAsia="zh-CN"/>
        </w:rPr>
        <w:t>搜件可根据实际需求进行设定。</w:t>
      </w:r>
    </w:p>
    <w:p w14:paraId="110249B9">
      <w:pPr>
        <w:pStyle w:val="3"/>
        <w:rPr>
          <w:b/>
          <w:bCs/>
          <w:lang w:eastAsia="zh-CN"/>
        </w:rPr>
      </w:pPr>
      <w:r>
        <w:rPr>
          <w:rFonts w:hint="eastAsia"/>
          <w:b/>
          <w:bCs/>
          <w:lang w:eastAsia="zh-CN"/>
        </w:rPr>
        <w:t>4）知识库</w:t>
      </w:r>
    </w:p>
    <w:p w14:paraId="548BF95E">
      <w:pPr>
        <w:pStyle w:val="3"/>
        <w:rPr>
          <w:lang w:eastAsia="zh-CN"/>
        </w:rPr>
      </w:pPr>
      <w:r>
        <w:rPr>
          <w:rFonts w:hint="eastAsia"/>
          <w:lang w:eastAsia="zh-CN"/>
        </w:rPr>
        <w:t>是「预存知识补给站」，提前注入业务资料、专属数据，让 AI 回答更贴合业务场景，避免知识盲区。</w:t>
      </w:r>
    </w:p>
    <w:p w14:paraId="77687D67">
      <w:pPr>
        <w:pStyle w:val="3"/>
        <w:rPr>
          <w:lang w:eastAsia="zh-CN"/>
        </w:rPr>
      </w:pPr>
      <w:r>
        <w:rPr>
          <w:lang w:eastAsia="zh-CN"/>
        </w:rPr>
        <w:t>知识库要基于业务进行合理划分。</w:t>
      </w:r>
    </w:p>
    <w:p w14:paraId="3321D0C6">
      <w:pPr>
        <w:pStyle w:val="3"/>
        <w:rPr>
          <w:lang w:eastAsia="zh-CN"/>
        </w:rPr>
      </w:pPr>
      <w:r>
        <w:rPr>
          <w:rFonts w:hint="eastAsia"/>
          <w:lang w:eastAsia="zh-CN"/>
        </w:rPr>
        <w:t>知识库不得包含个人隐私、违反国家法律法规及涉密内容。</w:t>
      </w:r>
    </w:p>
    <w:p w14:paraId="00A4F8A7">
      <w:pPr>
        <w:pStyle w:val="5"/>
        <w:rPr>
          <w:rFonts w:hint="eastAsia"/>
          <w:lang w:eastAsia="zh-CN"/>
        </w:rPr>
      </w:pPr>
      <w:bookmarkStart w:id="16" w:name="_Toc220999530"/>
      <w:r>
        <w:rPr>
          <w:lang w:eastAsia="zh-CN"/>
        </w:rPr>
        <w:t>7、</w:t>
      </w:r>
      <w:r>
        <w:rPr>
          <w:rFonts w:hint="eastAsia"/>
          <w:lang w:eastAsia="zh-CN"/>
        </w:rPr>
        <w:t>平</w:t>
      </w:r>
      <w:r>
        <w:rPr>
          <w:lang w:eastAsia="zh-CN"/>
        </w:rPr>
        <w:t>台内置大模型简要说明及选型建议</w:t>
      </w:r>
      <w:bookmarkEnd w:id="16"/>
    </w:p>
    <w:p w14:paraId="3DC00D0F">
      <w:pPr>
        <w:shd w:val="clear" w:color="auto" w:fill="FFFFFF"/>
        <w:rPr>
          <w:rFonts w:ascii="Tahoma" w:hAnsi="Tahoma" w:cs="Tahoma"/>
          <w:color w:val="060A26"/>
          <w:lang w:eastAsia="zh-CN"/>
        </w:rPr>
      </w:pPr>
      <w:r>
        <w:rPr>
          <w:rStyle w:val="82"/>
          <w:rFonts w:ascii="Tahoma" w:hAnsi="Tahoma" w:cs="Tahoma"/>
          <w:color w:val="060A26"/>
          <w:lang w:eastAsia="zh-CN"/>
        </w:rPr>
        <w:t>本平台提供一系列高性能大语言模型与多模态模型，覆盖从日常对话到复杂推理、从纯文本处理到图像/视频理解的多样化应用场景。为便于初学者快速上手，平台默认推荐 </w:t>
      </w:r>
      <w:r>
        <w:rPr>
          <w:rStyle w:val="82"/>
          <w:rFonts w:ascii="Tahoma" w:hAnsi="Tahoma" w:cs="Tahoma"/>
          <w:b/>
          <w:bCs/>
          <w:color w:val="060A26"/>
          <w:lang w:eastAsia="zh-CN"/>
        </w:rPr>
        <w:t>Doubao-1.5-pro-32K</w:t>
      </w:r>
      <w:r>
        <w:rPr>
          <w:rStyle w:val="82"/>
          <w:rFonts w:ascii="Tahoma" w:hAnsi="Tahoma" w:cs="Tahoma"/>
          <w:color w:val="060A26"/>
          <w:lang w:eastAsia="zh-CN"/>
        </w:rPr>
        <w:t> 作为通用首选模型。以下按模型类型进行分类介绍。</w:t>
      </w:r>
    </w:p>
    <w:p w14:paraId="2E375005">
      <w:pPr>
        <w:pStyle w:val="6"/>
        <w:rPr>
          <w:rFonts w:ascii="宋体" w:hAnsi="宋体" w:cs="宋体"/>
          <w:color w:val="auto"/>
        </w:rPr>
      </w:pPr>
      <w:r>
        <w:rPr>
          <w:rStyle w:val="82"/>
          <w:rFonts w:ascii="Tahoma" w:hAnsi="Tahoma" w:cs="Tahoma"/>
          <w:b/>
          <w:color w:val="060A26"/>
          <w:spacing w:val="3"/>
        </w:rPr>
        <w:t>一、文本模型（推荐优先使用）</w:t>
      </w:r>
    </w:p>
    <w:p w14:paraId="6F7E5BA9">
      <w:pPr>
        <w:shd w:val="clear" w:color="auto" w:fill="FFFFFF"/>
        <w:rPr>
          <w:rFonts w:hint="eastAsia" w:ascii="Tahoma" w:hAnsi="Tahoma" w:cs="Tahoma"/>
          <w:color w:val="060A26"/>
          <w:lang w:eastAsia="zh-CN"/>
        </w:rPr>
      </w:pPr>
      <w:r>
        <w:rPr>
          <w:rStyle w:val="82"/>
          <w:rFonts w:ascii="Tahoma" w:hAnsi="Tahoma" w:cs="Tahoma"/>
          <w:color w:val="060A26"/>
          <w:lang w:eastAsia="zh-CN"/>
        </w:rPr>
        <w:t>适用于自然语言生成、问答、写作、摘要、逻辑推理等以文本为核心的典型任务。</w:t>
      </w:r>
    </w:p>
    <w:tbl>
      <w:tblPr>
        <w:tblStyle w:val="24"/>
        <w:tblW w:w="93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2"/>
        <w:gridCol w:w="3655"/>
        <w:gridCol w:w="3409"/>
      </w:tblGrid>
      <w:tr w14:paraId="3E0FA5B5">
        <w:trPr>
          <w:trHeight w:val="377" w:hRule="atLeast"/>
          <w:tblHeader/>
        </w:trPr>
        <w:tc>
          <w:tcPr>
            <w:tcW w:w="0" w:type="auto"/>
            <w:noWrap/>
            <w:tcMar>
              <w:top w:w="150" w:type="dxa"/>
              <w:left w:w="210" w:type="dxa"/>
              <w:bottom w:w="150" w:type="dxa"/>
              <w:right w:w="210" w:type="dxa"/>
            </w:tcMar>
            <w:vAlign w:val="center"/>
          </w:tcPr>
          <w:p w14:paraId="733F7D81">
            <w:pPr>
              <w:spacing w:line="240" w:lineRule="atLeast"/>
              <w:rPr>
                <w:rFonts w:ascii="宋体" w:hAnsi="宋体" w:cs="宋体"/>
                <w:b/>
                <w:bCs/>
                <w:color w:val="060A26"/>
                <w:sz w:val="21"/>
                <w:szCs w:val="21"/>
              </w:rPr>
            </w:pPr>
            <w:r>
              <w:rPr>
                <w:rStyle w:val="82"/>
                <w:b/>
                <w:bCs/>
                <w:color w:val="060A26"/>
                <w:sz w:val="21"/>
                <w:szCs w:val="21"/>
              </w:rPr>
              <w:t>模型名称</w:t>
            </w:r>
          </w:p>
        </w:tc>
        <w:tc>
          <w:tcPr>
            <w:tcW w:w="0" w:type="auto"/>
            <w:noWrap/>
            <w:tcMar>
              <w:top w:w="150" w:type="dxa"/>
              <w:left w:w="210" w:type="dxa"/>
              <w:bottom w:w="150" w:type="dxa"/>
              <w:right w:w="210" w:type="dxa"/>
            </w:tcMar>
            <w:vAlign w:val="center"/>
          </w:tcPr>
          <w:p w14:paraId="4EAECEB7">
            <w:pPr>
              <w:spacing w:line="240" w:lineRule="atLeast"/>
              <w:rPr>
                <w:b/>
                <w:bCs/>
                <w:color w:val="060A26"/>
                <w:sz w:val="21"/>
                <w:szCs w:val="21"/>
              </w:rPr>
            </w:pPr>
            <w:r>
              <w:rPr>
                <w:rStyle w:val="82"/>
                <w:b/>
                <w:bCs/>
                <w:color w:val="060A26"/>
                <w:sz w:val="21"/>
                <w:szCs w:val="21"/>
              </w:rPr>
              <w:t>核心能力</w:t>
            </w:r>
          </w:p>
        </w:tc>
        <w:tc>
          <w:tcPr>
            <w:tcW w:w="0" w:type="auto"/>
            <w:noWrap/>
            <w:tcMar>
              <w:top w:w="150" w:type="dxa"/>
              <w:left w:w="210" w:type="dxa"/>
              <w:bottom w:w="150" w:type="dxa"/>
              <w:right w:w="210" w:type="dxa"/>
            </w:tcMar>
            <w:vAlign w:val="center"/>
          </w:tcPr>
          <w:p w14:paraId="182EA607">
            <w:pPr>
              <w:spacing w:line="240" w:lineRule="atLeast"/>
              <w:rPr>
                <w:b/>
                <w:bCs/>
                <w:color w:val="060A26"/>
                <w:sz w:val="21"/>
                <w:szCs w:val="21"/>
              </w:rPr>
            </w:pPr>
            <w:r>
              <w:rPr>
                <w:rStyle w:val="82"/>
                <w:b/>
                <w:bCs/>
                <w:color w:val="060A26"/>
                <w:sz w:val="21"/>
                <w:szCs w:val="21"/>
              </w:rPr>
              <w:t>适用场景</w:t>
            </w:r>
          </w:p>
        </w:tc>
      </w:tr>
      <w:tr w14:paraId="38BDD6D9">
        <w:trPr>
          <w:trHeight w:val="688" w:hRule="atLeast"/>
        </w:trPr>
        <w:tc>
          <w:tcPr>
            <w:tcW w:w="0" w:type="auto"/>
            <w:tcMar>
              <w:top w:w="150" w:type="dxa"/>
              <w:left w:w="210" w:type="dxa"/>
              <w:bottom w:w="150" w:type="dxa"/>
              <w:right w:w="210" w:type="dxa"/>
            </w:tcMar>
            <w:vAlign w:val="center"/>
          </w:tcPr>
          <w:p w14:paraId="1BCBE46B">
            <w:pPr>
              <w:wordWrap w:val="0"/>
              <w:spacing w:line="330" w:lineRule="atLeast"/>
              <w:rPr>
                <w:color w:val="060A26"/>
                <w:sz w:val="21"/>
                <w:szCs w:val="21"/>
              </w:rPr>
            </w:pPr>
            <w:r>
              <w:rPr>
                <w:rStyle w:val="82"/>
                <w:b/>
                <w:bCs/>
                <w:color w:val="060A26"/>
                <w:sz w:val="21"/>
                <w:szCs w:val="21"/>
              </w:rPr>
              <w:t>Doubao-1.5-pro-32K</w:t>
            </w:r>
            <w:r>
              <w:rPr>
                <w:rStyle w:val="82"/>
                <w:color w:val="060A26"/>
                <w:sz w:val="21"/>
                <w:szCs w:val="21"/>
              </w:rPr>
              <w:t>（</w:t>
            </w:r>
            <w:r>
              <w:rPr>
                <w:rStyle w:val="82"/>
                <w:b/>
                <w:bCs/>
                <w:color w:val="060A26"/>
                <w:sz w:val="21"/>
                <w:szCs w:val="21"/>
              </w:rPr>
              <w:t>默认推荐</w:t>
            </w:r>
            <w:r>
              <w:rPr>
                <w:rStyle w:val="82"/>
                <w:color w:val="060A26"/>
                <w:sz w:val="21"/>
                <w:szCs w:val="21"/>
              </w:rPr>
              <w:t>）</w:t>
            </w:r>
          </w:p>
        </w:tc>
        <w:tc>
          <w:tcPr>
            <w:tcW w:w="0" w:type="auto"/>
            <w:tcMar>
              <w:top w:w="150" w:type="dxa"/>
              <w:left w:w="210" w:type="dxa"/>
              <w:bottom w:w="150" w:type="dxa"/>
              <w:right w:w="210" w:type="dxa"/>
            </w:tcMar>
            <w:vAlign w:val="center"/>
          </w:tcPr>
          <w:p w14:paraId="0855E608">
            <w:pPr>
              <w:wordWrap w:val="0"/>
              <w:spacing w:line="330" w:lineRule="atLeast"/>
              <w:rPr>
                <w:color w:val="060A26"/>
                <w:sz w:val="21"/>
                <w:szCs w:val="21"/>
                <w:lang w:eastAsia="zh-CN"/>
              </w:rPr>
            </w:pPr>
            <w:r>
              <w:rPr>
                <w:rStyle w:val="82"/>
                <w:color w:val="060A26"/>
                <w:sz w:val="21"/>
                <w:szCs w:val="21"/>
                <w:lang w:eastAsia="zh-CN"/>
              </w:rPr>
              <w:t>高性能通用大模型，支持长达 32K tokens 的上下文，语言流畅、知识全面</w:t>
            </w:r>
          </w:p>
        </w:tc>
        <w:tc>
          <w:tcPr>
            <w:tcW w:w="0" w:type="auto"/>
            <w:tcMar>
              <w:top w:w="150" w:type="dxa"/>
              <w:left w:w="210" w:type="dxa"/>
              <w:bottom w:w="150" w:type="dxa"/>
              <w:right w:w="210" w:type="dxa"/>
            </w:tcMar>
            <w:vAlign w:val="center"/>
          </w:tcPr>
          <w:p w14:paraId="7EDFE8A8">
            <w:pPr>
              <w:wordWrap w:val="0"/>
              <w:spacing w:line="330" w:lineRule="atLeast"/>
              <w:rPr>
                <w:color w:val="060A26"/>
                <w:sz w:val="21"/>
                <w:szCs w:val="21"/>
                <w:lang w:eastAsia="zh-CN"/>
              </w:rPr>
            </w:pPr>
            <w:r>
              <w:rPr>
                <w:rStyle w:val="82"/>
                <w:color w:val="060A26"/>
                <w:sz w:val="21"/>
                <w:szCs w:val="21"/>
                <w:lang w:eastAsia="zh-CN"/>
              </w:rPr>
              <w:t>日常对话、内容创作、文档处理、通用智能体开发（</w:t>
            </w:r>
            <w:r>
              <w:rPr>
                <w:rStyle w:val="82"/>
                <w:b/>
                <w:bCs/>
                <w:color w:val="060A26"/>
                <w:sz w:val="21"/>
                <w:szCs w:val="21"/>
                <w:lang w:eastAsia="zh-CN"/>
              </w:rPr>
              <w:t>一般用途首选</w:t>
            </w:r>
            <w:r>
              <w:rPr>
                <w:rStyle w:val="82"/>
                <w:color w:val="060A26"/>
                <w:sz w:val="21"/>
                <w:szCs w:val="21"/>
                <w:lang w:eastAsia="zh-CN"/>
              </w:rPr>
              <w:t>）</w:t>
            </w:r>
          </w:p>
        </w:tc>
      </w:tr>
      <w:tr w14:paraId="62D70B97">
        <w:trPr>
          <w:trHeight w:val="701" w:hRule="atLeast"/>
        </w:trPr>
        <w:tc>
          <w:tcPr>
            <w:tcW w:w="0" w:type="auto"/>
            <w:tcMar>
              <w:top w:w="150" w:type="dxa"/>
              <w:left w:w="210" w:type="dxa"/>
              <w:bottom w:w="150" w:type="dxa"/>
              <w:right w:w="210" w:type="dxa"/>
            </w:tcMar>
            <w:vAlign w:val="center"/>
          </w:tcPr>
          <w:p w14:paraId="1B65C705">
            <w:pPr>
              <w:wordWrap w:val="0"/>
              <w:spacing w:line="330" w:lineRule="atLeast"/>
              <w:rPr>
                <w:color w:val="060A26"/>
                <w:sz w:val="21"/>
                <w:szCs w:val="21"/>
              </w:rPr>
            </w:pPr>
            <w:r>
              <w:rPr>
                <w:rStyle w:val="82"/>
                <w:b/>
                <w:bCs/>
                <w:color w:val="060A26"/>
                <w:sz w:val="21"/>
                <w:szCs w:val="21"/>
              </w:rPr>
              <w:t>DeepSeek-V3.2</w:t>
            </w:r>
          </w:p>
        </w:tc>
        <w:tc>
          <w:tcPr>
            <w:tcW w:w="0" w:type="auto"/>
            <w:tcMar>
              <w:top w:w="150" w:type="dxa"/>
              <w:left w:w="210" w:type="dxa"/>
              <w:bottom w:w="150" w:type="dxa"/>
              <w:right w:w="210" w:type="dxa"/>
            </w:tcMar>
            <w:vAlign w:val="center"/>
          </w:tcPr>
          <w:p w14:paraId="336A0025">
            <w:pPr>
              <w:wordWrap w:val="0"/>
              <w:spacing w:line="330" w:lineRule="atLeast"/>
              <w:rPr>
                <w:color w:val="060A26"/>
                <w:sz w:val="21"/>
                <w:szCs w:val="21"/>
              </w:rPr>
            </w:pPr>
            <w:r>
              <w:rPr>
                <w:rStyle w:val="82"/>
                <w:color w:val="060A26"/>
                <w:sz w:val="21"/>
                <w:szCs w:val="21"/>
              </w:rPr>
              <w:t>强大的语言理解与生成能力，支持 Function Call（函数调用）</w:t>
            </w:r>
          </w:p>
        </w:tc>
        <w:tc>
          <w:tcPr>
            <w:tcW w:w="0" w:type="auto"/>
            <w:tcMar>
              <w:top w:w="150" w:type="dxa"/>
              <w:left w:w="210" w:type="dxa"/>
              <w:bottom w:w="150" w:type="dxa"/>
              <w:right w:w="210" w:type="dxa"/>
            </w:tcMar>
            <w:vAlign w:val="center"/>
          </w:tcPr>
          <w:p w14:paraId="646A25FA">
            <w:pPr>
              <w:wordWrap w:val="0"/>
              <w:spacing w:line="330" w:lineRule="atLeast"/>
              <w:rPr>
                <w:color w:val="060A26"/>
                <w:sz w:val="21"/>
                <w:szCs w:val="21"/>
                <w:lang w:eastAsia="zh-CN"/>
              </w:rPr>
            </w:pPr>
            <w:r>
              <w:rPr>
                <w:rStyle w:val="82"/>
                <w:color w:val="060A26"/>
                <w:sz w:val="21"/>
                <w:szCs w:val="21"/>
                <w:lang w:eastAsia="zh-CN"/>
              </w:rPr>
              <w:t>智能客服、API 调用自动化、结构化任务执行</w:t>
            </w:r>
          </w:p>
        </w:tc>
      </w:tr>
      <w:tr w14:paraId="3983C2FD">
        <w:trPr>
          <w:trHeight w:val="431" w:hRule="atLeast"/>
        </w:trPr>
        <w:tc>
          <w:tcPr>
            <w:tcW w:w="0" w:type="auto"/>
            <w:tcMar>
              <w:top w:w="150" w:type="dxa"/>
              <w:left w:w="210" w:type="dxa"/>
              <w:bottom w:w="150" w:type="dxa"/>
              <w:right w:w="210" w:type="dxa"/>
            </w:tcMar>
            <w:vAlign w:val="center"/>
          </w:tcPr>
          <w:p w14:paraId="6238E67E">
            <w:pPr>
              <w:wordWrap w:val="0"/>
              <w:spacing w:line="330" w:lineRule="atLeast"/>
              <w:rPr>
                <w:color w:val="060A26"/>
                <w:sz w:val="21"/>
                <w:szCs w:val="21"/>
              </w:rPr>
            </w:pPr>
            <w:r>
              <w:rPr>
                <w:rStyle w:val="82"/>
                <w:b/>
                <w:bCs/>
                <w:color w:val="060A26"/>
                <w:sz w:val="21"/>
                <w:szCs w:val="21"/>
              </w:rPr>
              <w:t>Kimi-K2</w:t>
            </w:r>
          </w:p>
        </w:tc>
        <w:tc>
          <w:tcPr>
            <w:tcW w:w="0" w:type="auto"/>
            <w:tcMar>
              <w:top w:w="150" w:type="dxa"/>
              <w:left w:w="210" w:type="dxa"/>
              <w:bottom w:w="150" w:type="dxa"/>
              <w:right w:w="210" w:type="dxa"/>
            </w:tcMar>
            <w:vAlign w:val="center"/>
          </w:tcPr>
          <w:p w14:paraId="4BE59DD0">
            <w:pPr>
              <w:wordWrap w:val="0"/>
              <w:spacing w:line="330" w:lineRule="atLeast"/>
              <w:rPr>
                <w:color w:val="060A26"/>
                <w:sz w:val="21"/>
                <w:szCs w:val="21"/>
                <w:lang w:eastAsia="zh-CN"/>
              </w:rPr>
            </w:pPr>
            <w:r>
              <w:rPr>
                <w:rStyle w:val="82"/>
                <w:color w:val="060A26"/>
                <w:sz w:val="21"/>
                <w:szCs w:val="21"/>
                <w:lang w:eastAsia="zh-CN"/>
              </w:rPr>
              <w:t>支持深度思考与工具调用，具备较强的任务规划能力</w:t>
            </w:r>
          </w:p>
        </w:tc>
        <w:tc>
          <w:tcPr>
            <w:tcW w:w="0" w:type="auto"/>
            <w:tcMar>
              <w:top w:w="150" w:type="dxa"/>
              <w:left w:w="210" w:type="dxa"/>
              <w:bottom w:w="150" w:type="dxa"/>
              <w:right w:w="210" w:type="dxa"/>
            </w:tcMar>
            <w:vAlign w:val="center"/>
          </w:tcPr>
          <w:p w14:paraId="61F12E27">
            <w:pPr>
              <w:wordWrap w:val="0"/>
              <w:spacing w:line="330" w:lineRule="atLeast"/>
              <w:rPr>
                <w:color w:val="060A26"/>
                <w:sz w:val="21"/>
                <w:szCs w:val="21"/>
                <w:lang w:eastAsia="zh-CN"/>
              </w:rPr>
            </w:pPr>
            <w:r>
              <w:rPr>
                <w:rStyle w:val="82"/>
                <w:color w:val="060A26"/>
                <w:sz w:val="21"/>
                <w:szCs w:val="21"/>
                <w:lang w:eastAsia="zh-CN"/>
              </w:rPr>
              <w:t>多轮交互、任务分解、智能代理构建</w:t>
            </w:r>
          </w:p>
        </w:tc>
      </w:tr>
    </w:tbl>
    <w:p w14:paraId="6FD36110">
      <w:pPr>
        <w:shd w:val="clear" w:color="auto" w:fill="FFFFFF"/>
        <w:spacing w:line="390" w:lineRule="atLeast"/>
        <w:rPr>
          <w:rFonts w:hint="eastAsia" w:ascii="Tahoma" w:hAnsi="Tahoma" w:cs="Tahoma"/>
          <w:color w:val="060A26"/>
          <w:lang w:eastAsia="zh-CN"/>
        </w:rPr>
      </w:pPr>
      <w:r>
        <w:rPr>
          <w:rStyle w:val="82"/>
          <w:rFonts w:ascii="Segoe UI Symbol" w:hAnsi="Segoe UI Symbol" w:cs="Segoe UI Symbol"/>
          <w:color w:val="060A26"/>
          <w:lang w:eastAsia="zh-CN"/>
        </w:rPr>
        <w:t>✅</w:t>
      </w:r>
      <w:r>
        <w:rPr>
          <w:rStyle w:val="82"/>
          <w:rFonts w:ascii="Tahoma" w:hAnsi="Tahoma" w:cs="Tahoma"/>
          <w:color w:val="060A26"/>
          <w:lang w:eastAsia="zh-CN"/>
        </w:rPr>
        <w:t> </w:t>
      </w:r>
      <w:r>
        <w:rPr>
          <w:rStyle w:val="82"/>
          <w:rFonts w:ascii="Tahoma" w:hAnsi="Tahoma" w:cs="Tahoma"/>
          <w:b/>
          <w:bCs/>
          <w:color w:val="060A26"/>
          <w:lang w:eastAsia="zh-CN"/>
        </w:rPr>
        <w:t>建议</w:t>
      </w:r>
      <w:r>
        <w:rPr>
          <w:rStyle w:val="82"/>
          <w:rFonts w:ascii="Tahoma" w:hAnsi="Tahoma" w:cs="Tahoma"/>
          <w:color w:val="060A26"/>
          <w:lang w:eastAsia="zh-CN"/>
        </w:rPr>
        <w:t>：若无特殊需求（如图像理解或多模态输入），</w:t>
      </w:r>
      <w:r>
        <w:rPr>
          <w:rStyle w:val="82"/>
          <w:rFonts w:ascii="Tahoma" w:hAnsi="Tahoma" w:cs="Tahoma"/>
          <w:b/>
          <w:bCs/>
          <w:color w:val="060A26"/>
          <w:lang w:eastAsia="zh-CN"/>
        </w:rPr>
        <w:t>请优先使用默认模型 Doubao-1.5-pro-32K</w:t>
      </w:r>
      <w:r>
        <w:rPr>
          <w:rStyle w:val="82"/>
          <w:rFonts w:ascii="Tahoma" w:hAnsi="Tahoma" w:cs="Tahoma"/>
          <w:color w:val="060A26"/>
          <w:lang w:eastAsia="zh-CN"/>
        </w:rPr>
        <w:t>，其在性能、稳定性与通用性之间取得最佳平衡。</w:t>
      </w:r>
    </w:p>
    <w:p w14:paraId="576115F6">
      <w:pPr>
        <w:pStyle w:val="6"/>
        <w:rPr>
          <w:rStyle w:val="82"/>
          <w:b/>
          <w:lang w:eastAsia="zh-CN"/>
        </w:rPr>
      </w:pPr>
      <w:r>
        <w:rPr>
          <w:rStyle w:val="82"/>
          <w:rFonts w:ascii="Tahoma" w:hAnsi="Tahoma" w:cs="Tahoma"/>
          <w:b/>
          <w:color w:val="060A26"/>
          <w:spacing w:val="3"/>
          <w:lang w:eastAsia="zh-CN"/>
        </w:rPr>
        <w:t>二、多模态模型（支持图文/视频理解）</w:t>
      </w:r>
    </w:p>
    <w:p w14:paraId="26D0F3D5">
      <w:pPr>
        <w:shd w:val="clear" w:color="auto" w:fill="FFFFFF"/>
        <w:rPr>
          <w:rFonts w:hint="eastAsia" w:ascii="Tahoma" w:hAnsi="Tahoma" w:cs="Tahoma"/>
          <w:color w:val="060A26"/>
          <w:lang w:eastAsia="zh-CN"/>
        </w:rPr>
      </w:pPr>
      <w:r>
        <w:rPr>
          <w:rStyle w:val="82"/>
          <w:rFonts w:ascii="Tahoma" w:hAnsi="Tahoma" w:cs="Tahoma"/>
          <w:color w:val="060A26"/>
          <w:lang w:eastAsia="zh-CN"/>
        </w:rPr>
        <w:t>适用于需同时处理文本与视觉信息的任务，如图像识别、视频分析、图文问答等。</w:t>
      </w:r>
    </w:p>
    <w:tbl>
      <w:tblPr>
        <w:tblStyle w:val="24"/>
        <w:tblW w:w="8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62"/>
        <w:gridCol w:w="3610"/>
        <w:gridCol w:w="2808"/>
      </w:tblGrid>
      <w:tr w14:paraId="18A81445">
        <w:trPr>
          <w:trHeight w:val="374" w:hRule="atLeast"/>
          <w:tblHeader/>
        </w:trPr>
        <w:tc>
          <w:tcPr>
            <w:tcW w:w="0" w:type="auto"/>
            <w:noWrap/>
            <w:tcMar>
              <w:top w:w="150" w:type="dxa"/>
              <w:left w:w="210" w:type="dxa"/>
              <w:bottom w:w="150" w:type="dxa"/>
              <w:right w:w="210" w:type="dxa"/>
            </w:tcMar>
            <w:vAlign w:val="center"/>
          </w:tcPr>
          <w:p w14:paraId="049E2599">
            <w:pPr>
              <w:spacing w:line="240" w:lineRule="atLeast"/>
              <w:rPr>
                <w:rFonts w:ascii="宋体" w:hAnsi="宋体" w:cs="宋体"/>
                <w:b/>
                <w:bCs/>
                <w:color w:val="060A26"/>
                <w:sz w:val="21"/>
                <w:szCs w:val="21"/>
              </w:rPr>
            </w:pPr>
            <w:r>
              <w:rPr>
                <w:rStyle w:val="82"/>
                <w:b/>
                <w:bCs/>
                <w:color w:val="060A26"/>
                <w:sz w:val="21"/>
                <w:szCs w:val="21"/>
              </w:rPr>
              <w:t>模型名称</w:t>
            </w:r>
          </w:p>
        </w:tc>
        <w:tc>
          <w:tcPr>
            <w:tcW w:w="0" w:type="auto"/>
            <w:noWrap/>
            <w:tcMar>
              <w:top w:w="150" w:type="dxa"/>
              <w:left w:w="210" w:type="dxa"/>
              <w:bottom w:w="150" w:type="dxa"/>
              <w:right w:w="210" w:type="dxa"/>
            </w:tcMar>
            <w:vAlign w:val="center"/>
          </w:tcPr>
          <w:p w14:paraId="4BCFD0E2">
            <w:pPr>
              <w:spacing w:line="240" w:lineRule="atLeast"/>
              <w:rPr>
                <w:b/>
                <w:bCs/>
                <w:color w:val="060A26"/>
                <w:sz w:val="21"/>
                <w:szCs w:val="21"/>
              </w:rPr>
            </w:pPr>
            <w:r>
              <w:rPr>
                <w:rStyle w:val="82"/>
                <w:b/>
                <w:bCs/>
                <w:color w:val="060A26"/>
                <w:sz w:val="21"/>
                <w:szCs w:val="21"/>
              </w:rPr>
              <w:t>核心能力</w:t>
            </w:r>
          </w:p>
        </w:tc>
        <w:tc>
          <w:tcPr>
            <w:tcW w:w="0" w:type="auto"/>
            <w:noWrap/>
            <w:tcMar>
              <w:top w:w="150" w:type="dxa"/>
              <w:left w:w="210" w:type="dxa"/>
              <w:bottom w:w="150" w:type="dxa"/>
              <w:right w:w="210" w:type="dxa"/>
            </w:tcMar>
            <w:vAlign w:val="center"/>
          </w:tcPr>
          <w:p w14:paraId="004B34F6">
            <w:pPr>
              <w:spacing w:line="240" w:lineRule="atLeast"/>
              <w:rPr>
                <w:b/>
                <w:bCs/>
                <w:color w:val="060A26"/>
                <w:sz w:val="21"/>
                <w:szCs w:val="21"/>
              </w:rPr>
            </w:pPr>
            <w:r>
              <w:rPr>
                <w:rStyle w:val="82"/>
                <w:b/>
                <w:bCs/>
                <w:color w:val="060A26"/>
                <w:sz w:val="21"/>
                <w:szCs w:val="21"/>
              </w:rPr>
              <w:t>适用场景</w:t>
            </w:r>
          </w:p>
        </w:tc>
      </w:tr>
      <w:tr w14:paraId="02D80B7D">
        <w:trPr>
          <w:trHeight w:val="427" w:hRule="atLeast"/>
        </w:trPr>
        <w:tc>
          <w:tcPr>
            <w:tcW w:w="0" w:type="auto"/>
            <w:tcMar>
              <w:top w:w="150" w:type="dxa"/>
              <w:left w:w="210" w:type="dxa"/>
              <w:bottom w:w="150" w:type="dxa"/>
              <w:right w:w="210" w:type="dxa"/>
            </w:tcMar>
            <w:vAlign w:val="center"/>
          </w:tcPr>
          <w:p w14:paraId="4D8D54D2">
            <w:pPr>
              <w:wordWrap w:val="0"/>
              <w:spacing w:line="330" w:lineRule="atLeast"/>
              <w:rPr>
                <w:color w:val="060A26"/>
                <w:sz w:val="21"/>
                <w:szCs w:val="21"/>
              </w:rPr>
            </w:pPr>
            <w:r>
              <w:rPr>
                <w:rStyle w:val="82"/>
                <w:b/>
                <w:bCs/>
                <w:color w:val="060A26"/>
                <w:sz w:val="21"/>
                <w:szCs w:val="21"/>
              </w:rPr>
              <w:t>Doubao-Seed-1.6-vision</w:t>
            </w:r>
          </w:p>
        </w:tc>
        <w:tc>
          <w:tcPr>
            <w:tcW w:w="0" w:type="auto"/>
            <w:tcMar>
              <w:top w:w="150" w:type="dxa"/>
              <w:left w:w="210" w:type="dxa"/>
              <w:bottom w:w="150" w:type="dxa"/>
              <w:right w:w="210" w:type="dxa"/>
            </w:tcMar>
            <w:vAlign w:val="center"/>
          </w:tcPr>
          <w:p w14:paraId="30954F7D">
            <w:pPr>
              <w:wordWrap w:val="0"/>
              <w:spacing w:line="330" w:lineRule="atLeast"/>
              <w:rPr>
                <w:color w:val="060A26"/>
                <w:sz w:val="21"/>
                <w:szCs w:val="21"/>
              </w:rPr>
            </w:pPr>
            <w:r>
              <w:rPr>
                <w:rStyle w:val="82"/>
                <w:color w:val="060A26"/>
                <w:sz w:val="21"/>
                <w:szCs w:val="21"/>
              </w:rPr>
              <w:t>支持图像理解，可调用 </w:t>
            </w:r>
            <w:r>
              <w:rPr>
                <w:rStyle w:val="28"/>
                <w:rFonts w:ascii="Consolas" w:hAnsi="Consolas"/>
                <w:color w:val="060A26"/>
                <w:sz w:val="21"/>
                <w:szCs w:val="21"/>
              </w:rPr>
              <w:t>image_process</w:t>
            </w:r>
            <w:r>
              <w:rPr>
                <w:rStyle w:val="82"/>
                <w:color w:val="060A26"/>
                <w:sz w:val="21"/>
                <w:szCs w:val="21"/>
              </w:rPr>
              <w:t> 工具解析图片内容</w:t>
            </w:r>
          </w:p>
        </w:tc>
        <w:tc>
          <w:tcPr>
            <w:tcW w:w="0" w:type="auto"/>
            <w:tcMar>
              <w:top w:w="150" w:type="dxa"/>
              <w:left w:w="210" w:type="dxa"/>
              <w:bottom w:w="150" w:type="dxa"/>
              <w:right w:w="210" w:type="dxa"/>
            </w:tcMar>
            <w:vAlign w:val="center"/>
          </w:tcPr>
          <w:p w14:paraId="28E8A17D">
            <w:pPr>
              <w:wordWrap w:val="0"/>
              <w:spacing w:line="330" w:lineRule="atLeast"/>
              <w:rPr>
                <w:color w:val="060A26"/>
                <w:sz w:val="21"/>
                <w:szCs w:val="21"/>
                <w:lang w:eastAsia="zh-CN"/>
              </w:rPr>
            </w:pPr>
            <w:r>
              <w:rPr>
                <w:rStyle w:val="82"/>
                <w:color w:val="060A26"/>
                <w:sz w:val="21"/>
                <w:szCs w:val="21"/>
                <w:lang w:eastAsia="zh-CN"/>
              </w:rPr>
              <w:t>图像识别、票据/文档解析、视觉问答</w:t>
            </w:r>
          </w:p>
        </w:tc>
      </w:tr>
      <w:tr w14:paraId="2783DDF4">
        <w:trPr>
          <w:trHeight w:val="414" w:hRule="atLeast"/>
        </w:trPr>
        <w:tc>
          <w:tcPr>
            <w:tcW w:w="0" w:type="auto"/>
            <w:tcMar>
              <w:top w:w="150" w:type="dxa"/>
              <w:left w:w="210" w:type="dxa"/>
              <w:bottom w:w="150" w:type="dxa"/>
              <w:right w:w="210" w:type="dxa"/>
            </w:tcMar>
            <w:vAlign w:val="center"/>
          </w:tcPr>
          <w:p w14:paraId="52EDF026">
            <w:pPr>
              <w:wordWrap w:val="0"/>
              <w:spacing w:line="330" w:lineRule="atLeast"/>
              <w:rPr>
                <w:color w:val="060A26"/>
                <w:sz w:val="21"/>
                <w:szCs w:val="21"/>
              </w:rPr>
            </w:pPr>
            <w:r>
              <w:rPr>
                <w:rStyle w:val="82"/>
                <w:b/>
                <w:bCs/>
                <w:color w:val="060A26"/>
                <w:sz w:val="21"/>
                <w:szCs w:val="21"/>
              </w:rPr>
              <w:t>Doubao-Seed-1.6-flash</w:t>
            </w:r>
          </w:p>
        </w:tc>
        <w:tc>
          <w:tcPr>
            <w:tcW w:w="0" w:type="auto"/>
            <w:tcMar>
              <w:top w:w="150" w:type="dxa"/>
              <w:left w:w="210" w:type="dxa"/>
              <w:bottom w:w="150" w:type="dxa"/>
              <w:right w:w="210" w:type="dxa"/>
            </w:tcMar>
            <w:vAlign w:val="center"/>
          </w:tcPr>
          <w:p w14:paraId="3A987B91">
            <w:pPr>
              <w:wordWrap w:val="0"/>
              <w:spacing w:line="330" w:lineRule="atLeast"/>
              <w:rPr>
                <w:color w:val="060A26"/>
                <w:sz w:val="21"/>
                <w:szCs w:val="21"/>
                <w:lang w:eastAsia="zh-CN"/>
              </w:rPr>
            </w:pPr>
            <w:r>
              <w:rPr>
                <w:rStyle w:val="82"/>
                <w:color w:val="060A26"/>
                <w:sz w:val="21"/>
                <w:szCs w:val="21"/>
                <w:lang w:eastAsia="zh-CN"/>
              </w:rPr>
              <w:t>极速推理（TPOT &lt;10ms），兼顾文本与视觉理解</w:t>
            </w:r>
          </w:p>
        </w:tc>
        <w:tc>
          <w:tcPr>
            <w:tcW w:w="0" w:type="auto"/>
            <w:tcMar>
              <w:top w:w="150" w:type="dxa"/>
              <w:left w:w="210" w:type="dxa"/>
              <w:bottom w:w="150" w:type="dxa"/>
              <w:right w:w="210" w:type="dxa"/>
            </w:tcMar>
            <w:vAlign w:val="center"/>
          </w:tcPr>
          <w:p w14:paraId="32362972">
            <w:pPr>
              <w:wordWrap w:val="0"/>
              <w:spacing w:line="330" w:lineRule="atLeast"/>
              <w:rPr>
                <w:color w:val="060A26"/>
                <w:sz w:val="21"/>
                <w:szCs w:val="21"/>
                <w:lang w:eastAsia="zh-CN"/>
              </w:rPr>
            </w:pPr>
            <w:r>
              <w:rPr>
                <w:rStyle w:val="82"/>
                <w:color w:val="060A26"/>
                <w:sz w:val="21"/>
                <w:szCs w:val="21"/>
                <w:lang w:eastAsia="zh-CN"/>
              </w:rPr>
              <w:t>实时交互、轻量级智能体、低延迟响应场景</w:t>
            </w:r>
          </w:p>
        </w:tc>
      </w:tr>
      <w:tr w14:paraId="271DF58C">
        <w:trPr>
          <w:trHeight w:val="427" w:hRule="atLeast"/>
        </w:trPr>
        <w:tc>
          <w:tcPr>
            <w:tcW w:w="0" w:type="auto"/>
            <w:tcMar>
              <w:top w:w="150" w:type="dxa"/>
              <w:left w:w="210" w:type="dxa"/>
              <w:bottom w:w="150" w:type="dxa"/>
              <w:right w:w="210" w:type="dxa"/>
            </w:tcMar>
            <w:vAlign w:val="center"/>
          </w:tcPr>
          <w:p w14:paraId="773B3E10">
            <w:pPr>
              <w:wordWrap w:val="0"/>
              <w:spacing w:line="330" w:lineRule="atLeast"/>
              <w:rPr>
                <w:color w:val="060A26"/>
                <w:sz w:val="21"/>
                <w:szCs w:val="21"/>
              </w:rPr>
            </w:pPr>
            <w:r>
              <w:rPr>
                <w:rStyle w:val="82"/>
                <w:b/>
                <w:bCs/>
                <w:color w:val="060A26"/>
                <w:sz w:val="21"/>
                <w:szCs w:val="21"/>
              </w:rPr>
              <w:t>Doubao-Seed-1.6-lite</w:t>
            </w:r>
          </w:p>
        </w:tc>
        <w:tc>
          <w:tcPr>
            <w:tcW w:w="0" w:type="auto"/>
            <w:tcMar>
              <w:top w:w="150" w:type="dxa"/>
              <w:left w:w="210" w:type="dxa"/>
              <w:bottom w:w="150" w:type="dxa"/>
              <w:right w:w="210" w:type="dxa"/>
            </w:tcMar>
            <w:vAlign w:val="center"/>
          </w:tcPr>
          <w:p w14:paraId="7A2CFC40">
            <w:pPr>
              <w:wordWrap w:val="0"/>
              <w:spacing w:line="330" w:lineRule="atLeast"/>
              <w:rPr>
                <w:color w:val="060A26"/>
                <w:sz w:val="21"/>
                <w:szCs w:val="21"/>
              </w:rPr>
            </w:pPr>
            <w:r>
              <w:rPr>
                <w:rStyle w:val="82"/>
                <w:color w:val="060A26"/>
                <w:sz w:val="21"/>
                <w:szCs w:val="21"/>
              </w:rPr>
              <w:t>高性价比，支持多种推理深度（minimal 至 high）</w:t>
            </w:r>
          </w:p>
        </w:tc>
        <w:tc>
          <w:tcPr>
            <w:tcW w:w="0" w:type="auto"/>
            <w:tcMar>
              <w:top w:w="150" w:type="dxa"/>
              <w:left w:w="210" w:type="dxa"/>
              <w:bottom w:w="150" w:type="dxa"/>
              <w:right w:w="210" w:type="dxa"/>
            </w:tcMar>
            <w:vAlign w:val="center"/>
          </w:tcPr>
          <w:p w14:paraId="3932C803">
            <w:pPr>
              <w:wordWrap w:val="0"/>
              <w:spacing w:line="330" w:lineRule="atLeast"/>
              <w:rPr>
                <w:color w:val="060A26"/>
                <w:sz w:val="21"/>
                <w:szCs w:val="21"/>
                <w:lang w:eastAsia="zh-CN"/>
              </w:rPr>
            </w:pPr>
            <w:r>
              <w:rPr>
                <w:rStyle w:val="82"/>
                <w:color w:val="060A26"/>
                <w:sz w:val="21"/>
                <w:szCs w:val="21"/>
                <w:lang w:eastAsia="zh-CN"/>
              </w:rPr>
              <w:t>基础多模态任务、成本敏感型应用</w:t>
            </w:r>
          </w:p>
        </w:tc>
      </w:tr>
      <w:tr w14:paraId="38E8508E">
        <w:trPr>
          <w:trHeight w:val="681" w:hRule="atLeast"/>
        </w:trPr>
        <w:tc>
          <w:tcPr>
            <w:tcW w:w="0" w:type="auto"/>
            <w:tcMar>
              <w:top w:w="150" w:type="dxa"/>
              <w:left w:w="210" w:type="dxa"/>
              <w:bottom w:w="150" w:type="dxa"/>
              <w:right w:w="210" w:type="dxa"/>
            </w:tcMar>
            <w:vAlign w:val="center"/>
          </w:tcPr>
          <w:p w14:paraId="7AD3D5D1">
            <w:pPr>
              <w:wordWrap w:val="0"/>
              <w:spacing w:line="330" w:lineRule="atLeast"/>
              <w:rPr>
                <w:color w:val="060A26"/>
                <w:sz w:val="21"/>
                <w:szCs w:val="21"/>
              </w:rPr>
            </w:pPr>
            <w:r>
              <w:rPr>
                <w:rStyle w:val="82"/>
                <w:b/>
                <w:bCs/>
                <w:color w:val="060A26"/>
                <w:sz w:val="21"/>
                <w:szCs w:val="21"/>
              </w:rPr>
              <w:t>Doubao-Seed-1.6</w:t>
            </w:r>
          </w:p>
        </w:tc>
        <w:tc>
          <w:tcPr>
            <w:tcW w:w="0" w:type="auto"/>
            <w:tcMar>
              <w:top w:w="150" w:type="dxa"/>
              <w:left w:w="210" w:type="dxa"/>
              <w:bottom w:w="150" w:type="dxa"/>
              <w:right w:w="210" w:type="dxa"/>
            </w:tcMar>
            <w:vAlign w:val="center"/>
          </w:tcPr>
          <w:p w14:paraId="09362884">
            <w:pPr>
              <w:wordWrap w:val="0"/>
              <w:spacing w:line="330" w:lineRule="atLeast"/>
              <w:rPr>
                <w:color w:val="060A26"/>
                <w:sz w:val="21"/>
                <w:szCs w:val="21"/>
                <w:lang w:eastAsia="zh-CN"/>
              </w:rPr>
            </w:pPr>
            <w:r>
              <w:rPr>
                <w:rStyle w:val="82"/>
                <w:color w:val="060A26"/>
                <w:sz w:val="21"/>
                <w:szCs w:val="21"/>
                <w:lang w:eastAsia="zh-CN"/>
              </w:rPr>
              <w:t>全面增强 Agent 能力，支持超长视频理解、复杂指令解析与工具调用</w:t>
            </w:r>
          </w:p>
        </w:tc>
        <w:tc>
          <w:tcPr>
            <w:tcW w:w="0" w:type="auto"/>
            <w:tcMar>
              <w:top w:w="150" w:type="dxa"/>
              <w:left w:w="210" w:type="dxa"/>
              <w:bottom w:w="150" w:type="dxa"/>
              <w:right w:w="210" w:type="dxa"/>
            </w:tcMar>
            <w:vAlign w:val="center"/>
          </w:tcPr>
          <w:p w14:paraId="64408185">
            <w:pPr>
              <w:wordWrap w:val="0"/>
              <w:spacing w:line="330" w:lineRule="atLeast"/>
              <w:rPr>
                <w:color w:val="060A26"/>
                <w:sz w:val="21"/>
                <w:szCs w:val="21"/>
              </w:rPr>
            </w:pPr>
            <w:r>
              <w:rPr>
                <w:rStyle w:val="82"/>
                <w:color w:val="060A26"/>
                <w:sz w:val="21"/>
                <w:szCs w:val="21"/>
              </w:rPr>
              <w:t>高级智能体、自动化工作流、多模态 Agent 应用</w:t>
            </w:r>
          </w:p>
        </w:tc>
      </w:tr>
    </w:tbl>
    <w:p w14:paraId="7E3EFA78">
      <w:pPr>
        <w:shd w:val="clear" w:color="auto" w:fill="FFFFFF"/>
        <w:spacing w:line="390" w:lineRule="atLeast"/>
        <w:rPr>
          <w:rStyle w:val="82"/>
          <w:rFonts w:ascii="Tahoma" w:hAnsi="Tahoma" w:cs="Tahoma"/>
          <w:color w:val="060A26"/>
        </w:rPr>
      </w:pPr>
      <w:r>
        <w:rPr>
          <w:rStyle w:val="82"/>
          <w:rFonts w:ascii="Segoe UI Symbol" w:hAnsi="Segoe UI Symbol" w:cs="Segoe UI Symbol"/>
          <w:color w:val="060A26"/>
        </w:rPr>
        <w:t>✅</w:t>
      </w:r>
      <w:r>
        <w:rPr>
          <w:rStyle w:val="82"/>
          <w:rFonts w:ascii="Tahoma" w:hAnsi="Tahoma" w:cs="Tahoma"/>
          <w:color w:val="060A26"/>
        </w:rPr>
        <w:t xml:space="preserve"> 所有多模态模型均支持 </w:t>
      </w:r>
      <w:r>
        <w:rPr>
          <w:rStyle w:val="82"/>
          <w:rFonts w:ascii="Tahoma" w:hAnsi="Tahoma" w:cs="Tahoma"/>
          <w:b/>
          <w:bCs/>
          <w:color w:val="060A26"/>
        </w:rPr>
        <w:t>256K 上下文窗口</w:t>
      </w:r>
      <w:r>
        <w:rPr>
          <w:rStyle w:val="82"/>
          <w:rFonts w:ascii="Tahoma" w:hAnsi="Tahoma" w:cs="Tahoma"/>
          <w:color w:val="060A26"/>
        </w:rPr>
        <w:t>，部分支持 </w:t>
      </w:r>
      <w:r>
        <w:rPr>
          <w:rStyle w:val="82"/>
          <w:rFonts w:ascii="Tahoma" w:hAnsi="Tahoma" w:cs="Tahoma"/>
          <w:b/>
          <w:bCs/>
          <w:color w:val="060A26"/>
        </w:rPr>
        <w:t>Function Call</w:t>
      </w:r>
      <w:r>
        <w:rPr>
          <w:rStyle w:val="82"/>
          <w:rFonts w:ascii="Tahoma" w:hAnsi="Tahoma" w:cs="Tahoma"/>
          <w:color w:val="060A26"/>
        </w:rPr>
        <w:t> 与 </w:t>
      </w:r>
      <w:r>
        <w:rPr>
          <w:rStyle w:val="82"/>
          <w:rFonts w:ascii="Tahoma" w:hAnsi="Tahoma" w:cs="Tahoma"/>
          <w:b/>
          <w:bCs/>
          <w:color w:val="060A26"/>
        </w:rPr>
        <w:t>深度思考（Deep Thinking）</w:t>
      </w:r>
      <w:r>
        <w:rPr>
          <w:rStyle w:val="82"/>
          <w:rFonts w:ascii="Tahoma" w:hAnsi="Tahoma" w:cs="Tahoma"/>
          <w:color w:val="060A26"/>
        </w:rPr>
        <w:t> 功能。</w:t>
      </w:r>
    </w:p>
    <w:p w14:paraId="625DF64E">
      <w:pPr>
        <w:shd w:val="clear" w:color="auto" w:fill="FFFFFF"/>
        <w:spacing w:line="390" w:lineRule="atLeast"/>
        <w:rPr>
          <w:rFonts w:ascii="宋体" w:hAnsi="宋体" w:cs="宋体"/>
        </w:rPr>
      </w:pPr>
      <w:r>
        <w:rPr>
          <w:rStyle w:val="82"/>
          <w:rFonts w:ascii="Tahoma" w:hAnsi="Tahoma" w:cs="Tahoma"/>
          <w:color w:val="060A26"/>
          <w:spacing w:val="3"/>
        </w:rPr>
        <w:t>选型建议总结</w:t>
      </w:r>
    </w:p>
    <w:p w14:paraId="4B7AA725">
      <w:pPr>
        <w:numPr>
          <w:ilvl w:val="0"/>
          <w:numId w:val="2"/>
        </w:numPr>
        <w:shd w:val="clear" w:color="auto" w:fill="FFFFFF"/>
        <w:spacing w:before="120" w:after="120"/>
        <w:ind w:left="0"/>
        <w:rPr>
          <w:rFonts w:ascii="Tahoma" w:hAnsi="Tahoma" w:cs="Tahoma"/>
          <w:color w:val="060A26"/>
        </w:rPr>
      </w:pPr>
      <w:r>
        <w:rPr>
          <w:rStyle w:val="82"/>
          <w:rFonts w:ascii="Tahoma" w:hAnsi="Tahoma" w:cs="Tahoma"/>
          <w:b/>
          <w:bCs/>
          <w:color w:val="060A26"/>
        </w:rPr>
        <w:t>通用文本任务（90% 场景）</w:t>
      </w:r>
      <w:r>
        <w:rPr>
          <w:rStyle w:val="82"/>
          <w:rFonts w:ascii="Tahoma" w:hAnsi="Tahoma" w:cs="Tahoma"/>
          <w:color w:val="060A26"/>
        </w:rPr>
        <w:t> → 使用 </w:t>
      </w:r>
      <w:r>
        <w:rPr>
          <w:rStyle w:val="82"/>
          <w:rFonts w:ascii="Tahoma" w:hAnsi="Tahoma" w:cs="Tahoma"/>
          <w:b/>
          <w:bCs/>
          <w:color w:val="060A26"/>
        </w:rPr>
        <w:t>Doubao-1.5-pro-32K（默认模型）</w:t>
      </w:r>
    </w:p>
    <w:p w14:paraId="0783BF99">
      <w:pPr>
        <w:numPr>
          <w:ilvl w:val="0"/>
          <w:numId w:val="2"/>
        </w:numPr>
        <w:shd w:val="clear" w:color="auto" w:fill="FFFFFF"/>
        <w:spacing w:after="120"/>
        <w:ind w:left="0"/>
        <w:rPr>
          <w:rStyle w:val="82"/>
          <w:rFonts w:ascii="Tahoma" w:hAnsi="Tahoma" w:cs="Tahoma"/>
          <w:color w:val="060A26"/>
        </w:rPr>
      </w:pPr>
      <w:r>
        <w:rPr>
          <w:rStyle w:val="82"/>
          <w:rFonts w:ascii="Tahoma" w:hAnsi="Tahoma" w:cs="Tahoma"/>
          <w:b/>
          <w:bCs/>
          <w:color w:val="060A26"/>
        </w:rPr>
        <w:t>需要图像或视频理解</w:t>
      </w:r>
      <w:r>
        <w:rPr>
          <w:rStyle w:val="82"/>
          <w:rFonts w:ascii="Tahoma" w:hAnsi="Tahoma" w:cs="Tahoma"/>
          <w:color w:val="060A26"/>
        </w:rPr>
        <w:t> → 选择 </w:t>
      </w:r>
      <w:r>
        <w:rPr>
          <w:rStyle w:val="82"/>
          <w:rFonts w:ascii="Tahoma" w:hAnsi="Tahoma" w:cs="Tahoma"/>
          <w:b/>
          <w:bCs/>
          <w:color w:val="060A26"/>
        </w:rPr>
        <w:t>Doubao-Seed-1.6-vision</w:t>
      </w:r>
      <w:r>
        <w:rPr>
          <w:rStyle w:val="82"/>
          <w:rFonts w:ascii="Tahoma" w:hAnsi="Tahoma" w:cs="Tahoma"/>
          <w:color w:val="060A26"/>
        </w:rPr>
        <w:t> 或 </w:t>
      </w:r>
      <w:r>
        <w:rPr>
          <w:rStyle w:val="82"/>
          <w:rFonts w:ascii="Tahoma" w:hAnsi="Tahoma" w:cs="Tahoma"/>
          <w:b/>
          <w:bCs/>
          <w:color w:val="060A26"/>
        </w:rPr>
        <w:t>Doubao-Seed-1.6</w:t>
      </w:r>
    </w:p>
    <w:p w14:paraId="3AC03A7B">
      <w:pPr>
        <w:numPr>
          <w:ilvl w:val="0"/>
          <w:numId w:val="2"/>
        </w:numPr>
        <w:shd w:val="clear" w:color="auto" w:fill="FFFFFF"/>
        <w:spacing w:after="120"/>
        <w:ind w:left="0"/>
        <w:rPr>
          <w:rFonts w:ascii="Tahoma" w:hAnsi="Tahoma" w:cs="Tahoma"/>
          <w:color w:val="060A26"/>
        </w:rPr>
      </w:pPr>
      <w:r>
        <w:rPr>
          <w:rStyle w:val="82"/>
          <w:rFonts w:ascii="Tahoma" w:hAnsi="Tahoma" w:cs="Tahoma"/>
          <w:b/>
          <w:bCs/>
          <w:color w:val="060A26"/>
        </w:rPr>
        <w:t>追求极致响应速度</w:t>
      </w:r>
      <w:r>
        <w:rPr>
          <w:rStyle w:val="82"/>
          <w:rFonts w:ascii="Tahoma" w:hAnsi="Tahoma" w:cs="Tahoma"/>
          <w:color w:val="060A26"/>
        </w:rPr>
        <w:t> → 选用 </w:t>
      </w:r>
      <w:r>
        <w:rPr>
          <w:rStyle w:val="82"/>
          <w:rFonts w:ascii="Tahoma" w:hAnsi="Tahoma" w:cs="Tahoma"/>
          <w:b/>
          <w:bCs/>
          <w:color w:val="060A26"/>
        </w:rPr>
        <w:t>Doubao-Seed-1.6-flash</w:t>
      </w:r>
    </w:p>
    <w:p w14:paraId="7BCDB9EE">
      <w:pPr>
        <w:pStyle w:val="3"/>
        <w:rPr>
          <w:lang w:eastAsia="zh-CN"/>
        </w:rPr>
      </w:pPr>
      <w:r>
        <w:rPr>
          <w:lang w:eastAsia="zh-CN"/>
        </w:rPr>
        <w:t>8</w:t>
      </w:r>
      <w:r>
        <w:rPr>
          <w:rFonts w:hint="eastAsia" w:asciiTheme="majorHAnsi" w:hAnsiTheme="majorHAnsi" w:eastAsiaTheme="majorEastAsia" w:cstheme="majorBidi"/>
          <w:b/>
          <w:bCs/>
          <w:color w:val="4F81BD" w:themeColor="accent1"/>
          <w:lang w:eastAsia="zh-CN"/>
          <w14:textFill>
            <w14:solidFill>
              <w14:schemeClr w14:val="accent1"/>
            </w14:solidFill>
          </w14:textFill>
        </w:rPr>
        <w:t>、智能体的发布</w:t>
      </w:r>
    </w:p>
    <w:p w14:paraId="4BEE8506">
      <w:pPr>
        <w:pStyle w:val="3"/>
        <w:rPr>
          <w:rFonts w:hint="eastAsia"/>
          <w:lang w:eastAsia="zh-CN"/>
        </w:rPr>
      </w:pPr>
      <w:r>
        <w:rPr>
          <w:rFonts w:hint="eastAsia"/>
          <w:lang w:eastAsia="zh-CN"/>
        </w:rPr>
        <w:t>智能体</w:t>
      </w:r>
      <w:r>
        <w:rPr>
          <w:rFonts w:hint="eastAsia"/>
          <w:lang w:val="en-US" w:eastAsia="zh-CN"/>
        </w:rPr>
        <w:t>面向公众公开</w:t>
      </w:r>
      <w:r>
        <w:rPr>
          <w:rFonts w:hint="eastAsia"/>
          <w:lang w:eastAsia="zh-CN"/>
        </w:rPr>
        <w:t>发布需</w:t>
      </w:r>
      <w:r>
        <w:rPr>
          <w:rFonts w:hint="eastAsia"/>
          <w:lang w:val="en-US" w:eastAsia="zh-CN"/>
        </w:rPr>
        <w:t>进行审核</w:t>
      </w:r>
      <w:r>
        <w:rPr>
          <w:rFonts w:hint="eastAsia"/>
          <w:lang w:eastAsia="zh-CN"/>
        </w:rPr>
        <w:t>。</w:t>
      </w:r>
    </w:p>
    <w:p w14:paraId="4881E5B9">
      <w:pPr>
        <w:pStyle w:val="4"/>
        <w:rPr>
          <w:lang w:eastAsia="zh-CN"/>
        </w:rPr>
      </w:pPr>
      <w:bookmarkStart w:id="17" w:name="_Toc220999531"/>
      <w:r>
        <w:rPr>
          <w:lang w:eastAsia="zh-CN"/>
        </w:rPr>
        <w:t>二、</w:t>
      </w:r>
      <w:r>
        <w:rPr>
          <w:rFonts w:hint="eastAsia"/>
          <w:lang w:eastAsia="zh-CN"/>
        </w:rPr>
        <w:t>校内智能体建设者必须履行的相关承诺</w:t>
      </w:r>
      <w:bookmarkEnd w:id="17"/>
    </w:p>
    <w:p w14:paraId="2F66E522">
      <w:pPr>
        <w:pStyle w:val="3"/>
        <w:rPr>
          <w:lang w:eastAsia="zh-CN"/>
        </w:rPr>
      </w:pPr>
      <w:r>
        <w:rPr>
          <w:rFonts w:hint="eastAsia"/>
          <w:lang w:eastAsia="zh-CN"/>
        </w:rPr>
        <w:t>为规范校内智能体的开发和运行，保障校园信息安全、数据隐私及合规运营，智能体建设者（包括但不限于教师、研究人员、行政人员、学生及合作单位代表）须郑重作出如下承诺：</w:t>
      </w:r>
    </w:p>
    <w:p w14:paraId="2230732A">
      <w:pPr>
        <w:pStyle w:val="5"/>
        <w:rPr>
          <w:lang w:eastAsia="zh-CN"/>
        </w:rPr>
      </w:pPr>
      <w:bookmarkStart w:id="18" w:name="_Toc220999532"/>
      <w:r>
        <w:rPr>
          <w:rFonts w:hint="eastAsia"/>
          <w:lang w:eastAsia="zh-CN"/>
        </w:rPr>
        <w:t>1、服务对象与用途限定</w:t>
      </w:r>
      <w:bookmarkEnd w:id="18"/>
    </w:p>
    <w:p w14:paraId="14F176C7">
      <w:pPr>
        <w:pStyle w:val="3"/>
        <w:rPr>
          <w:lang w:eastAsia="zh-CN"/>
        </w:rPr>
      </w:pPr>
      <w:r>
        <w:rPr>
          <w:rFonts w:hint="eastAsia"/>
          <w:lang w:eastAsia="zh-CN"/>
        </w:rPr>
        <w:t>所开发的智能体应严格面向本校师生员工（含一校三区全体在编、在岗、在读人员及相关授权访问人员），其功能设计与服务内容须紧密围绕学校的教学、科研、管理、服务等核心业务场景，不得用于商业营利、校外推广或其他与学校职能无关的目的。</w:t>
      </w:r>
    </w:p>
    <w:p w14:paraId="6A0ADB29">
      <w:pPr>
        <w:pStyle w:val="5"/>
        <w:rPr>
          <w:lang w:eastAsia="zh-CN"/>
        </w:rPr>
      </w:pPr>
      <w:bookmarkStart w:id="19" w:name="_Toc220999533"/>
      <w:r>
        <w:rPr>
          <w:rFonts w:hint="eastAsia"/>
          <w:lang w:eastAsia="zh-CN"/>
        </w:rPr>
        <w:t>2、知识库内容合规性</w:t>
      </w:r>
      <w:bookmarkEnd w:id="19"/>
    </w:p>
    <w:p w14:paraId="2C7EC2B4">
      <w:pPr>
        <w:pStyle w:val="3"/>
        <w:rPr>
          <w:lang w:eastAsia="zh-CN"/>
        </w:rPr>
      </w:pPr>
      <w:r>
        <w:rPr>
          <w:rFonts w:hint="eastAsia"/>
          <w:lang w:eastAsia="zh-CN"/>
        </w:rPr>
        <w:t>上传至智能体知识库的所有材料（包括但不限于文本、图像、音视频、结构化数据等）必须确保不包含国家秘密、工作秘密、商业秘密、个人敏感信息、受版权或知识产权保护而未获授权的内容，以及任何违反国家法律法规、公序良俗的信息。建设者须对所上传内容的合法性、真实性与安全性负全部责任，并承担因内容违规所引发的一切法律责任与后果。</w:t>
      </w:r>
    </w:p>
    <w:p w14:paraId="6E3423C4">
      <w:pPr>
        <w:pStyle w:val="5"/>
        <w:rPr>
          <w:lang w:eastAsia="zh-CN"/>
        </w:rPr>
      </w:pPr>
      <w:bookmarkStart w:id="20" w:name="_Toc220999534"/>
      <w:r>
        <w:rPr>
          <w:lang w:eastAsia="zh-CN"/>
        </w:rPr>
        <w:t>3、</w:t>
      </w:r>
      <w:r>
        <w:rPr>
          <w:rFonts w:hint="eastAsia"/>
          <w:lang w:eastAsia="zh-CN"/>
        </w:rPr>
        <w:t>用户隐私与数据安全保护</w:t>
      </w:r>
      <w:bookmarkEnd w:id="20"/>
    </w:p>
    <w:p w14:paraId="058F145B">
      <w:pPr>
        <w:pStyle w:val="3"/>
        <w:rPr>
          <w:lang w:eastAsia="zh-CN"/>
        </w:rPr>
      </w:pPr>
      <w:r>
        <w:rPr>
          <w:rFonts w:hint="eastAsia"/>
          <w:lang w:eastAsia="zh-CN"/>
        </w:rPr>
        <w:t>建设者须严格遵守《中华人民共和国个人信息保护法》《数据安全法》及学校相关数据治理规定，采取必要技术和管理措施，确保智能体在运行过程中收集、处理、存储的用户交互数据（如提问记录、身份标识、行为日志等）仅用于提供服务所必需的目的，不得以任何形式泄露、出售、共享或用于其他未经授权的用途。一旦发生数据泄露或滥用事件，建设者须立即报告并配合处置，同时承担相应责任。</w:t>
      </w:r>
    </w:p>
    <w:p w14:paraId="2C0FFF81">
      <w:pPr>
        <w:pStyle w:val="5"/>
        <w:rPr>
          <w:lang w:eastAsia="zh-CN"/>
        </w:rPr>
      </w:pPr>
      <w:bookmarkStart w:id="21" w:name="_Toc220999535"/>
      <w:r>
        <w:rPr>
          <w:lang w:eastAsia="zh-CN"/>
        </w:rPr>
        <w:t>4、</w:t>
      </w:r>
      <w:r>
        <w:rPr>
          <w:rFonts w:hint="eastAsia"/>
          <w:lang w:eastAsia="zh-CN"/>
        </w:rPr>
        <w:t>提示词与人工编辑内容合规</w:t>
      </w:r>
      <w:bookmarkEnd w:id="21"/>
    </w:p>
    <w:p w14:paraId="241ADD25">
      <w:pPr>
        <w:pStyle w:val="3"/>
        <w:rPr>
          <w:lang w:eastAsia="zh-CN"/>
        </w:rPr>
      </w:pPr>
      <w:r>
        <w:rPr>
          <w:rFonts w:hint="eastAsia"/>
          <w:lang w:eastAsia="zh-CN"/>
        </w:rPr>
        <w:t>智能体所使用的提示词（Prompt）、系统指令、术语定义、引导语等由人工编写的输入内容，不得含有歧视性、误导性、攻击性、违法不良信息，不得侵犯他人名誉权、隐私权、知识产权等合法权益，亦不得传播虚假信息或违背社会主义核心价值观的内容。建设者应对上述内容的合规性进行审慎审查，并对其后果承担全部责任。</w:t>
      </w:r>
    </w:p>
    <w:p w14:paraId="05A67876">
      <w:pPr>
        <w:pStyle w:val="5"/>
        <w:rPr>
          <w:lang w:eastAsia="zh-CN"/>
        </w:rPr>
      </w:pPr>
      <w:bookmarkStart w:id="22" w:name="_Toc220999536"/>
      <w:r>
        <w:rPr>
          <w:lang w:eastAsia="zh-CN"/>
        </w:rPr>
        <w:t>5、</w:t>
      </w:r>
      <w:r>
        <w:rPr>
          <w:rFonts w:hint="eastAsia"/>
          <w:lang w:eastAsia="zh-CN"/>
        </w:rPr>
        <w:t>机构授权与责任落实</w:t>
      </w:r>
      <w:bookmarkEnd w:id="22"/>
    </w:p>
    <w:p w14:paraId="770C1A8A">
      <w:pPr>
        <w:pStyle w:val="3"/>
        <w:rPr>
          <w:lang w:eastAsia="zh-CN"/>
        </w:rPr>
      </w:pPr>
      <w:r>
        <w:rPr>
          <w:rFonts w:hint="eastAsia"/>
          <w:lang w:eastAsia="zh-CN"/>
        </w:rPr>
        <w:t>智能体的开发与发布须事先获得所属院系、部门或研究机构的正式同意，并明确指定一名具备相应资质的责任人（Principal Investigator / Responsible Person），负责智能体的日常运维、内容审核、风险监控及应急响应。责任人须具备必要的技术能力与合规意识，并接受学校信息化主管部门的指导与监督。</w:t>
      </w:r>
    </w:p>
    <w:p w14:paraId="3EE99DFC">
      <w:pPr>
        <w:pStyle w:val="5"/>
        <w:rPr>
          <w:lang w:eastAsia="zh-CN"/>
        </w:rPr>
      </w:pPr>
      <w:bookmarkStart w:id="23" w:name="_Toc220999537"/>
      <w:r>
        <w:rPr>
          <w:lang w:eastAsia="zh-CN"/>
        </w:rPr>
        <w:t>6、</w:t>
      </w:r>
      <w:r>
        <w:rPr>
          <w:rFonts w:hint="eastAsia"/>
          <w:lang w:eastAsia="zh-CN"/>
        </w:rPr>
        <w:t>持续合规义务</w:t>
      </w:r>
      <w:bookmarkEnd w:id="23"/>
    </w:p>
    <w:p w14:paraId="385ADB5F">
      <w:pPr>
        <w:pStyle w:val="3"/>
        <w:rPr>
          <w:lang w:eastAsia="zh-CN"/>
        </w:rPr>
      </w:pPr>
      <w:r>
        <w:rPr>
          <w:rFonts w:hint="eastAsia"/>
          <w:lang w:eastAsia="zh-CN"/>
        </w:rPr>
        <w:t>智能体上线后，建设者须定期开展内容自查与安全评估，及时响应学校关于模型治理、数据审计或服务下线的要求。如遇政策法规更新、技术风险暴露或用户投诉，应主动配合整改或终止服务，确保智能体始终处于合法、安全、可控状态。</w:t>
      </w:r>
    </w:p>
    <w:bookmarkEnd w:id="3"/>
    <w:bookmarkEnd w:id="13"/>
    <w:p w14:paraId="542ACE09">
      <w:pPr>
        <w:pStyle w:val="4"/>
        <w:rPr>
          <w:lang w:eastAsia="zh-CN"/>
        </w:rPr>
      </w:pPr>
      <w:bookmarkStart w:id="24" w:name="_Toc220999538"/>
      <w:bookmarkStart w:id="25" w:name="二基础知识"/>
      <w:r>
        <w:rPr>
          <w:lang w:eastAsia="zh-CN"/>
        </w:rPr>
        <w:t>三、基础知识</w:t>
      </w:r>
      <w:bookmarkEnd w:id="24"/>
    </w:p>
    <w:p w14:paraId="0D216932">
      <w:pPr>
        <w:pStyle w:val="5"/>
        <w:rPr>
          <w:lang w:eastAsia="zh-CN"/>
        </w:rPr>
      </w:pPr>
      <w:bookmarkStart w:id="26" w:name="_Toc220999539"/>
      <w:bookmarkStart w:id="27" w:name="hiagent的工作原理"/>
      <w:r>
        <w:rPr>
          <w:lang w:eastAsia="zh-CN"/>
        </w:rPr>
        <w:t>1、HiAgent的工作原理</w:t>
      </w:r>
      <w:bookmarkEnd w:id="26"/>
    </w:p>
    <w:p w14:paraId="4F421153">
      <w:pPr>
        <w:pStyle w:val="30"/>
        <w:rPr>
          <w:lang w:eastAsia="zh-CN"/>
        </w:rPr>
      </w:pPr>
      <w:r>
        <w:rPr>
          <w:lang w:eastAsia="zh-CN"/>
        </w:rPr>
        <w:t>HiAgent是一个快速构建行业大模型应用的低代码开发平台，其工作原理基于大语言模型、知识库、插件和工作流等组件的协同工作。</w:t>
      </w:r>
    </w:p>
    <w:p w14:paraId="58274D9A">
      <w:pPr>
        <w:pStyle w:val="30"/>
        <w:rPr>
          <w:lang w:eastAsia="zh-CN"/>
        </w:rPr>
      </w:pPr>
      <w:r>
        <w:rPr>
          <w:lang w:eastAsia="zh-CN"/>
        </w:rPr>
        <w:t>用户通过输入提示词，智能体结合知识库中的信息，利用大模型进行生成和推理，并可调用插件与现实世界进行交互，通过工作流实现特定的业务流程。</w:t>
      </w:r>
    </w:p>
    <w:p w14:paraId="5DADE90E">
      <w:pPr>
        <w:pStyle w:val="30"/>
        <w:rPr>
          <w:lang w:eastAsia="zh-CN"/>
        </w:rPr>
      </w:pPr>
      <w:r>
        <w:rPr>
          <w:lang w:eastAsia="zh-CN"/>
        </w:rPr>
        <w:t>例如，在RAG（检索增强生成）过程中，系统先从知识库中检索相关信息，然后对信息进行筛选和优化，最后由大模型将整合的信息生成自然流畅的回答。</w:t>
      </w:r>
    </w:p>
    <w:bookmarkEnd w:id="27"/>
    <w:p w14:paraId="6DD31B91">
      <w:pPr>
        <w:pStyle w:val="5"/>
        <w:rPr>
          <w:lang w:eastAsia="zh-CN"/>
        </w:rPr>
      </w:pPr>
      <w:bookmarkStart w:id="28" w:name="_Toc220999540"/>
      <w:bookmarkStart w:id="29" w:name="hiagent中各类组件及功能的简单介绍"/>
      <w:r>
        <w:rPr>
          <w:lang w:eastAsia="zh-CN"/>
        </w:rPr>
        <w:t>2、HiAgent中各类组件及功能的简单介绍</w:t>
      </w:r>
      <w:bookmarkEnd w:id="28"/>
    </w:p>
    <w:p w14:paraId="568625C1">
      <w:pPr>
        <w:pStyle w:val="6"/>
      </w:pPr>
      <w:bookmarkStart w:id="30" w:name="智能体相关概念"/>
      <w:r>
        <w:t>智能体相关概念</w:t>
      </w:r>
    </w:p>
    <w:tbl>
      <w:tblPr>
        <w:tblStyle w:val="35"/>
        <w:tblW w:w="5000" w:type="pct"/>
        <w:tblInd w:w="0" w:type="dxa"/>
        <w:tblLayout w:type="autofit"/>
        <w:tblCellMar>
          <w:top w:w="0" w:type="dxa"/>
          <w:left w:w="108" w:type="dxa"/>
          <w:bottom w:w="0" w:type="dxa"/>
          <w:right w:w="108" w:type="dxa"/>
        </w:tblCellMar>
      </w:tblPr>
      <w:tblGrid>
        <w:gridCol w:w="1665"/>
        <w:gridCol w:w="1886"/>
        <w:gridCol w:w="5305"/>
      </w:tblGrid>
      <w:tr w14:paraId="0E561CED">
        <w:trPr>
          <w:tblHeader/>
        </w:trPr>
        <w:tc>
          <w:tcPr>
            <w:tcW w:w="0" w:type="auto"/>
            <w:tcBorders>
              <w:bottom w:val="single" w:color="auto" w:sz="0" w:space="0"/>
              <w:insideH w:val="single" w:sz="0" w:space="0"/>
            </w:tcBorders>
            <w:vAlign w:val="bottom"/>
          </w:tcPr>
          <w:p w14:paraId="060BD6CD">
            <w:pPr>
              <w:pStyle w:val="31"/>
            </w:pPr>
            <w:r>
              <w:t>功能模块</w:t>
            </w:r>
          </w:p>
        </w:tc>
        <w:tc>
          <w:tcPr>
            <w:tcW w:w="0" w:type="auto"/>
            <w:tcBorders>
              <w:bottom w:val="single" w:color="auto" w:sz="0" w:space="0"/>
              <w:insideH w:val="single" w:sz="0" w:space="0"/>
            </w:tcBorders>
            <w:vAlign w:val="bottom"/>
          </w:tcPr>
          <w:p w14:paraId="214861BB">
            <w:pPr>
              <w:pStyle w:val="31"/>
            </w:pPr>
            <w:r>
              <w:t>概念</w:t>
            </w:r>
          </w:p>
        </w:tc>
        <w:tc>
          <w:tcPr>
            <w:tcW w:w="0" w:type="auto"/>
            <w:tcBorders>
              <w:bottom w:val="single" w:color="auto" w:sz="0" w:space="0"/>
              <w:insideH w:val="single" w:sz="0" w:space="0"/>
            </w:tcBorders>
            <w:vAlign w:val="bottom"/>
          </w:tcPr>
          <w:p w14:paraId="5FAD4610">
            <w:pPr>
              <w:pStyle w:val="31"/>
            </w:pPr>
            <w:r>
              <w:t>解释说明</w:t>
            </w:r>
          </w:p>
        </w:tc>
      </w:tr>
      <w:tr w14:paraId="649553E1">
        <w:trPr>
          <w:tblHeader/>
        </w:trPr>
        <w:tc>
          <w:tcPr>
            <w:tcW w:w="0" w:type="auto"/>
            <w:tcBorders>
              <w:bottom w:val="single" w:color="auto" w:sz="0" w:space="0"/>
              <w:insideH w:val="single" w:sz="0" w:space="0"/>
            </w:tcBorders>
            <w:vAlign w:val="bottom"/>
          </w:tcPr>
          <w:p w14:paraId="3A6F7ED7">
            <w:pPr>
              <w:pStyle w:val="31"/>
            </w:pPr>
          </w:p>
        </w:tc>
        <w:tc>
          <w:tcPr>
            <w:tcW w:w="0" w:type="auto"/>
            <w:tcBorders>
              <w:bottom w:val="single" w:color="auto" w:sz="0" w:space="0"/>
              <w:insideH w:val="single" w:sz="0" w:space="0"/>
            </w:tcBorders>
            <w:vAlign w:val="bottom"/>
          </w:tcPr>
          <w:p w14:paraId="2A36983E">
            <w:pPr>
              <w:pStyle w:val="31"/>
            </w:pPr>
          </w:p>
        </w:tc>
        <w:tc>
          <w:tcPr>
            <w:tcW w:w="0" w:type="auto"/>
            <w:tcBorders>
              <w:bottom w:val="single" w:color="auto" w:sz="0" w:space="0"/>
              <w:insideH w:val="single" w:sz="0" w:space="0"/>
            </w:tcBorders>
            <w:vAlign w:val="bottom"/>
          </w:tcPr>
          <w:p w14:paraId="68EED9A3">
            <w:pPr>
              <w:pStyle w:val="31"/>
            </w:pPr>
          </w:p>
        </w:tc>
      </w:tr>
      <w:tr w14:paraId="3C83FC2D">
        <w:tc>
          <w:tcPr>
            <w:tcW w:w="0" w:type="auto"/>
          </w:tcPr>
          <w:p w14:paraId="13AD5DA4">
            <w:pPr>
              <w:pStyle w:val="31"/>
            </w:pPr>
            <w:r>
              <w:t>智能体 - 大语言模型</w:t>
            </w:r>
          </w:p>
        </w:tc>
        <w:tc>
          <w:tcPr>
            <w:tcW w:w="0" w:type="auto"/>
          </w:tcPr>
          <w:p w14:paraId="1A429957">
            <w:pPr>
              <w:pStyle w:val="31"/>
            </w:pPr>
            <w:r>
              <w:t>大语言模型（Large Language Model）</w:t>
            </w:r>
          </w:p>
        </w:tc>
        <w:tc>
          <w:tcPr>
            <w:tcW w:w="0" w:type="auto"/>
          </w:tcPr>
          <w:p w14:paraId="2EB968C5">
            <w:pPr>
              <w:pStyle w:val="31"/>
              <w:rPr>
                <w:lang w:eastAsia="zh-CN"/>
              </w:rPr>
            </w:pPr>
            <w:r>
              <w:rPr>
                <w:lang w:eastAsia="zh-CN"/>
              </w:rPr>
              <w:t>是指具有大量参数和复杂结构的深度学习模型，利用深度神经网络的强大能力，通过在海量数据上进行训练，学习到数据中的复杂模式和特征，从而在诸如语言理解、预测分析等多种任务中表现出色。大模型的核心原理是基于统计学习理论，通过优化目标函数来调整模型参数，使得模型能够准确地泛化到新的、未见过的数据上。</w:t>
            </w:r>
          </w:p>
        </w:tc>
      </w:tr>
      <w:tr w14:paraId="1C4B68EF">
        <w:tc>
          <w:tcPr>
            <w:tcW w:w="0" w:type="auto"/>
          </w:tcPr>
          <w:p w14:paraId="66245C65">
            <w:pPr>
              <w:pStyle w:val="31"/>
            </w:pPr>
            <w:r>
              <w:t>智能体 - 提示词</w:t>
            </w:r>
          </w:p>
        </w:tc>
        <w:tc>
          <w:tcPr>
            <w:tcW w:w="0" w:type="auto"/>
          </w:tcPr>
          <w:p w14:paraId="2BF693ED">
            <w:pPr>
              <w:pStyle w:val="31"/>
            </w:pPr>
            <w:r>
              <w:t>大模型提示词（Prompt）</w:t>
            </w:r>
          </w:p>
        </w:tc>
        <w:tc>
          <w:tcPr>
            <w:tcW w:w="0" w:type="auto"/>
          </w:tcPr>
          <w:p w14:paraId="15AA55A7">
            <w:pPr>
              <w:pStyle w:val="31"/>
              <w:rPr>
                <w:lang w:eastAsia="zh-CN"/>
              </w:rPr>
            </w:pPr>
            <w:r>
              <w:rPr>
                <w:lang w:eastAsia="zh-CN"/>
              </w:rPr>
              <w:t>是用户与生成式人工智能模型交互的指令或输入，用于引导模型生成符合预期的输出。提示词可以是问题、命令、场景描述或示例，帮助模型理解任务意图。设计优质的提示词是提升大模型性能和生成结果质量的关键，涉及语言清晰、上下文相关、意图明确等策略。</w:t>
            </w:r>
          </w:p>
        </w:tc>
      </w:tr>
      <w:tr w14:paraId="4D54CEF8">
        <w:tc>
          <w:tcPr>
            <w:tcW w:w="0" w:type="auto"/>
          </w:tcPr>
          <w:p w14:paraId="08669B00">
            <w:pPr>
              <w:pStyle w:val="31"/>
            </w:pPr>
            <w:r>
              <w:t>知识库 - 词向量</w:t>
            </w:r>
          </w:p>
        </w:tc>
        <w:tc>
          <w:tcPr>
            <w:tcW w:w="0" w:type="auto"/>
          </w:tcPr>
          <w:p w14:paraId="40CDE25F">
            <w:pPr>
              <w:pStyle w:val="31"/>
            </w:pPr>
            <w:r>
              <w:t>词向量</w:t>
            </w:r>
          </w:p>
        </w:tc>
        <w:tc>
          <w:tcPr>
            <w:tcW w:w="0" w:type="auto"/>
          </w:tcPr>
          <w:p w14:paraId="41028E4A">
            <w:pPr>
              <w:pStyle w:val="31"/>
              <w:rPr>
                <w:lang w:eastAsia="zh-CN"/>
              </w:rPr>
            </w:pPr>
            <w:r>
              <w:rPr>
                <w:lang w:eastAsia="zh-CN"/>
              </w:rPr>
              <w:t>是计算机可以理解的、在统一标准下表示任意物体的一个数组。</w:t>
            </w:r>
          </w:p>
        </w:tc>
      </w:tr>
      <w:tr w14:paraId="4667C53A">
        <w:tc>
          <w:tcPr>
            <w:tcW w:w="0" w:type="auto"/>
          </w:tcPr>
          <w:p w14:paraId="16599F53">
            <w:pPr>
              <w:pStyle w:val="31"/>
            </w:pPr>
            <w:r>
              <w:t>知识库 - Embedding模型</w:t>
            </w:r>
          </w:p>
        </w:tc>
        <w:tc>
          <w:tcPr>
            <w:tcW w:w="0" w:type="auto"/>
          </w:tcPr>
          <w:p w14:paraId="4F17FABE">
            <w:pPr>
              <w:pStyle w:val="31"/>
            </w:pPr>
            <w:r>
              <w:t>Embedding模型</w:t>
            </w:r>
          </w:p>
        </w:tc>
        <w:tc>
          <w:tcPr>
            <w:tcW w:w="0" w:type="auto"/>
          </w:tcPr>
          <w:p w14:paraId="5AA51B6A">
            <w:pPr>
              <w:pStyle w:val="31"/>
            </w:pPr>
            <w:r>
              <w:rPr>
                <w:lang w:eastAsia="zh-CN"/>
              </w:rPr>
              <w:t>是一种将高维的离散数据（如文字）映到低维稠密向量空间的技术，每个Embedding模型有自己的转换标准，只有在同一个Embedding模型标准下的词向量才能够相互匹配与计算。</w:t>
            </w:r>
            <w:r>
              <w:t>不同Embedding模型降维的维数不同。</w:t>
            </w:r>
          </w:p>
        </w:tc>
      </w:tr>
      <w:tr w14:paraId="7FBA19FF">
        <w:tc>
          <w:tcPr>
            <w:tcW w:w="0" w:type="auto"/>
          </w:tcPr>
          <w:p w14:paraId="4DA61782">
            <w:pPr>
              <w:pStyle w:val="31"/>
            </w:pPr>
            <w:r>
              <w:t>知识库 - RAG</w:t>
            </w:r>
          </w:p>
        </w:tc>
        <w:tc>
          <w:tcPr>
            <w:tcW w:w="0" w:type="auto"/>
          </w:tcPr>
          <w:p w14:paraId="74865704">
            <w:pPr>
              <w:pStyle w:val="31"/>
              <w:rPr>
                <w:lang w:eastAsia="zh-CN"/>
              </w:rPr>
            </w:pPr>
            <w:r>
              <w:rPr>
                <w:lang w:eastAsia="zh-CN"/>
              </w:rPr>
              <w:t>RAG（检索增强生成）</w:t>
            </w:r>
          </w:p>
        </w:tc>
        <w:tc>
          <w:tcPr>
            <w:tcW w:w="0" w:type="auto"/>
          </w:tcPr>
          <w:p w14:paraId="066F6541">
            <w:pPr>
              <w:pStyle w:val="31"/>
              <w:rPr>
                <w:lang w:eastAsia="zh-CN"/>
              </w:rPr>
            </w:pPr>
            <w:r>
              <w:rPr>
                <w:lang w:eastAsia="zh-CN"/>
              </w:rPr>
              <w:t>是一种结合检索和生成的大模型技术。它在生成内容前，先通过检索模块从外部知识库中获取相关信息，然后将检索结果与用户输入一起作为生成模型的输入，以生成更加准确和知识丰富的回答。这种方法能够显著提升模型的知识覆盖面和回答精准度，常用于问答系统、文档摘要和内容生成等场景。</w:t>
            </w:r>
          </w:p>
        </w:tc>
      </w:tr>
      <w:bookmarkEnd w:id="30"/>
    </w:tbl>
    <w:p w14:paraId="0D997746">
      <w:pPr>
        <w:pStyle w:val="6"/>
        <w:rPr>
          <w:lang w:eastAsia="zh-CN"/>
        </w:rPr>
      </w:pPr>
      <w:bookmarkStart w:id="31" w:name="agent的背景知识"/>
      <w:r>
        <w:rPr>
          <w:lang w:eastAsia="zh-CN"/>
        </w:rPr>
        <w:t>Agent的背景知识</w:t>
      </w:r>
    </w:p>
    <w:p w14:paraId="26CED4A9">
      <w:pPr>
        <w:pStyle w:val="30"/>
        <w:rPr>
          <w:lang w:eastAsia="zh-CN"/>
        </w:rPr>
      </w:pPr>
      <w:r>
        <w:rPr>
          <w:lang w:eastAsia="zh-CN"/>
        </w:rPr>
        <w:t>Agent是一种让AI以类似人类的工作和思考方式来执行一系列任务的工具。</w:t>
      </w:r>
    </w:p>
    <w:p w14:paraId="35D02080">
      <w:pPr>
        <w:pStyle w:val="30"/>
        <w:rPr>
          <w:lang w:eastAsia="zh-CN"/>
        </w:rPr>
      </w:pPr>
      <w:r>
        <w:rPr>
          <w:lang w:eastAsia="zh-CN"/>
        </w:rPr>
        <w:t>一个Agent可以是一个Bot，也可以是多个Bot的协同。每个Agent（智能体）可能包括以下部分：</w:t>
      </w:r>
    </w:p>
    <w:p w14:paraId="309FC47F">
      <w:pPr>
        <w:pStyle w:val="30"/>
        <w:rPr>
          <w:lang w:eastAsia="zh-CN"/>
        </w:rPr>
      </w:pPr>
      <w:r>
        <w:rPr>
          <w:lang w:eastAsia="zh-CN"/>
        </w:rPr>
        <w:t xml:space="preserve"> - </w:t>
      </w:r>
      <w:r>
        <w:rPr>
          <w:b/>
          <w:bCs/>
          <w:lang w:eastAsia="zh-CN"/>
        </w:rPr>
        <w:t>大脑</w:t>
      </w:r>
      <w:r>
        <w:rPr>
          <w:lang w:eastAsia="zh-CN"/>
        </w:rPr>
        <w:t xml:space="preserve">：用于理解工作、做出判断和规划行为，通常由大模型或小模型来完成。 </w:t>
      </w:r>
    </w:p>
    <w:p w14:paraId="25E42025">
      <w:pPr>
        <w:pStyle w:val="30"/>
        <w:rPr>
          <w:lang w:eastAsia="zh-CN"/>
        </w:rPr>
      </w:pPr>
      <w:r>
        <w:rPr>
          <w:lang w:eastAsia="zh-CN"/>
        </w:rPr>
        <w:t xml:space="preserve">- </w:t>
      </w:r>
      <w:r>
        <w:rPr>
          <w:b/>
          <w:bCs/>
          <w:lang w:eastAsia="zh-CN"/>
        </w:rPr>
        <w:t>眼睛和手</w:t>
      </w:r>
      <w:r>
        <w:rPr>
          <w:lang w:eastAsia="zh-CN"/>
        </w:rPr>
        <w:t>：用于确认信息和使用外部工具辅助工作，通常是各种插件、action（任务）、资料库等。</w:t>
      </w:r>
    </w:p>
    <w:p w14:paraId="4A9FE1A7">
      <w:pPr>
        <w:pStyle w:val="30"/>
        <w:rPr>
          <w:lang w:eastAsia="zh-CN"/>
        </w:rPr>
      </w:pPr>
      <w:r>
        <w:rPr>
          <w:lang w:eastAsia="zh-CN"/>
        </w:rPr>
        <w:t xml:space="preserve"> - </w:t>
      </w:r>
      <w:r>
        <w:rPr>
          <w:b/>
          <w:bCs/>
          <w:lang w:eastAsia="zh-CN"/>
        </w:rPr>
        <w:t>任务前后的背景信息</w:t>
      </w:r>
      <w:r>
        <w:rPr>
          <w:lang w:eastAsia="zh-CN"/>
        </w:rPr>
        <w:t>：存储已经发生的事情，通常通过上下文对话或数据库固定资料等媒介来实现。</w:t>
      </w:r>
    </w:p>
    <w:p w14:paraId="46C38C2C">
      <w:pPr>
        <w:pStyle w:val="30"/>
        <w:rPr>
          <w:lang w:eastAsia="zh-CN"/>
        </w:rPr>
      </w:pPr>
      <w:r>
        <w:rPr>
          <w:lang w:eastAsia="zh-CN"/>
        </w:rPr>
        <w:t xml:space="preserve"> - </w:t>
      </w:r>
      <w:r>
        <w:rPr>
          <w:b/>
          <w:bCs/>
          <w:lang w:eastAsia="zh-CN"/>
        </w:rPr>
        <w:t>完成工作的SOP（标准作业流程）</w:t>
      </w:r>
      <w:r>
        <w:rPr>
          <w:lang w:eastAsia="zh-CN"/>
        </w:rPr>
        <w:t>：明确Agent的身份、任务、目标和机制。这个SOP可能是用户自己提供的，也可能是由其他Agent提供的。</w:t>
      </w:r>
    </w:p>
    <w:p w14:paraId="287C9001">
      <w:pPr>
        <w:pStyle w:val="3"/>
      </w:pPr>
      <w:r>
        <w:t xml:space="preserve">从技术角度来看，OpenAI提出了一个相对较为标准的定义：agent = LLM + memory + planning + action + tools，即给大模型加上了理解、规划、可记忆的脑以及使用工具、及推进行动的手。其基本框架如下： </w:t>
      </w:r>
      <w:r>
        <w:rPr>
          <w:lang w:eastAsia="zh-CN"/>
        </w:rPr>
        <w:drawing>
          <wp:inline distT="0" distB="0" distL="0" distR="0">
            <wp:extent cx="5334000" cy="1960245"/>
            <wp:effectExtent l="0" t="0" r="0" b="0"/>
            <wp:docPr id="29" name="Picture" descr="fig_1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fig_17339"/>
                    <pic:cNvPicPr>
                      <a:picLocks noChangeAspect="1" noChangeArrowheads="1"/>
                    </pic:cNvPicPr>
                  </pic:nvPicPr>
                  <pic:blipFill>
                    <a:blip r:embed="rId6"/>
                    <a:stretch>
                      <a:fillRect/>
                    </a:stretch>
                  </pic:blipFill>
                  <pic:spPr>
                    <a:xfrm>
                      <a:off x="0" y="0"/>
                      <a:ext cx="5334000" cy="1960827"/>
                    </a:xfrm>
                    <a:prstGeom prst="rect">
                      <a:avLst/>
                    </a:prstGeom>
                    <a:noFill/>
                    <a:ln w="9525">
                      <a:noFill/>
                    </a:ln>
                  </pic:spPr>
                </pic:pic>
              </a:graphicData>
            </a:graphic>
          </wp:inline>
        </w:drawing>
      </w:r>
    </w:p>
    <w:bookmarkEnd w:id="31"/>
    <w:p w14:paraId="4D61BFB4">
      <w:pPr>
        <w:pStyle w:val="6"/>
        <w:rPr>
          <w:lang w:eastAsia="zh-CN"/>
        </w:rPr>
      </w:pPr>
      <w:bookmarkStart w:id="32" w:name="插件"/>
      <w:r>
        <w:rPr>
          <w:lang w:eastAsia="zh-CN"/>
        </w:rPr>
        <w:t>插件</w:t>
      </w:r>
    </w:p>
    <w:p w14:paraId="1CB28BC1">
      <w:pPr>
        <w:pStyle w:val="30"/>
        <w:rPr>
          <w:lang w:eastAsia="zh-CN"/>
        </w:rPr>
      </w:pPr>
      <w:r>
        <w:rPr>
          <w:lang w:eastAsia="zh-CN"/>
        </w:rPr>
        <w:t>插件给大模型提供了能与现实世界进行交互的能力，企业通过Agent融合自身业务的插件（API），可以让智能体深度嵌入企业的业务场景，真正实现业务的提效和场景的创新。HiAgent提供了一方插件、二方插件和三方插件：</w:t>
      </w:r>
    </w:p>
    <w:p w14:paraId="43CDBB23">
      <w:pPr>
        <w:pStyle w:val="30"/>
        <w:rPr>
          <w:lang w:eastAsia="zh-CN"/>
        </w:rPr>
      </w:pPr>
      <w:r>
        <w:rPr>
          <w:lang w:eastAsia="zh-CN"/>
        </w:rPr>
        <w:t xml:space="preserve"> -</w:t>
      </w:r>
      <w:r>
        <w:rPr>
          <w:b/>
          <w:bCs/>
          <w:lang w:eastAsia="zh-CN"/>
        </w:rPr>
        <w:t>一方插件</w:t>
      </w:r>
      <w:r>
        <w:rPr>
          <w:lang w:eastAsia="zh-CN"/>
        </w:rPr>
        <w:t xml:space="preserve">：HiAgent官方提供的一方插件，实际服务可随产品配套部署至本地，可直接使用无需额外收费。 </w:t>
      </w:r>
      <w:r>
        <w:rPr>
          <w:lang w:eastAsia="zh-CN"/>
        </w:rPr>
        <w:drawing>
          <wp:inline distT="0" distB="0" distL="0" distR="0">
            <wp:extent cx="5334000" cy="2004060"/>
            <wp:effectExtent l="0" t="0" r="0" b="0"/>
            <wp:docPr id="33" name="Picture" descr="fig_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_78155"/>
                    <pic:cNvPicPr>
                      <a:picLocks noChangeAspect="1" noChangeArrowheads="1"/>
                    </pic:cNvPicPr>
                  </pic:nvPicPr>
                  <pic:blipFill>
                    <a:blip r:embed="rId7"/>
                    <a:stretch>
                      <a:fillRect/>
                    </a:stretch>
                  </pic:blipFill>
                  <pic:spPr>
                    <a:xfrm>
                      <a:off x="0" y="0"/>
                      <a:ext cx="5334000" cy="2004540"/>
                    </a:xfrm>
                    <a:prstGeom prst="rect">
                      <a:avLst/>
                    </a:prstGeom>
                    <a:noFill/>
                    <a:ln w="9525">
                      <a:noFill/>
                    </a:ln>
                  </pic:spPr>
                </pic:pic>
              </a:graphicData>
            </a:graphic>
          </wp:inline>
        </w:drawing>
      </w:r>
      <w:r>
        <w:rPr>
          <w:lang w:eastAsia="zh-CN"/>
        </w:rPr>
        <w:t xml:space="preserve"> - </w:t>
      </w:r>
      <w:r>
        <w:rPr>
          <w:b/>
          <w:bCs/>
          <w:lang w:eastAsia="zh-CN"/>
        </w:rPr>
        <w:t>二方插件</w:t>
      </w:r>
      <w:r>
        <w:rPr>
          <w:lang w:eastAsia="zh-CN"/>
        </w:rPr>
        <w:t xml:space="preserve">：HiAgent官方接入的火山引擎云服务，使用前需要先开通火山账号并申请服务AK/SK，使用需要付费。 </w:t>
      </w:r>
      <w:r>
        <w:rPr>
          <w:lang w:eastAsia="zh-CN"/>
        </w:rPr>
        <w:drawing>
          <wp:inline distT="0" distB="0" distL="0" distR="0">
            <wp:extent cx="5334000" cy="1256030"/>
            <wp:effectExtent l="0" t="0" r="0" b="0"/>
            <wp:docPr id="36" name="Picture" descr="fig_0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_00571"/>
                    <pic:cNvPicPr>
                      <a:picLocks noChangeAspect="1" noChangeArrowheads="1"/>
                    </pic:cNvPicPr>
                  </pic:nvPicPr>
                  <pic:blipFill>
                    <a:blip r:embed="rId8"/>
                    <a:stretch>
                      <a:fillRect/>
                    </a:stretch>
                  </pic:blipFill>
                  <pic:spPr>
                    <a:xfrm>
                      <a:off x="0" y="0"/>
                      <a:ext cx="5334000" cy="1256270"/>
                    </a:xfrm>
                    <a:prstGeom prst="rect">
                      <a:avLst/>
                    </a:prstGeom>
                    <a:noFill/>
                    <a:ln w="9525">
                      <a:noFill/>
                    </a:ln>
                  </pic:spPr>
                </pic:pic>
              </a:graphicData>
            </a:graphic>
          </wp:inline>
        </w:drawing>
      </w:r>
      <w:r>
        <w:rPr>
          <w:lang w:eastAsia="zh-CN"/>
        </w:rPr>
        <w:t xml:space="preserve"> - </w:t>
      </w:r>
      <w:r>
        <w:rPr>
          <w:b/>
          <w:bCs/>
          <w:lang w:eastAsia="zh-CN"/>
        </w:rPr>
        <w:t>三方插件</w:t>
      </w:r>
      <w:r>
        <w:rPr>
          <w:lang w:eastAsia="zh-CN"/>
        </w:rPr>
        <w:t xml:space="preserve">：HiAgent官方接入的第三方云服务，使用前需要在对应三方平台进行注册与申请，使用需要付费。 </w:t>
      </w:r>
      <w:r>
        <w:rPr>
          <w:lang w:eastAsia="zh-CN"/>
        </w:rPr>
        <w:drawing>
          <wp:inline distT="0" distB="0" distL="0" distR="0">
            <wp:extent cx="5334000" cy="1233805"/>
            <wp:effectExtent l="0" t="0" r="0" b="0"/>
            <wp:docPr id="39" name="Picture" descr="fig_7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_77346"/>
                    <pic:cNvPicPr>
                      <a:picLocks noChangeAspect="1" noChangeArrowheads="1"/>
                    </pic:cNvPicPr>
                  </pic:nvPicPr>
                  <pic:blipFill>
                    <a:blip r:embed="rId9"/>
                    <a:stretch>
                      <a:fillRect/>
                    </a:stretch>
                  </pic:blipFill>
                  <pic:spPr>
                    <a:xfrm>
                      <a:off x="0" y="0"/>
                      <a:ext cx="5334000" cy="1234087"/>
                    </a:xfrm>
                    <a:prstGeom prst="rect">
                      <a:avLst/>
                    </a:prstGeom>
                    <a:noFill/>
                    <a:ln w="9525">
                      <a:noFill/>
                    </a:ln>
                  </pic:spPr>
                </pic:pic>
              </a:graphicData>
            </a:graphic>
          </wp:inline>
        </w:drawing>
      </w:r>
    </w:p>
    <w:bookmarkEnd w:id="32"/>
    <w:p w14:paraId="60A778CB">
      <w:pPr>
        <w:pStyle w:val="6"/>
        <w:rPr>
          <w:lang w:eastAsia="zh-CN"/>
        </w:rPr>
      </w:pPr>
      <w:bookmarkStart w:id="33" w:name="工作流"/>
      <w:r>
        <w:rPr>
          <w:lang w:eastAsia="zh-CN"/>
        </w:rPr>
        <w:t>工作流</w:t>
      </w:r>
    </w:p>
    <w:p w14:paraId="1A9A0B78">
      <w:pPr>
        <w:pStyle w:val="30"/>
        <w:rPr>
          <w:lang w:eastAsia="zh-CN"/>
        </w:rPr>
      </w:pPr>
      <w:r>
        <w:rPr>
          <w:lang w:eastAsia="zh-CN"/>
        </w:rPr>
        <w:t>HiAgent中的工作流是一系列有序的任务和操作，用于实现特定目标或完成特定业务流程。它可以包括多个步骤，每个步骤有特定任务和操作，可根据需要进行分支、循环和条件判断等。</w:t>
      </w:r>
    </w:p>
    <w:p w14:paraId="206E29E9">
      <w:pPr>
        <w:pStyle w:val="30"/>
        <w:rPr>
          <w:lang w:eastAsia="zh-CN"/>
        </w:rPr>
      </w:pPr>
      <w:r>
        <w:rPr>
          <w:lang w:eastAsia="zh-CN"/>
        </w:rPr>
        <w:t>工作流的目的是提高工作效率、减少错误和重复劳动，同时提高业务流程的可控性和可管理性。</w:t>
      </w:r>
    </w:p>
    <w:p w14:paraId="25595D66">
      <w:pPr>
        <w:pStyle w:val="30"/>
        <w:rPr>
          <w:lang w:eastAsia="zh-CN"/>
        </w:rPr>
      </w:pPr>
      <w:r>
        <w:rPr>
          <w:lang w:eastAsia="zh-CN"/>
        </w:rPr>
        <w:t>工作流支持通过可视化的方式，对插件、大语言模型、代码块等功能进行组合，从而实现复杂、稳定的业务流程编排。</w:t>
      </w:r>
    </w:p>
    <w:p w14:paraId="0CFEA670">
      <w:pPr>
        <w:pStyle w:val="30"/>
        <w:rPr>
          <w:lang w:eastAsia="zh-CN"/>
        </w:rPr>
      </w:pPr>
      <w:r>
        <w:rPr>
          <w:lang w:eastAsia="zh-CN"/>
        </w:rPr>
        <w:t>当目标任务场景包含较多的步骤，且对输出结果的准确性、格式有严格要求时，适合配置工作流来实现。</w:t>
      </w:r>
    </w:p>
    <w:p w14:paraId="615E56DC">
      <w:pPr>
        <w:pStyle w:val="30"/>
        <w:rPr>
          <w:lang w:eastAsia="zh-CN"/>
        </w:rPr>
      </w:pPr>
      <w:r>
        <w:rPr>
          <w:lang w:eastAsia="zh-CN"/>
        </w:rPr>
        <w:t xml:space="preserve">实际应用中，工作流可用于各种场景，如订单处理、客户服务、项目管理等。同时，HiAgent支持对工作流的发布、试运行、展示运行结果等操作，也支持对工作流的导入、导出、编辑、删除等管理操作。 </w:t>
      </w:r>
    </w:p>
    <w:p w14:paraId="066C7B1F">
      <w:pPr>
        <w:pStyle w:val="3"/>
        <w:rPr>
          <w:lang w:eastAsia="zh-CN"/>
        </w:rPr>
      </w:pPr>
      <w:r>
        <w:rPr>
          <w:lang w:eastAsia="zh-CN"/>
        </w:rPr>
        <w:t>具体</w:t>
      </w:r>
      <w:r>
        <w:rPr>
          <w:rFonts w:hint="eastAsia"/>
          <w:lang w:eastAsia="zh-CN"/>
        </w:rPr>
        <w:t>操</w:t>
      </w:r>
      <w:r>
        <w:rPr>
          <w:lang w:eastAsia="zh-CN"/>
        </w:rPr>
        <w:t>作方法请访问：</w:t>
      </w:r>
    </w:p>
    <w:p w14:paraId="2B7450EA">
      <w:pPr>
        <w:pStyle w:val="3"/>
        <w:rPr>
          <w:lang w:eastAsia="zh-CN"/>
        </w:rPr>
      </w:pPr>
      <w:r>
        <w:fldChar w:fldCharType="begin"/>
      </w:r>
      <w:r>
        <w:instrText xml:space="preserve"> HYPERLINK "https://agent.hit.edu.cn/static/assets/hiagent-document-2.0.1.253085bb.pdf" </w:instrText>
      </w:r>
      <w:r>
        <w:fldChar w:fldCharType="separate"/>
      </w:r>
      <w:r>
        <w:rPr>
          <w:rStyle w:val="26"/>
          <w:lang w:eastAsia="zh-CN"/>
        </w:rPr>
        <w:t>https://agent.hit.edu.cn/static/assets/hiagent-document-2.0.1.253085bb.pdf</w:t>
      </w:r>
      <w:r>
        <w:rPr>
          <w:rStyle w:val="26"/>
          <w:lang w:eastAsia="zh-CN"/>
        </w:rPr>
        <w:fldChar w:fldCharType="end"/>
      </w:r>
    </w:p>
    <w:p w14:paraId="4B057444">
      <w:pPr>
        <w:pStyle w:val="3"/>
        <w:rPr>
          <w:lang w:eastAsia="zh-CN"/>
        </w:rPr>
      </w:pPr>
      <w:r>
        <w:rPr>
          <w:lang w:eastAsia="zh-CN"/>
        </w:rPr>
        <w:t>在文档中搜索“</w:t>
      </w:r>
      <w:r>
        <w:rPr>
          <w:rFonts w:hint="eastAsia"/>
          <w:b/>
          <w:lang w:eastAsia="zh-CN"/>
        </w:rPr>
        <w:t>工</w:t>
      </w:r>
      <w:r>
        <w:rPr>
          <w:b/>
          <w:lang w:eastAsia="zh-CN"/>
        </w:rPr>
        <w:t>作流</w:t>
      </w:r>
      <w:r>
        <w:rPr>
          <w:lang w:eastAsia="zh-CN"/>
        </w:rPr>
        <w:t xml:space="preserve">” </w:t>
      </w:r>
    </w:p>
    <w:bookmarkEnd w:id="25"/>
    <w:bookmarkEnd w:id="29"/>
    <w:bookmarkEnd w:id="33"/>
    <w:p w14:paraId="4908ED04">
      <w:pPr>
        <w:pStyle w:val="4"/>
        <w:rPr>
          <w:lang w:eastAsia="zh-CN"/>
        </w:rPr>
      </w:pPr>
      <w:bookmarkStart w:id="34" w:name="_Toc220999541"/>
      <w:bookmarkStart w:id="35" w:name="三搭建本地知识库"/>
      <w:r>
        <w:rPr>
          <w:lang w:eastAsia="zh-CN"/>
        </w:rPr>
        <w:t>四、搭建本地知识库</w:t>
      </w:r>
      <w:bookmarkEnd w:id="34"/>
    </w:p>
    <w:p w14:paraId="4ABC2CC5">
      <w:pPr>
        <w:pStyle w:val="5"/>
        <w:rPr>
          <w:lang w:eastAsia="zh-CN"/>
        </w:rPr>
      </w:pPr>
      <w:bookmarkStart w:id="36" w:name="_Toc220999542"/>
      <w:bookmarkStart w:id="37" w:name="知识库构建的具体方法"/>
      <w:r>
        <w:rPr>
          <w:lang w:eastAsia="zh-CN"/>
        </w:rPr>
        <w:t>1、知识库构建的具体方法</w:t>
      </w:r>
      <w:bookmarkEnd w:id="36"/>
    </w:p>
    <w:p w14:paraId="5063E34C">
      <w:pPr>
        <w:pStyle w:val="30"/>
        <w:rPr>
          <w:lang w:eastAsia="zh-CN"/>
        </w:rPr>
      </w:pPr>
      <w:r>
        <w:rPr>
          <w:lang w:eastAsia="zh-CN"/>
        </w:rPr>
        <w:t xml:space="preserve">知识库构建可以按照以下步骤进行： </w:t>
      </w:r>
    </w:p>
    <w:p w14:paraId="32C35C9C">
      <w:pPr>
        <w:pStyle w:val="6"/>
        <w:rPr>
          <w:lang w:eastAsia="zh-CN"/>
        </w:rPr>
      </w:pPr>
      <w:r>
        <w:rPr>
          <w:rFonts w:hint="eastAsia"/>
          <w:lang w:eastAsia="zh-CN"/>
        </w:rPr>
        <w:t>知</w:t>
      </w:r>
      <w:r>
        <w:rPr>
          <w:lang w:eastAsia="zh-CN"/>
        </w:rPr>
        <w:t>识库规划</w:t>
      </w:r>
    </w:p>
    <w:p w14:paraId="5CCFAF4F">
      <w:pPr>
        <w:pStyle w:val="3"/>
        <w:rPr>
          <w:lang w:eastAsia="zh-CN"/>
        </w:rPr>
      </w:pPr>
      <w:r>
        <w:rPr>
          <w:rFonts w:hint="eastAsia"/>
          <w:lang w:eastAsia="zh-CN"/>
        </w:rPr>
        <w:t>按业务规划多个知识库，以便知识库能与负责人更好地对应，在团队空间中实现精准赋权。</w:t>
      </w:r>
    </w:p>
    <w:p w14:paraId="72CD78A1">
      <w:pPr>
        <w:pStyle w:val="6"/>
        <w:rPr>
          <w:lang w:eastAsia="zh-CN"/>
        </w:rPr>
      </w:pPr>
      <w:r>
        <w:rPr>
          <w:lang w:eastAsia="zh-CN"/>
        </w:rPr>
        <w:t>文档准备与预处理</w:t>
      </w:r>
    </w:p>
    <w:p w14:paraId="1BDCA639">
      <w:pPr>
        <w:pStyle w:val="30"/>
        <w:rPr>
          <w:lang w:eastAsia="zh-CN"/>
        </w:rPr>
      </w:pPr>
      <w:r>
        <w:rPr>
          <w:lang w:eastAsia="zh-CN"/>
        </w:rPr>
        <w:t xml:space="preserve"> 目的是进行数据清洗和整理，提升后续知识召回效率。具体操作包括： </w:t>
      </w:r>
    </w:p>
    <w:p w14:paraId="07C29B18">
      <w:pPr>
        <w:pStyle w:val="30"/>
        <w:rPr>
          <w:lang w:eastAsia="zh-CN"/>
        </w:rPr>
      </w:pPr>
      <w:r>
        <w:rPr>
          <w:lang w:eastAsia="zh-CN"/>
        </w:rPr>
        <w:t>- 删除无效数据和字符，提升知识质量。</w:t>
      </w:r>
    </w:p>
    <w:p w14:paraId="158D9F51">
      <w:pPr>
        <w:pStyle w:val="30"/>
        <w:rPr>
          <w:lang w:eastAsia="zh-CN"/>
        </w:rPr>
      </w:pPr>
      <w:r>
        <w:rPr>
          <w:lang w:eastAsia="zh-CN"/>
        </w:rPr>
        <w:t xml:space="preserve"> - 统一数据格式，便于后续检索。</w:t>
      </w:r>
    </w:p>
    <w:p w14:paraId="2E1326A5">
      <w:pPr>
        <w:pStyle w:val="30"/>
        <w:rPr>
          <w:lang w:eastAsia="zh-CN"/>
        </w:rPr>
      </w:pPr>
      <w:r>
        <w:rPr>
          <w:lang w:eastAsia="zh-CN"/>
        </w:rPr>
        <w:t xml:space="preserve"> - 构造分隔符，便于第二步文档切割。</w:t>
      </w:r>
    </w:p>
    <w:p w14:paraId="6701135D">
      <w:pPr>
        <w:pStyle w:val="6"/>
        <w:rPr>
          <w:lang w:eastAsia="zh-CN"/>
        </w:rPr>
      </w:pPr>
      <w:r>
        <w:rPr>
          <w:rFonts w:hint="eastAsia"/>
          <w:lang w:eastAsia="zh-CN"/>
        </w:rPr>
        <w:t>知</w:t>
      </w:r>
      <w:r>
        <w:rPr>
          <w:lang w:eastAsia="zh-CN"/>
        </w:rPr>
        <w:t>识库创建</w:t>
      </w:r>
    </w:p>
    <w:p w14:paraId="7284432D">
      <w:pPr>
        <w:pStyle w:val="3"/>
        <w:rPr>
          <w:lang w:eastAsia="zh-CN"/>
        </w:rPr>
      </w:pPr>
      <w:r>
        <w:rPr>
          <w:lang w:eastAsia="zh-CN"/>
        </w:rPr>
        <w:t>1）登陆 HiAgent</w:t>
      </w:r>
    </w:p>
    <w:p w14:paraId="2D764FA0">
      <w:pPr>
        <w:pStyle w:val="3"/>
        <w:rPr>
          <w:lang w:eastAsia="zh-CN"/>
        </w:rPr>
      </w:pPr>
      <w:r>
        <w:rPr>
          <w:lang w:eastAsia="zh-CN"/>
        </w:rPr>
        <w:t xml:space="preserve">2）进入目标工作空间，选择知识库，点击创建知识库 </w:t>
      </w:r>
    </w:p>
    <w:p w14:paraId="16ACFB90">
      <w:pPr>
        <w:pStyle w:val="3"/>
        <w:rPr>
          <w:lang w:eastAsia="zh-CN"/>
        </w:rPr>
      </w:pPr>
      <w:r>
        <w:rPr>
          <w:lang w:eastAsia="zh-CN"/>
        </w:rPr>
        <w:t xml:space="preserve">3）填写知识库的基本信息表单 </w:t>
      </w:r>
    </w:p>
    <w:p w14:paraId="1BF93333">
      <w:pPr>
        <w:pStyle w:val="3"/>
        <w:rPr>
          <w:lang w:eastAsia="zh-CN"/>
        </w:rPr>
      </w:pPr>
      <w:r>
        <w:rPr>
          <w:lang w:eastAsia="zh-CN"/>
        </w:rPr>
        <w:t>4） 创建完成后，可以在知识库管理的页面列表中，看到该知识库</w:t>
      </w:r>
    </w:p>
    <w:p w14:paraId="73592ACA">
      <w:pPr>
        <w:pStyle w:val="3"/>
        <w:rPr>
          <w:lang w:eastAsia="zh-CN"/>
        </w:rPr>
      </w:pPr>
      <w:r>
        <w:rPr>
          <w:lang w:eastAsia="zh-CN"/>
        </w:rPr>
        <w:drawing>
          <wp:inline distT="0" distB="0" distL="0" distR="0">
            <wp:extent cx="5362575" cy="25908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362575" cy="2590800"/>
                    </a:xfrm>
                    <a:prstGeom prst="rect">
                      <a:avLst/>
                    </a:prstGeom>
                  </pic:spPr>
                </pic:pic>
              </a:graphicData>
            </a:graphic>
          </wp:inline>
        </w:drawing>
      </w:r>
    </w:p>
    <w:p w14:paraId="3A75A543">
      <w:pPr>
        <w:pStyle w:val="6"/>
        <w:rPr>
          <w:lang w:eastAsia="zh-CN"/>
        </w:rPr>
      </w:pPr>
      <w:bookmarkStart w:id="38" w:name="文档切割"/>
      <w:r>
        <w:rPr>
          <w:lang w:eastAsia="zh-CN"/>
        </w:rPr>
        <w:t>文档</w:t>
      </w:r>
      <w:r>
        <w:rPr>
          <w:rFonts w:hint="eastAsia"/>
          <w:lang w:eastAsia="zh-CN"/>
        </w:rPr>
        <w:t>导</w:t>
      </w:r>
      <w:r>
        <w:rPr>
          <w:lang w:eastAsia="zh-CN"/>
        </w:rPr>
        <w:t>入</w:t>
      </w:r>
    </w:p>
    <w:p w14:paraId="769F49BA">
      <w:pPr>
        <w:pStyle w:val="3"/>
        <w:rPr>
          <w:lang w:eastAsia="zh-CN"/>
        </w:rPr>
      </w:pPr>
      <w:r>
        <w:rPr>
          <w:lang w:eastAsia="zh-CN"/>
        </w:rPr>
        <w:drawing>
          <wp:inline distT="0" distB="0" distL="0" distR="0">
            <wp:extent cx="5181600" cy="56673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181600" cy="5667375"/>
                    </a:xfrm>
                    <a:prstGeom prst="rect">
                      <a:avLst/>
                    </a:prstGeom>
                  </pic:spPr>
                </pic:pic>
              </a:graphicData>
            </a:graphic>
          </wp:inline>
        </w:drawing>
      </w:r>
    </w:p>
    <w:p w14:paraId="4CF4F3DC">
      <w:pPr>
        <w:pStyle w:val="3"/>
        <w:rPr>
          <w:lang w:eastAsia="zh-CN"/>
        </w:rPr>
      </w:pPr>
      <w:r>
        <w:rPr>
          <w:lang w:eastAsia="zh-CN"/>
        </w:rPr>
        <w:drawing>
          <wp:inline distT="0" distB="0" distL="0" distR="0">
            <wp:extent cx="5076825" cy="19145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076825" cy="1914525"/>
                    </a:xfrm>
                    <a:prstGeom prst="rect">
                      <a:avLst/>
                    </a:prstGeom>
                  </pic:spPr>
                </pic:pic>
              </a:graphicData>
            </a:graphic>
          </wp:inline>
        </w:drawing>
      </w:r>
    </w:p>
    <w:p w14:paraId="1FFED059">
      <w:pPr>
        <w:pStyle w:val="6"/>
        <w:rPr>
          <w:lang w:eastAsia="zh-CN"/>
        </w:rPr>
      </w:pPr>
      <w:r>
        <w:rPr>
          <w:lang w:eastAsia="zh-CN"/>
        </w:rPr>
        <w:t>文档切割</w:t>
      </w:r>
    </w:p>
    <w:p w14:paraId="0DC3680F">
      <w:pPr>
        <w:pStyle w:val="30"/>
        <w:rPr>
          <w:lang w:eastAsia="zh-CN"/>
        </w:rPr>
      </w:pPr>
      <w:r>
        <w:rPr>
          <w:lang w:eastAsia="zh-CN"/>
        </w:rPr>
        <w:t>目的是构建“知识分片”，让大模型接受“少量且必要”的知识，提高检索效率和精度，同时照顾大模型支持的上下文长度。方法有按长度分割和按标点符号分割，原则是尽量保障切割后的知识分片语义“独立且完整”。HiAgent支持的分段方式有自动分割和自定义分割：</w:t>
      </w:r>
    </w:p>
    <w:p w14:paraId="17884D97">
      <w:pPr>
        <w:pStyle w:val="30"/>
        <w:rPr>
          <w:lang w:eastAsia="zh-CN"/>
        </w:rPr>
      </w:pPr>
      <w:r>
        <w:rPr>
          <w:lang w:eastAsia="zh-CN"/>
        </w:rPr>
        <w:t xml:space="preserve"> - 自动分割：系统根据上下文理解自动进行切割。</w:t>
      </w:r>
    </w:p>
    <w:p w14:paraId="2F36C873">
      <w:pPr>
        <w:pStyle w:val="30"/>
        <w:rPr>
          <w:lang w:eastAsia="zh-CN"/>
        </w:rPr>
      </w:pPr>
      <w:r>
        <w:rPr>
          <w:lang w:eastAsia="zh-CN"/>
        </w:rPr>
        <w:t xml:space="preserve"> - 自定义分割：自定义分段规则、分段长度以及预处理规则等。</w:t>
      </w:r>
    </w:p>
    <w:bookmarkEnd w:id="38"/>
    <w:p w14:paraId="14AFCA55">
      <w:pPr>
        <w:pStyle w:val="6"/>
        <w:rPr>
          <w:lang w:eastAsia="zh-CN"/>
        </w:rPr>
      </w:pPr>
      <w:bookmarkStart w:id="39" w:name="文档存储"/>
      <w:r>
        <w:rPr>
          <w:lang w:eastAsia="zh-CN"/>
        </w:rPr>
        <w:t>文档存储</w:t>
      </w:r>
    </w:p>
    <w:p w14:paraId="501A6B38">
      <w:pPr>
        <w:pStyle w:val="30"/>
        <w:rPr>
          <w:lang w:eastAsia="zh-CN"/>
        </w:rPr>
      </w:pPr>
      <w:r>
        <w:rPr>
          <w:lang w:eastAsia="zh-CN"/>
        </w:rPr>
        <w:t>将切分好的“知识分片”做好向量化，存储到向量数据库中，等待与用户的请求完成相似度匹配。</w:t>
      </w:r>
    </w:p>
    <w:bookmarkEnd w:id="39"/>
    <w:p w14:paraId="4CD1107E">
      <w:pPr>
        <w:pStyle w:val="6"/>
        <w:rPr>
          <w:lang w:eastAsia="zh-CN"/>
        </w:rPr>
      </w:pPr>
      <w:bookmarkStart w:id="40" w:name="检索"/>
      <w:r>
        <w:rPr>
          <w:lang w:eastAsia="zh-CN"/>
        </w:rPr>
        <w:t>检索</w:t>
      </w:r>
    </w:p>
    <w:p w14:paraId="61B5DF02">
      <w:pPr>
        <w:pStyle w:val="30"/>
        <w:rPr>
          <w:lang w:eastAsia="zh-CN"/>
        </w:rPr>
      </w:pPr>
      <w:r>
        <w:rPr>
          <w:lang w:eastAsia="zh-CN"/>
        </w:rPr>
        <w:t>根据用户输入，从向量数据库中获取匹配的内容。RAG场景下大部分用的是语义检索，也就是向量匹配，检索方式包括向量检索（</w:t>
      </w:r>
      <w:r>
        <w:rPr>
          <w:rFonts w:hint="eastAsia"/>
          <w:lang w:eastAsia="zh-CN"/>
        </w:rPr>
        <w:t>向</w:t>
      </w:r>
      <w:r>
        <w:rPr>
          <w:lang w:eastAsia="zh-CN"/>
        </w:rPr>
        <w:t>量相似度匹配）、全文检索（关键词匹配）和混合检索（先全文检索再语义排序 ）</w:t>
      </w:r>
    </w:p>
    <w:bookmarkEnd w:id="40"/>
    <w:p w14:paraId="37F36947">
      <w:pPr>
        <w:pStyle w:val="6"/>
        <w:rPr>
          <w:lang w:eastAsia="zh-CN"/>
        </w:rPr>
      </w:pPr>
      <w:bookmarkStart w:id="41" w:name="排序"/>
      <w:r>
        <w:rPr>
          <w:lang w:eastAsia="zh-CN"/>
        </w:rPr>
        <w:t>排序</w:t>
      </w:r>
    </w:p>
    <w:p w14:paraId="42811F1D">
      <w:pPr>
        <w:pStyle w:val="30"/>
        <w:rPr>
          <w:lang w:eastAsia="zh-CN"/>
        </w:rPr>
      </w:pPr>
      <w:r>
        <w:rPr>
          <w:lang w:eastAsia="zh-CN"/>
        </w:rPr>
        <w:t>对检索的文档片进行排序，确保最相关的片段排在前面。这一步通常基于文档片与输入问题之间的相似度分数来进行排序。还可以使用Reranker将用户query和向量匹配结合再做一轮相似度计算（精排），因为文本转换为向量是降维过程，有信息损失，用两个损失的信息做匹配，效果存在瓶颈，Reranker会将用户的输入和召回的知识片段分别组合再做一次相似度分类计算，得出更准确的结果。</w:t>
      </w:r>
    </w:p>
    <w:bookmarkEnd w:id="41"/>
    <w:p w14:paraId="769C072B">
      <w:pPr>
        <w:pStyle w:val="6"/>
        <w:rPr>
          <w:lang w:eastAsia="zh-CN"/>
        </w:rPr>
      </w:pPr>
      <w:bookmarkStart w:id="42" w:name="总结生成"/>
      <w:r>
        <w:rPr>
          <w:lang w:eastAsia="zh-CN"/>
        </w:rPr>
        <w:t>总结生成</w:t>
      </w:r>
    </w:p>
    <w:p w14:paraId="0728C84D">
      <w:pPr>
        <w:pStyle w:val="30"/>
        <w:rPr>
          <w:lang w:eastAsia="zh-CN"/>
        </w:rPr>
      </w:pPr>
      <w:r>
        <w:rPr>
          <w:lang w:eastAsia="zh-CN"/>
        </w:rPr>
        <w:t>将用户的问题和排序后的知识分片通通交给大模型，由大模型消化总结，生成容易理解的最终答案。</w:t>
      </w:r>
    </w:p>
    <w:bookmarkEnd w:id="37"/>
    <w:bookmarkEnd w:id="42"/>
    <w:p w14:paraId="2AE87073">
      <w:pPr>
        <w:pStyle w:val="5"/>
        <w:rPr>
          <w:lang w:eastAsia="zh-CN"/>
        </w:rPr>
      </w:pPr>
      <w:bookmarkStart w:id="43" w:name="_Toc220999543"/>
      <w:bookmarkStart w:id="44" w:name="文件命名方法"/>
      <w:r>
        <w:rPr>
          <w:lang w:eastAsia="zh-CN"/>
        </w:rPr>
        <w:t>2、文件命名方法</w:t>
      </w:r>
      <w:bookmarkEnd w:id="43"/>
    </w:p>
    <w:p w14:paraId="44EA494D">
      <w:pPr>
        <w:pStyle w:val="30"/>
        <w:rPr>
          <w:lang w:eastAsia="zh-CN"/>
        </w:rPr>
      </w:pPr>
      <w:r>
        <w:rPr>
          <w:lang w:eastAsia="zh-CN"/>
        </w:rPr>
        <w:t>文件命名方法为：3位编号（如001）+“：”+文件用途。以上方法命名的好处是能更快地定位到文件。</w:t>
      </w:r>
    </w:p>
    <w:bookmarkEnd w:id="44"/>
    <w:p w14:paraId="7A0AE693">
      <w:pPr>
        <w:pStyle w:val="5"/>
        <w:rPr>
          <w:lang w:eastAsia="zh-CN"/>
        </w:rPr>
      </w:pPr>
      <w:bookmarkStart w:id="45" w:name="_Toc220999544"/>
      <w:bookmarkStart w:id="46" w:name="知识库的构建原则和技巧"/>
      <w:r>
        <w:rPr>
          <w:lang w:eastAsia="zh-CN"/>
        </w:rPr>
        <w:t>3、知识库的构建原则和技巧</w:t>
      </w:r>
      <w:bookmarkEnd w:id="45"/>
    </w:p>
    <w:p w14:paraId="2D9B397A">
      <w:pPr>
        <w:pStyle w:val="31"/>
        <w:numPr>
          <w:ilvl w:val="0"/>
          <w:numId w:val="3"/>
        </w:numPr>
        <w:rPr>
          <w:lang w:eastAsia="zh-CN"/>
        </w:rPr>
      </w:pPr>
      <w:r>
        <w:rPr>
          <w:b/>
          <w:bCs/>
          <w:lang w:eastAsia="zh-CN"/>
        </w:rPr>
        <w:t>调整知识库参数</w:t>
      </w:r>
      <w:r>
        <w:rPr>
          <w:lang w:eastAsia="zh-CN"/>
        </w:rPr>
        <w:t>：解决回复不准确、不完整的问题。知识库文件提供2种分段方式：</w:t>
      </w:r>
    </w:p>
    <w:p w14:paraId="213CD420">
      <w:pPr>
        <w:pStyle w:val="31"/>
        <w:numPr>
          <w:ilvl w:val="1"/>
          <w:numId w:val="3"/>
        </w:numPr>
        <w:rPr>
          <w:lang w:eastAsia="zh-CN"/>
        </w:rPr>
      </w:pPr>
      <w:r>
        <w:rPr>
          <w:lang w:eastAsia="zh-CN"/>
        </w:rPr>
        <w:t>自动分割：平台自动设置分段规则与预处理规则，可能会出现回复的内容不完整、不准确的情况。</w:t>
      </w:r>
    </w:p>
    <w:p w14:paraId="311E8BB1">
      <w:pPr>
        <w:pStyle w:val="31"/>
        <w:numPr>
          <w:ilvl w:val="1"/>
          <w:numId w:val="3"/>
        </w:numPr>
        <w:rPr>
          <w:lang w:eastAsia="zh-CN"/>
        </w:rPr>
      </w:pPr>
      <w:r>
        <w:rPr>
          <w:lang w:eastAsia="zh-CN"/>
        </w:rPr>
        <w:t>自定义分割：自定义知识库文件的分段规则、分段长度以及预处理规则等，提高检索结果的完整性和准确性。</w:t>
      </w:r>
    </w:p>
    <w:tbl>
      <w:tblPr>
        <w:tblStyle w:val="35"/>
        <w:tblW w:w="5000" w:type="pct"/>
        <w:tblInd w:w="0" w:type="dxa"/>
        <w:tblLayout w:type="autofit"/>
        <w:tblCellMar>
          <w:top w:w="0" w:type="dxa"/>
          <w:left w:w="108" w:type="dxa"/>
          <w:bottom w:w="0" w:type="dxa"/>
          <w:right w:w="108" w:type="dxa"/>
        </w:tblCellMar>
      </w:tblPr>
      <w:tblGrid>
        <w:gridCol w:w="1453"/>
        <w:gridCol w:w="6193"/>
        <w:gridCol w:w="1210"/>
      </w:tblGrid>
      <w:tr w14:paraId="38678E2C">
        <w:trPr>
          <w:tblHeader/>
        </w:trPr>
        <w:tc>
          <w:tcPr>
            <w:tcW w:w="0" w:type="auto"/>
            <w:tcBorders>
              <w:bottom w:val="single" w:color="auto" w:sz="0" w:space="0"/>
              <w:insideH w:val="single" w:sz="0" w:space="0"/>
            </w:tcBorders>
            <w:vAlign w:val="bottom"/>
          </w:tcPr>
          <w:p w14:paraId="30B0E636">
            <w:pPr>
              <w:pStyle w:val="31"/>
            </w:pPr>
            <w:r>
              <w:t>类型</w:t>
            </w:r>
          </w:p>
        </w:tc>
        <w:tc>
          <w:tcPr>
            <w:tcW w:w="0" w:type="auto"/>
            <w:tcBorders>
              <w:bottom w:val="single" w:color="auto" w:sz="0" w:space="0"/>
              <w:insideH w:val="single" w:sz="0" w:space="0"/>
            </w:tcBorders>
            <w:vAlign w:val="bottom"/>
          </w:tcPr>
          <w:p w14:paraId="13528722">
            <w:pPr>
              <w:pStyle w:val="31"/>
            </w:pPr>
            <w:r>
              <w:t>说明</w:t>
            </w:r>
          </w:p>
        </w:tc>
        <w:tc>
          <w:tcPr>
            <w:tcW w:w="0" w:type="auto"/>
            <w:tcBorders>
              <w:bottom w:val="single" w:color="auto" w:sz="0" w:space="0"/>
              <w:insideH w:val="single" w:sz="0" w:space="0"/>
            </w:tcBorders>
            <w:vAlign w:val="bottom"/>
          </w:tcPr>
          <w:p w14:paraId="62E5FFAE">
            <w:pPr>
              <w:pStyle w:val="31"/>
            </w:pPr>
            <w:r>
              <w:t>默认</w:t>
            </w:r>
          </w:p>
        </w:tc>
      </w:tr>
      <w:tr w14:paraId="66A22651">
        <w:tc>
          <w:tcPr>
            <w:tcW w:w="0" w:type="auto"/>
          </w:tcPr>
          <w:p w14:paraId="6370CFD1">
            <w:pPr>
              <w:pStyle w:val="31"/>
            </w:pPr>
            <w:r>
              <w:t>分段标识</w:t>
            </w:r>
          </w:p>
        </w:tc>
        <w:tc>
          <w:tcPr>
            <w:tcW w:w="0" w:type="auto"/>
          </w:tcPr>
          <w:p w14:paraId="3D913837">
            <w:pPr>
              <w:pStyle w:val="31"/>
              <w:rPr>
                <w:lang w:eastAsia="zh-CN"/>
              </w:rPr>
            </w:pPr>
            <w:r>
              <w:rPr>
                <w:lang w:eastAsia="zh-CN"/>
              </w:rPr>
              <w:t>按照自定义分段标识将完整文本分割成多个分段。</w:t>
            </w:r>
          </w:p>
        </w:tc>
        <w:tc>
          <w:tcPr>
            <w:tcW w:w="0" w:type="auto"/>
          </w:tcPr>
          <w:p w14:paraId="7334CD7B">
            <w:pPr>
              <w:pStyle w:val="31"/>
              <w:rPr>
                <w:lang w:eastAsia="zh-CN"/>
              </w:rPr>
            </w:pPr>
          </w:p>
        </w:tc>
      </w:tr>
      <w:tr w14:paraId="25911F6F">
        <w:tc>
          <w:tcPr>
            <w:tcW w:w="0" w:type="auto"/>
          </w:tcPr>
          <w:p w14:paraId="5670299B">
            <w:pPr>
              <w:pStyle w:val="31"/>
            </w:pPr>
            <w:r>
              <w:t>按版面自动切分</w:t>
            </w:r>
          </w:p>
        </w:tc>
        <w:tc>
          <w:tcPr>
            <w:tcW w:w="0" w:type="auto"/>
          </w:tcPr>
          <w:p w14:paraId="064C9938">
            <w:pPr>
              <w:pStyle w:val="31"/>
              <w:rPr>
                <w:lang w:eastAsia="zh-CN"/>
              </w:rPr>
            </w:pPr>
            <w:r>
              <w:rPr>
                <w:lang w:eastAsia="zh-CN"/>
              </w:rPr>
              <w:t>自动识别出标题、正文段落、图片和表格元素。使用此方法后将忽略分段标识。</w:t>
            </w:r>
          </w:p>
        </w:tc>
        <w:tc>
          <w:tcPr>
            <w:tcW w:w="0" w:type="auto"/>
          </w:tcPr>
          <w:p w14:paraId="5862D685">
            <w:pPr>
              <w:pStyle w:val="31"/>
            </w:pPr>
            <w:r>
              <w:t>默认勾选</w:t>
            </w:r>
          </w:p>
        </w:tc>
      </w:tr>
      <w:tr w14:paraId="26F78238">
        <w:tc>
          <w:tcPr>
            <w:tcW w:w="0" w:type="auto"/>
          </w:tcPr>
          <w:p w14:paraId="0359C612">
            <w:pPr>
              <w:pStyle w:val="31"/>
            </w:pPr>
            <w:r>
              <w:t>分段长度</w:t>
            </w:r>
          </w:p>
        </w:tc>
        <w:tc>
          <w:tcPr>
            <w:tcW w:w="0" w:type="auto"/>
          </w:tcPr>
          <w:p w14:paraId="675C8E87">
            <w:pPr>
              <w:pStyle w:val="31"/>
              <w:rPr>
                <w:lang w:eastAsia="zh-CN"/>
              </w:rPr>
            </w:pPr>
            <w:r>
              <w:rPr>
                <w:lang w:eastAsia="zh-CN"/>
              </w:rPr>
              <w:t>每个分段的文字长度上限，单位为字符数。</w:t>
            </w:r>
          </w:p>
        </w:tc>
        <w:tc>
          <w:tcPr>
            <w:tcW w:w="0" w:type="auto"/>
          </w:tcPr>
          <w:p w14:paraId="2C5AB976">
            <w:pPr>
              <w:pStyle w:val="31"/>
            </w:pPr>
            <w:r>
              <w:t>1000</w:t>
            </w:r>
          </w:p>
        </w:tc>
      </w:tr>
      <w:tr w14:paraId="57288DFD">
        <w:tc>
          <w:tcPr>
            <w:tcW w:w="0" w:type="auto"/>
          </w:tcPr>
          <w:p w14:paraId="668AC00D">
            <w:pPr>
              <w:pStyle w:val="31"/>
            </w:pPr>
            <w:r>
              <w:t>内容处理规则</w:t>
            </w:r>
          </w:p>
        </w:tc>
        <w:tc>
          <w:tcPr>
            <w:tcW w:w="0" w:type="auto"/>
          </w:tcPr>
          <w:p w14:paraId="21F07007">
            <w:pPr>
              <w:pStyle w:val="31"/>
              <w:rPr>
                <w:lang w:eastAsia="zh-CN"/>
              </w:rPr>
            </w:pPr>
            <w:r>
              <w:rPr>
                <w:lang w:eastAsia="zh-CN"/>
              </w:rPr>
              <w:t>移除空白字符、启用OCR</w:t>
            </w:r>
          </w:p>
        </w:tc>
        <w:tc>
          <w:tcPr>
            <w:tcW w:w="0" w:type="auto"/>
          </w:tcPr>
          <w:p w14:paraId="7850A1F4">
            <w:pPr>
              <w:pStyle w:val="31"/>
            </w:pPr>
            <w:r>
              <w:t>默认不勾选</w:t>
            </w:r>
          </w:p>
        </w:tc>
      </w:tr>
      <w:tr w14:paraId="215B8FB2">
        <w:tc>
          <w:tcPr>
            <w:tcW w:w="0" w:type="auto"/>
          </w:tcPr>
          <w:p w14:paraId="0B6A16B4">
            <w:pPr>
              <w:pStyle w:val="31"/>
            </w:pPr>
            <w:r>
              <w:t>内容过滤规则</w:t>
            </w:r>
          </w:p>
        </w:tc>
        <w:tc>
          <w:tcPr>
            <w:tcW w:w="0" w:type="auto"/>
          </w:tcPr>
          <w:p w14:paraId="4D567BAF">
            <w:pPr>
              <w:pStyle w:val="31"/>
              <w:rPr>
                <w:lang w:eastAsia="zh-CN"/>
              </w:rPr>
            </w:pPr>
            <w:r>
              <w:rPr>
                <w:lang w:eastAsia="zh-CN"/>
              </w:rPr>
              <w:t>过滤链接、邮箱地址、参考资料</w:t>
            </w:r>
          </w:p>
        </w:tc>
        <w:tc>
          <w:tcPr>
            <w:tcW w:w="0" w:type="auto"/>
          </w:tcPr>
          <w:p w14:paraId="5AF00910">
            <w:pPr>
              <w:pStyle w:val="31"/>
            </w:pPr>
            <w:r>
              <w:t>默认不勾选</w:t>
            </w:r>
          </w:p>
        </w:tc>
      </w:tr>
    </w:tbl>
    <w:p w14:paraId="7DBC0EBC">
      <w:pPr>
        <w:pStyle w:val="31"/>
        <w:numPr>
          <w:ilvl w:val="0"/>
          <w:numId w:val="3"/>
        </w:numPr>
        <w:rPr>
          <w:lang w:eastAsia="zh-CN"/>
        </w:rPr>
      </w:pPr>
      <w:r>
        <w:rPr>
          <w:b/>
          <w:bCs/>
          <w:lang w:eastAsia="zh-CN"/>
        </w:rPr>
        <w:t>对知识库文件进行预处理</w:t>
      </w:r>
      <w:r>
        <w:rPr>
          <w:lang w:eastAsia="zh-CN"/>
        </w:rPr>
        <w:t>：提升检索准确性，具体操作如下：</w:t>
      </w:r>
    </w:p>
    <w:p w14:paraId="1AFFD7DB">
      <w:pPr>
        <w:pStyle w:val="31"/>
        <w:numPr>
          <w:ilvl w:val="1"/>
          <w:numId w:val="3"/>
        </w:numPr>
        <w:rPr>
          <w:lang w:eastAsia="zh-CN"/>
        </w:rPr>
      </w:pPr>
      <w:r>
        <w:rPr>
          <w:b/>
          <w:bCs/>
          <w:lang w:eastAsia="zh-CN"/>
        </w:rPr>
        <w:t>重复数据处理</w:t>
      </w:r>
      <w:r>
        <w:rPr>
          <w:lang w:eastAsia="zh-CN"/>
        </w:rPr>
        <w:t>：重复数据会导致检索结果冗余，干扰召回排序优先级。具体操作包括精确去重（删除完全重复的条目）、模糊去重（删除高度相似内容）、分组去重（按知识类别分组后去重，避免跨类别误删）。</w:t>
      </w:r>
    </w:p>
    <w:p w14:paraId="769636A0">
      <w:pPr>
        <w:pStyle w:val="31"/>
        <w:numPr>
          <w:ilvl w:val="1"/>
          <w:numId w:val="3"/>
        </w:numPr>
        <w:rPr>
          <w:lang w:eastAsia="zh-CN"/>
        </w:rPr>
      </w:pPr>
      <w:r>
        <w:rPr>
          <w:b/>
          <w:bCs/>
          <w:lang w:eastAsia="zh-CN"/>
        </w:rPr>
        <w:t>去除噪声与无效信息</w:t>
      </w:r>
      <w:r>
        <w:rPr>
          <w:lang w:eastAsia="zh-CN"/>
        </w:rPr>
        <w:t>：噪声数据会引入无关关键词，导致检索时匹配错误；逻辑矛盾可能使智能体返回矛盾答案，损害可信度。具体操作包括文本清洗（删除乱码、冗余空格、换行符，统一全角/半角标点）、语义过滤（移除广告、版权声明、重复模板）、逻辑修正（修正明显矛盾，标注待确认的模糊表述）。</w:t>
      </w:r>
    </w:p>
    <w:p w14:paraId="306BAB5E">
      <w:pPr>
        <w:pStyle w:val="31"/>
        <w:numPr>
          <w:ilvl w:val="1"/>
          <w:numId w:val="3"/>
        </w:numPr>
        <w:rPr>
          <w:lang w:eastAsia="zh-CN"/>
        </w:rPr>
      </w:pPr>
      <w:r>
        <w:rPr>
          <w:b/>
          <w:bCs/>
          <w:lang w:eastAsia="zh-CN"/>
        </w:rPr>
        <w:t>术语统一化</w:t>
      </w:r>
      <w:r>
        <w:rPr>
          <w:lang w:eastAsia="zh-CN"/>
        </w:rPr>
        <w:t>：术语不统一会导致漏检，歧义未处理时，可能匹配到不相关领域的知识。具体操作包括同义词统一（建立术语库）、歧义消除（对多义词标注上下文）、行业术语标准化（按目标领域统一专业术语）。</w:t>
      </w:r>
    </w:p>
    <w:bookmarkEnd w:id="35"/>
    <w:bookmarkEnd w:id="46"/>
    <w:p w14:paraId="28103B75">
      <w:pPr>
        <w:pStyle w:val="3"/>
        <w:numPr>
          <w:ilvl w:val="0"/>
          <w:numId w:val="3"/>
        </w:numPr>
        <w:rPr>
          <w:lang w:eastAsia="zh-CN"/>
        </w:rPr>
      </w:pPr>
      <w:bookmarkStart w:id="47" w:name="四搭建智能体"/>
      <w:r>
        <w:rPr>
          <w:lang w:eastAsia="zh-CN"/>
        </w:rPr>
        <w:t>具体</w:t>
      </w:r>
      <w:r>
        <w:rPr>
          <w:rFonts w:hint="eastAsia"/>
          <w:lang w:eastAsia="zh-CN"/>
        </w:rPr>
        <w:t>操</w:t>
      </w:r>
      <w:r>
        <w:rPr>
          <w:lang w:eastAsia="zh-CN"/>
        </w:rPr>
        <w:t>作方法请访问：</w:t>
      </w:r>
    </w:p>
    <w:p w14:paraId="33E11671">
      <w:pPr>
        <w:pStyle w:val="3"/>
        <w:numPr>
          <w:ilvl w:val="0"/>
          <w:numId w:val="3"/>
        </w:numPr>
        <w:rPr>
          <w:lang w:eastAsia="zh-CN"/>
        </w:rPr>
      </w:pPr>
      <w:r>
        <w:fldChar w:fldCharType="begin"/>
      </w:r>
      <w:r>
        <w:instrText xml:space="preserve"> HYPERLINK "https://agent.hit.edu.cn/static/assets/hiagent-document-2.0.1.253085bb.pdf" </w:instrText>
      </w:r>
      <w:r>
        <w:fldChar w:fldCharType="separate"/>
      </w:r>
      <w:r>
        <w:rPr>
          <w:rStyle w:val="26"/>
          <w:lang w:eastAsia="zh-CN"/>
        </w:rPr>
        <w:t>https://agent.hit.edu.cn/static/assets/hiagent-document-2.0.1.253085bb.pdf</w:t>
      </w:r>
      <w:r>
        <w:rPr>
          <w:rStyle w:val="26"/>
          <w:lang w:eastAsia="zh-CN"/>
        </w:rPr>
        <w:fldChar w:fldCharType="end"/>
      </w:r>
    </w:p>
    <w:p w14:paraId="0211F625">
      <w:pPr>
        <w:pStyle w:val="3"/>
        <w:numPr>
          <w:ilvl w:val="0"/>
          <w:numId w:val="3"/>
        </w:numPr>
        <w:rPr>
          <w:lang w:eastAsia="zh-CN"/>
        </w:rPr>
      </w:pPr>
      <w:r>
        <w:rPr>
          <w:lang w:eastAsia="zh-CN"/>
        </w:rPr>
        <w:t>在文档中搜索“</w:t>
      </w:r>
      <w:r>
        <w:rPr>
          <w:rFonts w:hint="eastAsia"/>
          <w:b/>
          <w:lang w:eastAsia="zh-CN"/>
        </w:rPr>
        <w:t>知识库</w:t>
      </w:r>
      <w:r>
        <w:rPr>
          <w:lang w:eastAsia="zh-CN"/>
        </w:rPr>
        <w:t xml:space="preserve">” </w:t>
      </w:r>
    </w:p>
    <w:p w14:paraId="1C3F9539">
      <w:pPr>
        <w:pStyle w:val="4"/>
        <w:rPr>
          <w:lang w:eastAsia="zh-CN"/>
        </w:rPr>
      </w:pPr>
    </w:p>
    <w:p w14:paraId="59CA45EC">
      <w:pPr>
        <w:pStyle w:val="4"/>
        <w:rPr>
          <w:lang w:eastAsia="zh-CN"/>
        </w:rPr>
      </w:pPr>
      <w:bookmarkStart w:id="48" w:name="_Toc220999545"/>
      <w:r>
        <w:rPr>
          <w:lang w:eastAsia="zh-CN"/>
        </w:rPr>
        <w:t>五、搭建智能体</w:t>
      </w:r>
      <w:bookmarkEnd w:id="48"/>
    </w:p>
    <w:p w14:paraId="737DAF4A">
      <w:pPr>
        <w:pStyle w:val="5"/>
        <w:rPr>
          <w:lang w:eastAsia="zh-CN"/>
        </w:rPr>
      </w:pPr>
      <w:bookmarkStart w:id="49" w:name="_Toc220999546"/>
      <w:bookmarkStart w:id="50" w:name="提示词-知识库的智能体基于实例详细说明操作步骤"/>
      <w:r>
        <w:rPr>
          <w:lang w:eastAsia="zh-CN"/>
        </w:rPr>
        <w:t>1、提示词 + 知识库的智能体（基于实例详细说明操作步骤）</w:t>
      </w:r>
      <w:bookmarkEnd w:id="49"/>
    </w:p>
    <w:p w14:paraId="5EE248AA">
      <w:pPr>
        <w:pStyle w:val="30"/>
        <w:rPr>
          <w:lang w:eastAsia="zh-CN"/>
        </w:rPr>
      </w:pPr>
      <w:r>
        <w:rPr>
          <w:lang w:eastAsia="zh-CN"/>
        </w:rPr>
        <w:t>以会议助手为例，搭建提示词 + 知识库的智能体的操作步骤如下：</w:t>
      </w:r>
    </w:p>
    <w:p w14:paraId="54572E83">
      <w:pPr>
        <w:pStyle w:val="30"/>
        <w:rPr>
          <w:lang w:eastAsia="zh-CN"/>
        </w:rPr>
      </w:pPr>
      <w:r>
        <w:rPr>
          <w:lang w:eastAsia="zh-CN"/>
        </w:rPr>
        <w:t xml:space="preserve"> 1）</w:t>
      </w:r>
      <w:r>
        <w:rPr>
          <w:b/>
          <w:bCs/>
          <w:lang w:eastAsia="zh-CN"/>
        </w:rPr>
        <w:t>登录HiAgent</w:t>
      </w:r>
      <w:r>
        <w:rPr>
          <w:lang w:eastAsia="zh-CN"/>
        </w:rPr>
        <w:t>：访问HiAgent平台并进行登录。</w:t>
      </w:r>
    </w:p>
    <w:p w14:paraId="2BE8BAE2">
      <w:pPr>
        <w:pStyle w:val="30"/>
        <w:rPr>
          <w:lang w:eastAsia="zh-CN"/>
        </w:rPr>
      </w:pPr>
      <w:r>
        <w:rPr>
          <w:lang w:eastAsia="zh-CN"/>
        </w:rPr>
        <w:t xml:space="preserve"> 2）</w:t>
      </w:r>
      <w:r>
        <w:rPr>
          <w:b/>
          <w:bCs/>
          <w:lang w:eastAsia="zh-CN"/>
        </w:rPr>
        <w:t>创建智能体</w:t>
      </w:r>
      <w:r>
        <w:rPr>
          <w:lang w:eastAsia="zh-CN"/>
        </w:rPr>
        <w:t xml:space="preserve">：在目标工作空间内，单击创建智能体，输入智能体名称（会议助手），智能体类型（对话型），智能体功能介绍（记录会议内容，生成会议纪要），选择一个智能体logo，完成智能体创建。 </w:t>
      </w:r>
      <w:r>
        <w:rPr>
          <w:lang w:eastAsia="zh-CN"/>
        </w:rPr>
        <w:drawing>
          <wp:inline distT="0" distB="0" distL="0" distR="0">
            <wp:extent cx="5334000" cy="3150235"/>
            <wp:effectExtent l="0" t="0" r="0" b="0"/>
            <wp:docPr id="58" name="Picture" descr="fig_1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fig_11894"/>
                    <pic:cNvPicPr>
                      <a:picLocks noChangeAspect="1" noChangeArrowheads="1"/>
                    </pic:cNvPicPr>
                  </pic:nvPicPr>
                  <pic:blipFill>
                    <a:blip r:embed="rId13"/>
                    <a:stretch>
                      <a:fillRect/>
                    </a:stretch>
                  </pic:blipFill>
                  <pic:spPr>
                    <a:xfrm>
                      <a:off x="0" y="0"/>
                      <a:ext cx="5334000" cy="3150698"/>
                    </a:xfrm>
                    <a:prstGeom prst="rect">
                      <a:avLst/>
                    </a:prstGeom>
                    <a:noFill/>
                    <a:ln w="9525">
                      <a:noFill/>
                    </a:ln>
                  </pic:spPr>
                </pic:pic>
              </a:graphicData>
            </a:graphic>
          </wp:inline>
        </w:drawing>
      </w:r>
      <w:r>
        <w:rPr>
          <w:lang w:eastAsia="zh-CN"/>
        </w:rPr>
        <w:t xml:space="preserve"> 3. 3）</w:t>
      </w:r>
      <w:r>
        <w:rPr>
          <w:b/>
          <w:bCs/>
          <w:lang w:eastAsia="zh-CN"/>
        </w:rPr>
        <w:t>选择大模型</w:t>
      </w:r>
      <w:r>
        <w:rPr>
          <w:lang w:eastAsia="zh-CN"/>
        </w:rPr>
        <w:t xml:space="preserve">：单击该智能体（会议助手），进入编排页面，在右侧的调试与预览区域，选择所需的大模型（专用 - 方舟 - doubao - pro - 32k），参数选择默认参数。 </w:t>
      </w:r>
    </w:p>
    <w:p w14:paraId="522C1246">
      <w:pPr>
        <w:pStyle w:val="30"/>
        <w:rPr>
          <w:lang w:eastAsia="zh-CN"/>
        </w:rPr>
      </w:pPr>
      <w:r>
        <w:rPr>
          <w:lang w:eastAsia="zh-CN"/>
        </w:rPr>
        <w:t xml:space="preserve">4） </w:t>
      </w:r>
      <w:r>
        <w:rPr>
          <w:b/>
          <w:bCs/>
          <w:lang w:eastAsia="zh-CN"/>
        </w:rPr>
        <w:t>录入提示词</w:t>
      </w:r>
      <w:r>
        <w:rPr>
          <w:lang w:eastAsia="zh-CN"/>
        </w:rPr>
        <w:t xml:space="preserve">：在左侧的提示词区域，描述应用的身份和任务。录入提示词，使用提示词优化，得到并使用优化后的结构化内容。例如： Plain Text Markdown 你是一个会议助手，能根据给出的会议内容，做会议总结。当用户让你给会议总结时，要求你一定要按照下面格式输出内容： </w:t>
      </w:r>
      <w:r>
        <w:rPr>
          <w:b/>
          <w:bCs/>
          <w:i/>
          <w:iCs/>
          <w:lang w:eastAsia="zh-CN"/>
        </w:rPr>
        <w:t xml:space="preserve">会议主题； </w:t>
      </w:r>
      <w:r>
        <w:rPr>
          <w:lang w:eastAsia="zh-CN"/>
        </w:rPr>
        <w:t xml:space="preserve">会议流程总结； </w:t>
      </w:r>
      <w:r>
        <w:rPr>
          <w:b/>
          <w:bCs/>
          <w:i/>
          <w:iCs/>
          <w:lang w:eastAsia="zh-CN"/>
        </w:rPr>
        <w:t xml:space="preserve">会议跟踪任务项； </w:t>
      </w:r>
      <w:r>
        <w:rPr>
          <w:lang w:eastAsia="zh-CN"/>
        </w:rPr>
        <w:t>会议质量打分</w:t>
      </w:r>
    </w:p>
    <w:p w14:paraId="2871DFA1">
      <w:pPr>
        <w:pStyle w:val="3"/>
        <w:rPr>
          <w:lang w:eastAsia="zh-CN"/>
        </w:rPr>
      </w:pPr>
      <w:r>
        <w:rPr>
          <w:lang w:eastAsia="zh-CN"/>
        </w:rPr>
        <w:t xml:space="preserve">【优化后】 </w:t>
      </w:r>
    </w:p>
    <w:p w14:paraId="01EF0BB5">
      <w:pPr>
        <w:pStyle w:val="3"/>
        <w:rPr>
          <w:lang w:eastAsia="zh-CN"/>
        </w:rPr>
      </w:pPr>
      <w:r>
        <w:rPr>
          <w:lang w:eastAsia="zh-CN"/>
        </w:rPr>
        <w:t xml:space="preserve"># 角色(Role) 会议助手 </w:t>
      </w:r>
    </w:p>
    <w:p w14:paraId="13A705CA">
      <w:pPr>
        <w:pStyle w:val="3"/>
        <w:rPr>
          <w:lang w:eastAsia="zh-CN"/>
        </w:rPr>
      </w:pPr>
      <w:r>
        <w:rPr>
          <w:lang w:eastAsia="zh-CN"/>
        </w:rPr>
        <w:t xml:space="preserve"># 功能(Skills) </w:t>
      </w:r>
    </w:p>
    <w:p w14:paraId="5CFD2A8D">
      <w:pPr>
        <w:pStyle w:val="3"/>
        <w:rPr>
          <w:lang w:eastAsia="zh-CN"/>
        </w:rPr>
      </w:pPr>
      <w:r>
        <w:rPr>
          <w:lang w:eastAsia="zh-CN"/>
        </w:rPr>
        <w:t>## 功能1(Skill 1):总结会议内容 - 总结会议主题、流程和跟踪任务项，并对会议质量进行打分。</w:t>
      </w:r>
    </w:p>
    <w:p w14:paraId="6657F161">
      <w:pPr>
        <w:pStyle w:val="3"/>
        <w:rPr>
          <w:lang w:eastAsia="zh-CN"/>
        </w:rPr>
      </w:pPr>
      <w:r>
        <w:rPr>
          <w:lang w:eastAsia="zh-CN"/>
        </w:rPr>
        <w:t xml:space="preserve"> ## 功能2(Skill 2):理解用户需求 - 完全理解用户需求，并根据用户要求的格式输出会议总结。</w:t>
      </w:r>
    </w:p>
    <w:p w14:paraId="413B2552">
      <w:pPr>
        <w:pStyle w:val="3"/>
        <w:rPr>
          <w:lang w:eastAsia="zh-CN"/>
        </w:rPr>
      </w:pPr>
      <w:r>
        <w:rPr>
          <w:lang w:eastAsia="zh-CN"/>
        </w:rPr>
        <w:t xml:space="preserve"> ## 功能3(Skill 3):使用中文进行交流和输出 - 使用中文进行交流和输出会议总结，确保用户能够方便地理解总结内容。</w:t>
      </w:r>
    </w:p>
    <w:p w14:paraId="4FAE08F6">
      <w:pPr>
        <w:pStyle w:val="3"/>
      </w:pPr>
      <w:r>
        <w:rPr>
          <w:lang w:eastAsia="zh-CN"/>
        </w:rPr>
        <w:t xml:space="preserve"> </w:t>
      </w:r>
      <w:r>
        <w:t># 限制(Constraint):无</w:t>
      </w:r>
    </w:p>
    <w:p w14:paraId="7DA3C3CB">
      <w:pPr>
        <w:pStyle w:val="3"/>
      </w:pPr>
      <w:r>
        <w:t xml:space="preserve"> # 输出(Output):markdown # 格式(Format):无</w:t>
      </w:r>
    </w:p>
    <w:p w14:paraId="52DCC805">
      <w:pPr>
        <w:pStyle w:val="3"/>
        <w:rPr>
          <w:lang w:eastAsia="zh-CN"/>
        </w:rPr>
      </w:pPr>
      <w:r>
        <w:rPr>
          <w:lang w:eastAsia="zh-CN"/>
        </w:rPr>
        <w:t xml:space="preserve"> 5）</w:t>
      </w:r>
      <w:r>
        <w:rPr>
          <w:b/>
          <w:bCs/>
          <w:lang w:eastAsia="zh-CN"/>
        </w:rPr>
        <w:t>配置知识库</w:t>
      </w:r>
      <w:r>
        <w:rPr>
          <w:lang w:eastAsia="zh-CN"/>
        </w:rPr>
        <w:t xml:space="preserve">：在右侧的技能添加区域，配置“知识库”。选择“会议记录”知识库，该知识库已在知识库管理中被创建。 </w:t>
      </w:r>
      <w:r>
        <w:rPr>
          <w:lang w:eastAsia="zh-CN"/>
        </w:rPr>
        <w:drawing>
          <wp:inline distT="0" distB="0" distL="0" distR="0">
            <wp:extent cx="5334000" cy="2346960"/>
            <wp:effectExtent l="0" t="0" r="0" b="0"/>
            <wp:docPr id="61" name="Picture" descr="fig_1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fig_10579"/>
                    <pic:cNvPicPr>
                      <a:picLocks noChangeAspect="1" noChangeArrowheads="1"/>
                    </pic:cNvPicPr>
                  </pic:nvPicPr>
                  <pic:blipFill>
                    <a:blip r:embed="rId14"/>
                    <a:stretch>
                      <a:fillRect/>
                    </a:stretch>
                  </pic:blipFill>
                  <pic:spPr>
                    <a:xfrm>
                      <a:off x="0" y="0"/>
                      <a:ext cx="5334000" cy="2346960"/>
                    </a:xfrm>
                    <a:prstGeom prst="rect">
                      <a:avLst/>
                    </a:prstGeom>
                    <a:noFill/>
                    <a:ln w="9525">
                      <a:noFill/>
                    </a:ln>
                  </pic:spPr>
                </pic:pic>
              </a:graphicData>
            </a:graphic>
          </wp:inline>
        </w:drawing>
      </w:r>
      <w:r>
        <w:rPr>
          <w:lang w:eastAsia="zh-CN"/>
        </w:rPr>
        <w:t xml:space="preserve"> 6. 6）</w:t>
      </w:r>
      <w:r>
        <w:rPr>
          <w:b/>
          <w:bCs/>
          <w:lang w:eastAsia="zh-CN"/>
        </w:rPr>
        <w:t>发布应用</w:t>
      </w:r>
      <w:r>
        <w:rPr>
          <w:lang w:eastAsia="zh-CN"/>
        </w:rPr>
        <w:t xml:space="preserve">：在智能体编排页面的右上角，单击发布，发布应用。 7. </w:t>
      </w:r>
      <w:r>
        <w:rPr>
          <w:b/>
          <w:bCs/>
          <w:lang w:eastAsia="zh-CN"/>
        </w:rPr>
        <w:t>预览应用</w:t>
      </w:r>
      <w:r>
        <w:rPr>
          <w:lang w:eastAsia="zh-CN"/>
        </w:rPr>
        <w:t>：在概览页面的智能体访问区域，单击预览，预览应用。</w:t>
      </w:r>
    </w:p>
    <w:bookmarkEnd w:id="50"/>
    <w:p w14:paraId="27A4CF4D">
      <w:pPr>
        <w:pStyle w:val="5"/>
        <w:rPr>
          <w:lang w:eastAsia="zh-CN"/>
        </w:rPr>
      </w:pPr>
      <w:bookmarkStart w:id="51" w:name="_Toc220999547"/>
      <w:bookmarkStart w:id="52" w:name="提示词-工作流-知识库的智能体基于实例详细说明操作步骤"/>
      <w:r>
        <w:rPr>
          <w:lang w:eastAsia="zh-CN"/>
        </w:rPr>
        <w:t>2、提示词 + 工作流 + 知识库的智能体（基于实例详细说明操作步骤）</w:t>
      </w:r>
      <w:bookmarkEnd w:id="51"/>
    </w:p>
    <w:p w14:paraId="526CE77C">
      <w:pPr>
        <w:pStyle w:val="30"/>
        <w:rPr>
          <w:lang w:eastAsia="zh-CN"/>
        </w:rPr>
      </w:pPr>
      <w:r>
        <w:rPr>
          <w:lang w:eastAsia="zh-CN"/>
        </w:rPr>
        <w:t xml:space="preserve">以多语言智能客服为例，搭建提示词 + 工作流 + 知识库的智能体的操作步骤如下： </w:t>
      </w:r>
      <w:r>
        <w:rPr>
          <w:rFonts w:asciiTheme="majorHAnsi" w:hAnsiTheme="majorHAnsi" w:eastAsiaTheme="majorEastAsia" w:cstheme="majorBidi"/>
          <w:bCs/>
          <w:i/>
          <w:color w:val="4F81BD" w:themeColor="accent1"/>
          <w:lang w:eastAsia="zh-CN"/>
          <w14:textFill>
            <w14:solidFill>
              <w14:schemeClr w14:val="accent1"/>
            </w14:solidFill>
          </w14:textFill>
        </w:rPr>
        <w:t>需求分析</w:t>
      </w:r>
    </w:p>
    <w:p w14:paraId="602BAC4F">
      <w:pPr>
        <w:pStyle w:val="30"/>
        <w:rPr>
          <w:lang w:eastAsia="zh-CN"/>
        </w:rPr>
      </w:pPr>
      <w:r>
        <w:rPr>
          <w:lang w:eastAsia="zh-CN"/>
        </w:rPr>
        <w:t xml:space="preserve"> 明确目标是实现多语言的咨询服务，快速准确地解答师生的各种咨询问题。优化方向包括增强回答的准确性和完整性，解决回答某些问题时回复内容不完整、信息准确性不高的问题；增加多语言咨询服务，满足留学生的日常咨询服务。</w:t>
      </w:r>
    </w:p>
    <w:p w14:paraId="2D0B8BDE">
      <w:pPr>
        <w:pStyle w:val="6"/>
      </w:pPr>
      <w:bookmarkStart w:id="53" w:name="实现思路设计"/>
      <w:r>
        <w:t>实现思路设计</w:t>
      </w:r>
    </w:p>
    <w:p w14:paraId="44703EDA">
      <w:pPr>
        <w:pStyle w:val="31"/>
        <w:numPr>
          <w:ilvl w:val="0"/>
          <w:numId w:val="4"/>
        </w:numPr>
        <w:rPr>
          <w:lang w:eastAsia="zh-CN"/>
        </w:rPr>
      </w:pPr>
      <w:r>
        <w:rPr>
          <w:b/>
          <w:bCs/>
          <w:lang w:eastAsia="zh-CN"/>
        </w:rPr>
        <w:t>选择大模型</w:t>
      </w:r>
      <w:r>
        <w:rPr>
          <w:lang w:eastAsia="zh-CN"/>
        </w:rPr>
        <w:t>：选择一个擅长多语言翻译、智能客服的大模型，如本案例选择的deepseek - v3/moonshot - v1 - 8k。</w:t>
      </w:r>
    </w:p>
    <w:p w14:paraId="4ABB5056">
      <w:pPr>
        <w:pStyle w:val="31"/>
        <w:numPr>
          <w:ilvl w:val="0"/>
          <w:numId w:val="4"/>
        </w:numPr>
        <w:rPr>
          <w:lang w:eastAsia="zh-CN"/>
        </w:rPr>
      </w:pPr>
      <w:r>
        <w:rPr>
          <w:b/>
          <w:bCs/>
          <w:lang w:eastAsia="zh-CN"/>
        </w:rPr>
        <w:t>调整知识库参数</w:t>
      </w:r>
      <w:r>
        <w:rPr>
          <w:lang w:eastAsia="zh-CN"/>
        </w:rPr>
        <w:t>：增强回答的准确性和完整性。知识库文件提供自动分割和自定义分割两种分段方式，建议采用自定义分割，自定义知识库文件的分段规则、分段长度以及预处理规则等，提高检索结果的完整性和准确性。同时，对知识库文件进行预处理，包括重复数据处理、去除噪声与无效信息、术语统一化等操作。</w:t>
      </w:r>
    </w:p>
    <w:p w14:paraId="5C5F68A8">
      <w:pPr>
        <w:pStyle w:val="31"/>
        <w:numPr>
          <w:ilvl w:val="0"/>
          <w:numId w:val="4"/>
        </w:numPr>
      </w:pPr>
      <w:r>
        <w:rPr>
          <w:b/>
          <w:bCs/>
          <w:lang w:eastAsia="zh-CN"/>
        </w:rPr>
        <w:t>创建工作流</w:t>
      </w:r>
      <w:r>
        <w:rPr>
          <w:lang w:eastAsia="zh-CN"/>
        </w:rPr>
        <w:t>：增加多语言咨询服务。工作流由多个节点构成，节点是组成工作流的基本单元，包含大模型、代码、知识库、选择器、插件、工作流等多种节点类型。</w:t>
      </w:r>
      <w:r>
        <w:t>总体流程设计如下：</w:t>
      </w:r>
    </w:p>
    <w:p w14:paraId="30E3371D">
      <w:pPr>
        <w:pStyle w:val="31"/>
        <w:numPr>
          <w:ilvl w:val="0"/>
          <w:numId w:val="3"/>
        </w:numPr>
      </w:pPr>
      <w:r>
        <w:rPr>
          <w:b/>
          <w:bCs/>
        </w:rPr>
        <w:t>多语种识别</w:t>
      </w:r>
      <w:r>
        <w:t>：</w:t>
      </w:r>
    </w:p>
    <w:p w14:paraId="016B363F">
      <w:pPr>
        <w:pStyle w:val="31"/>
        <w:numPr>
          <w:ilvl w:val="1"/>
          <w:numId w:val="3"/>
        </w:numPr>
        <w:rPr>
          <w:lang w:eastAsia="zh-CN"/>
        </w:rPr>
      </w:pPr>
      <w:r>
        <w:rPr>
          <w:b/>
          <w:bCs/>
          <w:lang w:eastAsia="zh-CN"/>
        </w:rPr>
        <w:t>Start节点</w:t>
      </w:r>
      <w:r>
        <w:rPr>
          <w:lang w:eastAsia="zh-CN"/>
        </w:rPr>
        <w:t>：工作流的起始节点，用于设定启动工作流需要的信息。添加输入变量，接收用户输入的问题，变量类型为String。</w:t>
      </w:r>
    </w:p>
    <w:p w14:paraId="4693419E">
      <w:pPr>
        <w:pStyle w:val="31"/>
        <w:numPr>
          <w:ilvl w:val="1"/>
          <w:numId w:val="3"/>
        </w:numPr>
      </w:pPr>
      <w:r>
        <w:rPr>
          <w:b/>
          <w:bCs/>
          <w:lang w:eastAsia="zh-CN"/>
        </w:rPr>
        <w:t>大模型节点（语种识别）</w:t>
      </w:r>
      <w:r>
        <w:rPr>
          <w:lang w:eastAsia="zh-CN"/>
        </w:rPr>
        <w:t>：选择合适的大模型deepseek - v3，添加用户输入的问题input变量（引用Start节点的input），添加输出变量识别的语种language，编写提示词，如“第一步：分析以下文本是什么语言：{{input}}。第二步：输出结果到{{language}}变量中。例如识别到语言是中文，则直接输出：中文。限制：只专注于识别用户问题所使用的语种并输出到指定变量，拒绝回答与语种识别无关的话题。</w:t>
      </w:r>
      <w:r>
        <w:t>”</w:t>
      </w:r>
    </w:p>
    <w:p w14:paraId="209A8CFF">
      <w:pPr>
        <w:pStyle w:val="31"/>
        <w:numPr>
          <w:ilvl w:val="1"/>
          <w:numId w:val="3"/>
        </w:numPr>
        <w:rPr>
          <w:lang w:eastAsia="zh-CN"/>
        </w:rPr>
      </w:pPr>
      <w:r>
        <w:rPr>
          <w:b/>
          <w:bCs/>
          <w:lang w:eastAsia="zh-CN"/>
        </w:rPr>
        <w:t>选择器节点</w:t>
      </w:r>
      <w:r>
        <w:rPr>
          <w:lang w:eastAsia="zh-CN"/>
        </w:rPr>
        <w:t>：连接多个下游分支，根据设定的条件按照顺序查找的方式来匹配运行的分支。判断条件为语种是否为中文。</w:t>
      </w:r>
    </w:p>
    <w:p w14:paraId="1BAB882D">
      <w:pPr>
        <w:pStyle w:val="31"/>
        <w:numPr>
          <w:ilvl w:val="0"/>
          <w:numId w:val="3"/>
        </w:numPr>
      </w:pPr>
      <w:r>
        <w:rPr>
          <w:b/>
          <w:bCs/>
        </w:rPr>
        <w:t>外文用户分支</w:t>
      </w:r>
      <w:r>
        <w:t>：</w:t>
      </w:r>
    </w:p>
    <w:p w14:paraId="29C620A8">
      <w:pPr>
        <w:pStyle w:val="31"/>
        <w:numPr>
          <w:ilvl w:val="1"/>
          <w:numId w:val="3"/>
        </w:numPr>
      </w:pPr>
      <w:r>
        <w:rPr>
          <w:b/>
          <w:bCs/>
          <w:lang w:eastAsia="zh-CN"/>
        </w:rPr>
        <w:t>大模型节点（外文翻译）</w:t>
      </w:r>
      <w:r>
        <w:rPr>
          <w:lang w:eastAsia="zh-CN"/>
        </w:rPr>
        <w:t>：选择大模型deepseek - v3，输入用户输入的问题，输出用户输入的问题（中文版）。编写提示词，如“从模板导入，第一步：接收用户输入的多语言内容，运用专业的翻译能力，将其精准翻译为中文。</w:t>
      </w:r>
      <w:r>
        <w:t>第二步：仅输出翻译结果，输出到(chineseQuestion)变量中，不包含多余解释。”</w:t>
      </w:r>
    </w:p>
    <w:p w14:paraId="63DE1954">
      <w:pPr>
        <w:pStyle w:val="31"/>
        <w:numPr>
          <w:ilvl w:val="1"/>
          <w:numId w:val="3"/>
        </w:numPr>
        <w:rPr>
          <w:lang w:eastAsia="zh-CN"/>
        </w:rPr>
      </w:pPr>
      <w:r>
        <w:rPr>
          <w:b/>
          <w:bCs/>
          <w:lang w:eastAsia="zh-CN"/>
        </w:rPr>
        <w:t>知识库节点</w:t>
      </w:r>
      <w:r>
        <w:rPr>
          <w:lang w:eastAsia="zh-CN"/>
        </w:rPr>
        <w:t>：输入用户输入的问题（中文版），输出检索到的知识列表。</w:t>
      </w:r>
    </w:p>
    <w:p w14:paraId="205422E0">
      <w:pPr>
        <w:pStyle w:val="31"/>
        <w:numPr>
          <w:ilvl w:val="1"/>
          <w:numId w:val="3"/>
        </w:numPr>
      </w:pPr>
      <w:r>
        <w:rPr>
          <w:b/>
          <w:bCs/>
          <w:lang w:eastAsia="zh-CN"/>
        </w:rPr>
        <w:t>大模型节点（结果总结并翻译为外文）</w:t>
      </w:r>
      <w:r>
        <w:rPr>
          <w:lang w:eastAsia="zh-CN"/>
        </w:rPr>
        <w:t>：输入用户输入的问题（中文版）、检索到的知识列表、识别的语种，输出回复给用户的内容（外文版）。编写提示词，如“从模板寻入，第一步：拿到用户问题和答案后进行有条理的总结。关键信息，要进行加粗显示。限制：仅围结合原始问题总结回答相关内容和翻译结果进行操作，不涉及其他无关话题。总结回答需逻辑清晰，表达准确，符合正常语表达习惯，不要起主标题。</w:t>
      </w:r>
      <w:r>
        <w:t>”</w:t>
      </w:r>
    </w:p>
    <w:bookmarkEnd w:id="52"/>
    <w:bookmarkEnd w:id="53"/>
    <w:p w14:paraId="442CBC25">
      <w:pPr>
        <w:pStyle w:val="5"/>
        <w:rPr>
          <w:lang w:eastAsia="zh-CN"/>
        </w:rPr>
      </w:pPr>
      <w:bookmarkStart w:id="54" w:name="_Toc220999548"/>
      <w:bookmarkStart w:id="55" w:name="提示词-工作流-知识库-插件的智能体基于实例详细说明操作步骤"/>
      <w:r>
        <w:rPr>
          <w:lang w:eastAsia="zh-CN"/>
        </w:rPr>
        <w:t>3、提示词 + 工作流 + 知识库 + 插件的智能体（基于实例详细说明操作步骤）</w:t>
      </w:r>
      <w:bookmarkEnd w:id="54"/>
    </w:p>
    <w:p w14:paraId="0ACDA1FA">
      <w:pPr>
        <w:pStyle w:val="30"/>
        <w:rPr>
          <w:lang w:eastAsia="zh-CN"/>
        </w:rPr>
      </w:pPr>
      <w:r>
        <w:rPr>
          <w:lang w:eastAsia="zh-CN"/>
        </w:rPr>
        <w:t>这种类型的智能体在提示词 + 工作流 + 知识库的基础上，进一步融合了插件，以扩展智能体的能力。例如，在校园场景中构建一个智能出行助手，可按照以下步骤搭建：</w:t>
      </w:r>
    </w:p>
    <w:p w14:paraId="0C2E3B6C">
      <w:pPr>
        <w:pStyle w:val="30"/>
        <w:rPr>
          <w:lang w:eastAsia="zh-CN"/>
        </w:rPr>
      </w:pPr>
      <w:r>
        <w:rPr>
          <w:rFonts w:asciiTheme="majorHAnsi" w:hAnsiTheme="majorHAnsi" w:eastAsiaTheme="majorEastAsia" w:cstheme="majorBidi"/>
          <w:bCs/>
          <w:i/>
          <w:color w:val="4F81BD" w:themeColor="accent1"/>
          <w:lang w:eastAsia="zh-CN"/>
          <w14:textFill>
            <w14:solidFill>
              <w14:schemeClr w14:val="accent1"/>
            </w14:solidFill>
          </w14:textFill>
        </w:rPr>
        <w:t>需求分析</w:t>
      </w:r>
      <w:r>
        <w:rPr>
          <w:lang w:eastAsia="zh-CN"/>
        </w:rPr>
        <w:t xml:space="preserve"> </w:t>
      </w:r>
    </w:p>
    <w:p w14:paraId="656263B0">
      <w:pPr>
        <w:pStyle w:val="30"/>
        <w:rPr>
          <w:lang w:eastAsia="zh-CN"/>
        </w:rPr>
      </w:pPr>
      <w:r>
        <w:rPr>
          <w:lang w:eastAsia="zh-CN"/>
        </w:rPr>
        <w:t>明确为师生提供专属服务，结合校内班车进行综合路径规划，提供最佳线路方案，同时提供周边游玩推荐、班车信息查询等服务的需求。</w:t>
      </w:r>
    </w:p>
    <w:p w14:paraId="0476642A">
      <w:pPr>
        <w:pStyle w:val="6"/>
      </w:pPr>
      <w:bookmarkStart w:id="56" w:name="实现思路设计-1"/>
      <w:r>
        <w:t>实现思路设计</w:t>
      </w:r>
    </w:p>
    <w:p w14:paraId="7BA24977">
      <w:pPr>
        <w:pStyle w:val="31"/>
        <w:numPr>
          <w:ilvl w:val="0"/>
          <w:numId w:val="5"/>
        </w:numPr>
        <w:rPr>
          <w:lang w:eastAsia="zh-CN"/>
        </w:rPr>
      </w:pPr>
      <w:r>
        <w:rPr>
          <w:b/>
          <w:bCs/>
          <w:lang w:eastAsia="zh-CN"/>
        </w:rPr>
        <w:t>选择大模型</w:t>
      </w:r>
      <w:r>
        <w:rPr>
          <w:lang w:eastAsia="zh-CN"/>
        </w:rPr>
        <w:t>：根据需求选择适合的大模型，如通用性强、性能均衡的deepseek - v3。</w:t>
      </w:r>
    </w:p>
    <w:p w14:paraId="6F49A0E1">
      <w:pPr>
        <w:pStyle w:val="31"/>
        <w:numPr>
          <w:ilvl w:val="0"/>
          <w:numId w:val="5"/>
        </w:numPr>
        <w:rPr>
          <w:lang w:eastAsia="zh-CN"/>
        </w:rPr>
      </w:pPr>
      <w:r>
        <w:rPr>
          <w:b/>
          <w:bCs/>
          <w:lang w:eastAsia="zh-CN"/>
        </w:rPr>
        <w:t>调整知识库参数</w:t>
      </w:r>
      <w:r>
        <w:rPr>
          <w:lang w:eastAsia="zh-CN"/>
        </w:rPr>
        <w:t>：构建与校园出行相关的知识库，如校内班车时刻表、周边景点信息等。采用合适的分段方式和预处理方法，提高知识库的检索效率和准确性。</w:t>
      </w:r>
    </w:p>
    <w:p w14:paraId="508EC90E">
      <w:pPr>
        <w:pStyle w:val="31"/>
        <w:numPr>
          <w:ilvl w:val="0"/>
          <w:numId w:val="5"/>
        </w:numPr>
        <w:rPr>
          <w:lang w:eastAsia="zh-CN"/>
        </w:rPr>
      </w:pPr>
      <w:r>
        <w:rPr>
          <w:b/>
          <w:bCs/>
          <w:lang w:eastAsia="zh-CN"/>
        </w:rPr>
        <w:t>创建工作流</w:t>
      </w:r>
      <w:r>
        <w:rPr>
          <w:lang w:eastAsia="zh-CN"/>
        </w:rPr>
        <w:t>：设计工作流来实现综合路径规划和信息查询等功能。工作流中可以包含以下节点：</w:t>
      </w:r>
    </w:p>
    <w:p w14:paraId="5DEB7424">
      <w:pPr>
        <w:pStyle w:val="31"/>
        <w:numPr>
          <w:ilvl w:val="0"/>
          <w:numId w:val="3"/>
        </w:numPr>
        <w:rPr>
          <w:lang w:eastAsia="zh-CN"/>
        </w:rPr>
      </w:pPr>
      <w:r>
        <w:rPr>
          <w:b/>
          <w:bCs/>
          <w:lang w:eastAsia="zh-CN"/>
        </w:rPr>
        <w:t>Start节点</w:t>
      </w:r>
      <w:r>
        <w:rPr>
          <w:lang w:eastAsia="zh-CN"/>
        </w:rPr>
        <w:t>：接收用户输入的出行需求，如出发地、目的地、时间等。</w:t>
      </w:r>
    </w:p>
    <w:p w14:paraId="5A2E10E1">
      <w:pPr>
        <w:pStyle w:val="31"/>
        <w:numPr>
          <w:ilvl w:val="0"/>
          <w:numId w:val="3"/>
        </w:numPr>
        <w:rPr>
          <w:lang w:eastAsia="zh-CN"/>
        </w:rPr>
      </w:pPr>
      <w:r>
        <w:rPr>
          <w:b/>
          <w:bCs/>
          <w:lang w:eastAsia="zh-CN"/>
        </w:rPr>
        <w:t>大模型节点</w:t>
      </w:r>
      <w:r>
        <w:rPr>
          <w:lang w:eastAsia="zh-CN"/>
        </w:rPr>
        <w:t>：对用户需求进行理解和分析，确定需要调用的插件和查询的知识库内容。</w:t>
      </w:r>
    </w:p>
    <w:p w14:paraId="2A6344A2">
      <w:pPr>
        <w:pStyle w:val="31"/>
        <w:numPr>
          <w:ilvl w:val="0"/>
          <w:numId w:val="3"/>
        </w:numPr>
        <w:rPr>
          <w:lang w:eastAsia="zh-CN"/>
        </w:rPr>
      </w:pPr>
      <w:r>
        <w:rPr>
          <w:b/>
          <w:bCs/>
          <w:lang w:eastAsia="zh-CN"/>
        </w:rPr>
        <w:t>选择器节点</w:t>
      </w:r>
      <w:r>
        <w:rPr>
          <w:lang w:eastAsia="zh-CN"/>
        </w:rPr>
        <w:t>：根据用户需求的不同，选择不同的处理路径，如查询班车信息、规划最佳线路、推荐周边景点等。</w:t>
      </w:r>
    </w:p>
    <w:p w14:paraId="1C5237DC">
      <w:pPr>
        <w:pStyle w:val="31"/>
        <w:numPr>
          <w:ilvl w:val="0"/>
          <w:numId w:val="3"/>
        </w:numPr>
        <w:rPr>
          <w:lang w:eastAsia="zh-CN"/>
        </w:rPr>
      </w:pPr>
      <w:r>
        <w:rPr>
          <w:b/>
          <w:bCs/>
          <w:lang w:eastAsia="zh-CN"/>
        </w:rPr>
        <w:t>知识库节点</w:t>
      </w:r>
      <w:r>
        <w:rPr>
          <w:lang w:eastAsia="zh-CN"/>
        </w:rPr>
        <w:t>：从知识库中检索相关信息，如班车时刻表、景点介绍等。</w:t>
      </w:r>
    </w:p>
    <w:p w14:paraId="54D422DE">
      <w:pPr>
        <w:pStyle w:val="31"/>
        <w:numPr>
          <w:ilvl w:val="0"/>
          <w:numId w:val="3"/>
        </w:numPr>
        <w:rPr>
          <w:lang w:eastAsia="zh-CN"/>
        </w:rPr>
      </w:pPr>
      <w:r>
        <w:rPr>
          <w:b/>
          <w:bCs/>
          <w:lang w:eastAsia="zh-CN"/>
        </w:rPr>
        <w:t>插件节点</w:t>
      </w:r>
      <w:r>
        <w:rPr>
          <w:lang w:eastAsia="zh-CN"/>
        </w:rPr>
        <w:t>：调用外部插件，如地图插件获取实时交通信息、天气插件获取天气情况等，以提供更准确的出行建议。</w:t>
      </w:r>
    </w:p>
    <w:p w14:paraId="05646256">
      <w:pPr>
        <w:pStyle w:val="31"/>
        <w:numPr>
          <w:ilvl w:val="0"/>
          <w:numId w:val="3"/>
        </w:numPr>
        <w:rPr>
          <w:lang w:eastAsia="zh-CN"/>
        </w:rPr>
      </w:pPr>
      <w:r>
        <w:rPr>
          <w:b/>
          <w:bCs/>
          <w:lang w:eastAsia="zh-CN"/>
        </w:rPr>
        <w:t>大模型节点（结果生成）</w:t>
      </w:r>
      <w:r>
        <w:rPr>
          <w:lang w:eastAsia="zh-CN"/>
        </w:rPr>
        <w:t>：将检索到的知识库信息和插件获取的信息进行整合，生成综合的出行方案和推荐信息，并按照用户要求的格式输出。</w:t>
      </w:r>
    </w:p>
    <w:p w14:paraId="7A6161F2">
      <w:pPr>
        <w:pStyle w:val="31"/>
        <w:numPr>
          <w:ilvl w:val="0"/>
          <w:numId w:val="6"/>
        </w:numPr>
        <w:rPr>
          <w:lang w:eastAsia="zh-CN"/>
        </w:rPr>
      </w:pPr>
      <w:r>
        <w:rPr>
          <w:b/>
          <w:bCs/>
          <w:lang w:eastAsia="zh-CN"/>
        </w:rPr>
        <w:t>配置插件</w:t>
      </w:r>
      <w:r>
        <w:rPr>
          <w:lang w:eastAsia="zh-CN"/>
        </w:rPr>
        <w:t>：配置多个检索插件，如地图插件、天气插件、景点查询插件等，针对用户需求进行综合检索获取信息。让智能体基于所有信息以及思维链技术，输出长篇旅游规划。</w:t>
      </w:r>
    </w:p>
    <w:p w14:paraId="0C2B1A41">
      <w:pPr>
        <w:pStyle w:val="31"/>
        <w:numPr>
          <w:ilvl w:val="0"/>
          <w:numId w:val="6"/>
        </w:numPr>
      </w:pPr>
      <w:r>
        <w:rPr>
          <w:b/>
          <w:bCs/>
          <w:lang w:eastAsia="zh-CN"/>
        </w:rPr>
        <w:t>录入提示词</w:t>
      </w:r>
      <w:r>
        <w:rPr>
          <w:lang w:eastAsia="zh-CN"/>
        </w:rPr>
        <w:t>：编写清晰明确的提示词，描述智能体的角色、功能、限制和输出格式等。</w:t>
      </w:r>
      <w:r>
        <w:t>例如： # 角色(Role) 智能出行助手 # 功能(Skills) ## 功能1(Skill 1):综合路径规划</w:t>
      </w:r>
    </w:p>
    <w:p w14:paraId="24C64426">
      <w:pPr>
        <w:pStyle w:val="31"/>
        <w:numPr>
          <w:ilvl w:val="0"/>
          <w:numId w:val="3"/>
        </w:numPr>
      </w:pPr>
      <w:r>
        <w:rPr>
          <w:lang w:eastAsia="zh-CN"/>
        </w:rPr>
        <w:t xml:space="preserve">根据用户的出发地、目的地和时间，结合校内班车信息和实时交通情况，规划最佳出行线路。 </w:t>
      </w:r>
      <w:r>
        <w:t>## 功能2(Skill 2):周边游玩推荐</w:t>
      </w:r>
    </w:p>
    <w:p w14:paraId="33E6A941">
      <w:pPr>
        <w:pStyle w:val="31"/>
        <w:numPr>
          <w:ilvl w:val="0"/>
          <w:numId w:val="3"/>
        </w:numPr>
      </w:pPr>
      <w:r>
        <w:rPr>
          <w:lang w:eastAsia="zh-CN"/>
        </w:rPr>
        <w:t xml:space="preserve">根据用户的位置和兴趣，推荐周边的景点和游玩项目。 </w:t>
      </w:r>
      <w:r>
        <w:t>## 功能3(Skill 3):班车信息查询</w:t>
      </w:r>
    </w:p>
    <w:p w14:paraId="2421D883">
      <w:pPr>
        <w:pStyle w:val="31"/>
        <w:numPr>
          <w:ilvl w:val="0"/>
          <w:numId w:val="3"/>
        </w:numPr>
      </w:pPr>
      <w:r>
        <w:rPr>
          <w:lang w:eastAsia="zh-CN"/>
        </w:rPr>
        <w:t xml:space="preserve">提供校内班车的时刻表和实时位置信息。 </w:t>
      </w:r>
      <w:r>
        <w:t># 限制(Constraint)</w:t>
      </w:r>
    </w:p>
    <w:p w14:paraId="49975523">
      <w:pPr>
        <w:pStyle w:val="31"/>
        <w:numPr>
          <w:ilvl w:val="0"/>
          <w:numId w:val="3"/>
        </w:numPr>
        <w:rPr>
          <w:lang w:eastAsia="zh-CN"/>
        </w:rPr>
      </w:pPr>
      <w:r>
        <w:rPr>
          <w:lang w:eastAsia="zh-CN"/>
        </w:rPr>
        <w:t>仅提供与校园出行和周边游玩相关的信息。</w:t>
      </w:r>
    </w:p>
    <w:p w14:paraId="0DDC4FC8">
      <w:pPr>
        <w:pStyle w:val="31"/>
        <w:numPr>
          <w:ilvl w:val="0"/>
          <w:numId w:val="3"/>
        </w:numPr>
      </w:pPr>
      <w:r>
        <w:rPr>
          <w:lang w:eastAsia="zh-CN"/>
        </w:rPr>
        <w:t xml:space="preserve">回答内容需基于客观事实和最新数据。 </w:t>
      </w:r>
      <w:r>
        <w:t># 输出(Output)</w:t>
      </w:r>
    </w:p>
    <w:p w14:paraId="447B186C">
      <w:pPr>
        <w:pStyle w:val="31"/>
        <w:numPr>
          <w:ilvl w:val="0"/>
          <w:numId w:val="3"/>
        </w:numPr>
      </w:pPr>
      <w:r>
        <w:rPr>
          <w:lang w:eastAsia="zh-CN"/>
        </w:rPr>
        <w:t xml:space="preserve">以清晰、易懂的文本形式输出出行方案和推荐信息。 </w:t>
      </w:r>
      <w:r>
        <w:t># 格式(Format)</w:t>
      </w:r>
    </w:p>
    <w:p w14:paraId="21BB9C9E">
      <w:pPr>
        <w:pStyle w:val="31"/>
        <w:numPr>
          <w:ilvl w:val="0"/>
          <w:numId w:val="3"/>
        </w:numPr>
        <w:rPr>
          <w:lang w:eastAsia="zh-CN"/>
        </w:rPr>
      </w:pPr>
      <w:r>
        <w:rPr>
          <w:lang w:eastAsia="zh-CN"/>
        </w:rPr>
        <w:t>采用列表或段落的形式，突出关键信息。</w:t>
      </w:r>
    </w:p>
    <w:p w14:paraId="42BAC370">
      <w:pPr>
        <w:pStyle w:val="30"/>
        <w:rPr>
          <w:lang w:eastAsia="zh-CN"/>
        </w:rPr>
      </w:pPr>
      <w:r>
        <w:rPr>
          <w:lang w:eastAsia="zh-CN"/>
        </w:rPr>
        <w:t>通过以上步骤，你可以搭建一个提示词 + 工作流 + 知识库 + 插件的智能体，为师生提供更全面、准确的出行服务。</w:t>
      </w:r>
      <w:bookmarkEnd w:id="1"/>
      <w:bookmarkEnd w:id="47"/>
      <w:bookmarkEnd w:id="55"/>
      <w:bookmarkEnd w:id="56"/>
      <w:bookmarkStart w:id="58" w:name="_GoBack"/>
      <w:bookmarkEnd w:id="58"/>
    </w:p>
    <w:p w14:paraId="18353B72">
      <w:pPr>
        <w:pStyle w:val="4"/>
        <w:rPr>
          <w:lang w:eastAsia="zh-CN"/>
        </w:rPr>
      </w:pPr>
      <w:bookmarkStart w:id="57" w:name="_Toc220999549"/>
      <w:r>
        <w:rPr>
          <w:lang w:eastAsia="zh-CN"/>
        </w:rPr>
        <w:t>五、最新版帮助文件地址：</w:t>
      </w:r>
      <w:bookmarkEnd w:id="57"/>
    </w:p>
    <w:p w14:paraId="54B03CF6">
      <w:pPr>
        <w:pStyle w:val="3"/>
        <w:rPr>
          <w:lang w:eastAsia="zh-CN"/>
        </w:rPr>
      </w:pPr>
      <w:r>
        <w:rPr>
          <w:lang w:eastAsia="zh-CN"/>
        </w:rPr>
        <w:t>https://agent.hit.edu.cn/static/assets/hiagent-document-2.0.1.253085bb.pdf</w:t>
      </w:r>
    </w:p>
    <w:p w14:paraId="2EDD3114">
      <w:pPr>
        <w:pStyle w:val="3"/>
        <w:rPr>
          <w:lang w:eastAsia="zh-CN"/>
        </w:rPr>
      </w:pPr>
    </w:p>
    <w:sectPr>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Segoe UI Symbol">
    <w:altName w:val="苹方-简"/>
    <w:panose1 w:val="020B0502040204020203"/>
    <w:charset w:val="00"/>
    <w:family w:val="swiss"/>
    <w:pitch w:val="default"/>
    <w:sig w:usb0="00000000" w:usb1="00000000" w:usb2="00040000" w:usb3="00000000" w:csb0="00000001"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9369765"/>
      <w:docPartObj>
        <w:docPartGallery w:val="autotext"/>
      </w:docPartObj>
    </w:sdtPr>
    <w:sdtContent>
      <w:p w14:paraId="203E036A">
        <w:pPr>
          <w:pStyle w:val="16"/>
          <w:jc w:val="center"/>
        </w:pPr>
        <w:r>
          <w:fldChar w:fldCharType="begin"/>
        </w:r>
        <w:r>
          <w:instrText xml:space="preserve">PAGE   \* MERGEFORMAT</w:instrText>
        </w:r>
        <w:r>
          <w:fldChar w:fldCharType="separate"/>
        </w:r>
        <w:r>
          <w:rPr>
            <w:lang w:val="zh-CN" w:eastAsia="zh-CN"/>
          </w:rPr>
          <w:t>3</w:t>
        </w:r>
        <w:r>
          <w:fldChar w:fldCharType="end"/>
        </w:r>
      </w:p>
    </w:sdtContent>
  </w:sdt>
  <w:p w14:paraId="655B5742">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4"/>
    <w:multiLevelType w:val="multilevel"/>
    <w:tmpl w:val="00A99414"/>
    <w:lvl w:ilvl="0" w:tentative="0">
      <w:start w:val="4"/>
      <w:numFmt w:val="decimal"/>
      <w:lvlText w:val="%1."/>
      <w:lvlJc w:val="left"/>
      <w:pPr>
        <w:ind w:left="720" w:hanging="480"/>
      </w:pPr>
    </w:lvl>
    <w:lvl w:ilvl="1" w:tentative="0">
      <w:start w:val="4"/>
      <w:numFmt w:val="decimal"/>
      <w:lvlText w:val="%2."/>
      <w:lvlJc w:val="left"/>
      <w:pPr>
        <w:ind w:left="1440" w:hanging="480"/>
      </w:pPr>
    </w:lvl>
    <w:lvl w:ilvl="2" w:tentative="0">
      <w:start w:val="4"/>
      <w:numFmt w:val="decimal"/>
      <w:lvlText w:val="%3."/>
      <w:lvlJc w:val="left"/>
      <w:pPr>
        <w:ind w:left="2160" w:hanging="480"/>
      </w:pPr>
    </w:lvl>
    <w:lvl w:ilvl="3" w:tentative="0">
      <w:start w:val="4"/>
      <w:numFmt w:val="decimal"/>
      <w:lvlText w:val="%4."/>
      <w:lvlJc w:val="left"/>
      <w:pPr>
        <w:ind w:left="2880" w:hanging="480"/>
      </w:pPr>
    </w:lvl>
    <w:lvl w:ilvl="4" w:tentative="0">
      <w:start w:val="4"/>
      <w:numFmt w:val="decimal"/>
      <w:lvlText w:val="%5."/>
      <w:lvlJc w:val="left"/>
      <w:pPr>
        <w:ind w:left="3600" w:hanging="480"/>
      </w:pPr>
    </w:lvl>
    <w:lvl w:ilvl="5" w:tentative="0">
      <w:start w:val="4"/>
      <w:numFmt w:val="decimal"/>
      <w:lvlText w:val="%6."/>
      <w:lvlJc w:val="left"/>
      <w:pPr>
        <w:ind w:left="4320" w:hanging="480"/>
      </w:pPr>
    </w:lvl>
    <w:lvl w:ilvl="6" w:tentative="0">
      <w:start w:val="4"/>
      <w:numFmt w:val="decimal"/>
      <w:lvlText w:val="%7."/>
      <w:lvlJc w:val="left"/>
      <w:pPr>
        <w:ind w:left="5040" w:hanging="480"/>
      </w:pPr>
    </w:lvl>
    <w:lvl w:ilvl="7" w:tentative="0">
      <w:start w:val="4"/>
      <w:numFmt w:val="decimal"/>
      <w:lvlText w:val="%8."/>
      <w:lvlJc w:val="left"/>
      <w:pPr>
        <w:ind w:left="5760" w:hanging="480"/>
      </w:pPr>
    </w:lvl>
    <w:lvl w:ilvl="8" w:tentative="0">
      <w:start w:val="4"/>
      <w:numFmt w:val="decimal"/>
      <w:lvlText w:val="%9."/>
      <w:lvlJc w:val="left"/>
      <w:pPr>
        <w:ind w:left="6480" w:hanging="480"/>
      </w:pPr>
    </w:lvl>
  </w:abstractNum>
  <w:abstractNum w:abstractNumId="3">
    <w:nsid w:val="2FEA5FD5"/>
    <w:multiLevelType w:val="multilevel"/>
    <w:tmpl w:val="2FEA5F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C10CE2"/>
    <w:multiLevelType w:val="multilevel"/>
    <w:tmpl w:val="43C10CE2"/>
    <w:lvl w:ilvl="0" w:tentative="0">
      <w:start w:val="1"/>
      <w:numFmt w:val="decimal"/>
      <w:lvlText w:val="%1)"/>
      <w:lvlJc w:val="left"/>
      <w:pPr>
        <w:ind w:left="360" w:hanging="360"/>
      </w:pPr>
      <w:rPr>
        <w:rFonts w:hint="default"/>
      </w:rPr>
    </w:lvl>
    <w:lvl w:ilvl="1" w:tentative="0">
      <w:start w:val="6"/>
      <w:numFmt w:val="decimal"/>
      <w:lvlText w:val="%2、"/>
      <w:lvlJc w:val="left"/>
      <w:pPr>
        <w:ind w:left="795" w:hanging="375"/>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7D6"/>
    <w:rsid w:val="00025AD7"/>
    <w:rsid w:val="0014243E"/>
    <w:rsid w:val="00153DE0"/>
    <w:rsid w:val="001B7F37"/>
    <w:rsid w:val="0025002D"/>
    <w:rsid w:val="002523F2"/>
    <w:rsid w:val="002D029C"/>
    <w:rsid w:val="002F1D4C"/>
    <w:rsid w:val="003102FA"/>
    <w:rsid w:val="00334FE6"/>
    <w:rsid w:val="00420DF8"/>
    <w:rsid w:val="00427C91"/>
    <w:rsid w:val="00441809"/>
    <w:rsid w:val="004639F7"/>
    <w:rsid w:val="004E1711"/>
    <w:rsid w:val="0052460D"/>
    <w:rsid w:val="00586633"/>
    <w:rsid w:val="005A56CC"/>
    <w:rsid w:val="00602E32"/>
    <w:rsid w:val="006076E6"/>
    <w:rsid w:val="00653049"/>
    <w:rsid w:val="006B5496"/>
    <w:rsid w:val="00721F55"/>
    <w:rsid w:val="00785695"/>
    <w:rsid w:val="007A0323"/>
    <w:rsid w:val="007D69AE"/>
    <w:rsid w:val="008831D6"/>
    <w:rsid w:val="008A15D4"/>
    <w:rsid w:val="008C1460"/>
    <w:rsid w:val="008F3256"/>
    <w:rsid w:val="009243C5"/>
    <w:rsid w:val="00957763"/>
    <w:rsid w:val="00987A54"/>
    <w:rsid w:val="009B67E3"/>
    <w:rsid w:val="00A43993"/>
    <w:rsid w:val="00A9094A"/>
    <w:rsid w:val="00AC5967"/>
    <w:rsid w:val="00B65414"/>
    <w:rsid w:val="00B72A93"/>
    <w:rsid w:val="00B77113"/>
    <w:rsid w:val="00BD79F4"/>
    <w:rsid w:val="00BF3106"/>
    <w:rsid w:val="00C871DC"/>
    <w:rsid w:val="00C87E1B"/>
    <w:rsid w:val="00CC51C5"/>
    <w:rsid w:val="00DA766D"/>
    <w:rsid w:val="00E07EB6"/>
    <w:rsid w:val="00E41533"/>
    <w:rsid w:val="00E466EE"/>
    <w:rsid w:val="00EE338D"/>
    <w:rsid w:val="00F7112C"/>
    <w:rsid w:val="00F73FE4"/>
    <w:rsid w:val="00F75AAE"/>
    <w:rsid w:val="00FA76E1"/>
    <w:rsid w:val="00FF57D6"/>
    <w:rsid w:val="7BBF2182"/>
    <w:rsid w:val="F49F2C8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39" w:semiHidden="0" w:name="toc 1"/>
    <w:lsdException w:uiPriority="39" w:semiHidden="0" w:name="toc 2"/>
    <w:lsdException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semiHidden="0" w:name="header"/>
    <w:lsdException w:uiPriority="99" w:semiHidden="0" w:name="footer"/>
    <w:lsdException w:uiPriority="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99"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link w:val="80"/>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3">
    <w:name w:val="Body Text"/>
    <w:basedOn w:val="1"/>
    <w:link w:val="79"/>
    <w:qFormat/>
    <w:uiPriority w:val="0"/>
    <w:pPr>
      <w:spacing w:before="180" w:after="360" w:line="360" w:lineRule="auto"/>
    </w:pPr>
  </w:style>
  <w:style w:type="paragraph" w:styleId="12">
    <w:name w:val="caption"/>
    <w:basedOn w:val="1"/>
    <w:link w:val="27"/>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autoRedefine/>
    <w:unhideWhenUsed/>
    <w:uiPriority w:val="39"/>
    <w:pPr>
      <w:spacing w:after="100" w:line="259" w:lineRule="auto"/>
      <w:ind w:left="440"/>
    </w:pPr>
    <w:rPr>
      <w:rFonts w:cs="Times New Roman"/>
      <w:sz w:val="22"/>
      <w:szCs w:val="22"/>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8"/>
    <w:unhideWhenUsed/>
    <w:uiPriority w:val="99"/>
    <w:pPr>
      <w:tabs>
        <w:tab w:val="center" w:pos="4153"/>
        <w:tab w:val="right" w:pos="8306"/>
      </w:tabs>
      <w:snapToGrid w:val="0"/>
    </w:pPr>
    <w:rPr>
      <w:sz w:val="18"/>
      <w:szCs w:val="18"/>
    </w:rPr>
  </w:style>
  <w:style w:type="paragraph" w:styleId="17">
    <w:name w:val="header"/>
    <w:basedOn w:val="1"/>
    <w:link w:val="77"/>
    <w:unhideWhenUsed/>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uiPriority w:val="39"/>
    <w:pPr>
      <w:spacing w:after="100" w:line="259" w:lineRule="auto"/>
    </w:pPr>
    <w:rPr>
      <w:rFonts w:cs="Times New Roman"/>
      <w:sz w:val="22"/>
      <w:szCs w:val="22"/>
      <w:lang w:eastAsia="zh-CN"/>
    </w:rPr>
  </w:style>
  <w:style w:type="paragraph" w:styleId="19">
    <w:name w:val="Subtitle"/>
    <w:basedOn w:val="20"/>
    <w:next w:val="3"/>
    <w:qFormat/>
    <w:uiPriority w:val="0"/>
    <w:pPr>
      <w:spacing w:before="240"/>
    </w:pPr>
    <w:rPr>
      <w:sz w:val="30"/>
      <w:szCs w:val="30"/>
    </w:rPr>
  </w:style>
  <w:style w:type="paragraph" w:styleId="20">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unhideWhenUsed/>
    <w:qFormat/>
    <w:uiPriority w:val="9"/>
  </w:style>
  <w:style w:type="paragraph" w:styleId="22">
    <w:name w:val="toc 2"/>
    <w:basedOn w:val="1"/>
    <w:next w:val="1"/>
    <w:autoRedefine/>
    <w:unhideWhenUsed/>
    <w:uiPriority w:val="39"/>
    <w:pPr>
      <w:spacing w:after="100" w:line="259" w:lineRule="auto"/>
      <w:ind w:left="220"/>
    </w:pPr>
    <w:rPr>
      <w:rFonts w:cs="Times New Roman"/>
      <w:sz w:val="22"/>
      <w:szCs w:val="22"/>
      <w:lang w:eastAsia="zh-CN"/>
    </w:rPr>
  </w:style>
  <w:style w:type="paragraph" w:styleId="23">
    <w:name w:val="Normal (Web)"/>
    <w:basedOn w:val="1"/>
    <w:semiHidden/>
    <w:unhideWhenUsed/>
    <w:uiPriority w:val="99"/>
    <w:pPr>
      <w:spacing w:before="100" w:beforeAutospacing="1" w:after="100" w:afterAutospacing="1"/>
    </w:pPr>
    <w:rPr>
      <w:rFonts w:ascii="宋体" w:hAnsi="宋体" w:eastAsia="宋体" w:cs="宋体"/>
      <w:lang w:eastAsia="zh-CN"/>
    </w:rPr>
  </w:style>
  <w:style w:type="character" w:styleId="26">
    <w:name w:val="Hyperlink"/>
    <w:basedOn w:val="27"/>
    <w:uiPriority w:val="99"/>
    <w:rPr>
      <w:color w:val="4F81BD" w:themeColor="accent1"/>
      <w14:textFill>
        <w14:solidFill>
          <w14:schemeClr w14:val="accent1"/>
        </w14:solidFill>
      </w14:textFill>
    </w:rPr>
  </w:style>
  <w:style w:type="character" w:customStyle="1" w:styleId="27">
    <w:name w:val="题注 Char"/>
    <w:basedOn w:val="25"/>
    <w:link w:val="12"/>
    <w:uiPriority w:val="0"/>
  </w:style>
  <w:style w:type="character" w:styleId="28">
    <w:name w:val="HTML Code"/>
    <w:basedOn w:val="25"/>
    <w:semiHidden/>
    <w:unhideWhenUsed/>
    <w:uiPriority w:val="99"/>
    <w:rPr>
      <w:rFonts w:ascii="宋体" w:hAnsi="宋体" w:eastAsia="宋体" w:cs="宋体"/>
      <w:sz w:val="24"/>
      <w:szCs w:val="24"/>
    </w:rPr>
  </w:style>
  <w:style w:type="character" w:styleId="29">
    <w:name w:val="footnote reference"/>
    <w:basedOn w:val="27"/>
    <w:uiPriority w:val="0"/>
    <w:rPr>
      <w:vertAlign w:val="superscript"/>
    </w:r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paragraph" w:customStyle="1" w:styleId="32">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3">
    <w:name w:val="Abstract"/>
    <w:basedOn w:val="1"/>
    <w:next w:val="3"/>
    <w:qFormat/>
    <w:uiPriority w:val="0"/>
    <w:pPr>
      <w:keepNext/>
      <w:keepLines/>
      <w:spacing w:before="300" w:after="300"/>
    </w:pPr>
    <w:rPr>
      <w:sz w:val="20"/>
      <w:szCs w:val="20"/>
    </w:rPr>
  </w:style>
  <w:style w:type="paragraph" w:customStyle="1" w:styleId="34">
    <w:name w:val="Bibliography"/>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uiPriority w:val="0"/>
    <w:pPr>
      <w:keepNext/>
      <w:keepLines/>
      <w:spacing w:after="0"/>
    </w:pPr>
    <w:rPr>
      <w:b/>
    </w:rPr>
  </w:style>
  <w:style w:type="paragraph" w:customStyle="1" w:styleId="37">
    <w:name w:val="Definition"/>
    <w:basedOn w:val="1"/>
    <w:uiPriority w:val="0"/>
  </w:style>
  <w:style w:type="paragraph" w:customStyle="1" w:styleId="38">
    <w:name w:val="Table Caption"/>
    <w:basedOn w:val="12"/>
    <w:uiPriority w:val="0"/>
    <w:pPr>
      <w:keepNext/>
    </w:pPr>
  </w:style>
  <w:style w:type="paragraph" w:customStyle="1" w:styleId="39">
    <w:name w:val="Image Caption"/>
    <w:basedOn w:val="12"/>
    <w:uiPriority w:val="0"/>
  </w:style>
  <w:style w:type="paragraph" w:customStyle="1" w:styleId="40">
    <w:name w:val="Figure"/>
    <w:basedOn w:val="1"/>
    <w:uiPriority w:val="0"/>
  </w:style>
  <w:style w:type="paragraph" w:customStyle="1" w:styleId="41">
    <w:name w:val="Captioned Figure"/>
    <w:basedOn w:val="40"/>
    <w:uiPriority w:val="0"/>
    <w:pPr>
      <w:keepNext/>
    </w:pPr>
  </w:style>
  <w:style w:type="character" w:customStyle="1" w:styleId="42">
    <w:name w:val="Verbatim Char"/>
    <w:basedOn w:val="27"/>
    <w:link w:val="43"/>
    <w:uiPriority w:val="0"/>
    <w:rPr>
      <w:rFonts w:ascii="Consolas" w:hAnsi="Consolas"/>
      <w:sz w:val="22"/>
    </w:rPr>
  </w:style>
  <w:style w:type="paragraph" w:customStyle="1" w:styleId="43">
    <w:name w:val="Source Code"/>
    <w:basedOn w:val="1"/>
    <w:link w:val="42"/>
    <w:uiPriority w:val="0"/>
    <w:pPr>
      <w:wordWrap w:val="0"/>
    </w:pPr>
  </w:style>
  <w:style w:type="character" w:customStyle="1" w:styleId="44">
    <w:name w:val="Section Number"/>
    <w:basedOn w:val="27"/>
    <w:uiPriority w:val="0"/>
  </w:style>
  <w:style w:type="paragraph" w:customStyle="1" w:styleId="45">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6">
    <w:name w:val="KeywordTok"/>
    <w:basedOn w:val="42"/>
    <w:uiPriority w:val="0"/>
    <w:rPr>
      <w:rFonts w:ascii="Consolas" w:hAnsi="Consolas"/>
      <w:b/>
      <w:color w:val="007020"/>
      <w:sz w:val="22"/>
    </w:rPr>
  </w:style>
  <w:style w:type="character" w:customStyle="1" w:styleId="47">
    <w:name w:val="DataTypeTok"/>
    <w:basedOn w:val="42"/>
    <w:uiPriority w:val="0"/>
    <w:rPr>
      <w:rFonts w:ascii="Consolas" w:hAnsi="Consolas"/>
      <w:color w:val="902000"/>
      <w:sz w:val="22"/>
    </w:rPr>
  </w:style>
  <w:style w:type="character" w:customStyle="1" w:styleId="48">
    <w:name w:val="DecValTok"/>
    <w:basedOn w:val="42"/>
    <w:uiPriority w:val="0"/>
    <w:rPr>
      <w:rFonts w:ascii="Consolas" w:hAnsi="Consolas"/>
      <w:color w:val="40A070"/>
      <w:sz w:val="22"/>
    </w:rPr>
  </w:style>
  <w:style w:type="character" w:customStyle="1" w:styleId="49">
    <w:name w:val="BaseNTok"/>
    <w:basedOn w:val="42"/>
    <w:uiPriority w:val="0"/>
    <w:rPr>
      <w:rFonts w:ascii="Consolas" w:hAnsi="Consolas"/>
      <w:color w:val="40A070"/>
      <w:sz w:val="22"/>
    </w:rPr>
  </w:style>
  <w:style w:type="character" w:customStyle="1" w:styleId="50">
    <w:name w:val="FloatTok"/>
    <w:basedOn w:val="42"/>
    <w:uiPriority w:val="0"/>
    <w:rPr>
      <w:rFonts w:ascii="Consolas" w:hAnsi="Consolas"/>
      <w:color w:val="40A070"/>
      <w:sz w:val="22"/>
    </w:rPr>
  </w:style>
  <w:style w:type="character" w:customStyle="1" w:styleId="51">
    <w:name w:val="ConstantTok"/>
    <w:basedOn w:val="42"/>
    <w:uiPriority w:val="0"/>
    <w:rPr>
      <w:rFonts w:ascii="Consolas" w:hAnsi="Consolas"/>
      <w:color w:val="880000"/>
      <w:sz w:val="22"/>
    </w:rPr>
  </w:style>
  <w:style w:type="character" w:customStyle="1" w:styleId="52">
    <w:name w:val="CharTok"/>
    <w:basedOn w:val="42"/>
    <w:uiPriority w:val="0"/>
    <w:rPr>
      <w:rFonts w:ascii="Consolas" w:hAnsi="Consolas"/>
      <w:color w:val="4070A0"/>
      <w:sz w:val="22"/>
    </w:rPr>
  </w:style>
  <w:style w:type="character" w:customStyle="1" w:styleId="53">
    <w:name w:val="SpecialCharTok"/>
    <w:basedOn w:val="42"/>
    <w:uiPriority w:val="0"/>
    <w:rPr>
      <w:rFonts w:ascii="Consolas" w:hAnsi="Consolas"/>
      <w:color w:val="4070A0"/>
      <w:sz w:val="22"/>
    </w:rPr>
  </w:style>
  <w:style w:type="character" w:customStyle="1" w:styleId="54">
    <w:name w:val="StringTok"/>
    <w:basedOn w:val="42"/>
    <w:uiPriority w:val="0"/>
    <w:rPr>
      <w:rFonts w:ascii="Consolas" w:hAnsi="Consolas"/>
      <w:color w:val="4070A0"/>
      <w:sz w:val="22"/>
    </w:rPr>
  </w:style>
  <w:style w:type="character" w:customStyle="1" w:styleId="55">
    <w:name w:val="VerbatimStringTok"/>
    <w:basedOn w:val="42"/>
    <w:uiPriority w:val="0"/>
    <w:rPr>
      <w:rFonts w:ascii="Consolas" w:hAnsi="Consolas"/>
      <w:color w:val="4070A0"/>
      <w:sz w:val="22"/>
    </w:rPr>
  </w:style>
  <w:style w:type="character" w:customStyle="1" w:styleId="56">
    <w:name w:val="SpecialStringTok"/>
    <w:basedOn w:val="42"/>
    <w:uiPriority w:val="0"/>
    <w:rPr>
      <w:rFonts w:ascii="Consolas" w:hAnsi="Consolas"/>
      <w:color w:val="BB6688"/>
      <w:sz w:val="22"/>
    </w:rPr>
  </w:style>
  <w:style w:type="character" w:customStyle="1" w:styleId="57">
    <w:name w:val="ImportTok"/>
    <w:basedOn w:val="42"/>
    <w:uiPriority w:val="0"/>
    <w:rPr>
      <w:rFonts w:ascii="Consolas" w:hAnsi="Consolas"/>
      <w:b/>
      <w:color w:val="008000"/>
      <w:sz w:val="22"/>
    </w:rPr>
  </w:style>
  <w:style w:type="character" w:customStyle="1" w:styleId="58">
    <w:name w:val="CommentTok"/>
    <w:basedOn w:val="42"/>
    <w:uiPriority w:val="0"/>
    <w:rPr>
      <w:rFonts w:ascii="Consolas" w:hAnsi="Consolas"/>
      <w:i/>
      <w:color w:val="60A0B0"/>
      <w:sz w:val="22"/>
    </w:rPr>
  </w:style>
  <w:style w:type="character" w:customStyle="1" w:styleId="59">
    <w:name w:val="DocumentationTok"/>
    <w:basedOn w:val="42"/>
    <w:uiPriority w:val="0"/>
    <w:rPr>
      <w:rFonts w:ascii="Consolas" w:hAnsi="Consolas"/>
      <w:i/>
      <w:color w:val="BA2121"/>
      <w:sz w:val="22"/>
    </w:rPr>
  </w:style>
  <w:style w:type="character" w:customStyle="1" w:styleId="60">
    <w:name w:val="AnnotationTok"/>
    <w:basedOn w:val="42"/>
    <w:uiPriority w:val="0"/>
    <w:rPr>
      <w:rFonts w:ascii="Consolas" w:hAnsi="Consolas"/>
      <w:b/>
      <w:i/>
      <w:color w:val="60A0B0"/>
      <w:sz w:val="22"/>
    </w:rPr>
  </w:style>
  <w:style w:type="character" w:customStyle="1" w:styleId="61">
    <w:name w:val="CommentVarTok"/>
    <w:basedOn w:val="42"/>
    <w:uiPriority w:val="0"/>
    <w:rPr>
      <w:rFonts w:ascii="Consolas" w:hAnsi="Consolas"/>
      <w:b/>
      <w:i/>
      <w:color w:val="60A0B0"/>
      <w:sz w:val="22"/>
    </w:rPr>
  </w:style>
  <w:style w:type="character" w:customStyle="1" w:styleId="62">
    <w:name w:val="OtherTok"/>
    <w:basedOn w:val="42"/>
    <w:uiPriority w:val="0"/>
    <w:rPr>
      <w:rFonts w:ascii="Consolas" w:hAnsi="Consolas"/>
      <w:color w:val="007020"/>
      <w:sz w:val="22"/>
    </w:rPr>
  </w:style>
  <w:style w:type="character" w:customStyle="1" w:styleId="63">
    <w:name w:val="FunctionTok"/>
    <w:basedOn w:val="42"/>
    <w:uiPriority w:val="0"/>
    <w:rPr>
      <w:rFonts w:ascii="Consolas" w:hAnsi="Consolas"/>
      <w:color w:val="06287E"/>
      <w:sz w:val="22"/>
    </w:rPr>
  </w:style>
  <w:style w:type="character" w:customStyle="1" w:styleId="64">
    <w:name w:val="VariableTok"/>
    <w:basedOn w:val="42"/>
    <w:uiPriority w:val="0"/>
    <w:rPr>
      <w:rFonts w:ascii="Consolas" w:hAnsi="Consolas"/>
      <w:color w:val="19177C"/>
      <w:sz w:val="22"/>
    </w:rPr>
  </w:style>
  <w:style w:type="character" w:customStyle="1" w:styleId="65">
    <w:name w:val="ControlFlowTok"/>
    <w:basedOn w:val="42"/>
    <w:uiPriority w:val="0"/>
    <w:rPr>
      <w:rFonts w:ascii="Consolas" w:hAnsi="Consolas"/>
      <w:b/>
      <w:color w:val="007020"/>
      <w:sz w:val="22"/>
    </w:rPr>
  </w:style>
  <w:style w:type="character" w:customStyle="1" w:styleId="66">
    <w:name w:val="OperatorTok"/>
    <w:basedOn w:val="42"/>
    <w:uiPriority w:val="0"/>
    <w:rPr>
      <w:rFonts w:ascii="Consolas" w:hAnsi="Consolas"/>
      <w:color w:val="666666"/>
      <w:sz w:val="22"/>
    </w:rPr>
  </w:style>
  <w:style w:type="character" w:customStyle="1" w:styleId="67">
    <w:name w:val="BuiltInTok"/>
    <w:basedOn w:val="42"/>
    <w:uiPriority w:val="0"/>
    <w:rPr>
      <w:rFonts w:ascii="Consolas" w:hAnsi="Consolas"/>
      <w:color w:val="008000"/>
      <w:sz w:val="22"/>
    </w:rPr>
  </w:style>
  <w:style w:type="character" w:customStyle="1" w:styleId="68">
    <w:name w:val="ExtensionTok"/>
    <w:basedOn w:val="42"/>
    <w:uiPriority w:val="0"/>
    <w:rPr>
      <w:rFonts w:ascii="Consolas" w:hAnsi="Consolas"/>
      <w:sz w:val="22"/>
    </w:rPr>
  </w:style>
  <w:style w:type="character" w:customStyle="1" w:styleId="69">
    <w:name w:val="PreprocessorTok"/>
    <w:basedOn w:val="42"/>
    <w:uiPriority w:val="0"/>
    <w:rPr>
      <w:rFonts w:ascii="Consolas" w:hAnsi="Consolas"/>
      <w:color w:val="BC7A00"/>
      <w:sz w:val="22"/>
    </w:rPr>
  </w:style>
  <w:style w:type="character" w:customStyle="1" w:styleId="70">
    <w:name w:val="AttributeTok"/>
    <w:basedOn w:val="42"/>
    <w:uiPriority w:val="0"/>
    <w:rPr>
      <w:rFonts w:ascii="Consolas" w:hAnsi="Consolas"/>
      <w:color w:val="7D9029"/>
      <w:sz w:val="22"/>
    </w:rPr>
  </w:style>
  <w:style w:type="character" w:customStyle="1" w:styleId="71">
    <w:name w:val="RegionMarkerTok"/>
    <w:basedOn w:val="42"/>
    <w:uiPriority w:val="0"/>
    <w:rPr>
      <w:rFonts w:ascii="Consolas" w:hAnsi="Consolas"/>
      <w:sz w:val="22"/>
    </w:rPr>
  </w:style>
  <w:style w:type="character" w:customStyle="1" w:styleId="72">
    <w:name w:val="InformationTok"/>
    <w:basedOn w:val="42"/>
    <w:uiPriority w:val="0"/>
    <w:rPr>
      <w:rFonts w:ascii="Consolas" w:hAnsi="Consolas"/>
      <w:b/>
      <w:i/>
      <w:color w:val="60A0B0"/>
      <w:sz w:val="22"/>
    </w:rPr>
  </w:style>
  <w:style w:type="character" w:customStyle="1" w:styleId="73">
    <w:name w:val="WarningTok"/>
    <w:basedOn w:val="42"/>
    <w:uiPriority w:val="0"/>
    <w:rPr>
      <w:rFonts w:ascii="Consolas" w:hAnsi="Consolas"/>
      <w:b/>
      <w:i/>
      <w:color w:val="60A0B0"/>
      <w:sz w:val="22"/>
    </w:rPr>
  </w:style>
  <w:style w:type="character" w:customStyle="1" w:styleId="74">
    <w:name w:val="AlertTok"/>
    <w:basedOn w:val="42"/>
    <w:uiPriority w:val="0"/>
    <w:rPr>
      <w:rFonts w:ascii="Consolas" w:hAnsi="Consolas"/>
      <w:b/>
      <w:color w:val="FF0000"/>
      <w:sz w:val="22"/>
    </w:rPr>
  </w:style>
  <w:style w:type="character" w:customStyle="1" w:styleId="75">
    <w:name w:val="ErrorTok"/>
    <w:basedOn w:val="42"/>
    <w:uiPriority w:val="0"/>
    <w:rPr>
      <w:rFonts w:ascii="Consolas" w:hAnsi="Consolas"/>
      <w:b/>
      <w:color w:val="FF0000"/>
      <w:sz w:val="22"/>
    </w:rPr>
  </w:style>
  <w:style w:type="character" w:customStyle="1" w:styleId="76">
    <w:name w:val="NormalTok"/>
    <w:basedOn w:val="42"/>
    <w:uiPriority w:val="0"/>
    <w:rPr>
      <w:rFonts w:ascii="Consolas" w:hAnsi="Consolas"/>
      <w:sz w:val="22"/>
    </w:rPr>
  </w:style>
  <w:style w:type="character" w:customStyle="1" w:styleId="77">
    <w:name w:val="页眉 Char"/>
    <w:basedOn w:val="25"/>
    <w:link w:val="17"/>
    <w:uiPriority w:val="0"/>
    <w:rPr>
      <w:sz w:val="18"/>
      <w:szCs w:val="18"/>
    </w:rPr>
  </w:style>
  <w:style w:type="character" w:customStyle="1" w:styleId="78">
    <w:name w:val="页脚 Char"/>
    <w:basedOn w:val="25"/>
    <w:link w:val="16"/>
    <w:uiPriority w:val="99"/>
    <w:rPr>
      <w:sz w:val="18"/>
      <w:szCs w:val="18"/>
    </w:rPr>
  </w:style>
  <w:style w:type="character" w:customStyle="1" w:styleId="79">
    <w:name w:val="正文文本 Char"/>
    <w:basedOn w:val="25"/>
    <w:link w:val="3"/>
    <w:uiPriority w:val="0"/>
  </w:style>
  <w:style w:type="character" w:customStyle="1" w:styleId="80">
    <w:name w:val="标题 4 Char"/>
    <w:basedOn w:val="25"/>
    <w:link w:val="6"/>
    <w:uiPriority w:val="9"/>
    <w:rPr>
      <w:rFonts w:asciiTheme="majorHAnsi" w:hAnsiTheme="majorHAnsi" w:eastAsiaTheme="majorEastAsia" w:cstheme="majorBidi"/>
      <w:bCs/>
      <w:i/>
      <w:color w:val="4F81BD" w:themeColor="accent1"/>
      <w14:textFill>
        <w14:solidFill>
          <w14:schemeClr w14:val="accent1"/>
        </w14:solidFill>
      </w14:textFill>
    </w:rPr>
  </w:style>
  <w:style w:type="paragraph" w:styleId="81">
    <w:name w:val="List Paragraph"/>
    <w:basedOn w:val="1"/>
    <w:uiPriority w:val="0"/>
    <w:pPr>
      <w:ind w:firstLine="420" w:firstLineChars="200"/>
    </w:pPr>
  </w:style>
  <w:style w:type="character" w:customStyle="1" w:styleId="82">
    <w:name w:val="qk-md-text"/>
    <w:basedOn w:val="25"/>
    <w:uiPriority w:val="0"/>
  </w:style>
  <w:style w:type="character" w:customStyle="1" w:styleId="83">
    <w:name w:val="qk-md-table-action-title"/>
    <w:basedOn w:val="2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0FFFF218-0FDE-45DC-97E5-4C64BBBF61FD}">
  <ds:schemaRefs/>
</ds:datastoreItem>
</file>

<file path=docProps/app.xml><?xml version="1.0" encoding="utf-8"?>
<Properties xmlns="http://schemas.openxmlformats.org/officeDocument/2006/extended-properties" xmlns:vt="http://schemas.openxmlformats.org/officeDocument/2006/docPropsVTypes">
  <Template>Normal</Template>
  <Pages>28</Pages>
  <Words>2101</Words>
  <Characters>11976</Characters>
  <Lines>99</Lines>
  <Paragraphs>28</Paragraphs>
  <TotalTime>1476</TotalTime>
  <ScaleCrop>false</ScaleCrop>
  <LinksUpToDate>false</LinksUpToDate>
  <CharactersWithSpaces>14049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2025-05-21T17:41:00Z</dcterms:created>
  <dc:creator>yuanfang</dc:creator>
  <cp:lastModifiedBy>仲玮</cp:lastModifiedBy>
  <cp:lastPrinted>2025-05-21T18:11:00Z</cp:lastPrinted>
  <dcterms:modified xsi:type="dcterms:W3CDTF">2026-03-05T19:56:14Z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76F7EF9A70F60B8936F0A769478ECFCE_42</vt:lpwstr>
  </property>
</Properties>
</file>