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spacing w:before="115" w:after="0" w:line="276" w:lineRule="auto"/>
        <w:ind w:left="58" w:right="0" w:firstLine="0"/>
        <w:jc w:val="left"/>
        <w:rPr>
          <w:rFonts w:ascii="Arial" w:hAnsi="Arial"/>
        </w:rPr>
      </w:pPr>
      <w:r>
        <w:rPr>
          <w:rFonts w:ascii="Arial" w:hAnsi="Arial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-819785</wp:posOffset>
            </wp:positionH>
            <wp:positionV relativeFrom="paragraph">
              <wp:posOffset>-720090</wp:posOffset>
            </wp:positionV>
            <wp:extent cx="10692130" cy="7558405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5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  <w:r>
        <w:rPr>
          <w:rFonts w:ascii="Arial" w:hAnsi="Arial"/>
          <w:sz w:val="44"/>
          <w:szCs w:val="44"/>
        </w:rPr>
        <w:t>1. Overview</w:t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</w:rPr>
      </w:pPr>
      <w:r>
        <w:rPr>
          <w:rFonts w:hint="default" w:ascii="Arial" w:hAnsi="Arial"/>
          <w:i/>
          <w:iCs/>
          <w:sz w:val="28"/>
          <w:szCs w:val="28"/>
        </w:rPr>
        <w:t>Deloitte is most famous for being one of the “big four” accounting companies, we provide audit &amp; assurance,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</w:rPr>
      </w:pPr>
      <w:r>
        <w:rPr>
          <w:rFonts w:hint="default" w:ascii="Arial" w:hAnsi="Arial"/>
          <w:i/>
          <w:iCs/>
          <w:sz w:val="28"/>
          <w:szCs w:val="28"/>
        </w:rPr>
        <w:t>consulting, risk and financial advisory, risk management, tax, and related services to our clients. Building robust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</w:rPr>
      </w:pPr>
      <w:r>
        <w:rPr>
          <w:rFonts w:hint="default" w:ascii="Arial" w:hAnsi="Arial"/>
          <w:i/>
          <w:iCs/>
          <w:sz w:val="28"/>
          <w:szCs w:val="28"/>
        </w:rPr>
        <w:t>software solutions is one of the services that we offer. Our team of experts in the software development field has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</w:rPr>
      </w:pPr>
      <w:r>
        <w:rPr>
          <w:rFonts w:hint="default" w:ascii="Arial" w:hAnsi="Arial"/>
          <w:i/>
          <w:iCs/>
          <w:sz w:val="28"/>
          <w:szCs w:val="28"/>
        </w:rPr>
        <w:t>helped hundreds of Deloitte’s clients on thousands of projects.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</w:rPr>
      </w:pPr>
      <w:r>
        <w:rPr>
          <w:rFonts w:hint="default" w:ascii="Arial" w:hAnsi="Arial"/>
          <w:i/>
          <w:iCs/>
          <w:sz w:val="28"/>
          <w:szCs w:val="28"/>
        </w:rPr>
        <w:t>Please, find enclosed in this document our Software Development Proposal for Daikibo’s Real-time Telemetry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ascii="Arial" w:hAnsi="Arial"/>
          <w:sz w:val="28"/>
          <w:szCs w:val="28"/>
        </w:rPr>
      </w:pPr>
      <w:r>
        <w:rPr>
          <w:rFonts w:hint="default" w:ascii="Arial" w:hAnsi="Arial"/>
          <w:i/>
          <w:iCs/>
          <w:sz w:val="28"/>
          <w:szCs w:val="28"/>
        </w:rPr>
        <w:t>Dashboard.</w:t>
      </w:r>
      <w:r>
        <w:br w:type="page"/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  <w:r>
        <w:rPr>
          <w:rFonts w:ascii="Arial" w:hAnsi="Arial"/>
          <w:sz w:val="44"/>
          <w:szCs w:val="44"/>
        </w:rPr>
        <w:t>2. Scope</w:t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Here are the main functionalities of the project: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● A private dashboard with health status of the 9 telemtry-enabled machines in each of Daikibo's 4 factories.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● Access to the page happens only within client's Intranet.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● Authentication is synced to internal authentication server (i.e users don't need to create an account).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● The dashboard consists of a single page, listing the current statuses of all monitored devices.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● The view is collapsible/expandable at a factory level, as well as device level (showing history of statuses)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You can refer to the wireframe image located on the next page for a visual reference. Please note this is not the final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ascii="Arial" w:hAnsi="Arial"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design, and it’s just a mock-up visual representation of the functionality.</w:t>
      </w:r>
      <w:r>
        <w:br w:type="page"/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ascii="Arial" w:hAnsi="Arial"/>
          <w:sz w:val="28"/>
          <w:szCs w:val="28"/>
          <w:u w:val="double"/>
        </w:rPr>
      </w:pPr>
      <w:r>
        <w:rPr>
          <w:rFonts w:ascii="Arial" w:hAnsi="Arial"/>
          <w:sz w:val="28"/>
          <w:szCs w:val="28"/>
          <w:u w:val="double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795895" cy="5511165"/>
            <wp:effectExtent l="0" t="0" r="0" b="0"/>
            <wp:wrapTopAndBottom/>
            <wp:docPr id="2" name="Wireframe" descr="Wireframe of the dashboa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frame" descr="Wireframe of the dashboard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9589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  <w:r>
        <w:rPr>
          <w:rFonts w:ascii="Arial" w:hAnsi="Arial"/>
          <w:sz w:val="44"/>
          <w:szCs w:val="44"/>
        </w:rPr>
        <w:t>3. Estimate</w:t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28"/>
          <w:szCs w:val="28"/>
          <w:u w:val="none"/>
        </w:rPr>
      </w:pPr>
    </w:p>
    <w:p>
      <w:pPr>
        <w:bidi w:val="0"/>
        <w:spacing w:before="115" w:after="0" w:line="276" w:lineRule="auto"/>
        <w:ind w:right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ascii="Arial" w:hAnsi="Arial"/>
          <w:i/>
          <w:iCs/>
          <w:sz w:val="28"/>
          <w:szCs w:val="28"/>
          <w:u w:val="none"/>
        </w:rPr>
        <w:t xml:space="preserve"> </w:t>
      </w:r>
      <w:r>
        <w:rPr>
          <w:rFonts w:hint="default" w:ascii="Arial" w:hAnsi="Arial"/>
          <w:i/>
          <w:iCs/>
          <w:sz w:val="28"/>
          <w:szCs w:val="28"/>
          <w:u w:val="none"/>
        </w:rPr>
        <w:t>The total number of man-hours needed for this project is 150 hours.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956"/>
        <w:gridCol w:w="2956"/>
        <w:gridCol w:w="2957"/>
        <w:gridCol w:w="2957"/>
        <w:gridCol w:w="29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956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</w:rPr>
              <w:t>Design</w:t>
            </w:r>
          </w:p>
        </w:tc>
        <w:tc>
          <w:tcPr>
            <w:tcW w:w="2956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</w:rPr>
              <w:t>Development</w:t>
            </w:r>
          </w:p>
        </w:tc>
        <w:tc>
          <w:tcPr>
            <w:tcW w:w="2957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</w:rPr>
              <w:t>Testing</w:t>
            </w:r>
          </w:p>
        </w:tc>
        <w:tc>
          <w:tcPr>
            <w:tcW w:w="2957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</w:rPr>
              <w:t>Integration</w:t>
            </w:r>
          </w:p>
        </w:tc>
        <w:tc>
          <w:tcPr>
            <w:tcW w:w="2957" w:type="dxa"/>
          </w:tcPr>
          <w:p>
            <w:pPr>
              <w:bidi w:val="0"/>
              <w:spacing w:before="115" w:after="0" w:line="276" w:lineRule="auto"/>
              <w:ind w:left="58" w:right="0" w:firstLine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</w:rPr>
              <w:t>Total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56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  <w:t>20</w:t>
            </w:r>
          </w:p>
        </w:tc>
        <w:tc>
          <w:tcPr>
            <w:tcW w:w="2956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  <w:t>70</w:t>
            </w:r>
          </w:p>
        </w:tc>
        <w:tc>
          <w:tcPr>
            <w:tcW w:w="2957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  <w:t>20</w:t>
            </w:r>
          </w:p>
        </w:tc>
        <w:tc>
          <w:tcPr>
            <w:tcW w:w="2957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  <w:t>40</w:t>
            </w:r>
          </w:p>
        </w:tc>
        <w:tc>
          <w:tcPr>
            <w:tcW w:w="2957" w:type="dxa"/>
          </w:tcPr>
          <w:p>
            <w:pPr>
              <w:bidi w:val="0"/>
              <w:spacing w:before="115" w:after="0" w:line="276" w:lineRule="auto"/>
              <w:ind w:right="0"/>
              <w:jc w:val="left"/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Arial" w:hAnsi="Arial"/>
                <w:i/>
                <w:iCs/>
                <w:sz w:val="28"/>
                <w:szCs w:val="28"/>
                <w:u w:val="none"/>
                <w:vertAlign w:val="baseline"/>
                <w:lang w:val="en-US"/>
              </w:rPr>
              <w:t>120</w:t>
            </w:r>
          </w:p>
        </w:tc>
      </w:tr>
    </w:tbl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We are going to form an internal team of 3 software engineers and 1 graphic designer.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NB: We will require the help of at least 1 IT engineer from Daikibo to hand off the finished product and help us with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ascii="Arial" w:hAnsi="Arial"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access to authentication and telemetry databases/servers.</w:t>
      </w:r>
      <w:r>
        <w:br w:type="page"/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  <w:r>
        <w:rPr>
          <w:rFonts w:ascii="Arial" w:hAnsi="Arial"/>
          <w:sz w:val="44"/>
          <w:szCs w:val="44"/>
        </w:rPr>
        <w:t>4. Timeline</w:t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</w:p>
    <w:p>
      <w:pPr>
        <w:numPr>
          <w:numId w:val="0"/>
        </w:numPr>
        <w:bidi w:val="0"/>
        <w:spacing w:before="115" w:after="0" w:line="276" w:lineRule="auto"/>
        <w:ind w:left="120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1. [1st of </w:t>
      </w:r>
      <w:r>
        <w:rPr>
          <w:rFonts w:hint="default"/>
          <w:lang w:val="en-US"/>
        </w:rPr>
        <w:t>June</w:t>
      </w:r>
      <w:r>
        <w:rPr>
          <w:rFonts w:hint="default"/>
        </w:rPr>
        <w:t xml:space="preserve"> 202</w:t>
      </w:r>
      <w:r>
        <w:rPr>
          <w:rFonts w:hint="default"/>
          <w:lang w:val="en-US"/>
        </w:rPr>
        <w:t>3</w:t>
      </w:r>
      <w:r>
        <w:rPr>
          <w:rFonts w:hint="default"/>
        </w:rPr>
        <w:t>] Design starts</w:t>
      </w:r>
    </w:p>
    <w:p>
      <w:pPr>
        <w:numPr>
          <w:numId w:val="0"/>
        </w:numPr>
        <w:bidi w:val="0"/>
        <w:spacing w:before="115" w:after="0" w:line="276" w:lineRule="auto"/>
        <w:ind w:left="120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2. [4th of </w:t>
      </w:r>
      <w:r>
        <w:rPr>
          <w:rFonts w:hint="default"/>
          <w:lang w:val="en-US"/>
        </w:rPr>
        <w:t>June</w:t>
      </w:r>
      <w:r>
        <w:rPr>
          <w:rFonts w:hint="default"/>
        </w:rPr>
        <w:t xml:space="preserve"> 202</w:t>
      </w:r>
      <w:r>
        <w:rPr>
          <w:rFonts w:hint="default"/>
          <w:lang w:val="en-US"/>
        </w:rPr>
        <w:t>3</w:t>
      </w:r>
      <w:r>
        <w:rPr>
          <w:rFonts w:hint="default"/>
        </w:rPr>
        <w:t>] Design is circulated to Daikibo for feedback</w:t>
      </w:r>
    </w:p>
    <w:p>
      <w:pPr>
        <w:numPr>
          <w:numId w:val="0"/>
        </w:numPr>
        <w:bidi w:val="0"/>
        <w:spacing w:before="115" w:after="0" w:line="276" w:lineRule="auto"/>
        <w:ind w:left="120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3. [6th of </w:t>
      </w:r>
      <w:r>
        <w:rPr>
          <w:rFonts w:hint="default"/>
          <w:lang w:val="en-US"/>
        </w:rPr>
        <w:t>June</w:t>
      </w:r>
      <w:r>
        <w:rPr>
          <w:rFonts w:hint="default"/>
        </w:rPr>
        <w:t xml:space="preserve"> 202</w:t>
      </w:r>
      <w:r>
        <w:rPr>
          <w:rFonts w:hint="default"/>
          <w:lang w:val="en-US"/>
        </w:rPr>
        <w:t>3</w:t>
      </w:r>
      <w:r>
        <w:rPr>
          <w:rFonts w:hint="default"/>
        </w:rPr>
        <w:t>] Design is finalized and Development starts</w:t>
      </w:r>
    </w:p>
    <w:p>
      <w:pPr>
        <w:numPr>
          <w:numId w:val="0"/>
        </w:numPr>
        <w:bidi w:val="0"/>
        <w:spacing w:before="115" w:after="0" w:line="276" w:lineRule="auto"/>
        <w:ind w:left="120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4. [19th of </w:t>
      </w:r>
      <w:r>
        <w:rPr>
          <w:rFonts w:hint="default"/>
          <w:lang w:val="en-US"/>
        </w:rPr>
        <w:t>June</w:t>
      </w:r>
      <w:r>
        <w:rPr>
          <w:rFonts w:hint="default"/>
        </w:rPr>
        <w:t xml:space="preserve"> 202</w:t>
      </w:r>
      <w:r>
        <w:rPr>
          <w:rFonts w:hint="default"/>
          <w:lang w:val="en-US"/>
        </w:rPr>
        <w:t>3</w:t>
      </w:r>
      <w:r>
        <w:rPr>
          <w:rFonts w:hint="default"/>
        </w:rPr>
        <w:t>] Development is done and v1 of the product is demonstrated to Daikibo</w:t>
      </w:r>
    </w:p>
    <w:p>
      <w:pPr>
        <w:numPr>
          <w:numId w:val="0"/>
        </w:numPr>
        <w:bidi w:val="0"/>
        <w:spacing w:before="115" w:after="0" w:line="276" w:lineRule="auto"/>
        <w:ind w:left="120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5. [21th of </w:t>
      </w:r>
      <w:r>
        <w:rPr>
          <w:rFonts w:hint="default"/>
          <w:lang w:val="en-US"/>
        </w:rPr>
        <w:t>June</w:t>
      </w:r>
      <w:r>
        <w:rPr>
          <w:rFonts w:hint="default"/>
        </w:rPr>
        <w:t xml:space="preserve"> 202</w:t>
      </w:r>
      <w:r>
        <w:rPr>
          <w:rFonts w:hint="default"/>
          <w:lang w:val="en-US"/>
        </w:rPr>
        <w:t>3</w:t>
      </w:r>
      <w:r>
        <w:rPr>
          <w:rFonts w:hint="default"/>
        </w:rPr>
        <w:t>] Development is finalized and Testing starts</w:t>
      </w:r>
    </w:p>
    <w:p>
      <w:pPr>
        <w:numPr>
          <w:numId w:val="0"/>
        </w:numPr>
        <w:bidi w:val="0"/>
        <w:spacing w:before="115" w:after="0" w:line="276" w:lineRule="auto"/>
        <w:ind w:left="1200" w:leftChars="0" w:right="0" w:rightChars="0"/>
        <w:jc w:val="left"/>
        <w:rPr>
          <w:rFonts w:hint="default"/>
        </w:rPr>
      </w:pPr>
      <w:r>
        <w:rPr>
          <w:rFonts w:hint="default"/>
        </w:rPr>
        <w:t xml:space="preserve">6. [25th of </w:t>
      </w:r>
      <w:r>
        <w:rPr>
          <w:rFonts w:hint="default"/>
          <w:lang w:val="en-US"/>
        </w:rPr>
        <w:t>June</w:t>
      </w:r>
      <w:r>
        <w:rPr>
          <w:rFonts w:hint="default"/>
        </w:rPr>
        <w:t xml:space="preserve"> 202</w:t>
      </w:r>
      <w:r>
        <w:rPr>
          <w:rFonts w:hint="default"/>
          <w:lang w:val="en-US"/>
        </w:rPr>
        <w:t>3</w:t>
      </w:r>
      <w:r>
        <w:rPr>
          <w:rFonts w:hint="default"/>
        </w:rPr>
        <w:t>] Testing is done and Integration starts</w:t>
      </w:r>
    </w:p>
    <w:p>
      <w:pPr>
        <w:numPr>
          <w:numId w:val="0"/>
        </w:numPr>
        <w:bidi w:val="0"/>
        <w:spacing w:before="115" w:after="0" w:line="276" w:lineRule="auto"/>
        <w:ind w:left="1200" w:leftChars="0" w:right="0" w:rightChars="0"/>
        <w:jc w:val="left"/>
        <w:rPr>
          <w:b w:val="0"/>
          <w:bCs w:val="0"/>
        </w:rPr>
      </w:pPr>
      <w:r>
        <w:rPr>
          <w:rFonts w:hint="default"/>
        </w:rPr>
        <w:t xml:space="preserve">7. [2nd of </w:t>
      </w:r>
      <w:r>
        <w:rPr>
          <w:rFonts w:hint="default"/>
          <w:lang w:val="en-US"/>
        </w:rPr>
        <w:t>July</w:t>
      </w:r>
      <w:r>
        <w:rPr>
          <w:rFonts w:hint="default"/>
        </w:rPr>
        <w:t xml:space="preserve"> 202</w:t>
      </w:r>
      <w:r>
        <w:rPr>
          <w:rFonts w:hint="default"/>
          <w:lang w:val="en-US"/>
        </w:rPr>
        <w:t>3</w:t>
      </w:r>
      <w:bookmarkStart w:id="0" w:name="_GoBack"/>
      <w:bookmarkEnd w:id="0"/>
      <w:r>
        <w:rPr>
          <w:rFonts w:hint="default"/>
        </w:rPr>
        <w:t>] Testing is done and Integration is completed</w:t>
      </w:r>
      <w:r>
        <w:br w:type="page"/>
      </w:r>
    </w:p>
    <w:p>
      <w:pPr>
        <w:bidi w:val="0"/>
        <w:spacing w:before="115" w:after="0" w:line="276" w:lineRule="auto"/>
        <w:ind w:left="58" w:right="0" w:firstLine="0"/>
        <w:jc w:val="center"/>
        <w:rPr>
          <w:rFonts w:ascii="Arial" w:hAnsi="Arial"/>
          <w:sz w:val="44"/>
          <w:szCs w:val="44"/>
        </w:rPr>
      </w:pPr>
      <w:r>
        <w:rPr>
          <w:rFonts w:ascii="Arial" w:hAnsi="Arial"/>
          <w:sz w:val="44"/>
          <w:szCs w:val="44"/>
        </w:rPr>
        <w:t>5. Support</w:t>
      </w:r>
    </w:p>
    <w:p>
      <w:pPr>
        <w:bidi w:val="0"/>
        <w:spacing w:before="115" w:after="0" w:line="276" w:lineRule="auto"/>
        <w:ind w:right="0" w:firstLine="0"/>
        <w:jc w:val="center"/>
        <w:rPr>
          <w:rFonts w:ascii="Arial" w:hAnsi="Arial"/>
          <w:sz w:val="44"/>
          <w:szCs w:val="44"/>
        </w:rPr>
      </w:pP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This proposal’s main focus is the development of the project, but when we are done and the product is successfully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deployed within Daikibo’s infrastructure – we are going to remain available for continuous support.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You can submit support tickets through our internal support system. The estimate of work described earlier doesn’t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hint="default" w:ascii="Arial" w:hAnsi="Arial"/>
          <w:i/>
          <w:iCs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cover the continuous support we provide and any future bug fixes, updates and improvements will be invoiced</w:t>
      </w:r>
    </w:p>
    <w:p>
      <w:pPr>
        <w:bidi w:val="0"/>
        <w:spacing w:before="115" w:after="0" w:line="276" w:lineRule="auto"/>
        <w:ind w:left="58" w:right="0" w:firstLine="0"/>
        <w:jc w:val="left"/>
        <w:rPr>
          <w:rFonts w:ascii="Arial" w:hAnsi="Arial"/>
          <w:sz w:val="28"/>
          <w:szCs w:val="28"/>
          <w:u w:val="none"/>
        </w:rPr>
      </w:pPr>
      <w:r>
        <w:rPr>
          <w:rFonts w:hint="default" w:ascii="Arial" w:hAnsi="Arial"/>
          <w:i/>
          <w:iCs/>
          <w:sz w:val="28"/>
          <w:szCs w:val="28"/>
          <w:u w:val="none"/>
        </w:rPr>
        <w:t>separately.</w:t>
      </w:r>
    </w:p>
    <w:sectPr>
      <w:headerReference r:id="rId3" w:type="default"/>
      <w:footerReference r:id="rId4" w:type="default"/>
      <w:pgSz w:w="16838" w:h="11906" w:orient="landscape"/>
      <w:pgMar w:top="1693" w:right="1134" w:bottom="1410" w:left="1134" w:header="1134" w:footer="1134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Songti SC">
    <w:altName w:val="AMGD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OpenSymbol">
    <w:altName w:val="AMGD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PingFang S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bidi w:val="0"/>
      <w:jc w:val="left"/>
      <w:rPr>
        <w:rFonts w:ascii="Arial" w:hAnsi="Arial"/>
        <w:shd w:val="clear" w:fill="auto"/>
      </w:rPr>
    </w:pPr>
    <w:r>
      <w:rPr>
        <w:rFonts w:ascii="Arial" w:hAnsi="Arial"/>
        <w:shd w:val="clear" w:fill="auto"/>
      </w:rPr>
      <w:drawing>
        <wp:anchor distT="0" distB="0" distL="0" distR="0" simplePos="0" relativeHeight="251659264" behindDoc="0" locked="0" layoutInCell="0" allowOverlap="1">
          <wp:simplePos x="0" y="0"/>
          <wp:positionH relativeFrom="column">
            <wp:posOffset>8109585</wp:posOffset>
          </wp:positionH>
          <wp:positionV relativeFrom="paragraph">
            <wp:posOffset>-53975</wp:posOffset>
          </wp:positionV>
          <wp:extent cx="1119505" cy="273050"/>
          <wp:effectExtent l="0" t="0" r="0" b="0"/>
          <wp:wrapSquare wrapText="largest"/>
          <wp:docPr id="3" name="Image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9505" cy="273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/>
        <w:shd w:val="clear" w:fill="auto"/>
      </w:rPr>
      <w:fldChar w:fldCharType="begin"/>
    </w:r>
    <w:r>
      <w:rPr>
        <w:rFonts w:ascii="Arial" w:hAnsi="Arial"/>
        <w:shd w:val="clear" w:fill="auto"/>
      </w:rPr>
      <w:instrText xml:space="preserve">PAGE</w:instrText>
    </w:r>
    <w:r>
      <w:rPr>
        <w:rFonts w:ascii="Arial" w:hAnsi="Arial"/>
        <w:shd w:val="clear" w:fill="auto"/>
      </w:rPr>
      <w:fldChar w:fldCharType="separate"/>
    </w:r>
    <w:r>
      <w:rPr>
        <w:rFonts w:ascii="Arial" w:hAnsi="Arial"/>
        <w:shd w:val="clear" w:fill="auto"/>
      </w:rPr>
      <w:t>7</w:t>
    </w:r>
    <w:r>
      <w:rPr>
        <w:rFonts w:ascii="Arial" w:hAnsi="Arial"/>
        <w:shd w:val="clear" w:fill="auto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bidi w:val="0"/>
      <w:jc w:val="left"/>
      <w:rPr>
        <w:rFonts w:ascii="Arial" w:hAnsi="Arial"/>
      </w:rPr>
    </w:pPr>
    <w:r>
      <w:rPr>
        <w:rFonts w:ascii="Arial" w:hAnsi="Arial"/>
        <w:color w:val="0F0B0B"/>
      </w:rPr>
      <w:t>Software Development</w:t>
    </w:r>
    <w:r>
      <w:rPr>
        <w:rFonts w:ascii="Arial" w:hAnsi="Arial"/>
      </w:rPr>
      <w:t xml:space="preserve"> </w:t>
    </w:r>
    <w:r>
      <w:rPr>
        <w:rFonts w:ascii="Arial" w:hAnsi="Arial"/>
        <w:color w:val="84BE23"/>
      </w:rPr>
      <w:t>Proposal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ompat>
    <w:compatSetting w:name="compatibilityMode" w:uri="http://schemas.microsoft.com/office/word" w:val="15"/>
  </w:compat>
  <w:rsids>
    <w:rsidRoot w:val="00000000"/>
    <w:rsid w:val="14AC31C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Songti SC" w:cs="Arial Unicode M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character" w:styleId="6">
    <w:name w:val="FollowedHyperlink"/>
    <w:qFormat/>
    <w:uiPriority w:val="0"/>
    <w:rPr>
      <w:color w:val="800000"/>
      <w:u w:val="single"/>
      <w:lang w:val="zh-CN" w:eastAsia="zh-CN" w:bidi="zh-CN"/>
    </w:rPr>
  </w:style>
  <w:style w:type="paragraph" w:styleId="7">
    <w:name w:val="footer"/>
    <w:basedOn w:val="8"/>
    <w:uiPriority w:val="0"/>
    <w:pPr>
      <w:suppressLineNumbers/>
      <w:tabs>
        <w:tab w:val="center" w:pos="4819"/>
        <w:tab w:val="right" w:pos="9638"/>
      </w:tabs>
    </w:pPr>
  </w:style>
  <w:style w:type="paragraph" w:customStyle="1" w:styleId="8">
    <w:name w:val="Header and Footer"/>
    <w:basedOn w:val="1"/>
    <w:qFormat/>
    <w:uiPriority w:val="0"/>
    <w:pPr>
      <w:suppressLineNumbers/>
      <w:tabs>
        <w:tab w:val="center" w:pos="4819"/>
        <w:tab w:val="right" w:pos="9638"/>
      </w:tabs>
    </w:pPr>
  </w:style>
  <w:style w:type="paragraph" w:styleId="9">
    <w:name w:val="header"/>
    <w:basedOn w:val="8"/>
    <w:uiPriority w:val="0"/>
    <w:pPr>
      <w:suppressLineNumbers/>
      <w:tabs>
        <w:tab w:val="center" w:pos="7285"/>
        <w:tab w:val="right" w:pos="14570"/>
        <w:tab w:val="clear" w:pos="4819"/>
        <w:tab w:val="clear" w:pos="9638"/>
      </w:tabs>
    </w:pPr>
  </w:style>
  <w:style w:type="character" w:styleId="10">
    <w:name w:val="Hyperlink"/>
    <w:qFormat/>
    <w:uiPriority w:val="0"/>
    <w:rPr>
      <w:color w:val="000080"/>
      <w:u w:val="single"/>
      <w:lang w:val="zh-CN" w:eastAsia="zh-CN" w:bidi="zh-CN"/>
    </w:rPr>
  </w:style>
  <w:style w:type="paragraph" w:styleId="11">
    <w:name w:val="List"/>
    <w:basedOn w:val="4"/>
    <w:uiPriority w:val="0"/>
    <w:rPr>
      <w:rFonts w:cs="Arial Unicode MS"/>
    </w:rPr>
  </w:style>
  <w:style w:type="table" w:styleId="12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Footnote Characters"/>
    <w:qFormat/>
    <w:uiPriority w:val="0"/>
  </w:style>
  <w:style w:type="character" w:customStyle="1" w:styleId="14">
    <w:name w:val="Endnote Characters"/>
    <w:qFormat/>
    <w:uiPriority w:val="0"/>
  </w:style>
  <w:style w:type="character" w:customStyle="1" w:styleId="15">
    <w:name w:val="Numbering Symbols"/>
    <w:qFormat/>
    <w:uiPriority w:val="0"/>
    <w:rPr>
      <w:rFonts w:ascii="Arial" w:hAnsi="Arial"/>
      <w:sz w:val="28"/>
      <w:szCs w:val="28"/>
    </w:rPr>
  </w:style>
  <w:style w:type="character" w:customStyle="1" w:styleId="16">
    <w:name w:val="Bullets"/>
    <w:qFormat/>
    <w:uiPriority w:val="0"/>
    <w:rPr>
      <w:rFonts w:ascii="OpenSymbol" w:hAnsi="OpenSymbol" w:eastAsia="OpenSymbol" w:cs="OpenSymbol"/>
    </w:rPr>
  </w:style>
  <w:style w:type="paragraph" w:customStyle="1" w:styleId="17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customStyle="1" w:styleId="18">
    <w:name w:val="Index"/>
    <w:basedOn w:val="1"/>
    <w:qFormat/>
    <w:uiPriority w:val="0"/>
    <w:pPr>
      <w:suppressLineNumbers/>
    </w:pPr>
    <w:rPr>
      <w:rFonts w:cs="Arial Unicode MS"/>
    </w:rPr>
  </w:style>
  <w:style w:type="paragraph" w:customStyle="1" w:styleId="19">
    <w:name w:val="List Contents"/>
    <w:basedOn w:val="1"/>
    <w:qFormat/>
    <w:uiPriority w:val="0"/>
    <w:pPr>
      <w:ind w:left="567" w:firstLine="0"/>
    </w:pPr>
  </w:style>
  <w:style w:type="paragraph" w:customStyle="1" w:styleId="20">
    <w:name w:val="Table Contents"/>
    <w:basedOn w:val="1"/>
    <w:qFormat/>
    <w:uiPriority w:val="0"/>
    <w:pPr>
      <w:widowControl w:val="0"/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95</Words>
  <Characters>476</Characters>
  <Paragraphs>13</Paragraphs>
  <TotalTime>4</TotalTime>
  <ScaleCrop>false</ScaleCrop>
  <LinksUpToDate>false</LinksUpToDate>
  <CharactersWithSpaces>556</CharactersWithSpaces>
  <Application>WPS Office_11.2.0.11219_F1E327BC-269C-435d-A152-05C5408002CA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2021-06-27T11:04:00Z</dcterms:created>
  <dc:creator>KIIT</dc:creator>
  <cp:lastModifiedBy>KIIT</cp:lastModifiedBy>
  <dcterms:modified xsi:type="dcterms:W3CDTF">2023-05-22T15:26:44Z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452F62FC89484918AC61A45C4015F468</vt:lpwstr>
  </property>
</Properties>
</file>