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1247"/>
        <w:gridCol w:w="6658"/>
        <w:gridCol w:w="704"/>
      </w:tblGrid>
      <w:tr w:rsidR="004D2372" w14:paraId="79A4A8B7" w14:textId="77777777" w:rsidTr="00FD6EC9">
        <w:trPr>
          <w:trHeight w:val="1134"/>
        </w:trPr>
        <w:tc>
          <w:tcPr>
            <w:tcW w:w="8609" w:type="dxa"/>
            <w:gridSpan w:val="3"/>
            <w:vAlign w:val="bottom"/>
          </w:tcPr>
          <w:p w14:paraId="4C4FDF69" w14:textId="77777777" w:rsidR="001A0394" w:rsidRPr="00802DE9" w:rsidRDefault="00902910" w:rsidP="001A0394">
            <w:pPr>
              <w:tabs>
                <w:tab w:val="center" w:pos="4536"/>
                <w:tab w:val="right" w:pos="9072"/>
              </w:tabs>
              <w:spacing w:after="0" w:line="360" w:lineRule="auto"/>
              <w:jc w:val="right"/>
              <w:rPr>
                <w:rFonts w:ascii="Arial" w:eastAsia="Times New Roman" w:hAnsi="Arial" w:cs="Arial"/>
                <w:sz w:val="20"/>
                <w:szCs w:val="20"/>
                <w:lang w:eastAsia="de-DE"/>
              </w:rPr>
            </w:pPr>
            <w:bookmarkStart w:id="0" w:name="_Hlk89175167"/>
            <w:bookmarkStart w:id="1" w:name="_Hlk93486636"/>
            <w:r w:rsidRPr="00802DE9">
              <w:rPr>
                <w:rFonts w:ascii="Arial" w:eastAsia="Times New Roman" w:hAnsi="Arial" w:cs="Arial"/>
                <w:sz w:val="20"/>
                <w:szCs w:val="20"/>
                <w:lang w:eastAsia="de-DE"/>
              </w:rPr>
              <w:t>German Standards Setting Institute</w:t>
            </w:r>
          </w:p>
          <w:p w14:paraId="2F3A92C4" w14:textId="77777777" w:rsidR="001A0394" w:rsidRPr="00802DE9" w:rsidRDefault="00902910" w:rsidP="001A0394">
            <w:pPr>
              <w:tabs>
                <w:tab w:val="center" w:pos="4536"/>
                <w:tab w:val="right" w:pos="9072"/>
              </w:tabs>
              <w:spacing w:after="0" w:line="360" w:lineRule="auto"/>
              <w:jc w:val="right"/>
              <w:rPr>
                <w:rFonts w:ascii="Arial" w:eastAsia="Times New Roman" w:hAnsi="Arial" w:cs="Arial"/>
                <w:sz w:val="20"/>
                <w:szCs w:val="20"/>
                <w:lang w:eastAsia="de-DE"/>
              </w:rPr>
            </w:pPr>
            <w:r w:rsidRPr="00802DE9">
              <w:rPr>
                <w:rFonts w:ascii="Arial" w:eastAsia="Times New Roman" w:hAnsi="Arial" w:cs="Arial"/>
                <w:sz w:val="20"/>
                <w:szCs w:val="20"/>
                <w:lang w:eastAsia="de-DE"/>
              </w:rPr>
              <w:t>Standardisierte Verträge für Start-ups und Angel Investoren</w:t>
            </w:r>
          </w:p>
          <w:p w14:paraId="751D37F3" w14:textId="77777777" w:rsidR="001A0394" w:rsidRPr="00802DE9" w:rsidRDefault="00902910" w:rsidP="001A0394">
            <w:pPr>
              <w:tabs>
                <w:tab w:val="center" w:pos="4536"/>
                <w:tab w:val="right" w:pos="9072"/>
              </w:tabs>
              <w:spacing w:after="0" w:line="360" w:lineRule="auto"/>
              <w:jc w:val="right"/>
              <w:rPr>
                <w:rFonts w:ascii="Arial" w:eastAsia="Times New Roman" w:hAnsi="Arial" w:cs="Arial"/>
                <w:sz w:val="20"/>
                <w:szCs w:val="20"/>
                <w:lang w:eastAsia="de-DE"/>
              </w:rPr>
            </w:pPr>
            <w:r w:rsidRPr="00802DE9">
              <w:rPr>
                <w:rFonts w:ascii="Arial" w:eastAsia="Times New Roman" w:hAnsi="Arial" w:cs="Arial"/>
                <w:sz w:val="20"/>
                <w:szCs w:val="20"/>
                <w:lang w:eastAsia="de-DE"/>
              </w:rPr>
              <w:t xml:space="preserve">Vertragswerk einer Finanzierungsrunde </w:t>
            </w:r>
          </w:p>
          <w:p w14:paraId="7CF861CE" w14:textId="57CA8FEE" w:rsidR="001A0394" w:rsidRPr="00802DE9" w:rsidRDefault="00902910" w:rsidP="001A0394">
            <w:pPr>
              <w:tabs>
                <w:tab w:val="center" w:pos="4536"/>
                <w:tab w:val="right" w:pos="9072"/>
              </w:tabs>
              <w:spacing w:after="0" w:line="360" w:lineRule="auto"/>
              <w:jc w:val="right"/>
              <w:rPr>
                <w:rFonts w:ascii="Arial" w:eastAsia="Times New Roman" w:hAnsi="Arial" w:cs="Arial"/>
                <w:sz w:val="20"/>
                <w:szCs w:val="20"/>
                <w:lang w:eastAsia="de-DE"/>
              </w:rPr>
            </w:pPr>
            <w:r w:rsidRPr="00802DE9">
              <w:rPr>
                <w:rFonts w:ascii="Arial" w:eastAsia="Times New Roman" w:hAnsi="Arial" w:cs="Arial"/>
                <w:sz w:val="20"/>
                <w:szCs w:val="20"/>
                <w:lang w:eastAsia="de-DE"/>
              </w:rPr>
              <w:t xml:space="preserve">Stand: </w:t>
            </w:r>
            <w:r>
              <w:rPr>
                <w:rFonts w:ascii="Arial" w:eastAsia="Times New Roman" w:hAnsi="Arial" w:cs="Arial"/>
                <w:noProof/>
                <w:sz w:val="20"/>
                <w:szCs w:val="20"/>
                <w:lang w:eastAsia="de-DE"/>
              </w:rPr>
              <w:t>10</w:t>
            </w:r>
            <w:r w:rsidR="008F2707">
              <w:rPr>
                <w:rFonts w:ascii="Arial" w:eastAsia="Times New Roman" w:hAnsi="Arial" w:cs="Arial"/>
                <w:noProof/>
                <w:sz w:val="20"/>
                <w:szCs w:val="20"/>
                <w:lang w:eastAsia="de-DE"/>
              </w:rPr>
              <w:t>.</w:t>
            </w:r>
            <w:r>
              <w:rPr>
                <w:rFonts w:ascii="Arial" w:eastAsia="Times New Roman" w:hAnsi="Arial" w:cs="Arial"/>
                <w:noProof/>
                <w:sz w:val="20"/>
                <w:szCs w:val="20"/>
                <w:lang w:eastAsia="de-DE"/>
              </w:rPr>
              <w:t>10</w:t>
            </w:r>
            <w:r w:rsidR="008F2707">
              <w:rPr>
                <w:rFonts w:ascii="Arial" w:eastAsia="Times New Roman" w:hAnsi="Arial" w:cs="Arial"/>
                <w:noProof/>
                <w:sz w:val="20"/>
                <w:szCs w:val="20"/>
                <w:lang w:eastAsia="de-DE"/>
              </w:rPr>
              <w:t>.202</w:t>
            </w:r>
            <w:r w:rsidR="00457A79">
              <w:rPr>
                <w:rFonts w:ascii="Arial" w:eastAsia="Times New Roman" w:hAnsi="Arial" w:cs="Arial"/>
                <w:noProof/>
                <w:sz w:val="20"/>
                <w:szCs w:val="20"/>
                <w:lang w:eastAsia="de-DE"/>
              </w:rPr>
              <w:t>2</w:t>
            </w:r>
          </w:p>
          <w:p w14:paraId="5FCD17D7" w14:textId="77777777" w:rsidR="001A0394" w:rsidRPr="00802DE9" w:rsidRDefault="00902910" w:rsidP="001A0394">
            <w:pPr>
              <w:tabs>
                <w:tab w:val="center" w:pos="4536"/>
                <w:tab w:val="right" w:pos="9072"/>
              </w:tabs>
              <w:spacing w:after="0" w:line="360" w:lineRule="auto"/>
              <w:jc w:val="right"/>
              <w:rPr>
                <w:rFonts w:ascii="Arial" w:eastAsia="Times New Roman" w:hAnsi="Arial" w:cs="Arial"/>
                <w:sz w:val="20"/>
                <w:szCs w:val="20"/>
                <w:lang w:eastAsia="de-DE"/>
              </w:rPr>
            </w:pPr>
            <w:r w:rsidRPr="00802DE9">
              <w:rPr>
                <w:rFonts w:ascii="Arial" w:eastAsia="Times New Roman" w:hAnsi="Arial" w:cs="Arial"/>
                <w:sz w:val="20"/>
                <w:szCs w:val="20"/>
                <w:lang w:eastAsia="de-DE"/>
              </w:rPr>
              <w:t>Abrufbar unter: https://www.standardsinstitute.de</w:t>
            </w:r>
          </w:p>
          <w:p w14:paraId="5A18849F" w14:textId="77777777" w:rsidR="001A0394" w:rsidRPr="00802DE9" w:rsidRDefault="001A0394" w:rsidP="001A0394">
            <w:pPr>
              <w:widowControl w:val="0"/>
              <w:spacing w:after="0" w:line="360" w:lineRule="auto"/>
              <w:jc w:val="right"/>
              <w:rPr>
                <w:rFonts w:ascii="Arial" w:eastAsia="Times New Roman" w:hAnsi="Arial" w:cs="Arial"/>
                <w:sz w:val="20"/>
                <w:szCs w:val="20"/>
                <w:lang w:eastAsia="de-DE"/>
              </w:rPr>
            </w:pPr>
          </w:p>
        </w:tc>
      </w:tr>
      <w:tr w:rsidR="004D2372" w14:paraId="00F78960" w14:textId="77777777" w:rsidTr="00FD6EC9">
        <w:trPr>
          <w:trHeight w:val="1134"/>
        </w:trPr>
        <w:tc>
          <w:tcPr>
            <w:tcW w:w="8609" w:type="dxa"/>
            <w:gridSpan w:val="3"/>
          </w:tcPr>
          <w:p w14:paraId="3CE97655" w14:textId="77777777" w:rsidR="001A0394" w:rsidRPr="00802DE9" w:rsidRDefault="00902910" w:rsidP="001A0394">
            <w:pPr>
              <w:spacing w:before="60" w:after="120" w:line="360" w:lineRule="auto"/>
              <w:ind w:left="1418" w:hanging="1418"/>
              <w:jc w:val="both"/>
              <w:rPr>
                <w:rFonts w:ascii="Arial" w:eastAsia="Times New Roman" w:hAnsi="Arial" w:cs="Arial"/>
                <w:b/>
                <w:caps/>
                <w:sz w:val="20"/>
                <w:szCs w:val="20"/>
                <w:lang w:val="en-GB" w:eastAsia="de-DE"/>
              </w:rPr>
            </w:pPr>
            <w:r w:rsidRPr="00802DE9">
              <w:rPr>
                <w:rFonts w:ascii="Arial" w:eastAsia="Times New Roman" w:hAnsi="Arial" w:cs="Arial"/>
                <w:b/>
                <w:caps/>
                <w:sz w:val="20"/>
                <w:szCs w:val="20"/>
                <w:lang w:eastAsia="de-DE"/>
              </w:rPr>
              <w:t>Disclaimer: Diese</w:t>
            </w:r>
            <w:r w:rsidR="001D052F">
              <w:rPr>
                <w:rFonts w:ascii="Arial" w:eastAsia="Times New Roman" w:hAnsi="Arial" w:cs="Arial"/>
                <w:b/>
                <w:caps/>
                <w:sz w:val="20"/>
                <w:szCs w:val="20"/>
                <w:lang w:eastAsia="de-DE"/>
              </w:rPr>
              <w:t>r</w:t>
            </w:r>
            <w:r w:rsidRPr="00802DE9">
              <w:rPr>
                <w:rFonts w:ascii="Arial" w:eastAsia="Times New Roman" w:hAnsi="Arial" w:cs="Arial"/>
                <w:b/>
                <w:caps/>
                <w:sz w:val="20"/>
                <w:szCs w:val="20"/>
                <w:lang w:eastAsia="de-DE"/>
              </w:rPr>
              <w:t xml:space="preserve"> Muster</w:t>
            </w:r>
            <w:r w:rsidR="009869F4">
              <w:rPr>
                <w:rFonts w:ascii="Arial" w:eastAsia="Times New Roman" w:hAnsi="Arial" w:cs="Arial"/>
                <w:b/>
                <w:caps/>
                <w:sz w:val="20"/>
                <w:szCs w:val="20"/>
                <w:lang w:eastAsia="de-DE"/>
              </w:rPr>
              <w:t>-</w:t>
            </w:r>
            <w:r w:rsidR="001D052F">
              <w:rPr>
                <w:rFonts w:ascii="Arial" w:eastAsia="Times New Roman" w:hAnsi="Arial" w:cs="Arial"/>
                <w:b/>
                <w:caps/>
                <w:sz w:val="20"/>
                <w:szCs w:val="20"/>
                <w:lang w:eastAsia="de-DE"/>
              </w:rPr>
              <w:t>anteil</w:t>
            </w:r>
            <w:r w:rsidR="009869F4">
              <w:rPr>
                <w:rFonts w:ascii="Arial" w:eastAsia="Times New Roman" w:hAnsi="Arial" w:cs="Arial"/>
                <w:b/>
                <w:caps/>
                <w:sz w:val="20"/>
                <w:szCs w:val="20"/>
                <w:lang w:eastAsia="de-DE"/>
              </w:rPr>
              <w:t>skaufvertrag</w:t>
            </w:r>
            <w:r w:rsidR="001D052F">
              <w:rPr>
                <w:rFonts w:ascii="Arial" w:eastAsia="Times New Roman" w:hAnsi="Arial" w:cs="Arial"/>
                <w:b/>
                <w:caps/>
                <w:sz w:val="20"/>
                <w:szCs w:val="20"/>
                <w:lang w:eastAsia="de-DE"/>
              </w:rPr>
              <w:t xml:space="preserve"> </w:t>
            </w:r>
            <w:r w:rsidRPr="00802DE9">
              <w:rPr>
                <w:rFonts w:ascii="Arial" w:eastAsia="Times New Roman" w:hAnsi="Arial" w:cs="Arial"/>
                <w:b/>
                <w:caps/>
                <w:sz w:val="20"/>
                <w:szCs w:val="20"/>
                <w:lang w:eastAsia="de-DE"/>
              </w:rPr>
              <w:t xml:space="preserve">ersetzt nicht eine auf den Einzelfall bezogene detaillierte rechtliche und / oder steuerliche Beratung des StartUPs bzw. </w:t>
            </w:r>
            <w:r w:rsidRPr="00802DE9">
              <w:rPr>
                <w:rFonts w:ascii="Arial" w:eastAsia="Times New Roman" w:hAnsi="Arial" w:cs="Arial"/>
                <w:b/>
                <w:caps/>
                <w:sz w:val="20"/>
                <w:szCs w:val="20"/>
                <w:lang w:val="en-GB" w:eastAsia="de-DE"/>
              </w:rPr>
              <w:t>deR investierenden Business ANgels / Investoren</w:t>
            </w:r>
          </w:p>
          <w:p w14:paraId="636D6C79" w14:textId="3FFB5DA3" w:rsidR="001A0394" w:rsidRPr="00C24481" w:rsidRDefault="00902910" w:rsidP="001A0394">
            <w:pPr>
              <w:spacing w:before="60" w:after="120" w:line="360" w:lineRule="auto"/>
              <w:ind w:left="1418" w:hanging="1418"/>
              <w:jc w:val="both"/>
              <w:rPr>
                <w:rFonts w:ascii="Arial" w:eastAsia="Times New Roman" w:hAnsi="Arial" w:cs="Arial"/>
                <w:b/>
                <w:caps/>
                <w:sz w:val="20"/>
                <w:szCs w:val="20"/>
                <w:lang w:val="en-GB" w:eastAsia="de-DE"/>
              </w:rPr>
            </w:pPr>
            <w:r w:rsidRPr="00802DE9">
              <w:rPr>
                <w:rFonts w:ascii="Arial" w:eastAsia="Times New Roman" w:hAnsi="Arial" w:cs="Arial"/>
                <w:b/>
                <w:caps/>
                <w:sz w:val="20"/>
                <w:szCs w:val="20"/>
                <w:lang w:val="en-GB" w:eastAsia="de-DE"/>
              </w:rPr>
              <w:tab/>
              <w:t xml:space="preserve">this </w:t>
            </w:r>
            <w:r>
              <w:rPr>
                <w:rFonts w:ascii="Arial" w:eastAsia="Times New Roman" w:hAnsi="Arial" w:cs="Arial"/>
                <w:b/>
                <w:caps/>
                <w:sz w:val="20"/>
                <w:szCs w:val="20"/>
                <w:lang w:val="en-GB" w:eastAsia="de-DE"/>
              </w:rPr>
              <w:t xml:space="preserve">Template </w:t>
            </w:r>
            <w:r w:rsidR="001D052F">
              <w:rPr>
                <w:rFonts w:ascii="Arial" w:eastAsia="Times New Roman" w:hAnsi="Arial" w:cs="Arial"/>
                <w:b/>
                <w:caps/>
                <w:sz w:val="20"/>
                <w:szCs w:val="20"/>
                <w:lang w:val="en-GB" w:eastAsia="de-DE"/>
              </w:rPr>
              <w:t>SHARe PURCHASE</w:t>
            </w:r>
            <w:r w:rsidRPr="00802DE9">
              <w:rPr>
                <w:rFonts w:ascii="Arial" w:eastAsia="Times New Roman" w:hAnsi="Arial" w:cs="Arial"/>
                <w:b/>
                <w:caps/>
                <w:sz w:val="20"/>
                <w:szCs w:val="20"/>
                <w:lang w:val="en-GB" w:eastAsia="de-DE"/>
              </w:rPr>
              <w:t xml:space="preserve"> Agreement does not replace a for the special case DEtailed legal and / or tax advice of the startup respectively of the investing business angels / investors</w:t>
            </w:r>
          </w:p>
          <w:p w14:paraId="77E756BD" w14:textId="77777777" w:rsidR="001A0394" w:rsidRPr="00802DE9" w:rsidRDefault="001A0394" w:rsidP="001A0394">
            <w:pPr>
              <w:widowControl w:val="0"/>
              <w:spacing w:after="0" w:line="360" w:lineRule="auto"/>
              <w:jc w:val="both"/>
              <w:rPr>
                <w:rFonts w:ascii="Arial" w:eastAsia="Times New Roman" w:hAnsi="Arial" w:cs="Arial"/>
                <w:sz w:val="20"/>
                <w:szCs w:val="20"/>
                <w:lang w:val="en-US" w:eastAsia="de-DE"/>
              </w:rPr>
            </w:pPr>
          </w:p>
        </w:tc>
      </w:tr>
      <w:tr w:rsidR="004D2372" w14:paraId="61CD26F3" w14:textId="77777777" w:rsidTr="00FD6EC9">
        <w:tblPrEx>
          <w:tblCellMar>
            <w:left w:w="107" w:type="dxa"/>
            <w:right w:w="107" w:type="dxa"/>
          </w:tblCellMar>
        </w:tblPrEx>
        <w:trPr>
          <w:trHeight w:val="1400"/>
        </w:trPr>
        <w:tc>
          <w:tcPr>
            <w:tcW w:w="1247" w:type="dxa"/>
          </w:tcPr>
          <w:p w14:paraId="335DCCF7" w14:textId="77777777" w:rsidR="001A0394" w:rsidRPr="00802DE9" w:rsidRDefault="001A0394" w:rsidP="001A0394">
            <w:pPr>
              <w:widowControl w:val="0"/>
              <w:spacing w:after="0" w:line="360" w:lineRule="auto"/>
              <w:jc w:val="center"/>
              <w:rPr>
                <w:rFonts w:ascii="Arial" w:eastAsia="Times New Roman" w:hAnsi="Arial" w:cs="Arial"/>
                <w:caps/>
                <w:sz w:val="20"/>
                <w:szCs w:val="20"/>
                <w:lang w:val="en-US" w:eastAsia="de-DE"/>
              </w:rPr>
            </w:pPr>
            <w:bookmarkStart w:id="2" w:name="DATE"/>
            <w:bookmarkStart w:id="3" w:name="Titleoftrans"/>
            <w:bookmarkEnd w:id="2"/>
            <w:bookmarkEnd w:id="3"/>
          </w:p>
        </w:tc>
        <w:tc>
          <w:tcPr>
            <w:tcW w:w="6658" w:type="dxa"/>
            <w:tcBorders>
              <w:top w:val="single" w:sz="6" w:space="0" w:color="auto"/>
              <w:bottom w:val="single" w:sz="6" w:space="0" w:color="auto"/>
            </w:tcBorders>
            <w:vAlign w:val="center"/>
          </w:tcPr>
          <w:p w14:paraId="308CF633" w14:textId="77777777" w:rsidR="001A0394" w:rsidRPr="00802DE9" w:rsidRDefault="001A0394" w:rsidP="001A0394">
            <w:pPr>
              <w:spacing w:after="0" w:line="360" w:lineRule="auto"/>
              <w:jc w:val="center"/>
              <w:rPr>
                <w:rFonts w:ascii="Arial" w:eastAsia="Times New Roman" w:hAnsi="Arial" w:cs="Arial"/>
                <w:b/>
                <w:caps/>
                <w:sz w:val="20"/>
                <w:szCs w:val="20"/>
                <w:lang w:val="en-US" w:eastAsia="de-DE"/>
              </w:rPr>
            </w:pPr>
            <w:bookmarkStart w:id="4" w:name="Titleofdoc"/>
            <w:bookmarkEnd w:id="4"/>
          </w:p>
          <w:p w14:paraId="2ACDD909" w14:textId="77777777" w:rsidR="001A0394" w:rsidRPr="00802DE9" w:rsidRDefault="00902910" w:rsidP="001A0394">
            <w:pPr>
              <w:spacing w:after="0" w:line="360" w:lineRule="auto"/>
              <w:jc w:val="center"/>
              <w:rPr>
                <w:rFonts w:ascii="Arial" w:eastAsia="Times New Roman" w:hAnsi="Arial" w:cs="Arial"/>
                <w:b/>
                <w:caps/>
                <w:sz w:val="20"/>
                <w:szCs w:val="20"/>
                <w:lang w:eastAsia="de-DE"/>
              </w:rPr>
            </w:pPr>
            <w:r w:rsidRPr="00802DE9">
              <w:rPr>
                <w:rFonts w:ascii="Arial" w:eastAsia="Times New Roman" w:hAnsi="Arial" w:cs="Arial"/>
                <w:b/>
                <w:caps/>
                <w:sz w:val="20"/>
                <w:szCs w:val="20"/>
                <w:lang w:eastAsia="de-DE"/>
              </w:rPr>
              <w:t>[</w:t>
            </w:r>
            <w:r w:rsidRPr="00802DE9">
              <w:rPr>
                <w:rFonts w:ascii="Arial" w:eastAsia="Times New Roman" w:hAnsi="Arial" w:cs="Arial"/>
                <w:b/>
                <w:i/>
                <w:caps/>
                <w:sz w:val="20"/>
                <w:szCs w:val="20"/>
                <w:highlight w:val="yellow"/>
                <w:lang w:eastAsia="de-DE"/>
              </w:rPr>
              <w:t>Firma Gesellschaft / Company Name</w:t>
            </w:r>
            <w:r w:rsidRPr="00802DE9">
              <w:rPr>
                <w:rFonts w:ascii="Arial" w:eastAsia="Times New Roman" w:hAnsi="Arial" w:cs="Arial"/>
                <w:b/>
                <w:caps/>
                <w:sz w:val="20"/>
                <w:szCs w:val="20"/>
                <w:lang w:eastAsia="de-DE"/>
              </w:rPr>
              <w:t xml:space="preserve">] </w:t>
            </w:r>
          </w:p>
          <w:p w14:paraId="360BE994" w14:textId="77777777" w:rsidR="001A0394" w:rsidRPr="00802DE9" w:rsidRDefault="001A0394" w:rsidP="001A0394">
            <w:pPr>
              <w:spacing w:after="0" w:line="360" w:lineRule="auto"/>
              <w:jc w:val="center"/>
              <w:rPr>
                <w:rFonts w:ascii="Arial" w:eastAsia="Times New Roman" w:hAnsi="Arial" w:cs="Arial"/>
                <w:b/>
                <w:caps/>
                <w:sz w:val="20"/>
                <w:szCs w:val="20"/>
                <w:lang w:eastAsia="de-DE"/>
              </w:rPr>
            </w:pPr>
          </w:p>
          <w:p w14:paraId="020C908C" w14:textId="77777777" w:rsidR="001A0394" w:rsidRPr="00802DE9" w:rsidRDefault="00902910" w:rsidP="001A0394">
            <w:pPr>
              <w:spacing w:after="0" w:line="360" w:lineRule="auto"/>
              <w:jc w:val="center"/>
              <w:rPr>
                <w:rFonts w:ascii="Arial" w:eastAsia="Times New Roman" w:hAnsi="Arial" w:cs="Arial"/>
                <w:b/>
                <w:caps/>
                <w:sz w:val="20"/>
                <w:szCs w:val="20"/>
                <w:lang w:eastAsia="de-DE"/>
              </w:rPr>
            </w:pPr>
            <w:r>
              <w:rPr>
                <w:rFonts w:ascii="Arial" w:eastAsia="Times New Roman" w:hAnsi="Arial" w:cs="Arial"/>
                <w:b/>
                <w:caps/>
                <w:sz w:val="20"/>
                <w:szCs w:val="20"/>
                <w:lang w:eastAsia="de-DE"/>
              </w:rPr>
              <w:t>ANTEILs</w:t>
            </w:r>
            <w:r w:rsidR="009869F4">
              <w:rPr>
                <w:rFonts w:ascii="Arial" w:eastAsia="Times New Roman" w:hAnsi="Arial" w:cs="Arial"/>
                <w:b/>
                <w:caps/>
                <w:sz w:val="20"/>
                <w:szCs w:val="20"/>
                <w:lang w:eastAsia="de-DE"/>
              </w:rPr>
              <w:t>kaufvertrag</w:t>
            </w:r>
          </w:p>
          <w:p w14:paraId="37120874" w14:textId="77777777" w:rsidR="001A0394" w:rsidRPr="008F2707" w:rsidRDefault="00902910" w:rsidP="001A0394">
            <w:pPr>
              <w:spacing w:after="0" w:line="360" w:lineRule="auto"/>
              <w:jc w:val="center"/>
              <w:rPr>
                <w:rFonts w:ascii="Arial" w:eastAsia="Times New Roman" w:hAnsi="Arial" w:cs="Arial"/>
                <w:b/>
                <w:caps/>
                <w:sz w:val="20"/>
                <w:szCs w:val="20"/>
                <w:lang w:eastAsia="de-DE"/>
              </w:rPr>
            </w:pPr>
            <w:r w:rsidRPr="008F2707">
              <w:rPr>
                <w:rFonts w:ascii="Arial" w:eastAsia="Times New Roman" w:hAnsi="Arial" w:cs="Arial"/>
                <w:b/>
                <w:caps/>
                <w:sz w:val="20"/>
                <w:szCs w:val="20"/>
                <w:lang w:eastAsia="de-DE"/>
              </w:rPr>
              <w:t>share purchase Agreement</w:t>
            </w:r>
          </w:p>
          <w:p w14:paraId="49DB0975" w14:textId="77777777" w:rsidR="001A0394" w:rsidRPr="00802DE9" w:rsidRDefault="001A0394" w:rsidP="001A0394">
            <w:pPr>
              <w:widowControl w:val="0"/>
              <w:spacing w:after="0" w:line="360" w:lineRule="auto"/>
              <w:jc w:val="center"/>
              <w:rPr>
                <w:rFonts w:ascii="Arial" w:eastAsia="Times New Roman" w:hAnsi="Arial" w:cs="Arial"/>
                <w:caps/>
                <w:sz w:val="20"/>
                <w:szCs w:val="20"/>
                <w:lang w:eastAsia="de-DE"/>
              </w:rPr>
            </w:pPr>
          </w:p>
        </w:tc>
        <w:tc>
          <w:tcPr>
            <w:tcW w:w="704" w:type="dxa"/>
          </w:tcPr>
          <w:p w14:paraId="7306AAA3" w14:textId="77777777" w:rsidR="001A0394" w:rsidRPr="00802DE9" w:rsidRDefault="001A0394" w:rsidP="001A0394">
            <w:pPr>
              <w:widowControl w:val="0"/>
              <w:spacing w:after="0" w:line="360" w:lineRule="auto"/>
              <w:jc w:val="center"/>
              <w:rPr>
                <w:rFonts w:ascii="Arial" w:eastAsia="Times New Roman" w:hAnsi="Arial" w:cs="Arial"/>
                <w:caps/>
                <w:sz w:val="20"/>
                <w:szCs w:val="20"/>
                <w:lang w:eastAsia="de-DE"/>
              </w:rPr>
            </w:pPr>
          </w:p>
        </w:tc>
      </w:tr>
    </w:tbl>
    <w:p w14:paraId="165C1C4F" w14:textId="77777777" w:rsidR="000F2F96" w:rsidRPr="00802DE9" w:rsidRDefault="000F2F96">
      <w:pPr>
        <w:rPr>
          <w:rFonts w:ascii="Arial" w:hAnsi="Arial" w:cs="Arial"/>
          <w:sz w:val="20"/>
          <w:szCs w:val="20"/>
        </w:rPr>
        <w:sectPr w:rsidR="000F2F96" w:rsidRPr="00802DE9" w:rsidSect="008F71FE">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580" w:gutter="0"/>
          <w:cols w:space="708"/>
          <w:docGrid w:linePitch="360"/>
        </w:sectPr>
      </w:pPr>
    </w:p>
    <w:p w14:paraId="129E4E0F" w14:textId="77777777" w:rsidR="000F2F96" w:rsidRPr="00802DE9" w:rsidRDefault="000F2F96">
      <w:pPr>
        <w:rPr>
          <w:rFonts w:ascii="Arial" w:hAnsi="Arial" w:cs="Arial"/>
          <w:sz w:val="20"/>
          <w:szCs w:val="20"/>
        </w:rPr>
      </w:pPr>
    </w:p>
    <w:p w14:paraId="5E25422E" w14:textId="77777777" w:rsidR="000F2F96" w:rsidRPr="00802DE9" w:rsidRDefault="000F2F96">
      <w:pPr>
        <w:rPr>
          <w:rFonts w:ascii="Arial" w:hAnsi="Arial" w:cs="Arial"/>
          <w:sz w:val="20"/>
          <w:szCs w:val="20"/>
        </w:rPr>
      </w:pPr>
    </w:p>
    <w:p w14:paraId="5668C968" w14:textId="77777777" w:rsidR="000F2F96" w:rsidRPr="00802DE9" w:rsidRDefault="000F2F96">
      <w:pPr>
        <w:rPr>
          <w:rFonts w:ascii="Arial" w:hAnsi="Arial" w:cs="Arial"/>
          <w:sz w:val="20"/>
          <w:szCs w:val="20"/>
        </w:rPr>
      </w:pPr>
    </w:p>
    <w:bookmarkEnd w:id="0"/>
    <w:p w14:paraId="0D038DCD" w14:textId="77777777" w:rsidR="000F2F96" w:rsidRPr="00802DE9" w:rsidRDefault="00902910" w:rsidP="000F2F96">
      <w:pPr>
        <w:jc w:val="center"/>
        <w:rPr>
          <w:rFonts w:ascii="Arial" w:eastAsia="Times New Roman" w:hAnsi="Arial" w:cs="Arial"/>
          <w:b/>
          <w:sz w:val="20"/>
          <w:szCs w:val="20"/>
          <w:lang w:eastAsia="de-DE"/>
        </w:rPr>
      </w:pPr>
      <w:r w:rsidRPr="00802DE9">
        <w:rPr>
          <w:rFonts w:ascii="Arial" w:eastAsia="Times New Roman" w:hAnsi="Arial" w:cs="Arial"/>
          <w:b/>
          <w:sz w:val="20"/>
          <w:szCs w:val="20"/>
          <w:lang w:eastAsia="de-DE"/>
        </w:rPr>
        <w:t>[</w:t>
      </w:r>
      <w:r w:rsidRPr="00802DE9">
        <w:rPr>
          <w:rFonts w:ascii="Arial" w:eastAsia="Times New Roman" w:hAnsi="Arial" w:cs="Arial"/>
          <w:b/>
          <w:i/>
          <w:sz w:val="20"/>
          <w:szCs w:val="20"/>
          <w:highlight w:val="yellow"/>
          <w:lang w:eastAsia="de-DE"/>
        </w:rPr>
        <w:t>beurkundungsbedürftig</w:t>
      </w:r>
      <w:r w:rsidRPr="00802DE9">
        <w:rPr>
          <w:rFonts w:ascii="Arial" w:eastAsia="Times New Roman" w:hAnsi="Arial" w:cs="Arial"/>
          <w:b/>
          <w:i/>
          <w:sz w:val="20"/>
          <w:szCs w:val="20"/>
          <w:lang w:eastAsia="de-DE"/>
        </w:rPr>
        <w:t xml:space="preserve"> / </w:t>
      </w:r>
      <w:r w:rsidRPr="00C16780">
        <w:rPr>
          <w:rFonts w:ascii="Arial" w:eastAsia="Times New Roman" w:hAnsi="Arial" w:cs="Arial"/>
          <w:b/>
          <w:i/>
          <w:sz w:val="20"/>
          <w:szCs w:val="20"/>
          <w:highlight w:val="yellow"/>
          <w:lang w:eastAsia="de-DE"/>
        </w:rPr>
        <w:t>notarization required</w:t>
      </w:r>
      <w:r w:rsidRPr="00802DE9">
        <w:rPr>
          <w:rFonts w:ascii="Arial" w:eastAsia="Times New Roman" w:hAnsi="Arial" w:cs="Arial"/>
          <w:b/>
          <w:sz w:val="20"/>
          <w:szCs w:val="20"/>
          <w:lang w:eastAsia="de-DE"/>
        </w:rPr>
        <w:t>]</w:t>
      </w:r>
    </w:p>
    <w:p w14:paraId="5C639DFB" w14:textId="77777777" w:rsidR="000F2F96" w:rsidRPr="00802DE9" w:rsidRDefault="00902910">
      <w:pPr>
        <w:rPr>
          <w:rFonts w:ascii="Arial" w:eastAsia="Times New Roman" w:hAnsi="Arial" w:cs="Arial"/>
          <w:b/>
          <w:sz w:val="20"/>
          <w:szCs w:val="20"/>
          <w:lang w:eastAsia="de-DE"/>
        </w:rPr>
      </w:pPr>
      <w:r w:rsidRPr="00802DE9">
        <w:rPr>
          <w:rFonts w:ascii="Arial" w:eastAsia="Times New Roman" w:hAnsi="Arial" w:cs="Arial"/>
          <w:b/>
          <w:sz w:val="20"/>
          <w:szCs w:val="20"/>
          <w:lang w:eastAsia="de-DE"/>
        </w:rPr>
        <w:br w:type="page"/>
      </w:r>
    </w:p>
    <w:p w14:paraId="74B07BF9" w14:textId="77777777" w:rsidR="000F2F96" w:rsidRPr="00802DE9" w:rsidRDefault="000F2F96" w:rsidP="000F2F96">
      <w:pPr>
        <w:autoSpaceDE w:val="0"/>
        <w:autoSpaceDN w:val="0"/>
        <w:adjustRightInd w:val="0"/>
        <w:spacing w:before="60" w:after="120" w:line="240" w:lineRule="auto"/>
        <w:ind w:left="930"/>
        <w:rPr>
          <w:rFonts w:ascii="Arial" w:eastAsia="MS Mincho" w:hAnsi="Arial" w:cs="Arial"/>
          <w:color w:val="000000"/>
          <w:sz w:val="20"/>
          <w:szCs w:val="20"/>
          <w:lang w:eastAsia="de-DE"/>
        </w:rPr>
      </w:pPr>
    </w:p>
    <w:p w14:paraId="3190FED6" w14:textId="77777777" w:rsidR="000F2F96" w:rsidRPr="00802DE9" w:rsidRDefault="00902910" w:rsidP="00C16780">
      <w:pPr>
        <w:numPr>
          <w:ilvl w:val="0"/>
          <w:numId w:val="1"/>
        </w:numPr>
        <w:autoSpaceDE w:val="0"/>
        <w:autoSpaceDN w:val="0"/>
        <w:adjustRightInd w:val="0"/>
        <w:spacing w:before="60" w:after="120" w:line="240" w:lineRule="auto"/>
        <w:ind w:left="3402"/>
        <w:rPr>
          <w:rFonts w:ascii="Arial" w:eastAsia="MS Mincho" w:hAnsi="Arial" w:cs="Arial"/>
          <w:color w:val="000000"/>
          <w:sz w:val="20"/>
          <w:szCs w:val="20"/>
          <w:lang w:eastAsia="de-DE"/>
        </w:rPr>
      </w:pPr>
      <w:r w:rsidRPr="00802DE9">
        <w:rPr>
          <w:rFonts w:ascii="Arial" w:eastAsia="MS Mincho" w:hAnsi="Arial" w:cs="Arial"/>
          <w:color w:val="000000"/>
          <w:sz w:val="20"/>
          <w:szCs w:val="20"/>
          <w:highlight w:val="yellow"/>
          <w:lang w:eastAsia="de-DE"/>
        </w:rPr>
        <w:t>[</w:t>
      </w:r>
      <w:r w:rsidRPr="00802DE9">
        <w:rPr>
          <w:rFonts w:ascii="Arial" w:eastAsia="MS Mincho" w:hAnsi="Arial" w:cs="Arial"/>
          <w:i/>
          <w:color w:val="000000"/>
          <w:sz w:val="20"/>
          <w:szCs w:val="20"/>
          <w:highlight w:val="yellow"/>
          <w:lang w:eastAsia="de-DE"/>
        </w:rPr>
        <w:t>Name</w:t>
      </w:r>
      <w:r w:rsidRPr="00802DE9">
        <w:rPr>
          <w:rFonts w:ascii="Arial" w:eastAsia="MS Mincho" w:hAnsi="Arial" w:cs="Arial"/>
          <w:color w:val="000000"/>
          <w:sz w:val="20"/>
          <w:szCs w:val="20"/>
          <w:highlight w:val="yellow"/>
          <w:lang w:eastAsia="de-DE"/>
        </w:rPr>
        <w:t>], [</w:t>
      </w:r>
      <w:r w:rsidRPr="00802DE9">
        <w:rPr>
          <w:rFonts w:ascii="Arial" w:eastAsia="MS Mincho" w:hAnsi="Arial" w:cs="Arial"/>
          <w:i/>
          <w:color w:val="000000"/>
          <w:sz w:val="20"/>
          <w:szCs w:val="20"/>
          <w:highlight w:val="yellow"/>
          <w:lang w:eastAsia="de-DE"/>
        </w:rPr>
        <w:t>Adresse/</w:t>
      </w:r>
      <w:r w:rsidRPr="00802DE9">
        <w:rPr>
          <w:rFonts w:ascii="Arial" w:eastAsia="MS Mincho" w:hAnsi="Arial" w:cs="Arial"/>
          <w:i/>
          <w:color w:val="000000"/>
          <w:sz w:val="20"/>
          <w:szCs w:val="20"/>
          <w:highlight w:val="yellow"/>
          <w:lang w:val="en-US" w:eastAsia="de-DE"/>
        </w:rPr>
        <w:t>Address</w:t>
      </w:r>
      <w:r w:rsidRPr="00802DE9">
        <w:rPr>
          <w:rFonts w:ascii="Arial" w:eastAsia="MS Mincho" w:hAnsi="Arial" w:cs="Arial"/>
          <w:color w:val="000000"/>
          <w:sz w:val="20"/>
          <w:szCs w:val="20"/>
          <w:highlight w:val="yellow"/>
          <w:lang w:eastAsia="de-DE"/>
        </w:rPr>
        <w:t>]</w:t>
      </w:r>
    </w:p>
    <w:p w14:paraId="228D297E" w14:textId="526D3D97" w:rsidR="000F2F96" w:rsidRPr="00802DE9" w:rsidRDefault="00902910" w:rsidP="000F2F96">
      <w:pPr>
        <w:autoSpaceDE w:val="0"/>
        <w:autoSpaceDN w:val="0"/>
        <w:adjustRightInd w:val="0"/>
        <w:spacing w:before="60" w:after="120" w:line="240" w:lineRule="auto"/>
        <w:jc w:val="center"/>
        <w:rPr>
          <w:rFonts w:ascii="Arial" w:eastAsia="MS Mincho" w:hAnsi="Arial" w:cs="Arial"/>
          <w:color w:val="000000"/>
          <w:sz w:val="20"/>
          <w:szCs w:val="20"/>
          <w:lang w:eastAsia="de-DE"/>
        </w:rPr>
      </w:pPr>
      <w:r w:rsidRPr="00802DE9">
        <w:rPr>
          <w:rFonts w:ascii="Arial" w:eastAsia="MS Mincho" w:hAnsi="Arial" w:cs="Arial"/>
          <w:color w:val="000000"/>
          <w:sz w:val="20"/>
          <w:szCs w:val="20"/>
          <w:lang w:eastAsia="de-DE"/>
        </w:rPr>
        <w:t>(nachfolgend „</w:t>
      </w:r>
      <w:r w:rsidRPr="00802DE9">
        <w:rPr>
          <w:rFonts w:ascii="Arial" w:eastAsia="MS Mincho" w:hAnsi="Arial" w:cs="Arial"/>
          <w:b/>
          <w:bCs/>
          <w:color w:val="000000"/>
          <w:sz w:val="20"/>
          <w:szCs w:val="20"/>
          <w:lang w:eastAsia="de-DE"/>
        </w:rPr>
        <w:t>Verkäufer 1</w:t>
      </w:r>
      <w:r>
        <w:rPr>
          <w:rFonts w:ascii="Arial" w:eastAsia="MS Mincho" w:hAnsi="Arial" w:cs="Arial"/>
          <w:b/>
          <w:bCs/>
          <w:color w:val="000000"/>
          <w:sz w:val="20"/>
          <w:szCs w:val="20"/>
          <w:lang w:eastAsia="de-DE"/>
        </w:rPr>
        <w:fldChar w:fldCharType="begin"/>
      </w:r>
      <w:r w:rsidRPr="00802DE9">
        <w:rPr>
          <w:rFonts w:ascii="Arial" w:eastAsia="MS Mincho" w:hAnsi="Arial" w:cs="Arial"/>
          <w:color w:val="000000"/>
          <w:sz w:val="20"/>
          <w:szCs w:val="20"/>
          <w:lang w:eastAsia="de-DE"/>
        </w:rPr>
        <w:instrText xml:space="preserve"> XE "</w:instrText>
      </w:r>
      <w:r w:rsidRPr="00802DE9">
        <w:rPr>
          <w:rFonts w:ascii="Arial" w:eastAsia="MS Mincho" w:hAnsi="Arial" w:cs="Arial"/>
          <w:bCs/>
          <w:color w:val="000000"/>
          <w:sz w:val="20"/>
          <w:szCs w:val="20"/>
          <w:lang w:eastAsia="de-DE"/>
        </w:rPr>
        <w:instrText>Verkäufer 1</w:instrText>
      </w:r>
      <w:r w:rsidRPr="00802DE9">
        <w:rPr>
          <w:rFonts w:ascii="Arial" w:eastAsia="MS Mincho" w:hAnsi="Arial" w:cs="Arial"/>
          <w:color w:val="000000"/>
          <w:sz w:val="20"/>
          <w:szCs w:val="20"/>
          <w:lang w:eastAsia="de-DE"/>
        </w:rPr>
        <w:instrText xml:space="preserve">" </w:instrText>
      </w:r>
      <w:r>
        <w:rPr>
          <w:rFonts w:ascii="Arial" w:eastAsia="MS Mincho" w:hAnsi="Arial" w:cs="Arial"/>
          <w:b/>
          <w:bCs/>
          <w:color w:val="000000"/>
          <w:sz w:val="20"/>
          <w:szCs w:val="20"/>
          <w:lang w:eastAsia="de-DE"/>
        </w:rPr>
        <w:fldChar w:fldCharType="end"/>
      </w:r>
      <w:r w:rsidRPr="00802DE9">
        <w:rPr>
          <w:rFonts w:ascii="Arial" w:eastAsia="MS Mincho" w:hAnsi="Arial" w:cs="Arial"/>
          <w:color w:val="000000"/>
          <w:sz w:val="20"/>
          <w:szCs w:val="20"/>
          <w:lang w:eastAsia="de-DE"/>
        </w:rPr>
        <w:t xml:space="preserve">“ genannt / hereinafter referred to as </w:t>
      </w:r>
      <w:r w:rsidR="0045322F" w:rsidRPr="0045322F">
        <w:rPr>
          <w:rFonts w:ascii="Arial" w:eastAsia="Times New Roman" w:hAnsi="Arial" w:cs="Arial"/>
          <w:sz w:val="20"/>
          <w:szCs w:val="20"/>
          <w:lang w:eastAsia="de-DE"/>
        </w:rPr>
        <w:t>“</w:t>
      </w:r>
      <w:r w:rsidRPr="00802DE9">
        <w:rPr>
          <w:rFonts w:ascii="Arial" w:eastAsia="MS Mincho" w:hAnsi="Arial" w:cs="Arial"/>
          <w:b/>
          <w:color w:val="000000"/>
          <w:sz w:val="20"/>
          <w:szCs w:val="20"/>
          <w:lang w:eastAsia="de-DE"/>
        </w:rPr>
        <w:t>Seller 1</w:t>
      </w:r>
      <w:r>
        <w:rPr>
          <w:rFonts w:ascii="Arial" w:eastAsia="MS Mincho" w:hAnsi="Arial" w:cs="Arial"/>
          <w:b/>
          <w:color w:val="000000"/>
          <w:sz w:val="20"/>
          <w:szCs w:val="20"/>
          <w:lang w:eastAsia="de-DE"/>
        </w:rPr>
        <w:fldChar w:fldCharType="begin"/>
      </w:r>
      <w:r w:rsidRPr="00802DE9">
        <w:rPr>
          <w:rFonts w:ascii="Arial" w:eastAsia="MS Mincho" w:hAnsi="Arial" w:cs="Arial"/>
          <w:color w:val="000000"/>
          <w:sz w:val="20"/>
          <w:szCs w:val="20"/>
          <w:lang w:eastAsia="de-DE"/>
        </w:rPr>
        <w:instrText xml:space="preserve"> XE "Seller 1" </w:instrText>
      </w:r>
      <w:r>
        <w:rPr>
          <w:rFonts w:ascii="Arial" w:eastAsia="MS Mincho" w:hAnsi="Arial" w:cs="Arial"/>
          <w:b/>
          <w:color w:val="000000"/>
          <w:sz w:val="20"/>
          <w:szCs w:val="20"/>
          <w:lang w:eastAsia="de-DE"/>
        </w:rPr>
        <w:fldChar w:fldCharType="end"/>
      </w:r>
      <w:r w:rsidR="0045322F" w:rsidRPr="0045322F">
        <w:rPr>
          <w:rFonts w:ascii="Arial" w:eastAsia="Times New Roman" w:hAnsi="Arial" w:cs="Arial"/>
          <w:sz w:val="20"/>
          <w:szCs w:val="20"/>
          <w:lang w:eastAsia="de-DE"/>
        </w:rPr>
        <w:t>”</w:t>
      </w:r>
      <w:r w:rsidRPr="00802DE9">
        <w:rPr>
          <w:rFonts w:ascii="Arial" w:eastAsia="MS Mincho" w:hAnsi="Arial" w:cs="Arial"/>
          <w:color w:val="000000"/>
          <w:sz w:val="20"/>
          <w:szCs w:val="20"/>
          <w:lang w:eastAsia="de-DE"/>
        </w:rPr>
        <w:t>)</w:t>
      </w:r>
    </w:p>
    <w:p w14:paraId="1C7D80C5" w14:textId="77777777" w:rsidR="000F2F96" w:rsidRPr="00802DE9" w:rsidRDefault="000F2F96" w:rsidP="000F2F96">
      <w:pPr>
        <w:autoSpaceDE w:val="0"/>
        <w:autoSpaceDN w:val="0"/>
        <w:adjustRightInd w:val="0"/>
        <w:spacing w:before="60" w:after="120" w:line="240" w:lineRule="auto"/>
        <w:jc w:val="center"/>
        <w:rPr>
          <w:rFonts w:ascii="Arial" w:eastAsia="MS Mincho" w:hAnsi="Arial" w:cs="Arial"/>
          <w:color w:val="000000"/>
          <w:sz w:val="20"/>
          <w:szCs w:val="20"/>
          <w:lang w:eastAsia="de-DE"/>
        </w:rPr>
      </w:pPr>
    </w:p>
    <w:p w14:paraId="15C1CFAC" w14:textId="77777777" w:rsidR="000F2F96" w:rsidRPr="00802DE9" w:rsidRDefault="00902910" w:rsidP="00C16780">
      <w:pPr>
        <w:numPr>
          <w:ilvl w:val="0"/>
          <w:numId w:val="1"/>
        </w:numPr>
        <w:autoSpaceDE w:val="0"/>
        <w:autoSpaceDN w:val="0"/>
        <w:adjustRightInd w:val="0"/>
        <w:spacing w:before="60" w:after="120" w:line="240" w:lineRule="auto"/>
        <w:ind w:left="3402"/>
        <w:rPr>
          <w:rFonts w:ascii="Arial" w:eastAsia="MS Mincho" w:hAnsi="Arial" w:cs="Arial"/>
          <w:color w:val="000000"/>
          <w:sz w:val="20"/>
          <w:szCs w:val="20"/>
          <w:lang w:eastAsia="de-DE"/>
        </w:rPr>
      </w:pPr>
      <w:r w:rsidRPr="00802DE9">
        <w:rPr>
          <w:rFonts w:ascii="Arial" w:eastAsia="MS Mincho" w:hAnsi="Arial" w:cs="Arial"/>
          <w:color w:val="000000"/>
          <w:sz w:val="20"/>
          <w:szCs w:val="20"/>
          <w:highlight w:val="yellow"/>
          <w:lang w:eastAsia="de-DE"/>
        </w:rPr>
        <w:t>[</w:t>
      </w:r>
      <w:r w:rsidRPr="00802DE9">
        <w:rPr>
          <w:rFonts w:ascii="Arial" w:eastAsia="MS Mincho" w:hAnsi="Arial" w:cs="Arial"/>
          <w:i/>
          <w:color w:val="000000"/>
          <w:sz w:val="20"/>
          <w:szCs w:val="20"/>
          <w:highlight w:val="yellow"/>
          <w:lang w:eastAsia="de-DE"/>
        </w:rPr>
        <w:t>Name</w:t>
      </w:r>
      <w:r w:rsidRPr="00802DE9">
        <w:rPr>
          <w:rFonts w:ascii="Arial" w:eastAsia="MS Mincho" w:hAnsi="Arial" w:cs="Arial"/>
          <w:color w:val="000000"/>
          <w:sz w:val="20"/>
          <w:szCs w:val="20"/>
          <w:highlight w:val="yellow"/>
          <w:lang w:eastAsia="de-DE"/>
        </w:rPr>
        <w:t>], [</w:t>
      </w:r>
      <w:r w:rsidRPr="00802DE9">
        <w:rPr>
          <w:rFonts w:ascii="Arial" w:eastAsia="MS Mincho" w:hAnsi="Arial" w:cs="Arial"/>
          <w:i/>
          <w:color w:val="000000"/>
          <w:sz w:val="20"/>
          <w:szCs w:val="20"/>
          <w:highlight w:val="yellow"/>
          <w:lang w:eastAsia="de-DE"/>
        </w:rPr>
        <w:t>Adresse/Address</w:t>
      </w:r>
      <w:r w:rsidRPr="00802DE9">
        <w:rPr>
          <w:rFonts w:ascii="Arial" w:eastAsia="MS Mincho" w:hAnsi="Arial" w:cs="Arial"/>
          <w:color w:val="000000"/>
          <w:sz w:val="20"/>
          <w:szCs w:val="20"/>
          <w:highlight w:val="yellow"/>
          <w:lang w:eastAsia="de-DE"/>
        </w:rPr>
        <w:t>]</w:t>
      </w:r>
    </w:p>
    <w:p w14:paraId="589C2937" w14:textId="4D23669D" w:rsidR="005526EC" w:rsidRPr="005526EC" w:rsidRDefault="00902910" w:rsidP="005526EC">
      <w:pPr>
        <w:autoSpaceDE w:val="0"/>
        <w:autoSpaceDN w:val="0"/>
        <w:adjustRightInd w:val="0"/>
        <w:spacing w:before="60" w:after="120" w:line="240" w:lineRule="auto"/>
        <w:jc w:val="center"/>
        <w:rPr>
          <w:rFonts w:ascii="Arial" w:eastAsia="MS Mincho" w:hAnsi="Arial" w:cs="Arial"/>
          <w:color w:val="000000"/>
          <w:sz w:val="20"/>
          <w:szCs w:val="20"/>
          <w:lang w:eastAsia="de-DE"/>
        </w:rPr>
      </w:pPr>
      <w:r w:rsidRPr="00802DE9">
        <w:rPr>
          <w:rFonts w:ascii="Arial" w:eastAsia="MS Mincho" w:hAnsi="Arial" w:cs="Arial"/>
          <w:color w:val="000000"/>
          <w:sz w:val="20"/>
          <w:szCs w:val="20"/>
          <w:lang w:eastAsia="de-DE"/>
        </w:rPr>
        <w:t>(</w:t>
      </w:r>
      <w:r w:rsidRPr="005526EC">
        <w:rPr>
          <w:rFonts w:ascii="Arial" w:eastAsia="MS Mincho" w:hAnsi="Arial" w:cs="Arial"/>
          <w:color w:val="000000"/>
          <w:sz w:val="20"/>
          <w:szCs w:val="20"/>
          <w:lang w:eastAsia="de-DE"/>
        </w:rPr>
        <w:t>nachfolgend „</w:t>
      </w:r>
      <w:r w:rsidRPr="005526EC">
        <w:rPr>
          <w:rFonts w:ascii="Arial" w:eastAsia="MS Mincho" w:hAnsi="Arial" w:cs="Arial"/>
          <w:b/>
          <w:bCs/>
          <w:color w:val="000000"/>
          <w:sz w:val="20"/>
          <w:szCs w:val="20"/>
          <w:lang w:eastAsia="de-DE"/>
        </w:rPr>
        <w:t>Verkäufer 2</w:t>
      </w:r>
      <w:r>
        <w:rPr>
          <w:rFonts w:ascii="Arial" w:eastAsia="MS Mincho" w:hAnsi="Arial" w:cs="Arial"/>
          <w:b/>
          <w:bCs/>
          <w:color w:val="000000"/>
          <w:sz w:val="20"/>
          <w:szCs w:val="20"/>
          <w:lang w:eastAsia="de-DE"/>
        </w:rPr>
        <w:fldChar w:fldCharType="begin"/>
      </w:r>
      <w:r w:rsidRPr="005526EC">
        <w:rPr>
          <w:rFonts w:ascii="Arial" w:eastAsia="MS Mincho" w:hAnsi="Arial" w:cs="Arial"/>
          <w:color w:val="000000"/>
          <w:sz w:val="20"/>
          <w:szCs w:val="20"/>
          <w:lang w:eastAsia="de-DE"/>
        </w:rPr>
        <w:instrText xml:space="preserve"> XE "</w:instrText>
      </w:r>
      <w:r w:rsidRPr="005526EC">
        <w:rPr>
          <w:rFonts w:ascii="Arial" w:eastAsia="MS Mincho" w:hAnsi="Arial" w:cs="Arial"/>
          <w:bCs/>
          <w:color w:val="000000"/>
          <w:sz w:val="20"/>
          <w:szCs w:val="20"/>
          <w:lang w:eastAsia="de-DE"/>
        </w:rPr>
        <w:instrText>Verkäufer 2</w:instrText>
      </w:r>
      <w:r w:rsidRPr="005526EC">
        <w:rPr>
          <w:rFonts w:ascii="Arial" w:eastAsia="MS Mincho" w:hAnsi="Arial" w:cs="Arial"/>
          <w:color w:val="000000"/>
          <w:sz w:val="20"/>
          <w:szCs w:val="20"/>
          <w:lang w:eastAsia="de-DE"/>
        </w:rPr>
        <w:instrText xml:space="preserve">" </w:instrText>
      </w:r>
      <w:r>
        <w:rPr>
          <w:rFonts w:ascii="Arial" w:eastAsia="MS Mincho" w:hAnsi="Arial" w:cs="Arial"/>
          <w:b/>
          <w:bCs/>
          <w:color w:val="000000"/>
          <w:sz w:val="20"/>
          <w:szCs w:val="20"/>
          <w:lang w:eastAsia="de-DE"/>
        </w:rPr>
        <w:fldChar w:fldCharType="end"/>
      </w:r>
      <w:r w:rsidRPr="005526EC">
        <w:rPr>
          <w:rFonts w:ascii="Arial" w:eastAsia="MS Mincho" w:hAnsi="Arial" w:cs="Arial"/>
          <w:color w:val="000000"/>
          <w:sz w:val="20"/>
          <w:szCs w:val="20"/>
          <w:lang w:eastAsia="de-DE"/>
        </w:rPr>
        <w:t xml:space="preserve">“ genannt / hereinafter referred to as </w:t>
      </w:r>
      <w:r w:rsidR="0045322F" w:rsidRPr="005526EC">
        <w:rPr>
          <w:rFonts w:ascii="Arial" w:eastAsia="Times New Roman" w:hAnsi="Arial" w:cs="Arial"/>
          <w:sz w:val="20"/>
          <w:szCs w:val="20"/>
          <w:lang w:eastAsia="de-DE"/>
        </w:rPr>
        <w:t>“</w:t>
      </w:r>
      <w:r w:rsidRPr="005526EC">
        <w:rPr>
          <w:rFonts w:ascii="Arial" w:eastAsia="MS Mincho" w:hAnsi="Arial" w:cs="Arial"/>
          <w:b/>
          <w:color w:val="000000"/>
          <w:sz w:val="20"/>
          <w:szCs w:val="20"/>
          <w:lang w:eastAsia="de-DE"/>
        </w:rPr>
        <w:t>Seller 2</w:t>
      </w:r>
      <w:r>
        <w:rPr>
          <w:rFonts w:ascii="Arial" w:eastAsia="MS Mincho" w:hAnsi="Arial" w:cs="Arial"/>
          <w:b/>
          <w:color w:val="000000"/>
          <w:sz w:val="20"/>
          <w:szCs w:val="20"/>
          <w:lang w:eastAsia="de-DE"/>
        </w:rPr>
        <w:fldChar w:fldCharType="begin"/>
      </w:r>
      <w:r w:rsidRPr="005526EC">
        <w:rPr>
          <w:rFonts w:ascii="Arial" w:eastAsia="MS Mincho" w:hAnsi="Arial" w:cs="Arial"/>
          <w:color w:val="000000"/>
          <w:sz w:val="20"/>
          <w:szCs w:val="20"/>
          <w:lang w:eastAsia="de-DE"/>
        </w:rPr>
        <w:instrText xml:space="preserve"> XE "</w:instrText>
      </w:r>
      <w:r w:rsidR="00F27E3C" w:rsidRPr="005526EC">
        <w:rPr>
          <w:rFonts w:ascii="Arial" w:eastAsia="MS Mincho" w:hAnsi="Arial" w:cs="Arial"/>
          <w:color w:val="000000"/>
          <w:sz w:val="20"/>
          <w:szCs w:val="20"/>
          <w:lang w:eastAsia="de-DE"/>
        </w:rPr>
        <w:instrText>Seller</w:instrText>
      </w:r>
      <w:r w:rsidRPr="005526EC">
        <w:rPr>
          <w:rFonts w:ascii="Arial" w:eastAsia="MS Mincho" w:hAnsi="Arial" w:cs="Arial"/>
          <w:color w:val="000000"/>
          <w:sz w:val="20"/>
          <w:szCs w:val="20"/>
          <w:lang w:eastAsia="de-DE"/>
        </w:rPr>
        <w:instrText xml:space="preserve"> 2" </w:instrText>
      </w:r>
      <w:r>
        <w:rPr>
          <w:rFonts w:ascii="Arial" w:eastAsia="MS Mincho" w:hAnsi="Arial" w:cs="Arial"/>
          <w:b/>
          <w:color w:val="000000"/>
          <w:sz w:val="20"/>
          <w:szCs w:val="20"/>
          <w:lang w:eastAsia="de-DE"/>
        </w:rPr>
        <w:fldChar w:fldCharType="end"/>
      </w:r>
      <w:r w:rsidR="0045322F" w:rsidRPr="005526EC">
        <w:rPr>
          <w:rFonts w:ascii="Arial" w:eastAsia="Times New Roman" w:hAnsi="Arial" w:cs="Arial"/>
          <w:sz w:val="20"/>
          <w:szCs w:val="20"/>
          <w:lang w:eastAsia="de-DE"/>
        </w:rPr>
        <w:t>”</w:t>
      </w:r>
      <w:r w:rsidRPr="005526EC">
        <w:rPr>
          <w:rFonts w:ascii="Arial" w:eastAsia="MS Mincho" w:hAnsi="Arial" w:cs="Arial"/>
          <w:color w:val="000000"/>
          <w:sz w:val="20"/>
          <w:szCs w:val="20"/>
          <w:lang w:eastAsia="de-DE"/>
        </w:rPr>
        <w:t>)</w:t>
      </w:r>
    </w:p>
    <w:p w14:paraId="4DD1E07E" w14:textId="77777777" w:rsidR="000F2F96" w:rsidRPr="005526EC" w:rsidRDefault="000F2F96" w:rsidP="000F2F96">
      <w:pPr>
        <w:autoSpaceDE w:val="0"/>
        <w:autoSpaceDN w:val="0"/>
        <w:adjustRightInd w:val="0"/>
        <w:spacing w:before="60" w:after="120" w:line="240" w:lineRule="auto"/>
        <w:jc w:val="center"/>
        <w:rPr>
          <w:rFonts w:ascii="Arial" w:eastAsia="MS Mincho" w:hAnsi="Arial" w:cs="Arial"/>
          <w:color w:val="000000"/>
          <w:sz w:val="20"/>
          <w:szCs w:val="20"/>
          <w:lang w:eastAsia="de-DE"/>
        </w:rPr>
      </w:pPr>
    </w:p>
    <w:p w14:paraId="079E0E0E" w14:textId="2C6F6553" w:rsidR="000F2F96" w:rsidRPr="005526EC" w:rsidRDefault="00902910" w:rsidP="00C16780">
      <w:pPr>
        <w:numPr>
          <w:ilvl w:val="0"/>
          <w:numId w:val="1"/>
        </w:numPr>
        <w:autoSpaceDE w:val="0"/>
        <w:autoSpaceDN w:val="0"/>
        <w:adjustRightInd w:val="0"/>
        <w:spacing w:before="60" w:after="120" w:line="240" w:lineRule="auto"/>
        <w:ind w:left="3402"/>
        <w:rPr>
          <w:rFonts w:ascii="Arial" w:eastAsia="MS Mincho" w:hAnsi="Arial" w:cs="Arial"/>
          <w:color w:val="000000"/>
          <w:sz w:val="20"/>
          <w:szCs w:val="20"/>
          <w:lang w:eastAsia="de-DE"/>
        </w:rPr>
      </w:pPr>
      <w:r w:rsidRPr="005526EC">
        <w:rPr>
          <w:rFonts w:ascii="Arial" w:eastAsia="MS Mincho" w:hAnsi="Arial" w:cs="Arial"/>
          <w:color w:val="000000"/>
          <w:sz w:val="20"/>
          <w:szCs w:val="20"/>
          <w:highlight w:val="yellow"/>
          <w:lang w:eastAsia="de-DE"/>
        </w:rPr>
        <w:t>[</w:t>
      </w:r>
      <w:r w:rsidRPr="005526EC">
        <w:rPr>
          <w:rFonts w:ascii="Arial" w:eastAsia="MS Mincho" w:hAnsi="Arial" w:cs="Arial"/>
          <w:i/>
          <w:iCs/>
          <w:color w:val="000000"/>
          <w:sz w:val="20"/>
          <w:szCs w:val="20"/>
          <w:highlight w:val="yellow"/>
          <w:lang w:eastAsia="de-DE"/>
        </w:rPr>
        <w:t>Name</w:t>
      </w:r>
      <w:r w:rsidRPr="005526EC">
        <w:rPr>
          <w:rFonts w:ascii="Arial" w:eastAsia="MS Mincho" w:hAnsi="Arial" w:cs="Arial"/>
          <w:color w:val="000000"/>
          <w:sz w:val="20"/>
          <w:szCs w:val="20"/>
          <w:highlight w:val="yellow"/>
          <w:lang w:eastAsia="de-DE"/>
        </w:rPr>
        <w:t>], [</w:t>
      </w:r>
      <w:r w:rsidRPr="005526EC">
        <w:rPr>
          <w:rFonts w:ascii="Arial" w:eastAsia="MS Mincho" w:hAnsi="Arial" w:cs="Arial"/>
          <w:i/>
          <w:iCs/>
          <w:color w:val="000000"/>
          <w:sz w:val="20"/>
          <w:szCs w:val="20"/>
          <w:highlight w:val="yellow"/>
          <w:lang w:eastAsia="de-DE"/>
        </w:rPr>
        <w:t>Adresse/Address</w:t>
      </w:r>
      <w:r w:rsidRPr="005526EC">
        <w:rPr>
          <w:rFonts w:ascii="Arial" w:eastAsia="MS Mincho" w:hAnsi="Arial" w:cs="Arial"/>
          <w:color w:val="000000"/>
          <w:sz w:val="20"/>
          <w:szCs w:val="20"/>
          <w:highlight w:val="yellow"/>
          <w:lang w:eastAsia="de-DE"/>
        </w:rPr>
        <w:t>]</w:t>
      </w:r>
    </w:p>
    <w:p w14:paraId="2222CB99" w14:textId="28EAA6FB" w:rsidR="00C16780" w:rsidRDefault="00902910" w:rsidP="00C16780">
      <w:pPr>
        <w:autoSpaceDE w:val="0"/>
        <w:autoSpaceDN w:val="0"/>
        <w:adjustRightInd w:val="0"/>
        <w:spacing w:before="60" w:after="120" w:line="240" w:lineRule="auto"/>
        <w:jc w:val="center"/>
        <w:rPr>
          <w:rFonts w:ascii="Arial" w:eastAsia="MS Mincho" w:hAnsi="Arial" w:cs="Arial"/>
          <w:color w:val="000000"/>
          <w:sz w:val="20"/>
          <w:szCs w:val="20"/>
          <w:lang w:eastAsia="de-DE"/>
        </w:rPr>
      </w:pPr>
      <w:r w:rsidRPr="005526EC">
        <w:rPr>
          <w:rFonts w:ascii="Arial" w:eastAsia="MS Mincho" w:hAnsi="Arial" w:cs="Arial"/>
          <w:color w:val="000000"/>
          <w:sz w:val="20"/>
          <w:szCs w:val="20"/>
          <w:lang w:eastAsia="de-DE"/>
        </w:rPr>
        <w:t>(nachfolgend „</w:t>
      </w:r>
      <w:r w:rsidRPr="005526EC">
        <w:rPr>
          <w:rFonts w:ascii="Arial" w:eastAsia="MS Mincho" w:hAnsi="Arial" w:cs="Arial"/>
          <w:b/>
          <w:bCs/>
          <w:color w:val="000000"/>
          <w:sz w:val="20"/>
          <w:szCs w:val="20"/>
          <w:lang w:eastAsia="de-DE"/>
        </w:rPr>
        <w:t>Verkäufer 3</w:t>
      </w:r>
      <w:r>
        <w:rPr>
          <w:rFonts w:ascii="Arial" w:eastAsia="MS Mincho" w:hAnsi="Arial" w:cs="Arial"/>
          <w:b/>
          <w:bCs/>
          <w:color w:val="000000"/>
          <w:sz w:val="20"/>
          <w:szCs w:val="20"/>
          <w:lang w:eastAsia="de-DE"/>
        </w:rPr>
        <w:fldChar w:fldCharType="begin"/>
      </w:r>
      <w:r w:rsidRPr="005526EC">
        <w:rPr>
          <w:rFonts w:ascii="Arial" w:eastAsia="MS Mincho" w:hAnsi="Arial" w:cs="Arial"/>
          <w:color w:val="000000"/>
          <w:sz w:val="20"/>
          <w:szCs w:val="20"/>
          <w:lang w:eastAsia="de-DE"/>
        </w:rPr>
        <w:instrText xml:space="preserve"> XE "</w:instrText>
      </w:r>
      <w:r w:rsidRPr="005526EC">
        <w:rPr>
          <w:rFonts w:ascii="Arial" w:eastAsia="MS Mincho" w:hAnsi="Arial" w:cs="Arial"/>
          <w:bCs/>
          <w:color w:val="000000"/>
          <w:sz w:val="20"/>
          <w:szCs w:val="20"/>
          <w:lang w:eastAsia="de-DE"/>
        </w:rPr>
        <w:instrText>Verkäufer 3</w:instrText>
      </w:r>
      <w:r w:rsidRPr="005526EC">
        <w:rPr>
          <w:rFonts w:ascii="Arial" w:eastAsia="MS Mincho" w:hAnsi="Arial" w:cs="Arial"/>
          <w:color w:val="000000"/>
          <w:sz w:val="20"/>
          <w:szCs w:val="20"/>
          <w:lang w:eastAsia="de-DE"/>
        </w:rPr>
        <w:instrText xml:space="preserve">" </w:instrText>
      </w:r>
      <w:r>
        <w:rPr>
          <w:rFonts w:ascii="Arial" w:eastAsia="MS Mincho" w:hAnsi="Arial" w:cs="Arial"/>
          <w:b/>
          <w:bCs/>
          <w:color w:val="000000"/>
          <w:sz w:val="20"/>
          <w:szCs w:val="20"/>
          <w:lang w:eastAsia="de-DE"/>
        </w:rPr>
        <w:fldChar w:fldCharType="end"/>
      </w:r>
      <w:r w:rsidRPr="005526EC">
        <w:rPr>
          <w:rFonts w:ascii="Arial" w:eastAsia="MS Mincho" w:hAnsi="Arial" w:cs="Arial"/>
          <w:color w:val="000000"/>
          <w:sz w:val="20"/>
          <w:szCs w:val="20"/>
          <w:lang w:eastAsia="de-DE"/>
        </w:rPr>
        <w:t xml:space="preserve">“ genannt / hereinafter referred to as </w:t>
      </w:r>
      <w:r w:rsidR="0045322F" w:rsidRPr="005526EC">
        <w:rPr>
          <w:rFonts w:ascii="Arial" w:eastAsia="Times New Roman" w:hAnsi="Arial" w:cs="Arial"/>
          <w:sz w:val="20"/>
          <w:szCs w:val="20"/>
          <w:lang w:eastAsia="de-DE"/>
        </w:rPr>
        <w:t>“</w:t>
      </w:r>
      <w:r w:rsidRPr="005526EC">
        <w:rPr>
          <w:rFonts w:ascii="Arial" w:eastAsia="MS Mincho" w:hAnsi="Arial" w:cs="Arial"/>
          <w:b/>
          <w:color w:val="000000"/>
          <w:sz w:val="20"/>
          <w:szCs w:val="20"/>
          <w:lang w:eastAsia="de-DE"/>
        </w:rPr>
        <w:t>Seller 3</w:t>
      </w:r>
      <w:r>
        <w:rPr>
          <w:rFonts w:ascii="Arial" w:eastAsia="MS Mincho" w:hAnsi="Arial" w:cs="Arial"/>
          <w:b/>
          <w:color w:val="000000"/>
          <w:sz w:val="20"/>
          <w:szCs w:val="20"/>
          <w:lang w:eastAsia="de-DE"/>
        </w:rPr>
        <w:fldChar w:fldCharType="begin"/>
      </w:r>
      <w:r w:rsidRPr="005526EC">
        <w:rPr>
          <w:rFonts w:ascii="Arial" w:eastAsia="MS Mincho" w:hAnsi="Arial" w:cs="Arial"/>
          <w:color w:val="000000"/>
          <w:sz w:val="20"/>
          <w:szCs w:val="20"/>
          <w:lang w:eastAsia="de-DE"/>
        </w:rPr>
        <w:instrText xml:space="preserve"> XE "Seller 3" </w:instrText>
      </w:r>
      <w:r>
        <w:rPr>
          <w:rFonts w:ascii="Arial" w:eastAsia="MS Mincho" w:hAnsi="Arial" w:cs="Arial"/>
          <w:b/>
          <w:color w:val="000000"/>
          <w:sz w:val="20"/>
          <w:szCs w:val="20"/>
          <w:lang w:eastAsia="de-DE"/>
        </w:rPr>
        <w:fldChar w:fldCharType="end"/>
      </w:r>
      <w:r w:rsidR="0045322F" w:rsidRPr="005526EC">
        <w:rPr>
          <w:rFonts w:ascii="Arial" w:eastAsia="Times New Roman" w:hAnsi="Arial" w:cs="Arial"/>
          <w:sz w:val="20"/>
          <w:szCs w:val="20"/>
          <w:lang w:eastAsia="de-DE"/>
        </w:rPr>
        <w:t>”</w:t>
      </w:r>
      <w:r w:rsidRPr="005526EC">
        <w:rPr>
          <w:rFonts w:ascii="Arial" w:eastAsia="MS Mincho" w:hAnsi="Arial" w:cs="Arial"/>
          <w:color w:val="000000"/>
          <w:sz w:val="20"/>
          <w:szCs w:val="20"/>
          <w:lang w:eastAsia="de-DE"/>
        </w:rPr>
        <w:t>)</w:t>
      </w:r>
    </w:p>
    <w:p w14:paraId="4D14C253" w14:textId="77777777" w:rsidR="00C16780" w:rsidRPr="005526EC" w:rsidRDefault="00C16780" w:rsidP="00C16780">
      <w:pPr>
        <w:autoSpaceDE w:val="0"/>
        <w:autoSpaceDN w:val="0"/>
        <w:adjustRightInd w:val="0"/>
        <w:spacing w:before="60" w:after="120" w:line="240" w:lineRule="auto"/>
        <w:jc w:val="center"/>
        <w:rPr>
          <w:rFonts w:ascii="Arial" w:eastAsia="MS Mincho" w:hAnsi="Arial" w:cs="Arial"/>
          <w:color w:val="000000"/>
          <w:sz w:val="20"/>
          <w:szCs w:val="20"/>
          <w:lang w:eastAsia="de-DE"/>
        </w:rPr>
      </w:pPr>
    </w:p>
    <w:p w14:paraId="75C8D984" w14:textId="1FF4F792" w:rsidR="000F2F96" w:rsidRPr="00C16780" w:rsidRDefault="00902910" w:rsidP="00C16780">
      <w:pPr>
        <w:numPr>
          <w:ilvl w:val="0"/>
          <w:numId w:val="1"/>
        </w:numPr>
        <w:autoSpaceDE w:val="0"/>
        <w:autoSpaceDN w:val="0"/>
        <w:adjustRightInd w:val="0"/>
        <w:spacing w:before="60" w:after="120" w:line="240" w:lineRule="auto"/>
        <w:ind w:left="3402"/>
        <w:rPr>
          <w:rFonts w:ascii="Arial" w:eastAsia="MS Mincho" w:hAnsi="Arial" w:cs="Arial"/>
          <w:color w:val="000000"/>
          <w:sz w:val="20"/>
          <w:szCs w:val="20"/>
          <w:lang w:eastAsia="de-DE"/>
        </w:rPr>
      </w:pPr>
      <w:r w:rsidRPr="005526EC">
        <w:rPr>
          <w:rFonts w:ascii="Arial" w:eastAsia="MS Mincho" w:hAnsi="Arial" w:cs="Arial"/>
          <w:color w:val="000000"/>
          <w:sz w:val="20"/>
          <w:szCs w:val="20"/>
          <w:highlight w:val="yellow"/>
          <w:lang w:eastAsia="de-DE"/>
        </w:rPr>
        <w:t>[</w:t>
      </w:r>
      <w:r w:rsidRPr="005526EC">
        <w:rPr>
          <w:rFonts w:ascii="Arial" w:eastAsia="MS Mincho" w:hAnsi="Arial" w:cs="Arial"/>
          <w:i/>
          <w:iCs/>
          <w:color w:val="000000"/>
          <w:sz w:val="20"/>
          <w:szCs w:val="20"/>
          <w:highlight w:val="yellow"/>
          <w:lang w:eastAsia="de-DE"/>
        </w:rPr>
        <w:t>Firma/Company</w:t>
      </w:r>
      <w:r w:rsidRPr="005526EC">
        <w:rPr>
          <w:rFonts w:ascii="Arial" w:eastAsia="MS Mincho" w:hAnsi="Arial" w:cs="Arial"/>
          <w:color w:val="000000"/>
          <w:sz w:val="20"/>
          <w:szCs w:val="20"/>
          <w:highlight w:val="yellow"/>
          <w:lang w:eastAsia="de-DE"/>
        </w:rPr>
        <w:t>], [</w:t>
      </w:r>
      <w:r w:rsidRPr="005526EC">
        <w:rPr>
          <w:rFonts w:ascii="Arial" w:eastAsia="MS Mincho" w:hAnsi="Arial" w:cs="Arial"/>
          <w:i/>
          <w:iCs/>
          <w:color w:val="000000"/>
          <w:sz w:val="20"/>
          <w:szCs w:val="20"/>
          <w:highlight w:val="yellow"/>
          <w:lang w:eastAsia="de-DE"/>
        </w:rPr>
        <w:t>Adresse/Address</w:t>
      </w:r>
      <w:r w:rsidRPr="005526EC">
        <w:rPr>
          <w:rFonts w:ascii="Arial" w:eastAsia="MS Mincho" w:hAnsi="Arial" w:cs="Arial"/>
          <w:color w:val="000000"/>
          <w:sz w:val="20"/>
          <w:szCs w:val="20"/>
          <w:highlight w:val="yellow"/>
          <w:lang w:eastAsia="de-DE"/>
        </w:rPr>
        <w:t>]</w:t>
      </w:r>
    </w:p>
    <w:p w14:paraId="35F39941" w14:textId="03BD81CE" w:rsidR="00B56DB1" w:rsidRDefault="00902910" w:rsidP="00B56DB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8505"/>
        </w:tabs>
        <w:spacing w:before="60" w:after="120" w:line="240" w:lineRule="auto"/>
        <w:contextualSpacing/>
        <w:jc w:val="center"/>
        <w:rPr>
          <w:rFonts w:ascii="Arial" w:eastAsia="MS Mincho" w:hAnsi="Arial" w:cs="Arial"/>
          <w:color w:val="000000"/>
          <w:sz w:val="20"/>
          <w:szCs w:val="20"/>
          <w:lang w:eastAsia="de-DE"/>
        </w:rPr>
      </w:pPr>
      <w:r w:rsidRPr="005526EC">
        <w:rPr>
          <w:rFonts w:ascii="Arial" w:eastAsia="MS Mincho" w:hAnsi="Arial" w:cs="Arial"/>
          <w:sz w:val="20"/>
          <w:szCs w:val="20"/>
          <w:lang w:eastAsia="ja-JP"/>
        </w:rPr>
        <w:t>(nachfolgend „</w:t>
      </w:r>
      <w:r w:rsidRPr="005526EC">
        <w:rPr>
          <w:rFonts w:ascii="Arial" w:eastAsia="MS Mincho" w:hAnsi="Arial" w:cs="Arial"/>
          <w:b/>
          <w:bCs/>
          <w:sz w:val="20"/>
          <w:szCs w:val="20"/>
          <w:lang w:eastAsia="ja-JP"/>
        </w:rPr>
        <w:t>Gesellschaft</w:t>
      </w:r>
      <w:r>
        <w:rPr>
          <w:rFonts w:ascii="Arial" w:eastAsia="MS Mincho" w:hAnsi="Arial" w:cs="Arial"/>
          <w:b/>
          <w:bCs/>
          <w:sz w:val="20"/>
          <w:szCs w:val="20"/>
          <w:lang w:eastAsia="ja-JP"/>
        </w:rPr>
        <w:fldChar w:fldCharType="begin"/>
      </w:r>
      <w:r w:rsidRPr="005526EC">
        <w:rPr>
          <w:rFonts w:ascii="Arial" w:eastAsia="MS Mincho" w:hAnsi="Arial" w:cs="Arial"/>
          <w:sz w:val="20"/>
          <w:szCs w:val="20"/>
          <w:lang w:eastAsia="ja-JP"/>
        </w:rPr>
        <w:instrText xml:space="preserve"> XE "</w:instrText>
      </w:r>
      <w:r w:rsidRPr="005526EC">
        <w:rPr>
          <w:rFonts w:ascii="Arial" w:eastAsia="MS Mincho" w:hAnsi="Arial" w:cs="Arial"/>
          <w:bCs/>
          <w:sz w:val="20"/>
          <w:szCs w:val="20"/>
          <w:lang w:eastAsia="ja-JP"/>
        </w:rPr>
        <w:instrText>Gesellschaft</w:instrText>
      </w:r>
      <w:r w:rsidRPr="005526EC">
        <w:rPr>
          <w:rFonts w:ascii="Arial" w:eastAsia="MS Mincho" w:hAnsi="Arial" w:cs="Arial"/>
          <w:sz w:val="20"/>
          <w:szCs w:val="20"/>
          <w:lang w:eastAsia="ja-JP"/>
        </w:rPr>
        <w:instrText xml:space="preserve">" </w:instrText>
      </w:r>
      <w:r>
        <w:rPr>
          <w:rFonts w:ascii="Arial" w:eastAsia="MS Mincho" w:hAnsi="Arial" w:cs="Arial"/>
          <w:b/>
          <w:bCs/>
          <w:sz w:val="20"/>
          <w:szCs w:val="20"/>
          <w:lang w:eastAsia="ja-JP"/>
        </w:rPr>
        <w:fldChar w:fldCharType="end"/>
      </w:r>
      <w:r w:rsidRPr="005526EC">
        <w:rPr>
          <w:rFonts w:ascii="Arial" w:eastAsia="MS Mincho" w:hAnsi="Arial" w:cs="Arial"/>
          <w:sz w:val="20"/>
          <w:szCs w:val="20"/>
          <w:lang w:eastAsia="ja-JP"/>
        </w:rPr>
        <w:t xml:space="preserve">“ </w:t>
      </w:r>
      <w:r w:rsidRPr="005526EC">
        <w:rPr>
          <w:rFonts w:ascii="Arial" w:eastAsia="MS Mincho" w:hAnsi="Arial" w:cs="Arial"/>
          <w:color w:val="000000"/>
          <w:sz w:val="20"/>
          <w:szCs w:val="20"/>
          <w:lang w:eastAsia="de-DE"/>
        </w:rPr>
        <w:t xml:space="preserve">genannt / hereinafter referred to as </w:t>
      </w:r>
      <w:r w:rsidR="0045322F" w:rsidRPr="005526EC">
        <w:rPr>
          <w:rFonts w:ascii="Arial" w:eastAsia="Times New Roman" w:hAnsi="Arial" w:cs="Arial"/>
          <w:sz w:val="20"/>
          <w:szCs w:val="20"/>
          <w:lang w:eastAsia="de-DE"/>
        </w:rPr>
        <w:t>“</w:t>
      </w:r>
      <w:r w:rsidRPr="005526EC">
        <w:rPr>
          <w:rFonts w:ascii="Arial" w:eastAsia="MS Mincho" w:hAnsi="Arial" w:cs="Arial"/>
          <w:b/>
          <w:color w:val="000000"/>
          <w:sz w:val="20"/>
          <w:szCs w:val="20"/>
          <w:lang w:eastAsia="de-DE"/>
        </w:rPr>
        <w:t>Company</w:t>
      </w:r>
      <w:r>
        <w:rPr>
          <w:rFonts w:ascii="Arial" w:eastAsia="MS Mincho" w:hAnsi="Arial" w:cs="Arial"/>
          <w:b/>
          <w:color w:val="000000"/>
          <w:sz w:val="20"/>
          <w:szCs w:val="20"/>
          <w:lang w:eastAsia="de-DE"/>
        </w:rPr>
        <w:fldChar w:fldCharType="begin"/>
      </w:r>
      <w:r w:rsidRPr="005526EC">
        <w:rPr>
          <w:rFonts w:ascii="Arial" w:eastAsia="MS Mincho" w:hAnsi="Arial" w:cs="Arial"/>
          <w:sz w:val="20"/>
          <w:szCs w:val="20"/>
          <w:lang w:eastAsia="ja-JP"/>
        </w:rPr>
        <w:instrText xml:space="preserve"> XE "</w:instrText>
      </w:r>
      <w:r w:rsidRPr="005526EC">
        <w:rPr>
          <w:rFonts w:ascii="Arial" w:eastAsia="MS Mincho" w:hAnsi="Arial" w:cs="Arial"/>
          <w:color w:val="000000"/>
          <w:sz w:val="20"/>
          <w:szCs w:val="20"/>
          <w:lang w:eastAsia="de-DE"/>
        </w:rPr>
        <w:instrText>Company</w:instrText>
      </w:r>
      <w:r w:rsidRPr="005526EC">
        <w:rPr>
          <w:rFonts w:ascii="Arial" w:eastAsia="MS Mincho" w:hAnsi="Arial" w:cs="Arial"/>
          <w:sz w:val="20"/>
          <w:szCs w:val="20"/>
          <w:lang w:eastAsia="ja-JP"/>
        </w:rPr>
        <w:instrText xml:space="preserve">" </w:instrText>
      </w:r>
      <w:r>
        <w:rPr>
          <w:rFonts w:ascii="Arial" w:eastAsia="MS Mincho" w:hAnsi="Arial" w:cs="Arial"/>
          <w:b/>
          <w:color w:val="000000"/>
          <w:sz w:val="20"/>
          <w:szCs w:val="20"/>
          <w:lang w:eastAsia="de-DE"/>
        </w:rPr>
        <w:fldChar w:fldCharType="end"/>
      </w:r>
      <w:r w:rsidR="0045322F" w:rsidRPr="005526EC">
        <w:rPr>
          <w:rFonts w:ascii="Arial" w:eastAsia="Times New Roman" w:hAnsi="Arial" w:cs="Arial"/>
          <w:sz w:val="20"/>
          <w:szCs w:val="20"/>
          <w:lang w:eastAsia="de-DE"/>
        </w:rPr>
        <w:t>”</w:t>
      </w:r>
      <w:r w:rsidRPr="005526EC">
        <w:rPr>
          <w:rFonts w:ascii="Arial" w:eastAsia="MS Mincho" w:hAnsi="Arial" w:cs="Arial"/>
          <w:color w:val="000000"/>
          <w:sz w:val="20"/>
          <w:szCs w:val="20"/>
          <w:lang w:eastAsia="de-DE"/>
        </w:rPr>
        <w:t>)</w:t>
      </w:r>
    </w:p>
    <w:p w14:paraId="3A9DE469" w14:textId="38B17B43" w:rsidR="00C16780" w:rsidRDefault="00C16780" w:rsidP="00C1678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8505"/>
        </w:tabs>
        <w:spacing w:before="60" w:after="120" w:line="240" w:lineRule="auto"/>
        <w:contextualSpacing/>
        <w:jc w:val="center"/>
        <w:rPr>
          <w:rFonts w:ascii="Arial" w:eastAsia="MS Mincho" w:hAnsi="Arial" w:cs="Arial"/>
          <w:color w:val="000000"/>
          <w:sz w:val="20"/>
          <w:szCs w:val="20"/>
          <w:lang w:eastAsia="de-DE"/>
        </w:rPr>
      </w:pPr>
    </w:p>
    <w:p w14:paraId="0BD28A57" w14:textId="77777777" w:rsidR="00B56DB1" w:rsidRPr="005526EC" w:rsidRDefault="00B56DB1" w:rsidP="00C1678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8505"/>
        </w:tabs>
        <w:spacing w:before="60" w:after="120" w:line="240" w:lineRule="auto"/>
        <w:contextualSpacing/>
        <w:jc w:val="center"/>
        <w:rPr>
          <w:rFonts w:ascii="Arial" w:eastAsia="MS Mincho" w:hAnsi="Arial" w:cs="Arial"/>
          <w:color w:val="000000"/>
          <w:sz w:val="20"/>
          <w:szCs w:val="20"/>
          <w:lang w:eastAsia="de-DE"/>
        </w:rPr>
      </w:pPr>
    </w:p>
    <w:p w14:paraId="71C3D1EC" w14:textId="201AD36F" w:rsidR="00DF7E82" w:rsidRPr="00C16780" w:rsidRDefault="00902910" w:rsidP="00C16780">
      <w:pPr>
        <w:numPr>
          <w:ilvl w:val="0"/>
          <w:numId w:val="1"/>
        </w:numPr>
        <w:autoSpaceDE w:val="0"/>
        <w:autoSpaceDN w:val="0"/>
        <w:adjustRightInd w:val="0"/>
        <w:spacing w:before="60" w:after="120" w:line="240" w:lineRule="auto"/>
        <w:ind w:left="3402"/>
        <w:rPr>
          <w:rFonts w:ascii="Arial" w:eastAsia="MS Mincho" w:hAnsi="Arial" w:cs="Arial"/>
          <w:color w:val="000000"/>
          <w:sz w:val="20"/>
          <w:szCs w:val="20"/>
          <w:lang w:eastAsia="de-DE"/>
        </w:rPr>
      </w:pPr>
      <w:r w:rsidRPr="005526EC">
        <w:rPr>
          <w:rFonts w:ascii="Arial" w:eastAsia="MS Mincho" w:hAnsi="Arial" w:cs="Arial"/>
          <w:color w:val="000000"/>
          <w:sz w:val="20"/>
          <w:szCs w:val="20"/>
          <w:highlight w:val="yellow"/>
          <w:lang w:eastAsia="de-DE"/>
        </w:rPr>
        <w:t>[</w:t>
      </w:r>
      <w:r w:rsidRPr="005526EC">
        <w:rPr>
          <w:rFonts w:ascii="Arial" w:eastAsia="MS Mincho" w:hAnsi="Arial" w:cs="Arial"/>
          <w:i/>
          <w:iCs/>
          <w:color w:val="000000"/>
          <w:sz w:val="20"/>
          <w:szCs w:val="20"/>
          <w:highlight w:val="yellow"/>
          <w:lang w:eastAsia="de-DE"/>
        </w:rPr>
        <w:t>Firma/Company</w:t>
      </w:r>
      <w:r w:rsidRPr="005526EC">
        <w:rPr>
          <w:rFonts w:ascii="Arial" w:eastAsia="MS Mincho" w:hAnsi="Arial" w:cs="Arial"/>
          <w:color w:val="000000"/>
          <w:sz w:val="20"/>
          <w:szCs w:val="20"/>
          <w:highlight w:val="yellow"/>
          <w:lang w:eastAsia="de-DE"/>
        </w:rPr>
        <w:t>], [</w:t>
      </w:r>
      <w:r w:rsidRPr="005526EC">
        <w:rPr>
          <w:rFonts w:ascii="Arial" w:eastAsia="MS Mincho" w:hAnsi="Arial" w:cs="Arial"/>
          <w:i/>
          <w:iCs/>
          <w:color w:val="000000"/>
          <w:sz w:val="20"/>
          <w:szCs w:val="20"/>
          <w:highlight w:val="yellow"/>
          <w:lang w:eastAsia="de-DE"/>
        </w:rPr>
        <w:t>Adresse/Address</w:t>
      </w:r>
      <w:r w:rsidRPr="005526EC">
        <w:rPr>
          <w:rFonts w:ascii="Arial" w:eastAsia="MS Mincho" w:hAnsi="Arial" w:cs="Arial"/>
          <w:color w:val="000000"/>
          <w:sz w:val="20"/>
          <w:szCs w:val="20"/>
          <w:highlight w:val="yellow"/>
          <w:lang w:eastAsia="de-DE"/>
        </w:rPr>
        <w:t>]</w:t>
      </w:r>
    </w:p>
    <w:p w14:paraId="00594C5D" w14:textId="5C3C96FE" w:rsidR="00DF7E82" w:rsidRPr="00802DE9" w:rsidRDefault="00902910" w:rsidP="00DF7E8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8505"/>
        </w:tabs>
        <w:spacing w:before="60" w:after="120" w:line="240" w:lineRule="auto"/>
        <w:contextualSpacing/>
        <w:jc w:val="center"/>
        <w:rPr>
          <w:rFonts w:ascii="Arial" w:eastAsia="MS Mincho" w:hAnsi="Arial" w:cs="Arial"/>
          <w:color w:val="000000"/>
          <w:sz w:val="20"/>
          <w:szCs w:val="20"/>
          <w:lang w:eastAsia="de-DE"/>
        </w:rPr>
      </w:pPr>
      <w:r w:rsidRPr="00802DE9">
        <w:rPr>
          <w:rFonts w:ascii="Arial" w:eastAsia="MS Mincho" w:hAnsi="Arial" w:cs="Arial"/>
          <w:sz w:val="20"/>
          <w:szCs w:val="20"/>
          <w:lang w:eastAsia="ja-JP"/>
        </w:rPr>
        <w:t>(nachfolgend „</w:t>
      </w:r>
      <w:r w:rsidRPr="00802DE9">
        <w:rPr>
          <w:rFonts w:ascii="Arial" w:eastAsia="MS Mincho" w:hAnsi="Arial" w:cs="Arial"/>
          <w:b/>
          <w:bCs/>
          <w:sz w:val="20"/>
          <w:szCs w:val="20"/>
          <w:lang w:eastAsia="ja-JP"/>
        </w:rPr>
        <w:t>Käufer</w:t>
      </w:r>
      <w:r>
        <w:rPr>
          <w:rFonts w:ascii="Arial" w:eastAsia="MS Mincho" w:hAnsi="Arial" w:cs="Arial"/>
          <w:b/>
          <w:bCs/>
          <w:sz w:val="20"/>
          <w:szCs w:val="20"/>
          <w:lang w:eastAsia="ja-JP"/>
        </w:rPr>
        <w:fldChar w:fldCharType="begin"/>
      </w:r>
      <w:r w:rsidRPr="00802DE9">
        <w:rPr>
          <w:rFonts w:ascii="Arial" w:eastAsia="MS Mincho" w:hAnsi="Arial" w:cs="Arial"/>
          <w:sz w:val="20"/>
          <w:szCs w:val="20"/>
          <w:lang w:eastAsia="ja-JP"/>
        </w:rPr>
        <w:instrText xml:space="preserve"> XE "</w:instrText>
      </w:r>
      <w:r w:rsidRPr="00802DE9">
        <w:rPr>
          <w:rFonts w:ascii="Arial" w:eastAsia="MS Mincho" w:hAnsi="Arial" w:cs="Arial"/>
          <w:bCs/>
          <w:sz w:val="20"/>
          <w:szCs w:val="20"/>
          <w:lang w:eastAsia="ja-JP"/>
        </w:rPr>
        <w:instrText>Käufer</w:instrText>
      </w:r>
      <w:r w:rsidRPr="00802DE9">
        <w:rPr>
          <w:rFonts w:ascii="Arial" w:eastAsia="MS Mincho" w:hAnsi="Arial" w:cs="Arial"/>
          <w:sz w:val="20"/>
          <w:szCs w:val="20"/>
          <w:lang w:eastAsia="ja-JP"/>
        </w:rPr>
        <w:instrText xml:space="preserve">" </w:instrText>
      </w:r>
      <w:r>
        <w:rPr>
          <w:rFonts w:ascii="Arial" w:eastAsia="MS Mincho" w:hAnsi="Arial" w:cs="Arial"/>
          <w:b/>
          <w:bCs/>
          <w:sz w:val="20"/>
          <w:szCs w:val="20"/>
          <w:lang w:eastAsia="ja-JP"/>
        </w:rPr>
        <w:fldChar w:fldCharType="end"/>
      </w:r>
      <w:r w:rsidRPr="00802DE9">
        <w:rPr>
          <w:rFonts w:ascii="Arial" w:eastAsia="MS Mincho" w:hAnsi="Arial" w:cs="Arial"/>
          <w:sz w:val="20"/>
          <w:szCs w:val="20"/>
          <w:lang w:eastAsia="ja-JP"/>
        </w:rPr>
        <w:t xml:space="preserve">“ </w:t>
      </w:r>
      <w:r w:rsidRPr="00802DE9">
        <w:rPr>
          <w:rFonts w:ascii="Arial" w:eastAsia="MS Mincho" w:hAnsi="Arial" w:cs="Arial"/>
          <w:color w:val="000000"/>
          <w:sz w:val="20"/>
          <w:szCs w:val="20"/>
          <w:lang w:eastAsia="de-DE"/>
        </w:rPr>
        <w:t xml:space="preserve">genannt / hereinafter referred to as </w:t>
      </w:r>
      <w:r w:rsidR="0045322F" w:rsidRPr="0045322F">
        <w:rPr>
          <w:rFonts w:ascii="Arial" w:eastAsia="Times New Roman" w:hAnsi="Arial" w:cs="Arial"/>
          <w:sz w:val="20"/>
          <w:szCs w:val="20"/>
          <w:lang w:eastAsia="de-DE"/>
        </w:rPr>
        <w:t>“</w:t>
      </w:r>
      <w:r w:rsidRPr="00802DE9">
        <w:rPr>
          <w:rFonts w:ascii="Arial" w:eastAsia="MS Mincho" w:hAnsi="Arial" w:cs="Arial"/>
          <w:b/>
          <w:color w:val="000000"/>
          <w:sz w:val="20"/>
          <w:szCs w:val="20"/>
          <w:lang w:eastAsia="de-DE"/>
        </w:rPr>
        <w:t>Acquirer</w:t>
      </w:r>
      <w:r>
        <w:rPr>
          <w:rFonts w:ascii="Arial" w:eastAsia="MS Mincho" w:hAnsi="Arial" w:cs="Arial"/>
          <w:b/>
          <w:color w:val="000000"/>
          <w:sz w:val="20"/>
          <w:szCs w:val="20"/>
          <w:lang w:eastAsia="de-DE"/>
        </w:rPr>
        <w:fldChar w:fldCharType="begin"/>
      </w:r>
      <w:r w:rsidRPr="00802DE9">
        <w:rPr>
          <w:rFonts w:ascii="Arial" w:eastAsia="MS Mincho" w:hAnsi="Arial" w:cs="Arial"/>
          <w:sz w:val="20"/>
          <w:szCs w:val="20"/>
          <w:lang w:eastAsia="ja-JP"/>
        </w:rPr>
        <w:instrText xml:space="preserve"> XE "</w:instrText>
      </w:r>
      <w:r w:rsidRPr="00802DE9">
        <w:rPr>
          <w:rFonts w:ascii="Arial" w:eastAsia="MS Mincho" w:hAnsi="Arial" w:cs="Arial"/>
          <w:color w:val="000000"/>
          <w:sz w:val="20"/>
          <w:szCs w:val="20"/>
          <w:lang w:eastAsia="de-DE"/>
        </w:rPr>
        <w:instrText>Acquirer</w:instrText>
      </w:r>
      <w:r w:rsidRPr="00802DE9">
        <w:rPr>
          <w:rFonts w:ascii="Arial" w:eastAsia="MS Mincho" w:hAnsi="Arial" w:cs="Arial"/>
          <w:sz w:val="20"/>
          <w:szCs w:val="20"/>
          <w:lang w:eastAsia="ja-JP"/>
        </w:rPr>
        <w:instrText xml:space="preserve">" </w:instrText>
      </w:r>
      <w:r>
        <w:rPr>
          <w:rFonts w:ascii="Arial" w:eastAsia="MS Mincho" w:hAnsi="Arial" w:cs="Arial"/>
          <w:b/>
          <w:color w:val="000000"/>
          <w:sz w:val="20"/>
          <w:szCs w:val="20"/>
          <w:lang w:eastAsia="de-DE"/>
        </w:rPr>
        <w:fldChar w:fldCharType="end"/>
      </w:r>
      <w:r w:rsidR="0045322F" w:rsidRPr="0045322F">
        <w:rPr>
          <w:rFonts w:ascii="Arial" w:eastAsia="Times New Roman" w:hAnsi="Arial" w:cs="Arial"/>
          <w:sz w:val="20"/>
          <w:szCs w:val="20"/>
          <w:lang w:eastAsia="de-DE"/>
        </w:rPr>
        <w:t>”</w:t>
      </w:r>
      <w:r w:rsidRPr="00802DE9">
        <w:rPr>
          <w:rFonts w:ascii="Arial" w:eastAsia="MS Mincho" w:hAnsi="Arial" w:cs="Arial"/>
          <w:color w:val="000000"/>
          <w:sz w:val="20"/>
          <w:szCs w:val="20"/>
          <w:lang w:eastAsia="de-DE"/>
        </w:rPr>
        <w:t>)</w:t>
      </w:r>
    </w:p>
    <w:p w14:paraId="7CD3488C" w14:textId="62D1DA39" w:rsidR="00DF7E82" w:rsidRDefault="00DF7E82" w:rsidP="000F2F9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8505"/>
        </w:tabs>
        <w:spacing w:before="60" w:after="120" w:line="240" w:lineRule="auto"/>
        <w:contextualSpacing/>
        <w:jc w:val="center"/>
        <w:rPr>
          <w:rFonts w:ascii="Arial" w:eastAsia="MS Mincho" w:hAnsi="Arial" w:cs="Arial"/>
          <w:color w:val="000000"/>
          <w:sz w:val="20"/>
          <w:szCs w:val="20"/>
          <w:lang w:eastAsia="de-DE"/>
        </w:rPr>
      </w:pPr>
    </w:p>
    <w:p w14:paraId="3343D975" w14:textId="69A7207D" w:rsidR="001114CF" w:rsidRPr="00802DE9" w:rsidRDefault="00902910" w:rsidP="001114C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8505"/>
        </w:tabs>
        <w:spacing w:before="60" w:after="120" w:line="240" w:lineRule="auto"/>
        <w:contextualSpacing/>
        <w:jc w:val="center"/>
        <w:rPr>
          <w:rFonts w:ascii="Arial" w:eastAsia="MS Mincho" w:hAnsi="Arial" w:cs="Arial"/>
          <w:color w:val="000000"/>
          <w:sz w:val="20"/>
          <w:szCs w:val="20"/>
          <w:lang w:eastAsia="de-DE"/>
        </w:rPr>
      </w:pPr>
      <w:r w:rsidRPr="00802DE9">
        <w:rPr>
          <w:rFonts w:ascii="Arial" w:eastAsia="MS Mincho" w:hAnsi="Arial" w:cs="Arial"/>
          <w:sz w:val="20"/>
          <w:szCs w:val="20"/>
          <w:lang w:eastAsia="ja-JP"/>
        </w:rPr>
        <w:t xml:space="preserve">(die Parteien zu 1. bis </w:t>
      </w:r>
      <w:r w:rsidR="002E14D6">
        <w:rPr>
          <w:rFonts w:ascii="Arial" w:eastAsia="MS Mincho" w:hAnsi="Arial" w:cs="Arial"/>
          <w:sz w:val="20"/>
          <w:szCs w:val="20"/>
          <w:lang w:eastAsia="ja-JP"/>
        </w:rPr>
        <w:t>2</w:t>
      </w:r>
      <w:r w:rsidRPr="00802DE9">
        <w:rPr>
          <w:rFonts w:ascii="Arial" w:eastAsia="MS Mincho" w:hAnsi="Arial" w:cs="Arial"/>
          <w:sz w:val="20"/>
          <w:szCs w:val="20"/>
          <w:lang w:eastAsia="ja-JP"/>
        </w:rPr>
        <w:t>. nachfolgend gemeinsam „</w:t>
      </w:r>
      <w:r>
        <w:rPr>
          <w:rFonts w:ascii="Arial" w:eastAsia="MS Mincho" w:hAnsi="Arial" w:cs="Arial"/>
          <w:b/>
          <w:sz w:val="20"/>
          <w:szCs w:val="20"/>
          <w:lang w:eastAsia="ja-JP"/>
        </w:rPr>
        <w:t>Gründer</w:t>
      </w:r>
      <w:r>
        <w:rPr>
          <w:rFonts w:ascii="Arial" w:eastAsia="MS Mincho" w:hAnsi="Arial" w:cs="Arial"/>
          <w:b/>
          <w:sz w:val="20"/>
          <w:szCs w:val="20"/>
          <w:lang w:eastAsia="ja-JP"/>
        </w:rPr>
        <w:fldChar w:fldCharType="begin"/>
      </w:r>
      <w:r w:rsidRPr="00802DE9">
        <w:rPr>
          <w:rFonts w:ascii="Arial" w:eastAsia="MS Mincho" w:hAnsi="Arial" w:cs="Arial"/>
          <w:sz w:val="20"/>
          <w:szCs w:val="20"/>
          <w:lang w:eastAsia="ja-JP"/>
        </w:rPr>
        <w:instrText xml:space="preserve"> XE "</w:instrText>
      </w:r>
      <w:r w:rsidR="00F27E3C">
        <w:rPr>
          <w:rFonts w:ascii="Arial" w:eastAsia="MS Mincho" w:hAnsi="Arial" w:cs="Arial"/>
          <w:sz w:val="20"/>
          <w:szCs w:val="20"/>
          <w:lang w:eastAsia="ja-JP"/>
        </w:rPr>
        <w:instrText>Gründer</w:instrText>
      </w:r>
      <w:r w:rsidRPr="00802DE9">
        <w:rPr>
          <w:rFonts w:ascii="Arial" w:eastAsia="MS Mincho" w:hAnsi="Arial" w:cs="Arial"/>
          <w:sz w:val="20"/>
          <w:szCs w:val="20"/>
          <w:lang w:eastAsia="ja-JP"/>
        </w:rPr>
        <w:instrText xml:space="preserve">" </w:instrText>
      </w:r>
      <w:r>
        <w:rPr>
          <w:rFonts w:ascii="Arial" w:eastAsia="MS Mincho" w:hAnsi="Arial" w:cs="Arial"/>
          <w:b/>
          <w:sz w:val="20"/>
          <w:szCs w:val="20"/>
          <w:lang w:eastAsia="ja-JP"/>
        </w:rPr>
        <w:fldChar w:fldCharType="end"/>
      </w:r>
      <w:r w:rsidRPr="00802DE9">
        <w:rPr>
          <w:rFonts w:ascii="Arial" w:eastAsia="MS Mincho" w:hAnsi="Arial" w:cs="Arial"/>
          <w:sz w:val="20"/>
          <w:szCs w:val="20"/>
          <w:lang w:eastAsia="ja-JP"/>
        </w:rPr>
        <w:t xml:space="preserve">“ genannt / </w:t>
      </w:r>
      <w:r w:rsidRPr="00802DE9">
        <w:rPr>
          <w:rFonts w:ascii="Arial" w:eastAsia="MS Mincho" w:hAnsi="Arial" w:cs="Arial"/>
          <w:sz w:val="20"/>
          <w:szCs w:val="20"/>
          <w:lang w:eastAsia="ja-JP"/>
        </w:rPr>
        <w:br/>
        <w:t xml:space="preserve">the Parties 1 to </w:t>
      </w:r>
      <w:r w:rsidR="002E14D6">
        <w:rPr>
          <w:rFonts w:ascii="Arial" w:eastAsia="MS Mincho" w:hAnsi="Arial" w:cs="Arial"/>
          <w:sz w:val="20"/>
          <w:szCs w:val="20"/>
          <w:lang w:eastAsia="ja-JP"/>
        </w:rPr>
        <w:t>2</w:t>
      </w:r>
      <w:r w:rsidRPr="00802DE9">
        <w:rPr>
          <w:rFonts w:ascii="Arial" w:eastAsia="MS Mincho" w:hAnsi="Arial" w:cs="Arial"/>
          <w:sz w:val="20"/>
          <w:szCs w:val="20"/>
          <w:lang w:eastAsia="ja-JP"/>
        </w:rPr>
        <w:t xml:space="preserve"> hereinafter jointly referred to as </w:t>
      </w:r>
      <w:r w:rsidR="0045322F" w:rsidRPr="0045322F">
        <w:rPr>
          <w:rFonts w:ascii="Arial" w:eastAsia="Times New Roman" w:hAnsi="Arial" w:cs="Arial"/>
          <w:sz w:val="20"/>
          <w:szCs w:val="20"/>
          <w:lang w:eastAsia="de-DE"/>
        </w:rPr>
        <w:t>“</w:t>
      </w:r>
      <w:r>
        <w:rPr>
          <w:rFonts w:ascii="Arial" w:eastAsia="MS Mincho" w:hAnsi="Arial" w:cs="Arial"/>
          <w:b/>
          <w:sz w:val="20"/>
          <w:szCs w:val="20"/>
          <w:lang w:eastAsia="ja-JP"/>
        </w:rPr>
        <w:t>Founders</w:t>
      </w:r>
      <w:r>
        <w:rPr>
          <w:rFonts w:ascii="Arial" w:eastAsia="MS Mincho" w:hAnsi="Arial" w:cs="Arial"/>
          <w:b/>
          <w:sz w:val="20"/>
          <w:szCs w:val="20"/>
          <w:lang w:eastAsia="ja-JP"/>
        </w:rPr>
        <w:fldChar w:fldCharType="begin"/>
      </w:r>
      <w:r w:rsidRPr="00802DE9">
        <w:rPr>
          <w:rFonts w:ascii="Arial" w:eastAsia="MS Mincho" w:hAnsi="Arial" w:cs="Arial"/>
          <w:sz w:val="20"/>
          <w:szCs w:val="20"/>
          <w:lang w:eastAsia="ja-JP"/>
        </w:rPr>
        <w:instrText xml:space="preserve"> XE "</w:instrText>
      </w:r>
      <w:r w:rsidR="00F27E3C">
        <w:rPr>
          <w:rFonts w:ascii="Arial" w:eastAsia="MS Mincho" w:hAnsi="Arial" w:cs="Arial"/>
          <w:sz w:val="20"/>
          <w:szCs w:val="20"/>
          <w:lang w:eastAsia="ja-JP"/>
        </w:rPr>
        <w:instrText>Founders</w:instrText>
      </w:r>
      <w:r w:rsidRPr="00802DE9">
        <w:rPr>
          <w:rFonts w:ascii="Arial" w:eastAsia="MS Mincho" w:hAnsi="Arial" w:cs="Arial"/>
          <w:sz w:val="20"/>
          <w:szCs w:val="20"/>
          <w:lang w:eastAsia="ja-JP"/>
        </w:rPr>
        <w:instrText xml:space="preserve">" </w:instrText>
      </w:r>
      <w:r>
        <w:rPr>
          <w:rFonts w:ascii="Arial" w:eastAsia="MS Mincho" w:hAnsi="Arial" w:cs="Arial"/>
          <w:b/>
          <w:sz w:val="20"/>
          <w:szCs w:val="20"/>
          <w:lang w:eastAsia="ja-JP"/>
        </w:rPr>
        <w:fldChar w:fldCharType="end"/>
      </w:r>
      <w:r w:rsidR="0045322F" w:rsidRPr="0045322F">
        <w:rPr>
          <w:rFonts w:ascii="Arial" w:eastAsia="Times New Roman" w:hAnsi="Arial" w:cs="Arial"/>
          <w:sz w:val="20"/>
          <w:szCs w:val="20"/>
          <w:lang w:eastAsia="de-DE"/>
        </w:rPr>
        <w:t>”</w:t>
      </w:r>
      <w:r w:rsidRPr="00802DE9">
        <w:rPr>
          <w:rFonts w:ascii="Arial" w:eastAsia="MS Mincho" w:hAnsi="Arial" w:cs="Arial"/>
          <w:sz w:val="20"/>
          <w:szCs w:val="20"/>
          <w:lang w:eastAsia="ja-JP"/>
        </w:rPr>
        <w:t>)</w:t>
      </w:r>
    </w:p>
    <w:p w14:paraId="218519C0" w14:textId="77777777" w:rsidR="001114CF" w:rsidRPr="00802DE9" w:rsidRDefault="001114CF" w:rsidP="000F2F9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8505"/>
        </w:tabs>
        <w:spacing w:before="60" w:after="120" w:line="240" w:lineRule="auto"/>
        <w:contextualSpacing/>
        <w:jc w:val="center"/>
        <w:rPr>
          <w:rFonts w:ascii="Arial" w:eastAsia="MS Mincho" w:hAnsi="Arial" w:cs="Arial"/>
          <w:color w:val="000000"/>
          <w:sz w:val="20"/>
          <w:szCs w:val="20"/>
          <w:lang w:eastAsia="de-DE"/>
        </w:rPr>
      </w:pPr>
    </w:p>
    <w:p w14:paraId="50932EFA" w14:textId="59F1B26C" w:rsidR="00DF7E82" w:rsidRPr="00802DE9" w:rsidRDefault="00902910" w:rsidP="000F2F9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8505"/>
        </w:tabs>
        <w:spacing w:before="60" w:after="120" w:line="240" w:lineRule="auto"/>
        <w:contextualSpacing/>
        <w:jc w:val="center"/>
        <w:rPr>
          <w:rFonts w:ascii="Arial" w:eastAsia="MS Mincho" w:hAnsi="Arial" w:cs="Arial"/>
          <w:color w:val="000000"/>
          <w:sz w:val="20"/>
          <w:szCs w:val="20"/>
          <w:lang w:eastAsia="de-DE"/>
        </w:rPr>
      </w:pPr>
      <w:r w:rsidRPr="00802DE9">
        <w:rPr>
          <w:rFonts w:ascii="Arial" w:eastAsia="MS Mincho" w:hAnsi="Arial" w:cs="Arial"/>
          <w:sz w:val="20"/>
          <w:szCs w:val="20"/>
          <w:lang w:eastAsia="ja-JP"/>
        </w:rPr>
        <w:t xml:space="preserve">(die Parteien zu 1. bis </w:t>
      </w:r>
      <w:r w:rsidR="002E14D6">
        <w:rPr>
          <w:rFonts w:ascii="Arial" w:eastAsia="MS Mincho" w:hAnsi="Arial" w:cs="Arial"/>
          <w:sz w:val="20"/>
          <w:szCs w:val="20"/>
          <w:lang w:eastAsia="ja-JP"/>
        </w:rPr>
        <w:t>3</w:t>
      </w:r>
      <w:r w:rsidRPr="00802DE9">
        <w:rPr>
          <w:rFonts w:ascii="Arial" w:eastAsia="MS Mincho" w:hAnsi="Arial" w:cs="Arial"/>
          <w:sz w:val="20"/>
          <w:szCs w:val="20"/>
          <w:lang w:eastAsia="ja-JP"/>
        </w:rPr>
        <w:t>. nachfolgend gemeinsam „</w:t>
      </w:r>
      <w:r w:rsidRPr="00802DE9">
        <w:rPr>
          <w:rFonts w:ascii="Arial" w:eastAsia="MS Mincho" w:hAnsi="Arial" w:cs="Arial"/>
          <w:b/>
          <w:sz w:val="20"/>
          <w:szCs w:val="20"/>
          <w:lang w:eastAsia="ja-JP"/>
        </w:rPr>
        <w:t>Verkäufer</w:t>
      </w:r>
      <w:r>
        <w:rPr>
          <w:rFonts w:ascii="Arial" w:eastAsia="MS Mincho" w:hAnsi="Arial" w:cs="Arial"/>
          <w:b/>
          <w:sz w:val="20"/>
          <w:szCs w:val="20"/>
          <w:lang w:eastAsia="ja-JP"/>
        </w:rPr>
        <w:fldChar w:fldCharType="begin"/>
      </w:r>
      <w:r w:rsidRPr="00802DE9">
        <w:rPr>
          <w:rFonts w:ascii="Arial" w:eastAsia="MS Mincho" w:hAnsi="Arial" w:cs="Arial"/>
          <w:sz w:val="20"/>
          <w:szCs w:val="20"/>
          <w:lang w:eastAsia="ja-JP"/>
        </w:rPr>
        <w:instrText xml:space="preserve"> XE "Verkäufer" </w:instrText>
      </w:r>
      <w:r>
        <w:rPr>
          <w:rFonts w:ascii="Arial" w:eastAsia="MS Mincho" w:hAnsi="Arial" w:cs="Arial"/>
          <w:b/>
          <w:sz w:val="20"/>
          <w:szCs w:val="20"/>
          <w:lang w:eastAsia="ja-JP"/>
        </w:rPr>
        <w:fldChar w:fldCharType="end"/>
      </w:r>
      <w:r w:rsidRPr="00802DE9">
        <w:rPr>
          <w:rFonts w:ascii="Arial" w:eastAsia="MS Mincho" w:hAnsi="Arial" w:cs="Arial"/>
          <w:sz w:val="20"/>
          <w:szCs w:val="20"/>
          <w:lang w:eastAsia="ja-JP"/>
        </w:rPr>
        <w:t xml:space="preserve">“ genannt / </w:t>
      </w:r>
      <w:r w:rsidRPr="00802DE9">
        <w:rPr>
          <w:rFonts w:ascii="Arial" w:eastAsia="MS Mincho" w:hAnsi="Arial" w:cs="Arial"/>
          <w:sz w:val="20"/>
          <w:szCs w:val="20"/>
          <w:lang w:eastAsia="ja-JP"/>
        </w:rPr>
        <w:br/>
        <w:t xml:space="preserve">the Parties 1 to </w:t>
      </w:r>
      <w:r w:rsidR="002E14D6">
        <w:rPr>
          <w:rFonts w:ascii="Arial" w:eastAsia="MS Mincho" w:hAnsi="Arial" w:cs="Arial"/>
          <w:sz w:val="20"/>
          <w:szCs w:val="20"/>
          <w:lang w:eastAsia="ja-JP"/>
        </w:rPr>
        <w:t>3</w:t>
      </w:r>
      <w:r w:rsidRPr="00802DE9">
        <w:rPr>
          <w:rFonts w:ascii="Arial" w:eastAsia="MS Mincho" w:hAnsi="Arial" w:cs="Arial"/>
          <w:sz w:val="20"/>
          <w:szCs w:val="20"/>
          <w:lang w:eastAsia="ja-JP"/>
        </w:rPr>
        <w:t xml:space="preserve"> hereinafter jointly referred to as </w:t>
      </w:r>
      <w:r w:rsidR="0045322F" w:rsidRPr="0045322F">
        <w:rPr>
          <w:rFonts w:ascii="Arial" w:eastAsia="Times New Roman" w:hAnsi="Arial" w:cs="Arial"/>
          <w:sz w:val="20"/>
          <w:szCs w:val="20"/>
          <w:lang w:eastAsia="de-DE"/>
        </w:rPr>
        <w:t>“</w:t>
      </w:r>
      <w:r w:rsidRPr="00802DE9">
        <w:rPr>
          <w:rFonts w:ascii="Arial" w:eastAsia="MS Mincho" w:hAnsi="Arial" w:cs="Arial"/>
          <w:b/>
          <w:sz w:val="20"/>
          <w:szCs w:val="20"/>
          <w:lang w:eastAsia="ja-JP"/>
        </w:rPr>
        <w:t>Sellers</w:t>
      </w:r>
      <w:r>
        <w:rPr>
          <w:rFonts w:ascii="Arial" w:eastAsia="MS Mincho" w:hAnsi="Arial" w:cs="Arial"/>
          <w:b/>
          <w:sz w:val="20"/>
          <w:szCs w:val="20"/>
          <w:lang w:eastAsia="ja-JP"/>
        </w:rPr>
        <w:fldChar w:fldCharType="begin"/>
      </w:r>
      <w:r w:rsidRPr="00802DE9">
        <w:rPr>
          <w:rFonts w:ascii="Arial" w:eastAsia="MS Mincho" w:hAnsi="Arial" w:cs="Arial"/>
          <w:sz w:val="20"/>
          <w:szCs w:val="20"/>
          <w:lang w:eastAsia="ja-JP"/>
        </w:rPr>
        <w:instrText xml:space="preserve"> XE "Sellers" </w:instrText>
      </w:r>
      <w:r>
        <w:rPr>
          <w:rFonts w:ascii="Arial" w:eastAsia="MS Mincho" w:hAnsi="Arial" w:cs="Arial"/>
          <w:b/>
          <w:sz w:val="20"/>
          <w:szCs w:val="20"/>
          <w:lang w:eastAsia="ja-JP"/>
        </w:rPr>
        <w:fldChar w:fldCharType="end"/>
      </w:r>
      <w:r w:rsidR="0045322F" w:rsidRPr="0045322F">
        <w:rPr>
          <w:rFonts w:ascii="Arial" w:eastAsia="Times New Roman" w:hAnsi="Arial" w:cs="Arial"/>
          <w:sz w:val="20"/>
          <w:szCs w:val="20"/>
          <w:lang w:eastAsia="de-DE"/>
        </w:rPr>
        <w:t>”</w:t>
      </w:r>
      <w:r w:rsidRPr="00802DE9">
        <w:rPr>
          <w:rFonts w:ascii="Arial" w:eastAsia="MS Mincho" w:hAnsi="Arial" w:cs="Arial"/>
          <w:sz w:val="20"/>
          <w:szCs w:val="20"/>
          <w:lang w:eastAsia="ja-JP"/>
        </w:rPr>
        <w:t>)</w:t>
      </w:r>
    </w:p>
    <w:p w14:paraId="397E084F" w14:textId="77777777" w:rsidR="00DF7E82" w:rsidRPr="00802DE9" w:rsidRDefault="00DF7E82" w:rsidP="000F2F9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8505"/>
        </w:tabs>
        <w:spacing w:before="60" w:after="120" w:line="240" w:lineRule="auto"/>
        <w:contextualSpacing/>
        <w:jc w:val="center"/>
        <w:rPr>
          <w:rFonts w:ascii="Arial" w:eastAsia="MS Mincho" w:hAnsi="Arial" w:cs="Arial"/>
          <w:color w:val="000000"/>
          <w:sz w:val="20"/>
          <w:szCs w:val="20"/>
          <w:lang w:eastAsia="de-DE"/>
        </w:rPr>
      </w:pPr>
    </w:p>
    <w:p w14:paraId="33119039" w14:textId="4DA9D887" w:rsidR="000F2F96" w:rsidRPr="00802DE9" w:rsidRDefault="00902910" w:rsidP="004168A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8505"/>
        </w:tabs>
        <w:spacing w:before="60" w:after="120" w:line="240" w:lineRule="auto"/>
        <w:contextualSpacing/>
        <w:jc w:val="center"/>
        <w:rPr>
          <w:rFonts w:ascii="Arial" w:eastAsia="MS Mincho" w:hAnsi="Arial" w:cs="Arial"/>
          <w:color w:val="000000"/>
          <w:sz w:val="20"/>
          <w:szCs w:val="20"/>
          <w:lang w:eastAsia="de-DE"/>
        </w:rPr>
      </w:pPr>
      <w:r w:rsidRPr="00802DE9">
        <w:rPr>
          <w:rFonts w:ascii="Arial" w:eastAsia="MS Mincho" w:hAnsi="Arial" w:cs="Arial"/>
          <w:color w:val="000000"/>
          <w:sz w:val="20"/>
          <w:szCs w:val="20"/>
          <w:lang w:eastAsia="de-DE"/>
        </w:rPr>
        <w:t>(</w:t>
      </w:r>
      <w:r w:rsidR="00DF7E82" w:rsidRPr="00802DE9">
        <w:rPr>
          <w:rFonts w:ascii="Arial" w:eastAsia="MS Mincho" w:hAnsi="Arial" w:cs="Arial"/>
          <w:color w:val="000000"/>
          <w:sz w:val="20"/>
          <w:szCs w:val="20"/>
          <w:lang w:eastAsia="de-DE"/>
        </w:rPr>
        <w:t>Verkäufer</w:t>
      </w:r>
      <w:r w:rsidRPr="00802DE9">
        <w:rPr>
          <w:rFonts w:ascii="Arial" w:eastAsia="MS Mincho" w:hAnsi="Arial" w:cs="Arial"/>
          <w:color w:val="000000"/>
          <w:sz w:val="20"/>
          <w:szCs w:val="20"/>
          <w:lang w:eastAsia="de-DE"/>
        </w:rPr>
        <w:t>, die Gesellschaft</w:t>
      </w:r>
      <w:r w:rsidR="00DF7E82" w:rsidRPr="00802DE9">
        <w:rPr>
          <w:rFonts w:ascii="Arial" w:eastAsia="MS Mincho" w:hAnsi="Arial" w:cs="Arial"/>
          <w:color w:val="000000"/>
          <w:sz w:val="20"/>
          <w:szCs w:val="20"/>
          <w:lang w:eastAsia="de-DE"/>
        </w:rPr>
        <w:t xml:space="preserve"> und der Käufer werden</w:t>
      </w:r>
      <w:r w:rsidRPr="00802DE9">
        <w:rPr>
          <w:rFonts w:ascii="Arial" w:eastAsia="MS Mincho" w:hAnsi="Arial" w:cs="Arial"/>
          <w:color w:val="000000"/>
          <w:sz w:val="20"/>
          <w:szCs w:val="20"/>
          <w:lang w:eastAsia="de-DE"/>
        </w:rPr>
        <w:t xml:space="preserve"> nachfolgend einzeln auch „</w:t>
      </w:r>
      <w:r w:rsidRPr="00802DE9">
        <w:rPr>
          <w:rFonts w:ascii="Arial" w:eastAsia="MS Mincho" w:hAnsi="Arial" w:cs="Arial"/>
          <w:b/>
          <w:bCs/>
          <w:color w:val="000000"/>
          <w:sz w:val="20"/>
          <w:szCs w:val="20"/>
          <w:lang w:eastAsia="de-DE"/>
        </w:rPr>
        <w:t>Partei</w:t>
      </w:r>
      <w:r>
        <w:rPr>
          <w:rFonts w:ascii="Arial" w:eastAsia="MS Mincho" w:hAnsi="Arial" w:cs="Arial"/>
          <w:b/>
          <w:bCs/>
          <w:color w:val="000000"/>
          <w:sz w:val="20"/>
          <w:szCs w:val="20"/>
          <w:lang w:eastAsia="de-DE"/>
        </w:rPr>
        <w:fldChar w:fldCharType="begin"/>
      </w:r>
      <w:r w:rsidRPr="00802DE9">
        <w:rPr>
          <w:rFonts w:ascii="Arial" w:eastAsia="MS Mincho" w:hAnsi="Arial" w:cs="Arial"/>
          <w:sz w:val="20"/>
          <w:szCs w:val="20"/>
          <w:lang w:eastAsia="ja-JP"/>
        </w:rPr>
        <w:instrText xml:space="preserve"> XE "</w:instrText>
      </w:r>
      <w:r w:rsidRPr="00802DE9">
        <w:rPr>
          <w:rFonts w:ascii="Arial" w:eastAsia="MS Mincho" w:hAnsi="Arial" w:cs="Arial"/>
          <w:bCs/>
          <w:color w:val="000000"/>
          <w:sz w:val="20"/>
          <w:szCs w:val="20"/>
          <w:lang w:eastAsia="de-DE"/>
        </w:rPr>
        <w:instrText>Partei</w:instrText>
      </w:r>
      <w:r w:rsidRPr="00802DE9">
        <w:rPr>
          <w:rFonts w:ascii="Arial" w:eastAsia="MS Mincho" w:hAnsi="Arial" w:cs="Arial"/>
          <w:sz w:val="20"/>
          <w:szCs w:val="20"/>
          <w:lang w:eastAsia="ja-JP"/>
        </w:rPr>
        <w:instrText xml:space="preserve">" </w:instrText>
      </w:r>
      <w:r>
        <w:rPr>
          <w:rFonts w:ascii="Arial" w:eastAsia="MS Mincho" w:hAnsi="Arial" w:cs="Arial"/>
          <w:b/>
          <w:bCs/>
          <w:color w:val="000000"/>
          <w:sz w:val="20"/>
          <w:szCs w:val="20"/>
          <w:lang w:eastAsia="de-DE"/>
        </w:rPr>
        <w:fldChar w:fldCharType="end"/>
      </w:r>
      <w:r w:rsidRPr="00802DE9">
        <w:rPr>
          <w:rFonts w:ascii="Arial" w:eastAsia="MS Mincho" w:hAnsi="Arial" w:cs="Arial"/>
          <w:color w:val="000000"/>
          <w:sz w:val="20"/>
          <w:szCs w:val="20"/>
          <w:lang w:eastAsia="de-DE"/>
        </w:rPr>
        <w:t xml:space="preserve">“ </w:t>
      </w:r>
      <w:r w:rsidRPr="00802DE9">
        <w:rPr>
          <w:rFonts w:ascii="Arial" w:eastAsia="MS Mincho" w:hAnsi="Arial" w:cs="Arial"/>
          <w:color w:val="000000"/>
          <w:sz w:val="20"/>
          <w:szCs w:val="20"/>
          <w:lang w:eastAsia="de-DE"/>
        </w:rPr>
        <w:br/>
        <w:t>und gemeinsam „</w:t>
      </w:r>
      <w:r w:rsidRPr="00802DE9">
        <w:rPr>
          <w:rFonts w:ascii="Arial" w:eastAsia="MS Mincho" w:hAnsi="Arial" w:cs="Arial"/>
          <w:b/>
          <w:bCs/>
          <w:color w:val="000000"/>
          <w:sz w:val="20"/>
          <w:szCs w:val="20"/>
          <w:lang w:eastAsia="de-DE"/>
        </w:rPr>
        <w:t>Parteien</w:t>
      </w:r>
      <w:r>
        <w:rPr>
          <w:rFonts w:ascii="Arial" w:eastAsia="MS Mincho" w:hAnsi="Arial" w:cs="Arial"/>
          <w:b/>
          <w:bCs/>
          <w:color w:val="000000"/>
          <w:sz w:val="20"/>
          <w:szCs w:val="20"/>
          <w:lang w:eastAsia="de-DE"/>
        </w:rPr>
        <w:fldChar w:fldCharType="begin"/>
      </w:r>
      <w:r w:rsidRPr="00802DE9">
        <w:rPr>
          <w:rFonts w:ascii="Arial" w:eastAsia="MS Mincho" w:hAnsi="Arial" w:cs="Arial"/>
          <w:sz w:val="20"/>
          <w:szCs w:val="20"/>
          <w:lang w:eastAsia="ja-JP"/>
        </w:rPr>
        <w:instrText xml:space="preserve"> XE "</w:instrText>
      </w:r>
      <w:r w:rsidRPr="00802DE9">
        <w:rPr>
          <w:rFonts w:ascii="Arial" w:eastAsia="MS Mincho" w:hAnsi="Arial" w:cs="Arial"/>
          <w:bCs/>
          <w:color w:val="000000"/>
          <w:sz w:val="20"/>
          <w:szCs w:val="20"/>
          <w:lang w:eastAsia="de-DE"/>
        </w:rPr>
        <w:instrText>Parteien</w:instrText>
      </w:r>
      <w:r w:rsidRPr="00802DE9">
        <w:rPr>
          <w:rFonts w:ascii="Arial" w:eastAsia="MS Mincho" w:hAnsi="Arial" w:cs="Arial"/>
          <w:sz w:val="20"/>
          <w:szCs w:val="20"/>
          <w:lang w:eastAsia="ja-JP"/>
        </w:rPr>
        <w:instrText xml:space="preserve">" </w:instrText>
      </w:r>
      <w:r>
        <w:rPr>
          <w:rFonts w:ascii="Arial" w:eastAsia="MS Mincho" w:hAnsi="Arial" w:cs="Arial"/>
          <w:b/>
          <w:bCs/>
          <w:color w:val="000000"/>
          <w:sz w:val="20"/>
          <w:szCs w:val="20"/>
          <w:lang w:eastAsia="de-DE"/>
        </w:rPr>
        <w:fldChar w:fldCharType="end"/>
      </w:r>
      <w:r w:rsidRPr="00802DE9">
        <w:rPr>
          <w:rFonts w:ascii="Arial" w:eastAsia="MS Mincho" w:hAnsi="Arial" w:cs="Arial"/>
          <w:color w:val="000000"/>
          <w:sz w:val="20"/>
          <w:szCs w:val="20"/>
          <w:lang w:eastAsia="de-DE"/>
        </w:rPr>
        <w:t xml:space="preserve">“ genannt / </w:t>
      </w:r>
      <w:r w:rsidR="00DF7E82" w:rsidRPr="00802DE9">
        <w:rPr>
          <w:rFonts w:ascii="Arial" w:eastAsia="MS Mincho" w:hAnsi="Arial" w:cs="Arial"/>
          <w:color w:val="000000"/>
          <w:sz w:val="20"/>
          <w:szCs w:val="20"/>
          <w:lang w:eastAsia="de-DE"/>
        </w:rPr>
        <w:t>Sellers</w:t>
      </w:r>
      <w:r w:rsidRPr="00802DE9">
        <w:rPr>
          <w:rFonts w:ascii="Arial" w:eastAsia="MS Mincho" w:hAnsi="Arial" w:cs="Arial"/>
          <w:color w:val="000000"/>
          <w:sz w:val="20"/>
          <w:szCs w:val="20"/>
          <w:lang w:eastAsia="de-DE"/>
        </w:rPr>
        <w:t>, the Company</w:t>
      </w:r>
      <w:r w:rsidR="00DF7E82" w:rsidRPr="00802DE9">
        <w:rPr>
          <w:rFonts w:ascii="Arial" w:eastAsia="MS Mincho" w:hAnsi="Arial" w:cs="Arial"/>
          <w:color w:val="000000"/>
          <w:sz w:val="20"/>
          <w:szCs w:val="20"/>
          <w:lang w:eastAsia="de-DE"/>
        </w:rPr>
        <w:t xml:space="preserve"> and the Acquirer</w:t>
      </w:r>
      <w:r w:rsidRPr="00802DE9">
        <w:rPr>
          <w:rFonts w:ascii="Arial" w:eastAsia="MS Mincho" w:hAnsi="Arial" w:cs="Arial"/>
          <w:color w:val="000000"/>
          <w:sz w:val="20"/>
          <w:szCs w:val="20"/>
          <w:lang w:eastAsia="de-DE"/>
        </w:rPr>
        <w:t xml:space="preserve"> </w:t>
      </w:r>
      <w:r w:rsidRPr="00802DE9">
        <w:rPr>
          <w:rFonts w:ascii="Arial" w:eastAsia="MS Mincho" w:hAnsi="Arial" w:cs="Arial"/>
          <w:color w:val="000000"/>
          <w:sz w:val="20"/>
          <w:szCs w:val="20"/>
          <w:lang w:eastAsia="de-DE"/>
        </w:rPr>
        <w:br/>
        <w:t xml:space="preserve">hereinafter individually referred to as </w:t>
      </w:r>
      <w:r w:rsidR="0045322F" w:rsidRPr="0045322F">
        <w:rPr>
          <w:rFonts w:ascii="Arial" w:eastAsia="Times New Roman" w:hAnsi="Arial" w:cs="Arial"/>
          <w:sz w:val="20"/>
          <w:szCs w:val="20"/>
          <w:lang w:eastAsia="de-DE"/>
        </w:rPr>
        <w:t>“</w:t>
      </w:r>
      <w:r w:rsidRPr="00802DE9">
        <w:rPr>
          <w:rFonts w:ascii="Arial" w:eastAsia="MS Mincho" w:hAnsi="Arial" w:cs="Arial"/>
          <w:b/>
          <w:color w:val="000000"/>
          <w:sz w:val="20"/>
          <w:szCs w:val="20"/>
          <w:lang w:eastAsia="de-DE"/>
        </w:rPr>
        <w:t>Party</w:t>
      </w:r>
      <w:r>
        <w:rPr>
          <w:rFonts w:ascii="Arial" w:eastAsia="MS Mincho" w:hAnsi="Arial" w:cs="Arial"/>
          <w:b/>
          <w:color w:val="000000"/>
          <w:sz w:val="20"/>
          <w:szCs w:val="20"/>
          <w:lang w:eastAsia="de-DE"/>
        </w:rPr>
        <w:fldChar w:fldCharType="begin"/>
      </w:r>
      <w:r w:rsidRPr="00802DE9">
        <w:rPr>
          <w:rFonts w:ascii="Arial" w:eastAsia="MS Mincho" w:hAnsi="Arial" w:cs="Arial"/>
          <w:sz w:val="20"/>
          <w:szCs w:val="20"/>
          <w:lang w:eastAsia="ja-JP"/>
        </w:rPr>
        <w:instrText xml:space="preserve"> XE "</w:instrText>
      </w:r>
      <w:r w:rsidRPr="00802DE9">
        <w:rPr>
          <w:rFonts w:ascii="Arial" w:eastAsia="MS Mincho" w:hAnsi="Arial" w:cs="Arial"/>
          <w:color w:val="000000"/>
          <w:sz w:val="20"/>
          <w:szCs w:val="20"/>
          <w:lang w:eastAsia="de-DE"/>
        </w:rPr>
        <w:instrText>Party</w:instrText>
      </w:r>
      <w:r w:rsidRPr="00802DE9">
        <w:rPr>
          <w:rFonts w:ascii="Arial" w:eastAsia="MS Mincho" w:hAnsi="Arial" w:cs="Arial"/>
          <w:sz w:val="20"/>
          <w:szCs w:val="20"/>
          <w:lang w:eastAsia="ja-JP"/>
        </w:rPr>
        <w:instrText xml:space="preserve">" </w:instrText>
      </w:r>
      <w:r>
        <w:rPr>
          <w:rFonts w:ascii="Arial" w:eastAsia="MS Mincho" w:hAnsi="Arial" w:cs="Arial"/>
          <w:b/>
          <w:color w:val="000000"/>
          <w:sz w:val="20"/>
          <w:szCs w:val="20"/>
          <w:lang w:eastAsia="de-DE"/>
        </w:rPr>
        <w:fldChar w:fldCharType="end"/>
      </w:r>
      <w:r w:rsidR="0045322F" w:rsidRPr="0045322F">
        <w:rPr>
          <w:rFonts w:ascii="Arial" w:eastAsia="Times New Roman" w:hAnsi="Arial" w:cs="Arial"/>
          <w:sz w:val="20"/>
          <w:szCs w:val="20"/>
          <w:lang w:eastAsia="de-DE"/>
        </w:rPr>
        <w:t>”</w:t>
      </w:r>
      <w:r w:rsidRPr="00802DE9">
        <w:rPr>
          <w:rFonts w:ascii="Arial" w:eastAsia="MS Mincho" w:hAnsi="Arial" w:cs="Arial"/>
          <w:color w:val="000000"/>
          <w:sz w:val="20"/>
          <w:szCs w:val="20"/>
          <w:lang w:eastAsia="de-DE"/>
        </w:rPr>
        <w:t xml:space="preserve"> and jointly as </w:t>
      </w:r>
      <w:r w:rsidR="0045322F" w:rsidRPr="0045322F">
        <w:rPr>
          <w:rFonts w:ascii="Arial" w:eastAsia="Times New Roman" w:hAnsi="Arial" w:cs="Arial"/>
          <w:sz w:val="20"/>
          <w:szCs w:val="20"/>
          <w:lang w:eastAsia="de-DE"/>
        </w:rPr>
        <w:t>“</w:t>
      </w:r>
      <w:r w:rsidRPr="00802DE9">
        <w:rPr>
          <w:rFonts w:ascii="Arial" w:eastAsia="MS Mincho" w:hAnsi="Arial" w:cs="Arial"/>
          <w:b/>
          <w:color w:val="000000"/>
          <w:sz w:val="20"/>
          <w:szCs w:val="20"/>
          <w:lang w:eastAsia="de-DE"/>
        </w:rPr>
        <w:t>Parties</w:t>
      </w:r>
      <w:r>
        <w:rPr>
          <w:rFonts w:ascii="Arial" w:eastAsia="MS Mincho" w:hAnsi="Arial" w:cs="Arial"/>
          <w:b/>
          <w:color w:val="000000"/>
          <w:sz w:val="20"/>
          <w:szCs w:val="20"/>
          <w:lang w:eastAsia="de-DE"/>
        </w:rPr>
        <w:fldChar w:fldCharType="begin"/>
      </w:r>
      <w:r w:rsidRPr="00802DE9">
        <w:rPr>
          <w:rFonts w:ascii="Arial" w:eastAsia="MS Mincho" w:hAnsi="Arial" w:cs="Arial"/>
          <w:sz w:val="20"/>
          <w:szCs w:val="20"/>
          <w:lang w:eastAsia="ja-JP"/>
        </w:rPr>
        <w:instrText xml:space="preserve"> XE "</w:instrText>
      </w:r>
      <w:r w:rsidRPr="00802DE9">
        <w:rPr>
          <w:rFonts w:ascii="Arial" w:eastAsia="MS Mincho" w:hAnsi="Arial" w:cs="Arial"/>
          <w:color w:val="000000"/>
          <w:sz w:val="20"/>
          <w:szCs w:val="20"/>
          <w:lang w:eastAsia="de-DE"/>
        </w:rPr>
        <w:instrText>Parties</w:instrText>
      </w:r>
      <w:r w:rsidRPr="00802DE9">
        <w:rPr>
          <w:rFonts w:ascii="Arial" w:eastAsia="MS Mincho" w:hAnsi="Arial" w:cs="Arial"/>
          <w:sz w:val="20"/>
          <w:szCs w:val="20"/>
          <w:lang w:eastAsia="ja-JP"/>
        </w:rPr>
        <w:instrText xml:space="preserve">" </w:instrText>
      </w:r>
      <w:r>
        <w:rPr>
          <w:rFonts w:ascii="Arial" w:eastAsia="MS Mincho" w:hAnsi="Arial" w:cs="Arial"/>
          <w:b/>
          <w:color w:val="000000"/>
          <w:sz w:val="20"/>
          <w:szCs w:val="20"/>
          <w:lang w:eastAsia="de-DE"/>
        </w:rPr>
        <w:fldChar w:fldCharType="end"/>
      </w:r>
      <w:r w:rsidR="0045322F" w:rsidRPr="0045322F">
        <w:rPr>
          <w:rFonts w:ascii="Arial" w:eastAsia="Times New Roman" w:hAnsi="Arial" w:cs="Arial"/>
          <w:sz w:val="20"/>
          <w:szCs w:val="20"/>
          <w:lang w:eastAsia="de-DE"/>
        </w:rPr>
        <w:t>”</w:t>
      </w:r>
      <w:r w:rsidRPr="00802DE9">
        <w:rPr>
          <w:rFonts w:ascii="Arial" w:eastAsia="MS Mincho" w:hAnsi="Arial" w:cs="Arial"/>
          <w:color w:val="000000"/>
          <w:sz w:val="20"/>
          <w:szCs w:val="20"/>
          <w:lang w:eastAsia="de-DE"/>
        </w:rPr>
        <w:t>)</w:t>
      </w:r>
    </w:p>
    <w:p w14:paraId="43D6A629" w14:textId="77777777" w:rsidR="000F2F96" w:rsidRPr="00802DE9" w:rsidRDefault="000F2F96" w:rsidP="000F2F96">
      <w:pPr>
        <w:widowControl w:val="0"/>
        <w:spacing w:after="0" w:line="240" w:lineRule="atLeast"/>
        <w:jc w:val="center"/>
        <w:rPr>
          <w:rFonts w:ascii="Arial" w:eastAsia="Times New Roman" w:hAnsi="Arial" w:cs="Arial"/>
          <w:b/>
          <w:bCs/>
          <w:sz w:val="20"/>
          <w:szCs w:val="20"/>
          <w:lang w:eastAsia="de-DE"/>
        </w:rPr>
      </w:pPr>
    </w:p>
    <w:p w14:paraId="1CB1495D" w14:textId="4B72FB87" w:rsidR="000F2F96" w:rsidRPr="00802DE9" w:rsidRDefault="00902910" w:rsidP="000F2F96">
      <w:pPr>
        <w:widowControl w:val="0"/>
        <w:spacing w:after="0" w:line="240" w:lineRule="atLeast"/>
        <w:jc w:val="center"/>
        <w:rPr>
          <w:rFonts w:ascii="Arial" w:eastAsia="Times New Roman" w:hAnsi="Arial" w:cs="Arial"/>
          <w:b/>
          <w:bCs/>
          <w:sz w:val="20"/>
          <w:szCs w:val="20"/>
          <w:lang w:val="en-US" w:eastAsia="de-DE"/>
        </w:rPr>
      </w:pPr>
      <w:r w:rsidRPr="00802DE9">
        <w:rPr>
          <w:rFonts w:ascii="Arial" w:eastAsia="Times New Roman" w:hAnsi="Arial" w:cs="Arial"/>
          <w:b/>
          <w:bCs/>
          <w:sz w:val="20"/>
          <w:szCs w:val="20"/>
          <w:lang w:eastAsia="de-DE"/>
        </w:rPr>
        <w:t>[</w:t>
      </w:r>
      <w:r w:rsidRPr="00802DE9">
        <w:rPr>
          <w:rFonts w:ascii="Arial" w:eastAsia="Times New Roman" w:hAnsi="Arial" w:cs="Arial"/>
          <w:b/>
          <w:bCs/>
          <w:i/>
          <w:sz w:val="20"/>
          <w:szCs w:val="20"/>
          <w:highlight w:val="yellow"/>
          <w:lang w:eastAsia="de-DE"/>
        </w:rPr>
        <w:t xml:space="preserve">Hinweis: Im </w:t>
      </w:r>
      <w:r w:rsidR="00A419ED" w:rsidRPr="00802DE9">
        <w:rPr>
          <w:rFonts w:ascii="Arial" w:eastAsia="Times New Roman" w:hAnsi="Arial" w:cs="Arial"/>
          <w:b/>
          <w:bCs/>
          <w:i/>
          <w:sz w:val="20"/>
          <w:szCs w:val="20"/>
          <w:highlight w:val="yellow"/>
          <w:lang w:eastAsia="de-DE"/>
        </w:rPr>
        <w:t>Folgenden</w:t>
      </w:r>
      <w:r w:rsidRPr="00802DE9">
        <w:rPr>
          <w:rFonts w:ascii="Arial" w:eastAsia="Times New Roman" w:hAnsi="Arial" w:cs="Arial"/>
          <w:b/>
          <w:bCs/>
          <w:i/>
          <w:sz w:val="20"/>
          <w:szCs w:val="20"/>
          <w:highlight w:val="yellow"/>
          <w:lang w:eastAsia="de-DE"/>
        </w:rPr>
        <w:t xml:space="preserve"> in eckige Klammern und kursiv gesetzte Regelungen verstehen sich alternativ. </w:t>
      </w:r>
      <w:r w:rsidRPr="00802DE9">
        <w:rPr>
          <w:rFonts w:ascii="Arial" w:eastAsia="Times New Roman" w:hAnsi="Arial" w:cs="Arial"/>
          <w:b/>
          <w:bCs/>
          <w:i/>
          <w:sz w:val="20"/>
          <w:szCs w:val="20"/>
          <w:highlight w:val="yellow"/>
          <w:lang w:val="en-US" w:eastAsia="de-DE"/>
        </w:rPr>
        <w:t>Leerstellen sind auszufüllen.</w:t>
      </w:r>
      <w:r w:rsidRPr="00802DE9">
        <w:rPr>
          <w:rFonts w:ascii="Arial" w:eastAsia="Times New Roman" w:hAnsi="Arial" w:cs="Arial"/>
          <w:b/>
          <w:bCs/>
          <w:sz w:val="20"/>
          <w:szCs w:val="20"/>
          <w:lang w:val="en-US" w:eastAsia="de-DE"/>
        </w:rPr>
        <w:t>]</w:t>
      </w:r>
    </w:p>
    <w:p w14:paraId="58583FCA" w14:textId="77777777" w:rsidR="000F2F96" w:rsidRPr="00802DE9" w:rsidRDefault="00902910" w:rsidP="000F2F96">
      <w:pPr>
        <w:widowControl w:val="0"/>
        <w:spacing w:after="0" w:line="240" w:lineRule="atLeast"/>
        <w:jc w:val="center"/>
        <w:rPr>
          <w:rFonts w:ascii="Arial" w:eastAsia="Times New Roman" w:hAnsi="Arial" w:cs="Arial"/>
          <w:b/>
          <w:bCs/>
          <w:sz w:val="20"/>
          <w:szCs w:val="20"/>
          <w:lang w:val="en-US" w:eastAsia="de-DE"/>
        </w:rPr>
      </w:pPr>
      <w:r w:rsidRPr="00802DE9">
        <w:rPr>
          <w:rFonts w:ascii="Arial" w:eastAsia="Times New Roman" w:hAnsi="Arial" w:cs="Arial"/>
          <w:b/>
          <w:bCs/>
          <w:sz w:val="20"/>
          <w:szCs w:val="20"/>
          <w:lang w:val="en-US" w:eastAsia="de-DE"/>
        </w:rPr>
        <w:t>[</w:t>
      </w:r>
      <w:r w:rsidRPr="00802DE9">
        <w:rPr>
          <w:rFonts w:ascii="Arial" w:eastAsia="Times New Roman" w:hAnsi="Arial" w:cs="Arial"/>
          <w:b/>
          <w:bCs/>
          <w:i/>
          <w:sz w:val="20"/>
          <w:szCs w:val="20"/>
          <w:highlight w:val="yellow"/>
          <w:lang w:val="en-US" w:eastAsia="de-DE"/>
        </w:rPr>
        <w:t>Note: Provisions in brackets and italic are meant in the following as alternatives. Blanks need to be filled out.</w:t>
      </w:r>
      <w:r w:rsidRPr="00802DE9">
        <w:rPr>
          <w:rFonts w:ascii="Arial" w:eastAsia="Times New Roman" w:hAnsi="Arial" w:cs="Arial"/>
          <w:b/>
          <w:bCs/>
          <w:sz w:val="20"/>
          <w:szCs w:val="20"/>
          <w:lang w:val="en-US" w:eastAsia="de-DE"/>
        </w:rPr>
        <w:t>]</w:t>
      </w:r>
    </w:p>
    <w:p w14:paraId="4C93FB67" w14:textId="77777777" w:rsidR="0009600B" w:rsidRPr="00F27E3C" w:rsidRDefault="00902910">
      <w:pPr>
        <w:rPr>
          <w:rFonts w:ascii="Arial" w:hAnsi="Arial" w:cs="Arial"/>
          <w:sz w:val="20"/>
          <w:szCs w:val="20"/>
          <w:lang w:val="en-US"/>
        </w:rPr>
      </w:pPr>
      <w:r w:rsidRPr="00F27E3C">
        <w:rPr>
          <w:rFonts w:ascii="Arial" w:hAnsi="Arial" w:cs="Arial"/>
          <w:sz w:val="20"/>
          <w:szCs w:val="20"/>
          <w:lang w:val="en-US"/>
        </w:rPr>
        <w:br w:type="page"/>
      </w:r>
    </w:p>
    <w:bookmarkEnd w:id="1"/>
    <w:p w14:paraId="64208225" w14:textId="77777777" w:rsidR="000F2F96" w:rsidRPr="00F27E3C" w:rsidRDefault="00902910" w:rsidP="00B56DB1">
      <w:pPr>
        <w:jc w:val="center"/>
        <w:rPr>
          <w:rFonts w:ascii="Arial" w:eastAsia="Times New Roman" w:hAnsi="Arial" w:cs="Arial"/>
          <w:b/>
          <w:bCs/>
          <w:sz w:val="20"/>
          <w:szCs w:val="20"/>
          <w:lang w:val="en-US" w:eastAsia="de-DE"/>
        </w:rPr>
      </w:pPr>
      <w:r w:rsidRPr="00F27E3C">
        <w:rPr>
          <w:rFonts w:ascii="Arial" w:eastAsia="Times New Roman" w:hAnsi="Arial" w:cs="Arial"/>
          <w:b/>
          <w:bCs/>
          <w:sz w:val="20"/>
          <w:szCs w:val="20"/>
          <w:lang w:val="en-US" w:eastAsia="de-DE"/>
        </w:rPr>
        <w:lastRenderedPageBreak/>
        <w:t>Inhaltsverzeichnis / Table of Contents</w:t>
      </w:r>
    </w:p>
    <w:p w14:paraId="4E2DBC94" w14:textId="77777777" w:rsidR="0009600B" w:rsidRPr="00802DE9" w:rsidRDefault="0009600B" w:rsidP="000F2F96">
      <w:pPr>
        <w:jc w:val="center"/>
        <w:rPr>
          <w:rFonts w:ascii="Arial" w:eastAsia="Times New Roman" w:hAnsi="Arial" w:cs="Arial"/>
          <w:b/>
          <w:bCs/>
          <w:sz w:val="20"/>
          <w:szCs w:val="2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1"/>
        <w:gridCol w:w="4531"/>
      </w:tblGrid>
      <w:tr w:rsidR="004D2372" w14:paraId="3368174A" w14:textId="77777777" w:rsidTr="0078602C">
        <w:tc>
          <w:tcPr>
            <w:tcW w:w="4531" w:type="dxa"/>
          </w:tcPr>
          <w:p w14:paraId="20FEF42A" w14:textId="4B91A402" w:rsidR="00A7177E" w:rsidRPr="005C39B7" w:rsidRDefault="00902910" w:rsidP="00293D59">
            <w:pPr>
              <w:pStyle w:val="Verzeichnis4"/>
              <w:rPr>
                <w:rStyle w:val="Hyperlink"/>
                <w:rFonts w:cs="Arial"/>
                <w:noProof/>
                <w:color w:val="auto"/>
                <w:szCs w:val="20"/>
                <w:u w:val="none"/>
              </w:rPr>
            </w:pPr>
            <w:r w:rsidRPr="005C39B7">
              <w:rPr>
                <w:rStyle w:val="Hyperlink"/>
                <w:rFonts w:cs="Arial"/>
                <w:noProof/>
                <w:color w:val="auto"/>
                <w:szCs w:val="20"/>
                <w:u w:val="none"/>
              </w:rPr>
              <w:t>Seite</w:t>
            </w:r>
          </w:p>
          <w:p w14:paraId="2D4DBC5E" w14:textId="77777777" w:rsidR="00C27730" w:rsidRPr="005C39B7" w:rsidRDefault="00C27730" w:rsidP="00C27730">
            <w:pPr>
              <w:rPr>
                <w:rFonts w:ascii="Arial" w:hAnsi="Arial" w:cs="Arial"/>
                <w:sz w:val="20"/>
                <w:szCs w:val="20"/>
              </w:rPr>
            </w:pPr>
          </w:p>
          <w:p w14:paraId="7928FC1E" w14:textId="7121C7F3" w:rsidR="002C6855" w:rsidRDefault="00902910">
            <w:pPr>
              <w:pStyle w:val="Verzeichnis2"/>
              <w:rPr>
                <w:rFonts w:asciiTheme="minorHAnsi" w:hAnsiTheme="minorHAnsi" w:cstheme="minorBidi"/>
                <w:bCs w:val="0"/>
                <w:noProof/>
                <w:sz w:val="22"/>
                <w:szCs w:val="22"/>
              </w:rPr>
            </w:pPr>
            <w:r>
              <w:rPr>
                <w:rStyle w:val="Hyperlink"/>
                <w:rFonts w:cs="Arial"/>
                <w:b/>
                <w:bCs w:val="0"/>
                <w:smallCaps/>
                <w:noProof/>
                <w:szCs w:val="20"/>
              </w:rPr>
              <w:fldChar w:fldCharType="begin"/>
            </w:r>
            <w:r>
              <w:rPr>
                <w:rStyle w:val="Hyperlink"/>
                <w:rFonts w:cs="Arial"/>
                <w:b/>
                <w:bCs w:val="0"/>
                <w:smallCaps/>
                <w:noProof/>
                <w:szCs w:val="20"/>
              </w:rPr>
              <w:instrText xml:space="preserve"> TOC \o "1-3" \h \z \u </w:instrText>
            </w:r>
            <w:r>
              <w:rPr>
                <w:rStyle w:val="Hyperlink"/>
                <w:rFonts w:cs="Arial"/>
                <w:b/>
                <w:bCs w:val="0"/>
                <w:smallCaps/>
                <w:noProof/>
                <w:szCs w:val="20"/>
              </w:rPr>
              <w:fldChar w:fldCharType="separate"/>
            </w:r>
            <w:hyperlink w:anchor="_Toc113264769" w:history="1">
              <w:r w:rsidRPr="00174B61">
                <w:rPr>
                  <w:rStyle w:val="Hyperlink"/>
                  <w:noProof/>
                </w:rPr>
                <w:t>1.</w:t>
              </w:r>
              <w:r>
                <w:rPr>
                  <w:rFonts w:asciiTheme="minorHAnsi" w:hAnsiTheme="minorHAnsi" w:cstheme="minorBidi"/>
                  <w:bCs w:val="0"/>
                  <w:noProof/>
                  <w:sz w:val="22"/>
                  <w:szCs w:val="22"/>
                </w:rPr>
                <w:tab/>
              </w:r>
              <w:r w:rsidRPr="00174B61">
                <w:rPr>
                  <w:rStyle w:val="Hyperlink"/>
                  <w:noProof/>
                </w:rPr>
                <w:t>Verkauf und Kauf der Anteile</w:t>
              </w:r>
              <w:r>
                <w:rPr>
                  <w:noProof/>
                  <w:webHidden/>
                </w:rPr>
                <w:tab/>
              </w:r>
              <w:r>
                <w:rPr>
                  <w:noProof/>
                  <w:webHidden/>
                </w:rPr>
                <w:fldChar w:fldCharType="begin"/>
              </w:r>
              <w:r>
                <w:rPr>
                  <w:noProof/>
                  <w:webHidden/>
                </w:rPr>
                <w:instrText xml:space="preserve"> PAGEREF _Toc113264769 \h </w:instrText>
              </w:r>
              <w:r>
                <w:rPr>
                  <w:noProof/>
                  <w:webHidden/>
                </w:rPr>
              </w:r>
              <w:r>
                <w:rPr>
                  <w:noProof/>
                  <w:webHidden/>
                </w:rPr>
                <w:fldChar w:fldCharType="separate"/>
              </w:r>
              <w:r>
                <w:rPr>
                  <w:noProof/>
                  <w:webHidden/>
                </w:rPr>
                <w:t>8</w:t>
              </w:r>
              <w:r>
                <w:rPr>
                  <w:noProof/>
                  <w:webHidden/>
                </w:rPr>
                <w:fldChar w:fldCharType="end"/>
              </w:r>
            </w:hyperlink>
          </w:p>
          <w:p w14:paraId="345CF8BF" w14:textId="0E84AE46" w:rsidR="002C6855" w:rsidRDefault="00000000">
            <w:pPr>
              <w:pStyle w:val="Verzeichnis2"/>
              <w:rPr>
                <w:rFonts w:asciiTheme="minorHAnsi" w:hAnsiTheme="minorHAnsi" w:cstheme="minorBidi"/>
                <w:bCs w:val="0"/>
                <w:noProof/>
                <w:sz w:val="22"/>
                <w:szCs w:val="22"/>
              </w:rPr>
            </w:pPr>
            <w:hyperlink w:anchor="_Toc113264770" w:history="1">
              <w:r w:rsidR="00902910" w:rsidRPr="00174B61">
                <w:rPr>
                  <w:rStyle w:val="Hyperlink"/>
                  <w:rFonts w:eastAsia="Times New Roman"/>
                  <w:noProof/>
                  <w:lang w:bidi="ar-EG"/>
                </w:rPr>
                <w:t>2.</w:t>
              </w:r>
              <w:r w:rsidR="00902910">
                <w:rPr>
                  <w:rFonts w:asciiTheme="minorHAnsi" w:hAnsiTheme="minorHAnsi" w:cstheme="minorBidi"/>
                  <w:bCs w:val="0"/>
                  <w:noProof/>
                  <w:sz w:val="22"/>
                  <w:szCs w:val="22"/>
                </w:rPr>
                <w:tab/>
              </w:r>
              <w:r w:rsidR="00902910" w:rsidRPr="00174B61">
                <w:rPr>
                  <w:rStyle w:val="Hyperlink"/>
                  <w:noProof/>
                </w:rPr>
                <w:t>Locked Box Datum</w:t>
              </w:r>
              <w:r w:rsidR="00902910">
                <w:rPr>
                  <w:noProof/>
                  <w:webHidden/>
                </w:rPr>
                <w:tab/>
              </w:r>
              <w:r w:rsidR="00902910">
                <w:rPr>
                  <w:noProof/>
                  <w:webHidden/>
                </w:rPr>
                <w:fldChar w:fldCharType="begin"/>
              </w:r>
              <w:r w:rsidR="00902910">
                <w:rPr>
                  <w:noProof/>
                  <w:webHidden/>
                </w:rPr>
                <w:instrText xml:space="preserve"> PAGEREF _Toc113264770 \h </w:instrText>
              </w:r>
              <w:r w:rsidR="00902910">
                <w:rPr>
                  <w:noProof/>
                  <w:webHidden/>
                </w:rPr>
              </w:r>
              <w:r w:rsidR="00902910">
                <w:rPr>
                  <w:noProof/>
                  <w:webHidden/>
                </w:rPr>
                <w:fldChar w:fldCharType="separate"/>
              </w:r>
              <w:r w:rsidR="00902910">
                <w:rPr>
                  <w:noProof/>
                  <w:webHidden/>
                </w:rPr>
                <w:t>8</w:t>
              </w:r>
              <w:r w:rsidR="00902910">
                <w:rPr>
                  <w:noProof/>
                  <w:webHidden/>
                </w:rPr>
                <w:fldChar w:fldCharType="end"/>
              </w:r>
            </w:hyperlink>
          </w:p>
          <w:p w14:paraId="6DBF75F3" w14:textId="3845EFE5" w:rsidR="002C6855" w:rsidRDefault="00000000">
            <w:pPr>
              <w:pStyle w:val="Verzeichnis2"/>
              <w:rPr>
                <w:rFonts w:asciiTheme="minorHAnsi" w:hAnsiTheme="minorHAnsi" w:cstheme="minorBidi"/>
                <w:bCs w:val="0"/>
                <w:noProof/>
                <w:sz w:val="22"/>
                <w:szCs w:val="22"/>
              </w:rPr>
            </w:pPr>
            <w:hyperlink w:anchor="_Toc113264771" w:history="1">
              <w:r w:rsidR="00902910" w:rsidRPr="00174B61">
                <w:rPr>
                  <w:rStyle w:val="Hyperlink"/>
                  <w:rFonts w:eastAsia="Times New Roman"/>
                  <w:noProof/>
                  <w:lang w:bidi="ar-EG"/>
                </w:rPr>
                <w:t>3.</w:t>
              </w:r>
              <w:r w:rsidR="00902910">
                <w:rPr>
                  <w:rFonts w:asciiTheme="minorHAnsi" w:hAnsiTheme="minorHAnsi" w:cstheme="minorBidi"/>
                  <w:bCs w:val="0"/>
                  <w:noProof/>
                  <w:sz w:val="22"/>
                  <w:szCs w:val="22"/>
                </w:rPr>
                <w:tab/>
              </w:r>
              <w:r w:rsidR="00902910" w:rsidRPr="00174B61">
                <w:rPr>
                  <w:rStyle w:val="Hyperlink"/>
                  <w:noProof/>
                </w:rPr>
                <w:t>Abtretung der Anteile</w:t>
              </w:r>
              <w:r w:rsidR="00902910">
                <w:rPr>
                  <w:noProof/>
                  <w:webHidden/>
                </w:rPr>
                <w:tab/>
              </w:r>
              <w:r w:rsidR="00902910">
                <w:rPr>
                  <w:noProof/>
                  <w:webHidden/>
                </w:rPr>
                <w:fldChar w:fldCharType="begin"/>
              </w:r>
              <w:r w:rsidR="00902910">
                <w:rPr>
                  <w:noProof/>
                  <w:webHidden/>
                </w:rPr>
                <w:instrText xml:space="preserve"> PAGEREF _Toc113264771 \h </w:instrText>
              </w:r>
              <w:r w:rsidR="00902910">
                <w:rPr>
                  <w:noProof/>
                  <w:webHidden/>
                </w:rPr>
              </w:r>
              <w:r w:rsidR="00902910">
                <w:rPr>
                  <w:noProof/>
                  <w:webHidden/>
                </w:rPr>
                <w:fldChar w:fldCharType="separate"/>
              </w:r>
              <w:r w:rsidR="00902910">
                <w:rPr>
                  <w:noProof/>
                  <w:webHidden/>
                </w:rPr>
                <w:t>8</w:t>
              </w:r>
              <w:r w:rsidR="00902910">
                <w:rPr>
                  <w:noProof/>
                  <w:webHidden/>
                </w:rPr>
                <w:fldChar w:fldCharType="end"/>
              </w:r>
            </w:hyperlink>
          </w:p>
          <w:p w14:paraId="651CDED1" w14:textId="09FCB9F1" w:rsidR="002C6855" w:rsidRDefault="00000000">
            <w:pPr>
              <w:pStyle w:val="Verzeichnis2"/>
              <w:rPr>
                <w:rFonts w:asciiTheme="minorHAnsi" w:hAnsiTheme="minorHAnsi" w:cstheme="minorBidi"/>
                <w:bCs w:val="0"/>
                <w:noProof/>
                <w:sz w:val="22"/>
                <w:szCs w:val="22"/>
              </w:rPr>
            </w:pPr>
            <w:hyperlink w:anchor="_Toc113264772" w:history="1">
              <w:r w:rsidR="00902910" w:rsidRPr="00174B61">
                <w:rPr>
                  <w:rStyle w:val="Hyperlink"/>
                  <w:rFonts w:eastAsia="Times New Roman"/>
                  <w:noProof/>
                  <w:lang w:bidi="ar-EG"/>
                </w:rPr>
                <w:t>4.</w:t>
              </w:r>
              <w:r w:rsidR="00902910">
                <w:rPr>
                  <w:rFonts w:asciiTheme="minorHAnsi" w:hAnsiTheme="minorHAnsi" w:cstheme="minorBidi"/>
                  <w:bCs w:val="0"/>
                  <w:noProof/>
                  <w:sz w:val="22"/>
                  <w:szCs w:val="22"/>
                </w:rPr>
                <w:tab/>
              </w:r>
              <w:r w:rsidR="00902910" w:rsidRPr="00174B61">
                <w:rPr>
                  <w:rStyle w:val="Hyperlink"/>
                  <w:noProof/>
                </w:rPr>
                <w:t>Kaufpreis</w:t>
              </w:r>
              <w:r w:rsidR="00902910">
                <w:rPr>
                  <w:noProof/>
                  <w:webHidden/>
                </w:rPr>
                <w:tab/>
              </w:r>
              <w:r w:rsidR="00902910">
                <w:rPr>
                  <w:noProof/>
                  <w:webHidden/>
                </w:rPr>
                <w:fldChar w:fldCharType="begin"/>
              </w:r>
              <w:r w:rsidR="00902910">
                <w:rPr>
                  <w:noProof/>
                  <w:webHidden/>
                </w:rPr>
                <w:instrText xml:space="preserve"> PAGEREF _Toc113264772 \h </w:instrText>
              </w:r>
              <w:r w:rsidR="00902910">
                <w:rPr>
                  <w:noProof/>
                  <w:webHidden/>
                </w:rPr>
              </w:r>
              <w:r w:rsidR="00902910">
                <w:rPr>
                  <w:noProof/>
                  <w:webHidden/>
                </w:rPr>
                <w:fldChar w:fldCharType="separate"/>
              </w:r>
              <w:r w:rsidR="00902910">
                <w:rPr>
                  <w:noProof/>
                  <w:webHidden/>
                </w:rPr>
                <w:t>8</w:t>
              </w:r>
              <w:r w:rsidR="00902910">
                <w:rPr>
                  <w:noProof/>
                  <w:webHidden/>
                </w:rPr>
                <w:fldChar w:fldCharType="end"/>
              </w:r>
            </w:hyperlink>
          </w:p>
          <w:p w14:paraId="1F9CD55D" w14:textId="6C5E9184" w:rsidR="002C6855" w:rsidRDefault="00000000">
            <w:pPr>
              <w:pStyle w:val="Verzeichnis2"/>
              <w:rPr>
                <w:rFonts w:asciiTheme="minorHAnsi" w:hAnsiTheme="minorHAnsi" w:cstheme="minorBidi"/>
                <w:bCs w:val="0"/>
                <w:noProof/>
                <w:sz w:val="22"/>
                <w:szCs w:val="22"/>
              </w:rPr>
            </w:pPr>
            <w:hyperlink w:anchor="_Toc113264773" w:history="1">
              <w:r w:rsidR="00902910" w:rsidRPr="00174B61">
                <w:rPr>
                  <w:rStyle w:val="Hyperlink"/>
                  <w:rFonts w:eastAsia="Times New Roman"/>
                  <w:noProof/>
                  <w:lang w:bidi="ar-EG"/>
                </w:rPr>
                <w:t>5.</w:t>
              </w:r>
              <w:r w:rsidR="00902910">
                <w:rPr>
                  <w:rFonts w:asciiTheme="minorHAnsi" w:hAnsiTheme="minorHAnsi" w:cstheme="minorBidi"/>
                  <w:bCs w:val="0"/>
                  <w:noProof/>
                  <w:sz w:val="22"/>
                  <w:szCs w:val="22"/>
                </w:rPr>
                <w:tab/>
              </w:r>
              <w:r w:rsidR="00902910" w:rsidRPr="00174B61">
                <w:rPr>
                  <w:rStyle w:val="Hyperlink"/>
                  <w:noProof/>
                </w:rPr>
                <w:t>Berücksichtigung VSOP</w:t>
              </w:r>
              <w:r w:rsidR="00902910">
                <w:rPr>
                  <w:noProof/>
                  <w:webHidden/>
                </w:rPr>
                <w:tab/>
              </w:r>
              <w:r w:rsidR="00902910">
                <w:rPr>
                  <w:noProof/>
                  <w:webHidden/>
                </w:rPr>
                <w:fldChar w:fldCharType="begin"/>
              </w:r>
              <w:r w:rsidR="00902910">
                <w:rPr>
                  <w:noProof/>
                  <w:webHidden/>
                </w:rPr>
                <w:instrText xml:space="preserve"> PAGEREF _Toc113264773 \h </w:instrText>
              </w:r>
              <w:r w:rsidR="00902910">
                <w:rPr>
                  <w:noProof/>
                  <w:webHidden/>
                </w:rPr>
              </w:r>
              <w:r w:rsidR="00902910">
                <w:rPr>
                  <w:noProof/>
                  <w:webHidden/>
                </w:rPr>
                <w:fldChar w:fldCharType="separate"/>
              </w:r>
              <w:r w:rsidR="00902910">
                <w:rPr>
                  <w:noProof/>
                  <w:webHidden/>
                </w:rPr>
                <w:t>11</w:t>
              </w:r>
              <w:r w:rsidR="00902910">
                <w:rPr>
                  <w:noProof/>
                  <w:webHidden/>
                </w:rPr>
                <w:fldChar w:fldCharType="end"/>
              </w:r>
            </w:hyperlink>
          </w:p>
          <w:p w14:paraId="5EB217AA" w14:textId="07329C2C" w:rsidR="002C6855" w:rsidRDefault="00000000">
            <w:pPr>
              <w:pStyle w:val="Verzeichnis2"/>
              <w:rPr>
                <w:rFonts w:asciiTheme="minorHAnsi" w:hAnsiTheme="minorHAnsi" w:cstheme="minorBidi"/>
                <w:bCs w:val="0"/>
                <w:noProof/>
                <w:sz w:val="22"/>
                <w:szCs w:val="22"/>
              </w:rPr>
            </w:pPr>
            <w:hyperlink w:anchor="_Toc113264774" w:history="1">
              <w:r w:rsidR="00902910" w:rsidRPr="00174B61">
                <w:rPr>
                  <w:rStyle w:val="Hyperlink"/>
                  <w:rFonts w:eastAsia="Times New Roman"/>
                  <w:noProof/>
                  <w:lang w:bidi="ar-EG"/>
                </w:rPr>
                <w:t>6.</w:t>
              </w:r>
              <w:r w:rsidR="00902910">
                <w:rPr>
                  <w:rFonts w:asciiTheme="minorHAnsi" w:hAnsiTheme="minorHAnsi" w:cstheme="minorBidi"/>
                  <w:bCs w:val="0"/>
                  <w:noProof/>
                  <w:sz w:val="22"/>
                  <w:szCs w:val="22"/>
                </w:rPr>
                <w:tab/>
              </w:r>
              <w:r w:rsidR="00902910" w:rsidRPr="00174B61">
                <w:rPr>
                  <w:rStyle w:val="Hyperlink"/>
                  <w:noProof/>
                </w:rPr>
                <w:t>Earn-Out</w:t>
              </w:r>
              <w:r w:rsidR="00902910">
                <w:rPr>
                  <w:noProof/>
                  <w:webHidden/>
                </w:rPr>
                <w:tab/>
              </w:r>
              <w:r w:rsidR="00902910">
                <w:rPr>
                  <w:noProof/>
                  <w:webHidden/>
                </w:rPr>
                <w:fldChar w:fldCharType="begin"/>
              </w:r>
              <w:r w:rsidR="00902910">
                <w:rPr>
                  <w:noProof/>
                  <w:webHidden/>
                </w:rPr>
                <w:instrText xml:space="preserve"> PAGEREF _Toc113264774 \h </w:instrText>
              </w:r>
              <w:r w:rsidR="00902910">
                <w:rPr>
                  <w:noProof/>
                  <w:webHidden/>
                </w:rPr>
              </w:r>
              <w:r w:rsidR="00902910">
                <w:rPr>
                  <w:noProof/>
                  <w:webHidden/>
                </w:rPr>
                <w:fldChar w:fldCharType="separate"/>
              </w:r>
              <w:r w:rsidR="00902910">
                <w:rPr>
                  <w:noProof/>
                  <w:webHidden/>
                </w:rPr>
                <w:t>11</w:t>
              </w:r>
              <w:r w:rsidR="00902910">
                <w:rPr>
                  <w:noProof/>
                  <w:webHidden/>
                </w:rPr>
                <w:fldChar w:fldCharType="end"/>
              </w:r>
            </w:hyperlink>
          </w:p>
          <w:p w14:paraId="7142CE83" w14:textId="0B2D52E5" w:rsidR="002C6855" w:rsidRDefault="00000000">
            <w:pPr>
              <w:pStyle w:val="Verzeichnis2"/>
              <w:rPr>
                <w:rFonts w:asciiTheme="minorHAnsi" w:hAnsiTheme="minorHAnsi" w:cstheme="minorBidi"/>
                <w:bCs w:val="0"/>
                <w:noProof/>
                <w:sz w:val="22"/>
                <w:szCs w:val="22"/>
              </w:rPr>
            </w:pPr>
            <w:hyperlink w:anchor="_Toc113264775" w:history="1">
              <w:r w:rsidR="00902910" w:rsidRPr="00174B61">
                <w:rPr>
                  <w:rStyle w:val="Hyperlink"/>
                  <w:rFonts w:eastAsia="Times New Roman"/>
                  <w:noProof/>
                  <w:lang w:bidi="ar-EG"/>
                </w:rPr>
                <w:t>7.</w:t>
              </w:r>
              <w:r w:rsidR="00902910">
                <w:rPr>
                  <w:rFonts w:asciiTheme="minorHAnsi" w:hAnsiTheme="minorHAnsi" w:cstheme="minorBidi"/>
                  <w:bCs w:val="0"/>
                  <w:noProof/>
                  <w:sz w:val="22"/>
                  <w:szCs w:val="22"/>
                </w:rPr>
                <w:tab/>
              </w:r>
              <w:r w:rsidR="00902910" w:rsidRPr="00174B61">
                <w:rPr>
                  <w:rStyle w:val="Hyperlink"/>
                  <w:noProof/>
                </w:rPr>
                <w:t>Zahlung</w:t>
              </w:r>
              <w:r w:rsidR="00902910">
                <w:rPr>
                  <w:noProof/>
                  <w:webHidden/>
                </w:rPr>
                <w:tab/>
              </w:r>
              <w:r w:rsidR="00902910">
                <w:rPr>
                  <w:noProof/>
                  <w:webHidden/>
                </w:rPr>
                <w:fldChar w:fldCharType="begin"/>
              </w:r>
              <w:r w:rsidR="00902910">
                <w:rPr>
                  <w:noProof/>
                  <w:webHidden/>
                </w:rPr>
                <w:instrText xml:space="preserve"> PAGEREF _Toc113264775 \h </w:instrText>
              </w:r>
              <w:r w:rsidR="00902910">
                <w:rPr>
                  <w:noProof/>
                  <w:webHidden/>
                </w:rPr>
              </w:r>
              <w:r w:rsidR="00902910">
                <w:rPr>
                  <w:noProof/>
                  <w:webHidden/>
                </w:rPr>
                <w:fldChar w:fldCharType="separate"/>
              </w:r>
              <w:r w:rsidR="00902910">
                <w:rPr>
                  <w:noProof/>
                  <w:webHidden/>
                </w:rPr>
                <w:t>14</w:t>
              </w:r>
              <w:r w:rsidR="00902910">
                <w:rPr>
                  <w:noProof/>
                  <w:webHidden/>
                </w:rPr>
                <w:fldChar w:fldCharType="end"/>
              </w:r>
            </w:hyperlink>
          </w:p>
          <w:p w14:paraId="2AF97E2A" w14:textId="23E9C1C2" w:rsidR="002C6855" w:rsidRDefault="00000000">
            <w:pPr>
              <w:pStyle w:val="Verzeichnis2"/>
              <w:rPr>
                <w:rFonts w:asciiTheme="minorHAnsi" w:hAnsiTheme="minorHAnsi" w:cstheme="minorBidi"/>
                <w:bCs w:val="0"/>
                <w:noProof/>
                <w:sz w:val="22"/>
                <w:szCs w:val="22"/>
              </w:rPr>
            </w:pPr>
            <w:hyperlink w:anchor="_Toc113264776" w:history="1">
              <w:r w:rsidR="00902910" w:rsidRPr="00174B61">
                <w:rPr>
                  <w:rStyle w:val="Hyperlink"/>
                  <w:rFonts w:eastAsia="Times New Roman"/>
                  <w:noProof/>
                  <w:lang w:bidi="ar-EG"/>
                </w:rPr>
                <w:t>8.</w:t>
              </w:r>
              <w:r w:rsidR="00902910">
                <w:rPr>
                  <w:rFonts w:asciiTheme="minorHAnsi" w:hAnsiTheme="minorHAnsi" w:cstheme="minorBidi"/>
                  <w:bCs w:val="0"/>
                  <w:noProof/>
                  <w:sz w:val="22"/>
                  <w:szCs w:val="22"/>
                </w:rPr>
                <w:tab/>
              </w:r>
              <w:r w:rsidR="00902910" w:rsidRPr="00174B61">
                <w:rPr>
                  <w:rStyle w:val="Hyperlink"/>
                  <w:noProof/>
                </w:rPr>
                <w:t>Unterzeichnung und Vollzug</w:t>
              </w:r>
              <w:r w:rsidR="00902910">
                <w:rPr>
                  <w:noProof/>
                  <w:webHidden/>
                </w:rPr>
                <w:tab/>
              </w:r>
              <w:r w:rsidR="00902910">
                <w:rPr>
                  <w:noProof/>
                  <w:webHidden/>
                </w:rPr>
                <w:fldChar w:fldCharType="begin"/>
              </w:r>
              <w:r w:rsidR="00902910">
                <w:rPr>
                  <w:noProof/>
                  <w:webHidden/>
                </w:rPr>
                <w:instrText xml:space="preserve"> PAGEREF _Toc113264776 \h </w:instrText>
              </w:r>
              <w:r w:rsidR="00902910">
                <w:rPr>
                  <w:noProof/>
                  <w:webHidden/>
                </w:rPr>
              </w:r>
              <w:r w:rsidR="00902910">
                <w:rPr>
                  <w:noProof/>
                  <w:webHidden/>
                </w:rPr>
                <w:fldChar w:fldCharType="separate"/>
              </w:r>
              <w:r w:rsidR="00902910">
                <w:rPr>
                  <w:noProof/>
                  <w:webHidden/>
                </w:rPr>
                <w:t>14</w:t>
              </w:r>
              <w:r w:rsidR="00902910">
                <w:rPr>
                  <w:noProof/>
                  <w:webHidden/>
                </w:rPr>
                <w:fldChar w:fldCharType="end"/>
              </w:r>
            </w:hyperlink>
          </w:p>
          <w:p w14:paraId="4069CD6D" w14:textId="22537F2D" w:rsidR="002C6855" w:rsidRDefault="00000000">
            <w:pPr>
              <w:pStyle w:val="Verzeichnis2"/>
              <w:rPr>
                <w:rFonts w:asciiTheme="minorHAnsi" w:hAnsiTheme="minorHAnsi" w:cstheme="minorBidi"/>
                <w:bCs w:val="0"/>
                <w:noProof/>
                <w:sz w:val="22"/>
                <w:szCs w:val="22"/>
              </w:rPr>
            </w:pPr>
            <w:hyperlink w:anchor="_Toc113264777" w:history="1">
              <w:r w:rsidR="00902910" w:rsidRPr="00174B61">
                <w:rPr>
                  <w:rStyle w:val="Hyperlink"/>
                  <w:rFonts w:eastAsia="Times New Roman"/>
                  <w:noProof/>
                  <w:lang w:bidi="ar-EG"/>
                </w:rPr>
                <w:t>9.</w:t>
              </w:r>
              <w:r w:rsidR="00902910">
                <w:rPr>
                  <w:rFonts w:asciiTheme="minorHAnsi" w:hAnsiTheme="minorHAnsi" w:cstheme="minorBidi"/>
                  <w:bCs w:val="0"/>
                  <w:noProof/>
                  <w:sz w:val="22"/>
                  <w:szCs w:val="22"/>
                </w:rPr>
                <w:tab/>
              </w:r>
              <w:r w:rsidR="00902910" w:rsidRPr="00174B61">
                <w:rPr>
                  <w:rStyle w:val="Hyperlink"/>
                  <w:noProof/>
                </w:rPr>
                <w:t>Rücktrittsrechte</w:t>
              </w:r>
              <w:r w:rsidR="00902910">
                <w:rPr>
                  <w:noProof/>
                  <w:webHidden/>
                </w:rPr>
                <w:tab/>
              </w:r>
              <w:r w:rsidR="00902910">
                <w:rPr>
                  <w:noProof/>
                  <w:webHidden/>
                </w:rPr>
                <w:fldChar w:fldCharType="begin"/>
              </w:r>
              <w:r w:rsidR="00902910">
                <w:rPr>
                  <w:noProof/>
                  <w:webHidden/>
                </w:rPr>
                <w:instrText xml:space="preserve"> PAGEREF _Toc113264777 \h </w:instrText>
              </w:r>
              <w:r w:rsidR="00902910">
                <w:rPr>
                  <w:noProof/>
                  <w:webHidden/>
                </w:rPr>
              </w:r>
              <w:r w:rsidR="00902910">
                <w:rPr>
                  <w:noProof/>
                  <w:webHidden/>
                </w:rPr>
                <w:fldChar w:fldCharType="separate"/>
              </w:r>
              <w:r w:rsidR="00902910">
                <w:rPr>
                  <w:noProof/>
                  <w:webHidden/>
                </w:rPr>
                <w:t>15</w:t>
              </w:r>
              <w:r w:rsidR="00902910">
                <w:rPr>
                  <w:noProof/>
                  <w:webHidden/>
                </w:rPr>
                <w:fldChar w:fldCharType="end"/>
              </w:r>
            </w:hyperlink>
          </w:p>
          <w:p w14:paraId="35FAA2F8" w14:textId="5AA3B470" w:rsidR="002C6855" w:rsidRDefault="00000000">
            <w:pPr>
              <w:pStyle w:val="Verzeichnis2"/>
              <w:rPr>
                <w:rFonts w:asciiTheme="minorHAnsi" w:hAnsiTheme="minorHAnsi" w:cstheme="minorBidi"/>
                <w:bCs w:val="0"/>
                <w:noProof/>
                <w:sz w:val="22"/>
                <w:szCs w:val="22"/>
              </w:rPr>
            </w:pPr>
            <w:hyperlink w:anchor="_Toc113264778" w:history="1">
              <w:r w:rsidR="00902910" w:rsidRPr="00174B61">
                <w:rPr>
                  <w:rStyle w:val="Hyperlink"/>
                  <w:rFonts w:eastAsia="Times New Roman"/>
                  <w:noProof/>
                  <w:lang w:bidi="ar-EG"/>
                </w:rPr>
                <w:t>10.</w:t>
              </w:r>
              <w:r w:rsidR="00902910">
                <w:rPr>
                  <w:rFonts w:asciiTheme="minorHAnsi" w:hAnsiTheme="minorHAnsi" w:cstheme="minorBidi"/>
                  <w:bCs w:val="0"/>
                  <w:noProof/>
                  <w:sz w:val="22"/>
                  <w:szCs w:val="22"/>
                </w:rPr>
                <w:tab/>
              </w:r>
              <w:r w:rsidR="00902910" w:rsidRPr="00174B61">
                <w:rPr>
                  <w:rStyle w:val="Hyperlink"/>
                  <w:noProof/>
                </w:rPr>
                <w:t>Vollzugshandlungen</w:t>
              </w:r>
              <w:r w:rsidR="00902910">
                <w:rPr>
                  <w:noProof/>
                  <w:webHidden/>
                </w:rPr>
                <w:tab/>
              </w:r>
              <w:r w:rsidR="00902910">
                <w:rPr>
                  <w:noProof/>
                  <w:webHidden/>
                </w:rPr>
                <w:fldChar w:fldCharType="begin"/>
              </w:r>
              <w:r w:rsidR="00902910">
                <w:rPr>
                  <w:noProof/>
                  <w:webHidden/>
                </w:rPr>
                <w:instrText xml:space="preserve"> PAGEREF _Toc113264778 \h </w:instrText>
              </w:r>
              <w:r w:rsidR="00902910">
                <w:rPr>
                  <w:noProof/>
                  <w:webHidden/>
                </w:rPr>
              </w:r>
              <w:r w:rsidR="00902910">
                <w:rPr>
                  <w:noProof/>
                  <w:webHidden/>
                </w:rPr>
                <w:fldChar w:fldCharType="separate"/>
              </w:r>
              <w:r w:rsidR="00902910">
                <w:rPr>
                  <w:noProof/>
                  <w:webHidden/>
                </w:rPr>
                <w:t>16</w:t>
              </w:r>
              <w:r w:rsidR="00902910">
                <w:rPr>
                  <w:noProof/>
                  <w:webHidden/>
                </w:rPr>
                <w:fldChar w:fldCharType="end"/>
              </w:r>
            </w:hyperlink>
          </w:p>
          <w:p w14:paraId="6B4ACBCC" w14:textId="63F7EFEC" w:rsidR="002C6855" w:rsidRDefault="00000000">
            <w:pPr>
              <w:pStyle w:val="Verzeichnis2"/>
              <w:rPr>
                <w:rFonts w:asciiTheme="minorHAnsi" w:hAnsiTheme="minorHAnsi" w:cstheme="minorBidi"/>
                <w:bCs w:val="0"/>
                <w:noProof/>
                <w:sz w:val="22"/>
                <w:szCs w:val="22"/>
              </w:rPr>
            </w:pPr>
            <w:hyperlink w:anchor="_Toc113264779" w:history="1">
              <w:r w:rsidR="00902910" w:rsidRPr="00174B61">
                <w:rPr>
                  <w:rStyle w:val="Hyperlink"/>
                  <w:rFonts w:eastAsia="Times New Roman"/>
                  <w:noProof/>
                  <w:lang w:bidi="ar-EG"/>
                </w:rPr>
                <w:t>11.</w:t>
              </w:r>
              <w:r w:rsidR="00902910">
                <w:rPr>
                  <w:rFonts w:asciiTheme="minorHAnsi" w:hAnsiTheme="minorHAnsi" w:cstheme="minorBidi"/>
                  <w:bCs w:val="0"/>
                  <w:noProof/>
                  <w:sz w:val="22"/>
                  <w:szCs w:val="22"/>
                </w:rPr>
                <w:tab/>
              </w:r>
              <w:r w:rsidR="00902910" w:rsidRPr="00174B61">
                <w:rPr>
                  <w:rStyle w:val="Hyperlink"/>
                  <w:noProof/>
                </w:rPr>
                <w:t>Verkäufergarantien</w:t>
              </w:r>
              <w:r w:rsidR="00902910">
                <w:rPr>
                  <w:noProof/>
                  <w:webHidden/>
                </w:rPr>
                <w:tab/>
              </w:r>
              <w:r w:rsidR="00902910">
                <w:rPr>
                  <w:noProof/>
                  <w:webHidden/>
                </w:rPr>
                <w:fldChar w:fldCharType="begin"/>
              </w:r>
              <w:r w:rsidR="00902910">
                <w:rPr>
                  <w:noProof/>
                  <w:webHidden/>
                </w:rPr>
                <w:instrText xml:space="preserve"> PAGEREF _Toc113264779 \h </w:instrText>
              </w:r>
              <w:r w:rsidR="00902910">
                <w:rPr>
                  <w:noProof/>
                  <w:webHidden/>
                </w:rPr>
              </w:r>
              <w:r w:rsidR="00902910">
                <w:rPr>
                  <w:noProof/>
                  <w:webHidden/>
                </w:rPr>
                <w:fldChar w:fldCharType="separate"/>
              </w:r>
              <w:r w:rsidR="00902910">
                <w:rPr>
                  <w:noProof/>
                  <w:webHidden/>
                </w:rPr>
                <w:t>17</w:t>
              </w:r>
              <w:r w:rsidR="00902910">
                <w:rPr>
                  <w:noProof/>
                  <w:webHidden/>
                </w:rPr>
                <w:fldChar w:fldCharType="end"/>
              </w:r>
            </w:hyperlink>
          </w:p>
          <w:p w14:paraId="2F794ACB" w14:textId="0E74E518" w:rsidR="002C6855" w:rsidRDefault="00000000">
            <w:pPr>
              <w:pStyle w:val="Verzeichnis2"/>
              <w:rPr>
                <w:rFonts w:asciiTheme="minorHAnsi" w:hAnsiTheme="minorHAnsi" w:cstheme="minorBidi"/>
                <w:bCs w:val="0"/>
                <w:noProof/>
                <w:sz w:val="22"/>
                <w:szCs w:val="22"/>
              </w:rPr>
            </w:pPr>
            <w:hyperlink w:anchor="_Toc113264780" w:history="1">
              <w:r w:rsidR="00902910" w:rsidRPr="00174B61">
                <w:rPr>
                  <w:rStyle w:val="Hyperlink"/>
                  <w:rFonts w:eastAsia="Times New Roman"/>
                  <w:noProof/>
                  <w:lang w:bidi="ar-EG"/>
                </w:rPr>
                <w:t>12.</w:t>
              </w:r>
              <w:r w:rsidR="00902910">
                <w:rPr>
                  <w:rFonts w:asciiTheme="minorHAnsi" w:hAnsiTheme="minorHAnsi" w:cstheme="minorBidi"/>
                  <w:bCs w:val="0"/>
                  <w:noProof/>
                  <w:sz w:val="22"/>
                  <w:szCs w:val="22"/>
                </w:rPr>
                <w:tab/>
              </w:r>
              <w:r w:rsidR="00902910" w:rsidRPr="00174B61">
                <w:rPr>
                  <w:rStyle w:val="Hyperlink"/>
                  <w:noProof/>
                </w:rPr>
                <w:t>Käufer Garantien</w:t>
              </w:r>
              <w:r w:rsidR="00902910">
                <w:rPr>
                  <w:noProof/>
                  <w:webHidden/>
                </w:rPr>
                <w:tab/>
              </w:r>
              <w:r w:rsidR="00902910">
                <w:rPr>
                  <w:noProof/>
                  <w:webHidden/>
                </w:rPr>
                <w:fldChar w:fldCharType="begin"/>
              </w:r>
              <w:r w:rsidR="00902910">
                <w:rPr>
                  <w:noProof/>
                  <w:webHidden/>
                </w:rPr>
                <w:instrText xml:space="preserve"> PAGEREF _Toc113264780 \h </w:instrText>
              </w:r>
              <w:r w:rsidR="00902910">
                <w:rPr>
                  <w:noProof/>
                  <w:webHidden/>
                </w:rPr>
              </w:r>
              <w:r w:rsidR="00902910">
                <w:rPr>
                  <w:noProof/>
                  <w:webHidden/>
                </w:rPr>
                <w:fldChar w:fldCharType="separate"/>
              </w:r>
              <w:r w:rsidR="00902910">
                <w:rPr>
                  <w:noProof/>
                  <w:webHidden/>
                </w:rPr>
                <w:t>20</w:t>
              </w:r>
              <w:r w:rsidR="00902910">
                <w:rPr>
                  <w:noProof/>
                  <w:webHidden/>
                </w:rPr>
                <w:fldChar w:fldCharType="end"/>
              </w:r>
            </w:hyperlink>
          </w:p>
          <w:p w14:paraId="5B3726FC" w14:textId="008114B0" w:rsidR="002C6855" w:rsidRDefault="00000000">
            <w:pPr>
              <w:pStyle w:val="Verzeichnis2"/>
              <w:rPr>
                <w:rFonts w:asciiTheme="minorHAnsi" w:hAnsiTheme="minorHAnsi" w:cstheme="minorBidi"/>
                <w:bCs w:val="0"/>
                <w:noProof/>
                <w:sz w:val="22"/>
                <w:szCs w:val="22"/>
              </w:rPr>
            </w:pPr>
            <w:hyperlink w:anchor="_Toc113264781" w:history="1">
              <w:r w:rsidR="00902910" w:rsidRPr="00174B61">
                <w:rPr>
                  <w:rStyle w:val="Hyperlink"/>
                  <w:rFonts w:eastAsia="Times New Roman"/>
                  <w:noProof/>
                  <w:lang w:bidi="ar-EG"/>
                </w:rPr>
                <w:t>13.</w:t>
              </w:r>
              <w:r w:rsidR="00902910">
                <w:rPr>
                  <w:rFonts w:asciiTheme="minorHAnsi" w:hAnsiTheme="minorHAnsi" w:cstheme="minorBidi"/>
                  <w:bCs w:val="0"/>
                  <w:noProof/>
                  <w:sz w:val="22"/>
                  <w:szCs w:val="22"/>
                </w:rPr>
                <w:tab/>
              </w:r>
              <w:r w:rsidR="00902910" w:rsidRPr="00174B61">
                <w:rPr>
                  <w:rStyle w:val="Hyperlink"/>
                  <w:noProof/>
                </w:rPr>
                <w:t>Haftungsausschluss</w:t>
              </w:r>
              <w:r w:rsidR="00902910">
                <w:rPr>
                  <w:noProof/>
                  <w:webHidden/>
                </w:rPr>
                <w:tab/>
              </w:r>
              <w:r w:rsidR="00902910">
                <w:rPr>
                  <w:noProof/>
                  <w:webHidden/>
                </w:rPr>
                <w:fldChar w:fldCharType="begin"/>
              </w:r>
              <w:r w:rsidR="00902910">
                <w:rPr>
                  <w:noProof/>
                  <w:webHidden/>
                </w:rPr>
                <w:instrText xml:space="preserve"> PAGEREF _Toc113264781 \h </w:instrText>
              </w:r>
              <w:r w:rsidR="00902910">
                <w:rPr>
                  <w:noProof/>
                  <w:webHidden/>
                </w:rPr>
              </w:r>
              <w:r w:rsidR="00902910">
                <w:rPr>
                  <w:noProof/>
                  <w:webHidden/>
                </w:rPr>
                <w:fldChar w:fldCharType="separate"/>
              </w:r>
              <w:r w:rsidR="00902910">
                <w:rPr>
                  <w:noProof/>
                  <w:webHidden/>
                </w:rPr>
                <w:t>21</w:t>
              </w:r>
              <w:r w:rsidR="00902910">
                <w:rPr>
                  <w:noProof/>
                  <w:webHidden/>
                </w:rPr>
                <w:fldChar w:fldCharType="end"/>
              </w:r>
            </w:hyperlink>
          </w:p>
          <w:p w14:paraId="6DDF7832" w14:textId="7EAA661F" w:rsidR="002C6855" w:rsidRDefault="00000000">
            <w:pPr>
              <w:pStyle w:val="Verzeichnis2"/>
              <w:rPr>
                <w:rFonts w:asciiTheme="minorHAnsi" w:hAnsiTheme="minorHAnsi" w:cstheme="minorBidi"/>
                <w:bCs w:val="0"/>
                <w:noProof/>
                <w:sz w:val="22"/>
                <w:szCs w:val="22"/>
              </w:rPr>
            </w:pPr>
            <w:hyperlink w:anchor="_Toc113264782" w:history="1">
              <w:r w:rsidR="00902910" w:rsidRPr="00174B61">
                <w:rPr>
                  <w:rStyle w:val="Hyperlink"/>
                  <w:rFonts w:eastAsia="Times New Roman"/>
                  <w:noProof/>
                  <w:lang w:bidi="ar-EG"/>
                </w:rPr>
                <w:t>14.</w:t>
              </w:r>
              <w:r w:rsidR="00902910">
                <w:rPr>
                  <w:rFonts w:asciiTheme="minorHAnsi" w:hAnsiTheme="minorHAnsi" w:cstheme="minorBidi"/>
                  <w:bCs w:val="0"/>
                  <w:noProof/>
                  <w:sz w:val="22"/>
                  <w:szCs w:val="22"/>
                </w:rPr>
                <w:tab/>
              </w:r>
              <w:r w:rsidR="00902910" w:rsidRPr="00174B61">
                <w:rPr>
                  <w:rStyle w:val="Hyperlink"/>
                  <w:noProof/>
                </w:rPr>
                <w:t>Allgemeiner Haftungsumfang</w:t>
              </w:r>
              <w:r w:rsidR="00902910">
                <w:rPr>
                  <w:noProof/>
                  <w:webHidden/>
                </w:rPr>
                <w:tab/>
              </w:r>
              <w:r w:rsidR="00902910">
                <w:rPr>
                  <w:noProof/>
                  <w:webHidden/>
                </w:rPr>
                <w:fldChar w:fldCharType="begin"/>
              </w:r>
              <w:r w:rsidR="00902910">
                <w:rPr>
                  <w:noProof/>
                  <w:webHidden/>
                </w:rPr>
                <w:instrText xml:space="preserve"> PAGEREF _Toc113264782 \h </w:instrText>
              </w:r>
              <w:r w:rsidR="00902910">
                <w:rPr>
                  <w:noProof/>
                  <w:webHidden/>
                </w:rPr>
              </w:r>
              <w:r w:rsidR="00902910">
                <w:rPr>
                  <w:noProof/>
                  <w:webHidden/>
                </w:rPr>
                <w:fldChar w:fldCharType="separate"/>
              </w:r>
              <w:r w:rsidR="00902910">
                <w:rPr>
                  <w:noProof/>
                  <w:webHidden/>
                </w:rPr>
                <w:t>22</w:t>
              </w:r>
              <w:r w:rsidR="00902910">
                <w:rPr>
                  <w:noProof/>
                  <w:webHidden/>
                </w:rPr>
                <w:fldChar w:fldCharType="end"/>
              </w:r>
            </w:hyperlink>
          </w:p>
          <w:p w14:paraId="31131086" w14:textId="51FC089B" w:rsidR="002C6855" w:rsidRDefault="00000000">
            <w:pPr>
              <w:pStyle w:val="Verzeichnis2"/>
              <w:rPr>
                <w:rFonts w:asciiTheme="minorHAnsi" w:hAnsiTheme="minorHAnsi" w:cstheme="minorBidi"/>
                <w:bCs w:val="0"/>
                <w:noProof/>
                <w:sz w:val="22"/>
                <w:szCs w:val="22"/>
              </w:rPr>
            </w:pPr>
            <w:hyperlink w:anchor="_Toc113264783" w:history="1">
              <w:r w:rsidR="00902910" w:rsidRPr="00174B61">
                <w:rPr>
                  <w:rStyle w:val="Hyperlink"/>
                  <w:rFonts w:eastAsia="Times New Roman"/>
                  <w:noProof/>
                  <w:lang w:bidi="ar-EG"/>
                </w:rPr>
                <w:t>15.</w:t>
              </w:r>
              <w:r w:rsidR="00902910">
                <w:rPr>
                  <w:rFonts w:asciiTheme="minorHAnsi" w:hAnsiTheme="minorHAnsi" w:cstheme="minorBidi"/>
                  <w:bCs w:val="0"/>
                  <w:noProof/>
                  <w:sz w:val="22"/>
                  <w:szCs w:val="22"/>
                </w:rPr>
                <w:tab/>
              </w:r>
              <w:r w:rsidR="00902910" w:rsidRPr="00174B61">
                <w:rPr>
                  <w:rStyle w:val="Hyperlink"/>
                  <w:noProof/>
                </w:rPr>
                <w:t>De-Minimis-Betrag; Schwellenwert</w:t>
              </w:r>
              <w:r w:rsidR="00902910">
                <w:rPr>
                  <w:noProof/>
                  <w:webHidden/>
                </w:rPr>
                <w:tab/>
              </w:r>
              <w:r w:rsidR="00902910">
                <w:rPr>
                  <w:noProof/>
                  <w:webHidden/>
                </w:rPr>
                <w:fldChar w:fldCharType="begin"/>
              </w:r>
              <w:r w:rsidR="00902910">
                <w:rPr>
                  <w:noProof/>
                  <w:webHidden/>
                </w:rPr>
                <w:instrText xml:space="preserve"> PAGEREF _Toc113264783 \h </w:instrText>
              </w:r>
              <w:r w:rsidR="00902910">
                <w:rPr>
                  <w:noProof/>
                  <w:webHidden/>
                </w:rPr>
              </w:r>
              <w:r w:rsidR="00902910">
                <w:rPr>
                  <w:noProof/>
                  <w:webHidden/>
                </w:rPr>
                <w:fldChar w:fldCharType="separate"/>
              </w:r>
              <w:r w:rsidR="00902910">
                <w:rPr>
                  <w:noProof/>
                  <w:webHidden/>
                </w:rPr>
                <w:t>22</w:t>
              </w:r>
              <w:r w:rsidR="00902910">
                <w:rPr>
                  <w:noProof/>
                  <w:webHidden/>
                </w:rPr>
                <w:fldChar w:fldCharType="end"/>
              </w:r>
            </w:hyperlink>
          </w:p>
          <w:p w14:paraId="436DAFFC" w14:textId="3FD733E5" w:rsidR="002C6855" w:rsidRDefault="00000000">
            <w:pPr>
              <w:pStyle w:val="Verzeichnis2"/>
              <w:rPr>
                <w:rFonts w:asciiTheme="minorHAnsi" w:hAnsiTheme="minorHAnsi" w:cstheme="minorBidi"/>
                <w:bCs w:val="0"/>
                <w:noProof/>
                <w:sz w:val="22"/>
                <w:szCs w:val="22"/>
              </w:rPr>
            </w:pPr>
            <w:hyperlink w:anchor="_Toc113264784" w:history="1">
              <w:r w:rsidR="00902910" w:rsidRPr="00174B61">
                <w:rPr>
                  <w:rStyle w:val="Hyperlink"/>
                  <w:rFonts w:eastAsia="Times New Roman"/>
                  <w:noProof/>
                  <w:lang w:bidi="ar-EG"/>
                </w:rPr>
                <w:t>16.</w:t>
              </w:r>
              <w:r w:rsidR="00902910">
                <w:rPr>
                  <w:rFonts w:asciiTheme="minorHAnsi" w:hAnsiTheme="minorHAnsi" w:cstheme="minorBidi"/>
                  <w:bCs w:val="0"/>
                  <w:noProof/>
                  <w:sz w:val="22"/>
                  <w:szCs w:val="22"/>
                </w:rPr>
                <w:tab/>
              </w:r>
              <w:r w:rsidR="00902910" w:rsidRPr="00174B61">
                <w:rPr>
                  <w:rStyle w:val="Hyperlink"/>
                  <w:noProof/>
                </w:rPr>
                <w:t>Haftungsausschluss aufgrund der Kenntnis des Käufers</w:t>
              </w:r>
              <w:r w:rsidR="00902910">
                <w:rPr>
                  <w:noProof/>
                  <w:webHidden/>
                </w:rPr>
                <w:tab/>
              </w:r>
              <w:r w:rsidR="00902910">
                <w:rPr>
                  <w:noProof/>
                  <w:webHidden/>
                </w:rPr>
                <w:fldChar w:fldCharType="begin"/>
              </w:r>
              <w:r w:rsidR="00902910">
                <w:rPr>
                  <w:noProof/>
                  <w:webHidden/>
                </w:rPr>
                <w:instrText xml:space="preserve"> PAGEREF _Toc113264784 \h </w:instrText>
              </w:r>
              <w:r w:rsidR="00902910">
                <w:rPr>
                  <w:noProof/>
                  <w:webHidden/>
                </w:rPr>
              </w:r>
              <w:r w:rsidR="00902910">
                <w:rPr>
                  <w:noProof/>
                  <w:webHidden/>
                </w:rPr>
                <w:fldChar w:fldCharType="separate"/>
              </w:r>
              <w:r w:rsidR="00902910">
                <w:rPr>
                  <w:noProof/>
                  <w:webHidden/>
                </w:rPr>
                <w:t>23</w:t>
              </w:r>
              <w:r w:rsidR="00902910">
                <w:rPr>
                  <w:noProof/>
                  <w:webHidden/>
                </w:rPr>
                <w:fldChar w:fldCharType="end"/>
              </w:r>
            </w:hyperlink>
          </w:p>
          <w:p w14:paraId="62051F13" w14:textId="7BCED3D4" w:rsidR="002C6855" w:rsidRDefault="00000000">
            <w:pPr>
              <w:pStyle w:val="Verzeichnis2"/>
              <w:rPr>
                <w:rFonts w:asciiTheme="minorHAnsi" w:hAnsiTheme="minorHAnsi" w:cstheme="minorBidi"/>
                <w:bCs w:val="0"/>
                <w:noProof/>
                <w:sz w:val="22"/>
                <w:szCs w:val="22"/>
              </w:rPr>
            </w:pPr>
            <w:hyperlink w:anchor="_Toc113264785" w:history="1">
              <w:r w:rsidR="00902910" w:rsidRPr="00174B61">
                <w:rPr>
                  <w:rStyle w:val="Hyperlink"/>
                  <w:noProof/>
                </w:rPr>
                <w:t>17.</w:t>
              </w:r>
              <w:r w:rsidR="00902910">
                <w:rPr>
                  <w:rFonts w:asciiTheme="minorHAnsi" w:hAnsiTheme="minorHAnsi" w:cstheme="minorBidi"/>
                  <w:bCs w:val="0"/>
                  <w:noProof/>
                  <w:sz w:val="22"/>
                  <w:szCs w:val="22"/>
                </w:rPr>
                <w:tab/>
              </w:r>
              <w:r w:rsidR="00902910" w:rsidRPr="00174B61">
                <w:rPr>
                  <w:rStyle w:val="Hyperlink"/>
                  <w:noProof/>
                </w:rPr>
                <w:t>Benachrichtigung; Verfahren im Falle von Ansprüchen Dritter</w:t>
              </w:r>
              <w:r w:rsidR="00902910">
                <w:rPr>
                  <w:noProof/>
                  <w:webHidden/>
                </w:rPr>
                <w:tab/>
              </w:r>
              <w:r w:rsidR="00902910">
                <w:rPr>
                  <w:noProof/>
                  <w:webHidden/>
                </w:rPr>
                <w:fldChar w:fldCharType="begin"/>
              </w:r>
              <w:r w:rsidR="00902910">
                <w:rPr>
                  <w:noProof/>
                  <w:webHidden/>
                </w:rPr>
                <w:instrText xml:space="preserve"> PAGEREF _Toc113264785 \h </w:instrText>
              </w:r>
              <w:r w:rsidR="00902910">
                <w:rPr>
                  <w:noProof/>
                  <w:webHidden/>
                </w:rPr>
              </w:r>
              <w:r w:rsidR="00902910">
                <w:rPr>
                  <w:noProof/>
                  <w:webHidden/>
                </w:rPr>
                <w:fldChar w:fldCharType="separate"/>
              </w:r>
              <w:r w:rsidR="00902910">
                <w:rPr>
                  <w:noProof/>
                  <w:webHidden/>
                </w:rPr>
                <w:t>23</w:t>
              </w:r>
              <w:r w:rsidR="00902910">
                <w:rPr>
                  <w:noProof/>
                  <w:webHidden/>
                </w:rPr>
                <w:fldChar w:fldCharType="end"/>
              </w:r>
            </w:hyperlink>
          </w:p>
          <w:p w14:paraId="79861582" w14:textId="0E3057E1" w:rsidR="002C6855" w:rsidRDefault="00000000">
            <w:pPr>
              <w:pStyle w:val="Verzeichnis2"/>
              <w:rPr>
                <w:rFonts w:asciiTheme="minorHAnsi" w:hAnsiTheme="minorHAnsi" w:cstheme="minorBidi"/>
                <w:bCs w:val="0"/>
                <w:noProof/>
                <w:sz w:val="22"/>
                <w:szCs w:val="22"/>
              </w:rPr>
            </w:pPr>
            <w:hyperlink w:anchor="_Toc113264786" w:history="1">
              <w:r w:rsidR="00902910" w:rsidRPr="00174B61">
                <w:rPr>
                  <w:rStyle w:val="Hyperlink"/>
                  <w:rFonts w:eastAsia="Times New Roman"/>
                  <w:noProof/>
                  <w:lang w:bidi="ar-EG"/>
                </w:rPr>
                <w:t>18.</w:t>
              </w:r>
              <w:r w:rsidR="00902910">
                <w:rPr>
                  <w:rFonts w:asciiTheme="minorHAnsi" w:hAnsiTheme="minorHAnsi" w:cstheme="minorBidi"/>
                  <w:bCs w:val="0"/>
                  <w:noProof/>
                  <w:sz w:val="22"/>
                  <w:szCs w:val="22"/>
                </w:rPr>
                <w:tab/>
              </w:r>
              <w:r w:rsidR="00902910" w:rsidRPr="00174B61">
                <w:rPr>
                  <w:rStyle w:val="Hyperlink"/>
                  <w:noProof/>
                </w:rPr>
                <w:t>Schadensberechnung, -minderung</w:t>
              </w:r>
              <w:r w:rsidR="00902910">
                <w:rPr>
                  <w:noProof/>
                  <w:webHidden/>
                </w:rPr>
                <w:tab/>
              </w:r>
              <w:r w:rsidR="00902910">
                <w:rPr>
                  <w:noProof/>
                  <w:webHidden/>
                </w:rPr>
                <w:fldChar w:fldCharType="begin"/>
              </w:r>
              <w:r w:rsidR="00902910">
                <w:rPr>
                  <w:noProof/>
                  <w:webHidden/>
                </w:rPr>
                <w:instrText xml:space="preserve"> PAGEREF _Toc113264786 \h </w:instrText>
              </w:r>
              <w:r w:rsidR="00902910">
                <w:rPr>
                  <w:noProof/>
                  <w:webHidden/>
                </w:rPr>
              </w:r>
              <w:r w:rsidR="00902910">
                <w:rPr>
                  <w:noProof/>
                  <w:webHidden/>
                </w:rPr>
                <w:fldChar w:fldCharType="separate"/>
              </w:r>
              <w:r w:rsidR="00902910">
                <w:rPr>
                  <w:noProof/>
                  <w:webHidden/>
                </w:rPr>
                <w:t>24</w:t>
              </w:r>
              <w:r w:rsidR="00902910">
                <w:rPr>
                  <w:noProof/>
                  <w:webHidden/>
                </w:rPr>
                <w:fldChar w:fldCharType="end"/>
              </w:r>
            </w:hyperlink>
          </w:p>
          <w:p w14:paraId="27F414DD" w14:textId="6CBCCCD3" w:rsidR="002C6855" w:rsidRDefault="00000000">
            <w:pPr>
              <w:pStyle w:val="Verzeichnis2"/>
              <w:rPr>
                <w:rFonts w:asciiTheme="minorHAnsi" w:hAnsiTheme="minorHAnsi" w:cstheme="minorBidi"/>
                <w:bCs w:val="0"/>
                <w:noProof/>
                <w:sz w:val="22"/>
                <w:szCs w:val="22"/>
              </w:rPr>
            </w:pPr>
            <w:hyperlink w:anchor="_Toc113264787" w:history="1">
              <w:r w:rsidR="00902910" w:rsidRPr="00174B61">
                <w:rPr>
                  <w:rStyle w:val="Hyperlink"/>
                  <w:rFonts w:eastAsia="Times New Roman"/>
                  <w:noProof/>
                  <w:lang w:bidi="ar-EG"/>
                </w:rPr>
                <w:t>19.</w:t>
              </w:r>
              <w:r w:rsidR="00902910">
                <w:rPr>
                  <w:rFonts w:asciiTheme="minorHAnsi" w:hAnsiTheme="minorHAnsi" w:cstheme="minorBidi"/>
                  <w:bCs w:val="0"/>
                  <w:noProof/>
                  <w:sz w:val="22"/>
                  <w:szCs w:val="22"/>
                </w:rPr>
                <w:tab/>
              </w:r>
              <w:r w:rsidR="00902910" w:rsidRPr="00174B61">
                <w:rPr>
                  <w:rStyle w:val="Hyperlink"/>
                  <w:noProof/>
                </w:rPr>
                <w:t>Verjährungsfristen</w:t>
              </w:r>
              <w:r w:rsidR="00902910">
                <w:rPr>
                  <w:noProof/>
                  <w:webHidden/>
                </w:rPr>
                <w:tab/>
              </w:r>
              <w:r w:rsidR="00902910">
                <w:rPr>
                  <w:noProof/>
                  <w:webHidden/>
                </w:rPr>
                <w:fldChar w:fldCharType="begin"/>
              </w:r>
              <w:r w:rsidR="00902910">
                <w:rPr>
                  <w:noProof/>
                  <w:webHidden/>
                </w:rPr>
                <w:instrText xml:space="preserve"> PAGEREF _Toc113264787 \h </w:instrText>
              </w:r>
              <w:r w:rsidR="00902910">
                <w:rPr>
                  <w:noProof/>
                  <w:webHidden/>
                </w:rPr>
              </w:r>
              <w:r w:rsidR="00902910">
                <w:rPr>
                  <w:noProof/>
                  <w:webHidden/>
                </w:rPr>
                <w:fldChar w:fldCharType="separate"/>
              </w:r>
              <w:r w:rsidR="00902910">
                <w:rPr>
                  <w:noProof/>
                  <w:webHidden/>
                </w:rPr>
                <w:t>25</w:t>
              </w:r>
              <w:r w:rsidR="00902910">
                <w:rPr>
                  <w:noProof/>
                  <w:webHidden/>
                </w:rPr>
                <w:fldChar w:fldCharType="end"/>
              </w:r>
            </w:hyperlink>
          </w:p>
          <w:p w14:paraId="59D126D8" w14:textId="12B80D14" w:rsidR="002C6855" w:rsidRDefault="00000000">
            <w:pPr>
              <w:pStyle w:val="Verzeichnis2"/>
              <w:rPr>
                <w:rFonts w:asciiTheme="minorHAnsi" w:hAnsiTheme="minorHAnsi" w:cstheme="minorBidi"/>
                <w:bCs w:val="0"/>
                <w:noProof/>
                <w:sz w:val="22"/>
                <w:szCs w:val="22"/>
              </w:rPr>
            </w:pPr>
            <w:hyperlink w:anchor="_Toc113264788" w:history="1">
              <w:r w:rsidR="00902910" w:rsidRPr="00174B61">
                <w:rPr>
                  <w:rStyle w:val="Hyperlink"/>
                  <w:rFonts w:eastAsia="Times New Roman"/>
                  <w:noProof/>
                  <w:lang w:bidi="ar-EG"/>
                </w:rPr>
                <w:t>20.</w:t>
              </w:r>
              <w:r w:rsidR="00902910">
                <w:rPr>
                  <w:rFonts w:asciiTheme="minorHAnsi" w:hAnsiTheme="minorHAnsi" w:cstheme="minorBidi"/>
                  <w:bCs w:val="0"/>
                  <w:noProof/>
                  <w:sz w:val="22"/>
                  <w:szCs w:val="22"/>
                </w:rPr>
                <w:tab/>
              </w:r>
              <w:r w:rsidR="00902910" w:rsidRPr="00174B61">
                <w:rPr>
                  <w:rStyle w:val="Hyperlink"/>
                  <w:noProof/>
                </w:rPr>
                <w:t>Ausschluss weiterer Rechtsbehelfe</w:t>
              </w:r>
              <w:r w:rsidR="00902910">
                <w:rPr>
                  <w:noProof/>
                  <w:webHidden/>
                </w:rPr>
                <w:tab/>
              </w:r>
              <w:r w:rsidR="00902910">
                <w:rPr>
                  <w:noProof/>
                  <w:webHidden/>
                </w:rPr>
                <w:fldChar w:fldCharType="begin"/>
              </w:r>
              <w:r w:rsidR="00902910">
                <w:rPr>
                  <w:noProof/>
                  <w:webHidden/>
                </w:rPr>
                <w:instrText xml:space="preserve"> PAGEREF _Toc113264788 \h </w:instrText>
              </w:r>
              <w:r w:rsidR="00902910">
                <w:rPr>
                  <w:noProof/>
                  <w:webHidden/>
                </w:rPr>
              </w:r>
              <w:r w:rsidR="00902910">
                <w:rPr>
                  <w:noProof/>
                  <w:webHidden/>
                </w:rPr>
                <w:fldChar w:fldCharType="separate"/>
              </w:r>
              <w:r w:rsidR="00902910">
                <w:rPr>
                  <w:noProof/>
                  <w:webHidden/>
                </w:rPr>
                <w:t>25</w:t>
              </w:r>
              <w:r w:rsidR="00902910">
                <w:rPr>
                  <w:noProof/>
                  <w:webHidden/>
                </w:rPr>
                <w:fldChar w:fldCharType="end"/>
              </w:r>
            </w:hyperlink>
          </w:p>
          <w:p w14:paraId="47CC0E06" w14:textId="43C9EF28" w:rsidR="002C6855" w:rsidRDefault="00000000">
            <w:pPr>
              <w:pStyle w:val="Verzeichnis2"/>
              <w:rPr>
                <w:rFonts w:asciiTheme="minorHAnsi" w:hAnsiTheme="minorHAnsi" w:cstheme="minorBidi"/>
                <w:bCs w:val="0"/>
                <w:noProof/>
                <w:sz w:val="22"/>
                <w:szCs w:val="22"/>
              </w:rPr>
            </w:pPr>
            <w:hyperlink w:anchor="_Toc113264789" w:history="1">
              <w:r w:rsidR="00902910" w:rsidRPr="00174B61">
                <w:rPr>
                  <w:rStyle w:val="Hyperlink"/>
                  <w:rFonts w:eastAsia="Times New Roman"/>
                  <w:noProof/>
                  <w:lang w:bidi="ar-EG"/>
                </w:rPr>
                <w:t>21.</w:t>
              </w:r>
              <w:r w:rsidR="00902910">
                <w:rPr>
                  <w:rFonts w:asciiTheme="minorHAnsi" w:hAnsiTheme="minorHAnsi" w:cstheme="minorBidi"/>
                  <w:bCs w:val="0"/>
                  <w:noProof/>
                  <w:sz w:val="22"/>
                  <w:szCs w:val="22"/>
                </w:rPr>
                <w:tab/>
              </w:r>
              <w:r w:rsidR="00902910" w:rsidRPr="00174B61">
                <w:rPr>
                  <w:rStyle w:val="Hyperlink"/>
                  <w:noProof/>
                </w:rPr>
                <w:t>Kaufpreisanpassung</w:t>
              </w:r>
              <w:r w:rsidR="00902910">
                <w:rPr>
                  <w:noProof/>
                  <w:webHidden/>
                </w:rPr>
                <w:tab/>
              </w:r>
              <w:r w:rsidR="00902910">
                <w:rPr>
                  <w:noProof/>
                  <w:webHidden/>
                </w:rPr>
                <w:fldChar w:fldCharType="begin"/>
              </w:r>
              <w:r w:rsidR="00902910">
                <w:rPr>
                  <w:noProof/>
                  <w:webHidden/>
                </w:rPr>
                <w:instrText xml:space="preserve"> PAGEREF _Toc113264789 \h </w:instrText>
              </w:r>
              <w:r w:rsidR="00902910">
                <w:rPr>
                  <w:noProof/>
                  <w:webHidden/>
                </w:rPr>
              </w:r>
              <w:r w:rsidR="00902910">
                <w:rPr>
                  <w:noProof/>
                  <w:webHidden/>
                </w:rPr>
                <w:fldChar w:fldCharType="separate"/>
              </w:r>
              <w:r w:rsidR="00902910">
                <w:rPr>
                  <w:noProof/>
                  <w:webHidden/>
                </w:rPr>
                <w:t>27</w:t>
              </w:r>
              <w:r w:rsidR="00902910">
                <w:rPr>
                  <w:noProof/>
                  <w:webHidden/>
                </w:rPr>
                <w:fldChar w:fldCharType="end"/>
              </w:r>
            </w:hyperlink>
          </w:p>
          <w:p w14:paraId="7A42E90C" w14:textId="3F33EDE4" w:rsidR="002C6855" w:rsidRDefault="00000000">
            <w:pPr>
              <w:pStyle w:val="Verzeichnis2"/>
              <w:rPr>
                <w:rFonts w:asciiTheme="minorHAnsi" w:hAnsiTheme="minorHAnsi" w:cstheme="minorBidi"/>
                <w:bCs w:val="0"/>
                <w:noProof/>
                <w:sz w:val="22"/>
                <w:szCs w:val="22"/>
              </w:rPr>
            </w:pPr>
            <w:hyperlink w:anchor="_Toc113264790" w:history="1">
              <w:r w:rsidR="00902910" w:rsidRPr="00174B61">
                <w:rPr>
                  <w:rStyle w:val="Hyperlink"/>
                  <w:rFonts w:eastAsia="Times New Roman"/>
                  <w:noProof/>
                  <w:lang w:bidi="ar-EG"/>
                </w:rPr>
                <w:t>22.</w:t>
              </w:r>
              <w:r w:rsidR="00902910">
                <w:rPr>
                  <w:rFonts w:asciiTheme="minorHAnsi" w:hAnsiTheme="minorHAnsi" w:cstheme="minorBidi"/>
                  <w:bCs w:val="0"/>
                  <w:noProof/>
                  <w:sz w:val="22"/>
                  <w:szCs w:val="22"/>
                </w:rPr>
                <w:tab/>
              </w:r>
              <w:r w:rsidR="00902910" w:rsidRPr="00174B61">
                <w:rPr>
                  <w:rStyle w:val="Hyperlink"/>
                  <w:noProof/>
                </w:rPr>
                <w:t>Steuern</w:t>
              </w:r>
              <w:r w:rsidR="00902910">
                <w:rPr>
                  <w:noProof/>
                  <w:webHidden/>
                </w:rPr>
                <w:tab/>
              </w:r>
              <w:r w:rsidR="00902910">
                <w:rPr>
                  <w:noProof/>
                  <w:webHidden/>
                </w:rPr>
                <w:fldChar w:fldCharType="begin"/>
              </w:r>
              <w:r w:rsidR="00902910">
                <w:rPr>
                  <w:noProof/>
                  <w:webHidden/>
                </w:rPr>
                <w:instrText xml:space="preserve"> PAGEREF _Toc113264790 \h </w:instrText>
              </w:r>
              <w:r w:rsidR="00902910">
                <w:rPr>
                  <w:noProof/>
                  <w:webHidden/>
                </w:rPr>
              </w:r>
              <w:r w:rsidR="00902910">
                <w:rPr>
                  <w:noProof/>
                  <w:webHidden/>
                </w:rPr>
                <w:fldChar w:fldCharType="separate"/>
              </w:r>
              <w:r w:rsidR="00902910">
                <w:rPr>
                  <w:noProof/>
                  <w:webHidden/>
                </w:rPr>
                <w:t>27</w:t>
              </w:r>
              <w:r w:rsidR="00902910">
                <w:rPr>
                  <w:noProof/>
                  <w:webHidden/>
                </w:rPr>
                <w:fldChar w:fldCharType="end"/>
              </w:r>
            </w:hyperlink>
          </w:p>
          <w:p w14:paraId="73F36EA3" w14:textId="4CD485CD" w:rsidR="002C6855" w:rsidRDefault="00000000">
            <w:pPr>
              <w:pStyle w:val="Verzeichnis2"/>
              <w:rPr>
                <w:rFonts w:asciiTheme="minorHAnsi" w:hAnsiTheme="minorHAnsi" w:cstheme="minorBidi"/>
                <w:bCs w:val="0"/>
                <w:noProof/>
                <w:sz w:val="22"/>
                <w:szCs w:val="22"/>
              </w:rPr>
            </w:pPr>
            <w:hyperlink w:anchor="_Toc113264791" w:history="1">
              <w:r w:rsidR="00902910" w:rsidRPr="00174B61">
                <w:rPr>
                  <w:rStyle w:val="Hyperlink"/>
                  <w:rFonts w:eastAsia="Times New Roman"/>
                  <w:noProof/>
                  <w:lang w:bidi="ar-EG"/>
                </w:rPr>
                <w:t>23.</w:t>
              </w:r>
              <w:r w:rsidR="00902910">
                <w:rPr>
                  <w:rFonts w:asciiTheme="minorHAnsi" w:hAnsiTheme="minorHAnsi" w:cstheme="minorBidi"/>
                  <w:bCs w:val="0"/>
                  <w:noProof/>
                  <w:sz w:val="22"/>
                  <w:szCs w:val="22"/>
                </w:rPr>
                <w:tab/>
              </w:r>
              <w:r w:rsidR="00902910" w:rsidRPr="00174B61">
                <w:rPr>
                  <w:rStyle w:val="Hyperlink"/>
                  <w:noProof/>
                </w:rPr>
                <w:t>Weitere Freistellungen</w:t>
              </w:r>
              <w:r w:rsidR="00902910">
                <w:rPr>
                  <w:noProof/>
                  <w:webHidden/>
                </w:rPr>
                <w:tab/>
              </w:r>
              <w:r w:rsidR="00902910">
                <w:rPr>
                  <w:noProof/>
                  <w:webHidden/>
                </w:rPr>
                <w:fldChar w:fldCharType="begin"/>
              </w:r>
              <w:r w:rsidR="00902910">
                <w:rPr>
                  <w:noProof/>
                  <w:webHidden/>
                </w:rPr>
                <w:instrText xml:space="preserve"> PAGEREF _Toc113264791 \h </w:instrText>
              </w:r>
              <w:r w:rsidR="00902910">
                <w:rPr>
                  <w:noProof/>
                  <w:webHidden/>
                </w:rPr>
              </w:r>
              <w:r w:rsidR="00902910">
                <w:rPr>
                  <w:noProof/>
                  <w:webHidden/>
                </w:rPr>
                <w:fldChar w:fldCharType="separate"/>
              </w:r>
              <w:r w:rsidR="00902910">
                <w:rPr>
                  <w:noProof/>
                  <w:webHidden/>
                </w:rPr>
                <w:t>31</w:t>
              </w:r>
              <w:r w:rsidR="00902910">
                <w:rPr>
                  <w:noProof/>
                  <w:webHidden/>
                </w:rPr>
                <w:fldChar w:fldCharType="end"/>
              </w:r>
            </w:hyperlink>
          </w:p>
          <w:p w14:paraId="5CE85807" w14:textId="1BCFDC8C" w:rsidR="002C6855" w:rsidRDefault="00000000">
            <w:pPr>
              <w:pStyle w:val="Verzeichnis2"/>
              <w:rPr>
                <w:rFonts w:asciiTheme="minorHAnsi" w:hAnsiTheme="minorHAnsi" w:cstheme="minorBidi"/>
                <w:bCs w:val="0"/>
                <w:noProof/>
                <w:sz w:val="22"/>
                <w:szCs w:val="22"/>
              </w:rPr>
            </w:pPr>
            <w:hyperlink w:anchor="_Toc113264792" w:history="1">
              <w:r w:rsidR="00902910" w:rsidRPr="00174B61">
                <w:rPr>
                  <w:rStyle w:val="Hyperlink"/>
                  <w:rFonts w:eastAsia="Times New Roman"/>
                  <w:noProof/>
                  <w:lang w:bidi="ar-EG"/>
                </w:rPr>
                <w:t>24.</w:t>
              </w:r>
              <w:r w:rsidR="00902910">
                <w:rPr>
                  <w:rFonts w:asciiTheme="minorHAnsi" w:hAnsiTheme="minorHAnsi" w:cstheme="minorBidi"/>
                  <w:bCs w:val="0"/>
                  <w:noProof/>
                  <w:sz w:val="22"/>
                  <w:szCs w:val="22"/>
                </w:rPr>
                <w:tab/>
              </w:r>
              <w:r w:rsidR="00902910" w:rsidRPr="00174B61">
                <w:rPr>
                  <w:rStyle w:val="Hyperlink"/>
                  <w:noProof/>
                </w:rPr>
                <w:t>Covenants</w:t>
              </w:r>
              <w:r w:rsidR="00902910">
                <w:rPr>
                  <w:noProof/>
                  <w:webHidden/>
                </w:rPr>
                <w:tab/>
              </w:r>
              <w:r w:rsidR="00902910">
                <w:rPr>
                  <w:noProof/>
                  <w:webHidden/>
                </w:rPr>
                <w:fldChar w:fldCharType="begin"/>
              </w:r>
              <w:r w:rsidR="00902910">
                <w:rPr>
                  <w:noProof/>
                  <w:webHidden/>
                </w:rPr>
                <w:instrText xml:space="preserve"> PAGEREF _Toc113264792 \h </w:instrText>
              </w:r>
              <w:r w:rsidR="00902910">
                <w:rPr>
                  <w:noProof/>
                  <w:webHidden/>
                </w:rPr>
              </w:r>
              <w:r w:rsidR="00902910">
                <w:rPr>
                  <w:noProof/>
                  <w:webHidden/>
                </w:rPr>
                <w:fldChar w:fldCharType="separate"/>
              </w:r>
              <w:r w:rsidR="00902910">
                <w:rPr>
                  <w:noProof/>
                  <w:webHidden/>
                </w:rPr>
                <w:t>31</w:t>
              </w:r>
              <w:r w:rsidR="00902910">
                <w:rPr>
                  <w:noProof/>
                  <w:webHidden/>
                </w:rPr>
                <w:fldChar w:fldCharType="end"/>
              </w:r>
            </w:hyperlink>
          </w:p>
          <w:p w14:paraId="5885E546" w14:textId="4FFC84B0" w:rsidR="002C6855" w:rsidRDefault="00000000">
            <w:pPr>
              <w:pStyle w:val="Verzeichnis2"/>
              <w:rPr>
                <w:rFonts w:asciiTheme="minorHAnsi" w:hAnsiTheme="minorHAnsi" w:cstheme="minorBidi"/>
                <w:bCs w:val="0"/>
                <w:noProof/>
                <w:sz w:val="22"/>
                <w:szCs w:val="22"/>
              </w:rPr>
            </w:pPr>
            <w:hyperlink w:anchor="_Toc113264793" w:history="1">
              <w:r w:rsidR="00902910" w:rsidRPr="00174B61">
                <w:rPr>
                  <w:rStyle w:val="Hyperlink"/>
                  <w:rFonts w:eastAsia="Times New Roman"/>
                  <w:noProof/>
                  <w:lang w:bidi="ar-EG"/>
                </w:rPr>
                <w:t>25.</w:t>
              </w:r>
              <w:r w:rsidR="00902910">
                <w:rPr>
                  <w:rFonts w:asciiTheme="minorHAnsi" w:hAnsiTheme="minorHAnsi" w:cstheme="minorBidi"/>
                  <w:bCs w:val="0"/>
                  <w:noProof/>
                  <w:sz w:val="22"/>
                  <w:szCs w:val="22"/>
                </w:rPr>
                <w:tab/>
              </w:r>
              <w:r w:rsidR="00902910" w:rsidRPr="00174B61">
                <w:rPr>
                  <w:rStyle w:val="Hyperlink"/>
                  <w:noProof/>
                </w:rPr>
                <w:t>Leakage / Permitted Leakage</w:t>
              </w:r>
              <w:r w:rsidR="00902910">
                <w:rPr>
                  <w:noProof/>
                  <w:webHidden/>
                </w:rPr>
                <w:tab/>
              </w:r>
              <w:r w:rsidR="00902910">
                <w:rPr>
                  <w:noProof/>
                  <w:webHidden/>
                </w:rPr>
                <w:fldChar w:fldCharType="begin"/>
              </w:r>
              <w:r w:rsidR="00902910">
                <w:rPr>
                  <w:noProof/>
                  <w:webHidden/>
                </w:rPr>
                <w:instrText xml:space="preserve"> PAGEREF _Toc113264793 \h </w:instrText>
              </w:r>
              <w:r w:rsidR="00902910">
                <w:rPr>
                  <w:noProof/>
                  <w:webHidden/>
                </w:rPr>
              </w:r>
              <w:r w:rsidR="00902910">
                <w:rPr>
                  <w:noProof/>
                  <w:webHidden/>
                </w:rPr>
                <w:fldChar w:fldCharType="separate"/>
              </w:r>
              <w:r w:rsidR="00902910">
                <w:rPr>
                  <w:noProof/>
                  <w:webHidden/>
                </w:rPr>
                <w:t>33</w:t>
              </w:r>
              <w:r w:rsidR="00902910">
                <w:rPr>
                  <w:noProof/>
                  <w:webHidden/>
                </w:rPr>
                <w:fldChar w:fldCharType="end"/>
              </w:r>
            </w:hyperlink>
          </w:p>
          <w:p w14:paraId="23B99B61" w14:textId="0A009998" w:rsidR="002C6855" w:rsidRDefault="00000000">
            <w:pPr>
              <w:pStyle w:val="Verzeichnis2"/>
              <w:rPr>
                <w:rFonts w:asciiTheme="minorHAnsi" w:hAnsiTheme="minorHAnsi" w:cstheme="minorBidi"/>
                <w:bCs w:val="0"/>
                <w:noProof/>
                <w:sz w:val="22"/>
                <w:szCs w:val="22"/>
              </w:rPr>
            </w:pPr>
            <w:hyperlink w:anchor="_Toc113264794" w:history="1">
              <w:r w:rsidR="00902910" w:rsidRPr="00174B61">
                <w:rPr>
                  <w:rStyle w:val="Hyperlink"/>
                  <w:rFonts w:eastAsia="Times New Roman"/>
                  <w:noProof/>
                  <w:lang w:bidi="ar-EG"/>
                </w:rPr>
                <w:t>26.</w:t>
              </w:r>
              <w:r w:rsidR="00902910">
                <w:rPr>
                  <w:rFonts w:asciiTheme="minorHAnsi" w:hAnsiTheme="minorHAnsi" w:cstheme="minorBidi"/>
                  <w:bCs w:val="0"/>
                  <w:noProof/>
                  <w:sz w:val="22"/>
                  <w:szCs w:val="22"/>
                </w:rPr>
                <w:tab/>
              </w:r>
              <w:r w:rsidR="00902910" w:rsidRPr="00174B61">
                <w:rPr>
                  <w:rStyle w:val="Hyperlink"/>
                  <w:noProof/>
                </w:rPr>
                <w:t>Locked-Box-Garantie der Verkäufer / Locked-Box-Verpflichtung</w:t>
              </w:r>
              <w:r w:rsidR="00902910">
                <w:rPr>
                  <w:noProof/>
                  <w:webHidden/>
                </w:rPr>
                <w:tab/>
              </w:r>
              <w:r w:rsidR="00902910">
                <w:rPr>
                  <w:noProof/>
                  <w:webHidden/>
                </w:rPr>
                <w:fldChar w:fldCharType="begin"/>
              </w:r>
              <w:r w:rsidR="00902910">
                <w:rPr>
                  <w:noProof/>
                  <w:webHidden/>
                </w:rPr>
                <w:instrText xml:space="preserve"> PAGEREF _Toc113264794 \h </w:instrText>
              </w:r>
              <w:r w:rsidR="00902910">
                <w:rPr>
                  <w:noProof/>
                  <w:webHidden/>
                </w:rPr>
              </w:r>
              <w:r w:rsidR="00902910">
                <w:rPr>
                  <w:noProof/>
                  <w:webHidden/>
                </w:rPr>
                <w:fldChar w:fldCharType="separate"/>
              </w:r>
              <w:r w:rsidR="00902910">
                <w:rPr>
                  <w:noProof/>
                  <w:webHidden/>
                </w:rPr>
                <w:t>34</w:t>
              </w:r>
              <w:r w:rsidR="00902910">
                <w:rPr>
                  <w:noProof/>
                  <w:webHidden/>
                </w:rPr>
                <w:fldChar w:fldCharType="end"/>
              </w:r>
            </w:hyperlink>
          </w:p>
          <w:p w14:paraId="228A8FC3" w14:textId="7F4DC0C2" w:rsidR="002C6855" w:rsidRDefault="00000000">
            <w:pPr>
              <w:pStyle w:val="Verzeichnis2"/>
              <w:rPr>
                <w:rFonts w:asciiTheme="minorHAnsi" w:hAnsiTheme="minorHAnsi" w:cstheme="minorBidi"/>
                <w:bCs w:val="0"/>
                <w:noProof/>
                <w:sz w:val="22"/>
                <w:szCs w:val="22"/>
              </w:rPr>
            </w:pPr>
            <w:hyperlink w:anchor="_Toc113264795" w:history="1">
              <w:r w:rsidR="00902910" w:rsidRPr="00174B61">
                <w:rPr>
                  <w:rStyle w:val="Hyperlink"/>
                  <w:rFonts w:eastAsia="Times New Roman"/>
                  <w:noProof/>
                  <w:lang w:bidi="ar-EG"/>
                </w:rPr>
                <w:t>27.</w:t>
              </w:r>
              <w:r w:rsidR="00902910">
                <w:rPr>
                  <w:rFonts w:asciiTheme="minorHAnsi" w:hAnsiTheme="minorHAnsi" w:cstheme="minorBidi"/>
                  <w:bCs w:val="0"/>
                  <w:noProof/>
                  <w:sz w:val="22"/>
                  <w:szCs w:val="22"/>
                </w:rPr>
                <w:tab/>
              </w:r>
              <w:r w:rsidR="00902910" w:rsidRPr="00174B61">
                <w:rPr>
                  <w:rStyle w:val="Hyperlink"/>
                  <w:noProof/>
                </w:rPr>
                <w:t>Vertraulichkeit / Pressemitteilungen</w:t>
              </w:r>
              <w:r w:rsidR="00902910">
                <w:rPr>
                  <w:noProof/>
                  <w:webHidden/>
                </w:rPr>
                <w:tab/>
              </w:r>
              <w:r w:rsidR="00902910">
                <w:rPr>
                  <w:noProof/>
                  <w:webHidden/>
                </w:rPr>
                <w:fldChar w:fldCharType="begin"/>
              </w:r>
              <w:r w:rsidR="00902910">
                <w:rPr>
                  <w:noProof/>
                  <w:webHidden/>
                </w:rPr>
                <w:instrText xml:space="preserve"> PAGEREF _Toc113264795 \h </w:instrText>
              </w:r>
              <w:r w:rsidR="00902910">
                <w:rPr>
                  <w:noProof/>
                  <w:webHidden/>
                </w:rPr>
              </w:r>
              <w:r w:rsidR="00902910">
                <w:rPr>
                  <w:noProof/>
                  <w:webHidden/>
                </w:rPr>
                <w:fldChar w:fldCharType="separate"/>
              </w:r>
              <w:r w:rsidR="00902910">
                <w:rPr>
                  <w:noProof/>
                  <w:webHidden/>
                </w:rPr>
                <w:t>34</w:t>
              </w:r>
              <w:r w:rsidR="00902910">
                <w:rPr>
                  <w:noProof/>
                  <w:webHidden/>
                </w:rPr>
                <w:fldChar w:fldCharType="end"/>
              </w:r>
            </w:hyperlink>
          </w:p>
          <w:p w14:paraId="38B9F62B" w14:textId="73832F9A" w:rsidR="002C6855" w:rsidRDefault="00000000">
            <w:pPr>
              <w:pStyle w:val="Verzeichnis2"/>
              <w:rPr>
                <w:rFonts w:asciiTheme="minorHAnsi" w:hAnsiTheme="minorHAnsi" w:cstheme="minorBidi"/>
                <w:bCs w:val="0"/>
                <w:noProof/>
                <w:sz w:val="22"/>
                <w:szCs w:val="22"/>
              </w:rPr>
            </w:pPr>
            <w:hyperlink w:anchor="_Toc113264796" w:history="1">
              <w:r w:rsidR="00902910" w:rsidRPr="00174B61">
                <w:rPr>
                  <w:rStyle w:val="Hyperlink"/>
                  <w:rFonts w:eastAsia="Times New Roman"/>
                  <w:noProof/>
                  <w:lang w:bidi="ar-EG"/>
                </w:rPr>
                <w:t>28.</w:t>
              </w:r>
              <w:r w:rsidR="00902910">
                <w:rPr>
                  <w:rFonts w:asciiTheme="minorHAnsi" w:hAnsiTheme="minorHAnsi" w:cstheme="minorBidi"/>
                  <w:bCs w:val="0"/>
                  <w:noProof/>
                  <w:sz w:val="22"/>
                  <w:szCs w:val="22"/>
                </w:rPr>
                <w:tab/>
              </w:r>
              <w:r w:rsidR="00902910" w:rsidRPr="00174B61">
                <w:rPr>
                  <w:rStyle w:val="Hyperlink"/>
                  <w:noProof/>
                </w:rPr>
                <w:t>Abtretung von Rechten und Pflichten</w:t>
              </w:r>
              <w:r w:rsidR="00902910">
                <w:rPr>
                  <w:noProof/>
                  <w:webHidden/>
                </w:rPr>
                <w:tab/>
              </w:r>
              <w:r w:rsidR="00902910">
                <w:rPr>
                  <w:noProof/>
                  <w:webHidden/>
                </w:rPr>
                <w:fldChar w:fldCharType="begin"/>
              </w:r>
              <w:r w:rsidR="00902910">
                <w:rPr>
                  <w:noProof/>
                  <w:webHidden/>
                </w:rPr>
                <w:instrText xml:space="preserve"> PAGEREF _Toc113264796 \h </w:instrText>
              </w:r>
              <w:r w:rsidR="00902910">
                <w:rPr>
                  <w:noProof/>
                  <w:webHidden/>
                </w:rPr>
              </w:r>
              <w:r w:rsidR="00902910">
                <w:rPr>
                  <w:noProof/>
                  <w:webHidden/>
                </w:rPr>
                <w:fldChar w:fldCharType="separate"/>
              </w:r>
              <w:r w:rsidR="00902910">
                <w:rPr>
                  <w:noProof/>
                  <w:webHidden/>
                </w:rPr>
                <w:t>35</w:t>
              </w:r>
              <w:r w:rsidR="00902910">
                <w:rPr>
                  <w:noProof/>
                  <w:webHidden/>
                </w:rPr>
                <w:fldChar w:fldCharType="end"/>
              </w:r>
            </w:hyperlink>
          </w:p>
          <w:p w14:paraId="5125B0A7" w14:textId="2D3D6217" w:rsidR="002C6855" w:rsidRDefault="00000000">
            <w:pPr>
              <w:pStyle w:val="Verzeichnis2"/>
              <w:rPr>
                <w:rFonts w:asciiTheme="minorHAnsi" w:hAnsiTheme="minorHAnsi" w:cstheme="minorBidi"/>
                <w:bCs w:val="0"/>
                <w:noProof/>
                <w:sz w:val="22"/>
                <w:szCs w:val="22"/>
              </w:rPr>
            </w:pPr>
            <w:hyperlink w:anchor="_Toc113264797" w:history="1">
              <w:r w:rsidR="00902910" w:rsidRPr="00174B61">
                <w:rPr>
                  <w:rStyle w:val="Hyperlink"/>
                  <w:rFonts w:eastAsia="Times New Roman"/>
                  <w:noProof/>
                  <w:lang w:bidi="ar-EG"/>
                </w:rPr>
                <w:t>29.</w:t>
              </w:r>
              <w:r w:rsidR="00902910">
                <w:rPr>
                  <w:rFonts w:asciiTheme="minorHAnsi" w:hAnsiTheme="minorHAnsi" w:cstheme="minorBidi"/>
                  <w:bCs w:val="0"/>
                  <w:noProof/>
                  <w:sz w:val="22"/>
                  <w:szCs w:val="22"/>
                </w:rPr>
                <w:tab/>
              </w:r>
              <w:r w:rsidR="00902910" w:rsidRPr="00174B61">
                <w:rPr>
                  <w:rStyle w:val="Hyperlink"/>
                  <w:noProof/>
                </w:rPr>
                <w:t>Grunderwerbssteuern und -kosten</w:t>
              </w:r>
              <w:r w:rsidR="00902910">
                <w:rPr>
                  <w:noProof/>
                  <w:webHidden/>
                </w:rPr>
                <w:tab/>
              </w:r>
              <w:r w:rsidR="00902910">
                <w:rPr>
                  <w:noProof/>
                  <w:webHidden/>
                </w:rPr>
                <w:fldChar w:fldCharType="begin"/>
              </w:r>
              <w:r w:rsidR="00902910">
                <w:rPr>
                  <w:noProof/>
                  <w:webHidden/>
                </w:rPr>
                <w:instrText xml:space="preserve"> PAGEREF _Toc113264797 \h </w:instrText>
              </w:r>
              <w:r w:rsidR="00902910">
                <w:rPr>
                  <w:noProof/>
                  <w:webHidden/>
                </w:rPr>
              </w:r>
              <w:r w:rsidR="00902910">
                <w:rPr>
                  <w:noProof/>
                  <w:webHidden/>
                </w:rPr>
                <w:fldChar w:fldCharType="separate"/>
              </w:r>
              <w:r w:rsidR="00902910">
                <w:rPr>
                  <w:noProof/>
                  <w:webHidden/>
                </w:rPr>
                <w:t>36</w:t>
              </w:r>
              <w:r w:rsidR="00902910">
                <w:rPr>
                  <w:noProof/>
                  <w:webHidden/>
                </w:rPr>
                <w:fldChar w:fldCharType="end"/>
              </w:r>
            </w:hyperlink>
          </w:p>
          <w:p w14:paraId="2DF6D920" w14:textId="1A3315FB" w:rsidR="002C6855" w:rsidRDefault="00000000">
            <w:pPr>
              <w:pStyle w:val="Verzeichnis2"/>
              <w:rPr>
                <w:rFonts w:asciiTheme="minorHAnsi" w:hAnsiTheme="minorHAnsi" w:cstheme="minorBidi"/>
                <w:bCs w:val="0"/>
                <w:noProof/>
                <w:sz w:val="22"/>
                <w:szCs w:val="22"/>
              </w:rPr>
            </w:pPr>
            <w:hyperlink w:anchor="_Toc113264798" w:history="1">
              <w:r w:rsidR="00902910" w:rsidRPr="00174B61">
                <w:rPr>
                  <w:rStyle w:val="Hyperlink"/>
                  <w:rFonts w:eastAsia="Times New Roman"/>
                  <w:noProof/>
                  <w:lang w:bidi="ar-EG"/>
                </w:rPr>
                <w:t>30.</w:t>
              </w:r>
              <w:r w:rsidR="00902910">
                <w:rPr>
                  <w:rFonts w:asciiTheme="minorHAnsi" w:hAnsiTheme="minorHAnsi" w:cstheme="minorBidi"/>
                  <w:bCs w:val="0"/>
                  <w:noProof/>
                  <w:sz w:val="22"/>
                  <w:szCs w:val="22"/>
                </w:rPr>
                <w:tab/>
              </w:r>
              <w:r w:rsidR="00902910" w:rsidRPr="00174B61">
                <w:rPr>
                  <w:rStyle w:val="Hyperlink"/>
                  <w:noProof/>
                </w:rPr>
                <w:t>Mitteilungen</w:t>
              </w:r>
              <w:r w:rsidR="00902910">
                <w:rPr>
                  <w:noProof/>
                  <w:webHidden/>
                </w:rPr>
                <w:tab/>
              </w:r>
              <w:r w:rsidR="00902910">
                <w:rPr>
                  <w:noProof/>
                  <w:webHidden/>
                </w:rPr>
                <w:fldChar w:fldCharType="begin"/>
              </w:r>
              <w:r w:rsidR="00902910">
                <w:rPr>
                  <w:noProof/>
                  <w:webHidden/>
                </w:rPr>
                <w:instrText xml:space="preserve"> PAGEREF _Toc113264798 \h </w:instrText>
              </w:r>
              <w:r w:rsidR="00902910">
                <w:rPr>
                  <w:noProof/>
                  <w:webHidden/>
                </w:rPr>
              </w:r>
              <w:r w:rsidR="00902910">
                <w:rPr>
                  <w:noProof/>
                  <w:webHidden/>
                </w:rPr>
                <w:fldChar w:fldCharType="separate"/>
              </w:r>
              <w:r w:rsidR="00902910">
                <w:rPr>
                  <w:noProof/>
                  <w:webHidden/>
                </w:rPr>
                <w:t>36</w:t>
              </w:r>
              <w:r w:rsidR="00902910">
                <w:rPr>
                  <w:noProof/>
                  <w:webHidden/>
                </w:rPr>
                <w:fldChar w:fldCharType="end"/>
              </w:r>
            </w:hyperlink>
          </w:p>
          <w:p w14:paraId="71F46E06" w14:textId="1ADA2B12" w:rsidR="002C6855" w:rsidRDefault="00000000">
            <w:pPr>
              <w:pStyle w:val="Verzeichnis2"/>
              <w:rPr>
                <w:rFonts w:asciiTheme="minorHAnsi" w:hAnsiTheme="minorHAnsi" w:cstheme="minorBidi"/>
                <w:bCs w:val="0"/>
                <w:noProof/>
                <w:sz w:val="22"/>
                <w:szCs w:val="22"/>
              </w:rPr>
            </w:pPr>
            <w:hyperlink w:anchor="_Toc113264799" w:history="1">
              <w:r w:rsidR="00902910" w:rsidRPr="00174B61">
                <w:rPr>
                  <w:rStyle w:val="Hyperlink"/>
                  <w:rFonts w:eastAsia="Times New Roman"/>
                  <w:noProof/>
                  <w:lang w:bidi="ar-EG"/>
                </w:rPr>
                <w:t>31.</w:t>
              </w:r>
              <w:r w:rsidR="00902910">
                <w:rPr>
                  <w:rFonts w:asciiTheme="minorHAnsi" w:hAnsiTheme="minorHAnsi" w:cstheme="minorBidi"/>
                  <w:bCs w:val="0"/>
                  <w:noProof/>
                  <w:sz w:val="22"/>
                  <w:szCs w:val="22"/>
                </w:rPr>
                <w:tab/>
              </w:r>
              <w:r w:rsidR="00902910" w:rsidRPr="00174B61">
                <w:rPr>
                  <w:rStyle w:val="Hyperlink"/>
                  <w:noProof/>
                </w:rPr>
                <w:t>Sonstiges</w:t>
              </w:r>
              <w:r w:rsidR="00902910">
                <w:rPr>
                  <w:noProof/>
                  <w:webHidden/>
                </w:rPr>
                <w:tab/>
              </w:r>
              <w:r w:rsidR="00902910">
                <w:rPr>
                  <w:noProof/>
                  <w:webHidden/>
                </w:rPr>
                <w:fldChar w:fldCharType="begin"/>
              </w:r>
              <w:r w:rsidR="00902910">
                <w:rPr>
                  <w:noProof/>
                  <w:webHidden/>
                </w:rPr>
                <w:instrText xml:space="preserve"> PAGEREF _Toc113264799 \h </w:instrText>
              </w:r>
              <w:r w:rsidR="00902910">
                <w:rPr>
                  <w:noProof/>
                  <w:webHidden/>
                </w:rPr>
              </w:r>
              <w:r w:rsidR="00902910">
                <w:rPr>
                  <w:noProof/>
                  <w:webHidden/>
                </w:rPr>
                <w:fldChar w:fldCharType="separate"/>
              </w:r>
              <w:r w:rsidR="00902910">
                <w:rPr>
                  <w:noProof/>
                  <w:webHidden/>
                </w:rPr>
                <w:t>37</w:t>
              </w:r>
              <w:r w:rsidR="00902910">
                <w:rPr>
                  <w:noProof/>
                  <w:webHidden/>
                </w:rPr>
                <w:fldChar w:fldCharType="end"/>
              </w:r>
            </w:hyperlink>
          </w:p>
          <w:p w14:paraId="4BA84C43" w14:textId="492DCE5F" w:rsidR="0009600B" w:rsidRPr="005C39B7" w:rsidRDefault="00902910" w:rsidP="00293D59">
            <w:pPr>
              <w:pStyle w:val="Verzeichnis4"/>
              <w:rPr>
                <w:rStyle w:val="Hyperlink"/>
                <w:rFonts w:cs="Arial"/>
                <w:noProof/>
                <w:szCs w:val="20"/>
              </w:rPr>
            </w:pPr>
            <w:r>
              <w:rPr>
                <w:rStyle w:val="Hyperlink"/>
                <w:rFonts w:cs="Arial"/>
                <w:b/>
                <w:bCs/>
                <w:smallCaps/>
                <w:noProof/>
                <w:szCs w:val="20"/>
              </w:rPr>
              <w:fldChar w:fldCharType="end"/>
            </w:r>
          </w:p>
        </w:tc>
        <w:tc>
          <w:tcPr>
            <w:tcW w:w="4531" w:type="dxa"/>
          </w:tcPr>
          <w:p w14:paraId="6DB520A5" w14:textId="1A401B3F" w:rsidR="00A7177E" w:rsidRPr="005F1289" w:rsidRDefault="00902910" w:rsidP="004633DA">
            <w:pPr>
              <w:pStyle w:val="Verzeichnis2"/>
              <w:rPr>
                <w:noProof/>
              </w:rPr>
            </w:pPr>
            <w:r w:rsidRPr="005F1289">
              <w:rPr>
                <w:noProof/>
              </w:rPr>
              <w:t>Page</w:t>
            </w:r>
          </w:p>
          <w:p w14:paraId="28620319" w14:textId="77777777" w:rsidR="00C27730" w:rsidRPr="005F1289" w:rsidRDefault="00C27730" w:rsidP="004633DA">
            <w:pPr>
              <w:pStyle w:val="Verzeichnis2"/>
              <w:rPr>
                <w:noProof/>
              </w:rPr>
            </w:pPr>
          </w:p>
          <w:p w14:paraId="3BB0ABBA" w14:textId="0C5DEABD" w:rsidR="002C6855" w:rsidRDefault="00902910">
            <w:pPr>
              <w:pStyle w:val="Verzeichnis4"/>
              <w:rPr>
                <w:rFonts w:asciiTheme="minorHAnsi" w:hAnsiTheme="minorHAnsi" w:cstheme="minorBidi"/>
                <w:noProof/>
                <w:sz w:val="22"/>
                <w:szCs w:val="22"/>
              </w:rPr>
            </w:pPr>
            <w:r w:rsidRPr="005F1289">
              <w:rPr>
                <w:rFonts w:asciiTheme="minorHAnsi" w:hAnsiTheme="minorHAnsi" w:cs="Arial"/>
                <w:b/>
                <w:bCs/>
                <w:noProof/>
              </w:rPr>
              <w:fldChar w:fldCharType="begin"/>
            </w:r>
            <w:r w:rsidRPr="005F1289">
              <w:rPr>
                <w:rFonts w:asciiTheme="minorHAnsi" w:hAnsiTheme="minorHAnsi" w:cs="Arial"/>
                <w:b/>
                <w:bCs/>
                <w:noProof/>
              </w:rPr>
              <w:instrText xml:space="preserve"> TOC \o "4-4" \h \z \u </w:instrText>
            </w:r>
            <w:r w:rsidRPr="005F1289">
              <w:rPr>
                <w:rFonts w:asciiTheme="minorHAnsi" w:hAnsiTheme="minorHAnsi" w:cs="Arial"/>
                <w:b/>
                <w:bCs/>
                <w:noProof/>
              </w:rPr>
              <w:fldChar w:fldCharType="separate"/>
            </w:r>
            <w:hyperlink w:anchor="_Toc113264800" w:history="1">
              <w:r w:rsidRPr="002626CC">
                <w:rPr>
                  <w:rStyle w:val="Hyperlink"/>
                  <w:noProof/>
                </w:rPr>
                <w:t>1.</w:t>
              </w:r>
              <w:r>
                <w:rPr>
                  <w:rFonts w:asciiTheme="minorHAnsi" w:hAnsiTheme="minorHAnsi" w:cstheme="minorBidi"/>
                  <w:noProof/>
                  <w:sz w:val="22"/>
                  <w:szCs w:val="22"/>
                </w:rPr>
                <w:tab/>
              </w:r>
              <w:r w:rsidRPr="002626CC">
                <w:rPr>
                  <w:rStyle w:val="Hyperlink"/>
                  <w:noProof/>
                </w:rPr>
                <w:t>Sale and purchase of the Shares</w:t>
              </w:r>
              <w:r>
                <w:rPr>
                  <w:noProof/>
                  <w:webHidden/>
                </w:rPr>
                <w:tab/>
              </w:r>
              <w:r>
                <w:rPr>
                  <w:noProof/>
                  <w:webHidden/>
                </w:rPr>
                <w:fldChar w:fldCharType="begin"/>
              </w:r>
              <w:r>
                <w:rPr>
                  <w:noProof/>
                  <w:webHidden/>
                </w:rPr>
                <w:instrText xml:space="preserve"> PAGEREF _Toc113264800 \h </w:instrText>
              </w:r>
              <w:r>
                <w:rPr>
                  <w:noProof/>
                  <w:webHidden/>
                </w:rPr>
              </w:r>
              <w:r>
                <w:rPr>
                  <w:noProof/>
                  <w:webHidden/>
                </w:rPr>
                <w:fldChar w:fldCharType="separate"/>
              </w:r>
              <w:r>
                <w:rPr>
                  <w:noProof/>
                  <w:webHidden/>
                </w:rPr>
                <w:t>8</w:t>
              </w:r>
              <w:r>
                <w:rPr>
                  <w:noProof/>
                  <w:webHidden/>
                </w:rPr>
                <w:fldChar w:fldCharType="end"/>
              </w:r>
            </w:hyperlink>
          </w:p>
          <w:p w14:paraId="03B8E527" w14:textId="75255B47" w:rsidR="002C6855" w:rsidRDefault="00000000">
            <w:pPr>
              <w:pStyle w:val="Verzeichnis4"/>
              <w:rPr>
                <w:rFonts w:asciiTheme="minorHAnsi" w:hAnsiTheme="minorHAnsi" w:cstheme="minorBidi"/>
                <w:noProof/>
                <w:sz w:val="22"/>
                <w:szCs w:val="22"/>
              </w:rPr>
            </w:pPr>
            <w:hyperlink w:anchor="_Toc113264801" w:history="1">
              <w:r w:rsidR="00902910" w:rsidRPr="002626CC">
                <w:rPr>
                  <w:rStyle w:val="Hyperlink"/>
                  <w:noProof/>
                </w:rPr>
                <w:t>2.</w:t>
              </w:r>
              <w:r w:rsidR="00902910">
                <w:rPr>
                  <w:rFonts w:asciiTheme="minorHAnsi" w:hAnsiTheme="minorHAnsi" w:cstheme="minorBidi"/>
                  <w:noProof/>
                  <w:sz w:val="22"/>
                  <w:szCs w:val="22"/>
                </w:rPr>
                <w:tab/>
              </w:r>
              <w:r w:rsidR="00902910" w:rsidRPr="002626CC">
                <w:rPr>
                  <w:rStyle w:val="Hyperlink"/>
                  <w:noProof/>
                </w:rPr>
                <w:t>Locked Box Date</w:t>
              </w:r>
              <w:r w:rsidR="00902910">
                <w:rPr>
                  <w:noProof/>
                  <w:webHidden/>
                </w:rPr>
                <w:tab/>
              </w:r>
              <w:r w:rsidR="00902910">
                <w:rPr>
                  <w:noProof/>
                  <w:webHidden/>
                </w:rPr>
                <w:fldChar w:fldCharType="begin"/>
              </w:r>
              <w:r w:rsidR="00902910">
                <w:rPr>
                  <w:noProof/>
                  <w:webHidden/>
                </w:rPr>
                <w:instrText xml:space="preserve"> PAGEREF _Toc113264801 \h </w:instrText>
              </w:r>
              <w:r w:rsidR="00902910">
                <w:rPr>
                  <w:noProof/>
                  <w:webHidden/>
                </w:rPr>
              </w:r>
              <w:r w:rsidR="00902910">
                <w:rPr>
                  <w:noProof/>
                  <w:webHidden/>
                </w:rPr>
                <w:fldChar w:fldCharType="separate"/>
              </w:r>
              <w:r w:rsidR="00902910">
                <w:rPr>
                  <w:noProof/>
                  <w:webHidden/>
                </w:rPr>
                <w:t>8</w:t>
              </w:r>
              <w:r w:rsidR="00902910">
                <w:rPr>
                  <w:noProof/>
                  <w:webHidden/>
                </w:rPr>
                <w:fldChar w:fldCharType="end"/>
              </w:r>
            </w:hyperlink>
          </w:p>
          <w:p w14:paraId="673BAFD4" w14:textId="2F5E3C73" w:rsidR="002C6855" w:rsidRDefault="00000000">
            <w:pPr>
              <w:pStyle w:val="Verzeichnis4"/>
              <w:rPr>
                <w:rFonts w:asciiTheme="minorHAnsi" w:hAnsiTheme="minorHAnsi" w:cstheme="minorBidi"/>
                <w:noProof/>
                <w:sz w:val="22"/>
                <w:szCs w:val="22"/>
              </w:rPr>
            </w:pPr>
            <w:hyperlink w:anchor="_Toc113264802" w:history="1">
              <w:r w:rsidR="00902910" w:rsidRPr="002626CC">
                <w:rPr>
                  <w:rStyle w:val="Hyperlink"/>
                  <w:noProof/>
                </w:rPr>
                <w:t>3.</w:t>
              </w:r>
              <w:r w:rsidR="00902910">
                <w:rPr>
                  <w:rFonts w:asciiTheme="minorHAnsi" w:hAnsiTheme="minorHAnsi" w:cstheme="minorBidi"/>
                  <w:noProof/>
                  <w:sz w:val="22"/>
                  <w:szCs w:val="22"/>
                </w:rPr>
                <w:tab/>
              </w:r>
              <w:r w:rsidR="00902910" w:rsidRPr="002626CC">
                <w:rPr>
                  <w:rStyle w:val="Hyperlink"/>
                  <w:noProof/>
                </w:rPr>
                <w:t>Assignment of the Shares</w:t>
              </w:r>
              <w:r w:rsidR="00902910">
                <w:rPr>
                  <w:noProof/>
                  <w:webHidden/>
                </w:rPr>
                <w:tab/>
              </w:r>
              <w:r w:rsidR="00902910">
                <w:rPr>
                  <w:noProof/>
                  <w:webHidden/>
                </w:rPr>
                <w:fldChar w:fldCharType="begin"/>
              </w:r>
              <w:r w:rsidR="00902910">
                <w:rPr>
                  <w:noProof/>
                  <w:webHidden/>
                </w:rPr>
                <w:instrText xml:space="preserve"> PAGEREF _Toc113264802 \h </w:instrText>
              </w:r>
              <w:r w:rsidR="00902910">
                <w:rPr>
                  <w:noProof/>
                  <w:webHidden/>
                </w:rPr>
              </w:r>
              <w:r w:rsidR="00902910">
                <w:rPr>
                  <w:noProof/>
                  <w:webHidden/>
                </w:rPr>
                <w:fldChar w:fldCharType="separate"/>
              </w:r>
              <w:r w:rsidR="00902910">
                <w:rPr>
                  <w:noProof/>
                  <w:webHidden/>
                </w:rPr>
                <w:t>8</w:t>
              </w:r>
              <w:r w:rsidR="00902910">
                <w:rPr>
                  <w:noProof/>
                  <w:webHidden/>
                </w:rPr>
                <w:fldChar w:fldCharType="end"/>
              </w:r>
            </w:hyperlink>
          </w:p>
          <w:p w14:paraId="77D54DBA" w14:textId="1908A948" w:rsidR="002C6855" w:rsidRDefault="00000000">
            <w:pPr>
              <w:pStyle w:val="Verzeichnis4"/>
              <w:rPr>
                <w:rFonts w:asciiTheme="minorHAnsi" w:hAnsiTheme="minorHAnsi" w:cstheme="minorBidi"/>
                <w:noProof/>
                <w:sz w:val="22"/>
                <w:szCs w:val="22"/>
              </w:rPr>
            </w:pPr>
            <w:hyperlink w:anchor="_Toc113264803" w:history="1">
              <w:r w:rsidR="00902910" w:rsidRPr="002626CC">
                <w:rPr>
                  <w:rStyle w:val="Hyperlink"/>
                  <w:noProof/>
                </w:rPr>
                <w:t>4.</w:t>
              </w:r>
              <w:r w:rsidR="00902910">
                <w:rPr>
                  <w:rFonts w:asciiTheme="minorHAnsi" w:hAnsiTheme="minorHAnsi" w:cstheme="minorBidi"/>
                  <w:noProof/>
                  <w:sz w:val="22"/>
                  <w:szCs w:val="22"/>
                </w:rPr>
                <w:tab/>
              </w:r>
              <w:r w:rsidR="00902910" w:rsidRPr="002626CC">
                <w:rPr>
                  <w:rStyle w:val="Hyperlink"/>
                  <w:noProof/>
                </w:rPr>
                <w:t>Purchase Price</w:t>
              </w:r>
              <w:r w:rsidR="00902910">
                <w:rPr>
                  <w:noProof/>
                  <w:webHidden/>
                </w:rPr>
                <w:tab/>
              </w:r>
              <w:r w:rsidR="00902910">
                <w:rPr>
                  <w:noProof/>
                  <w:webHidden/>
                </w:rPr>
                <w:fldChar w:fldCharType="begin"/>
              </w:r>
              <w:r w:rsidR="00902910">
                <w:rPr>
                  <w:noProof/>
                  <w:webHidden/>
                </w:rPr>
                <w:instrText xml:space="preserve"> PAGEREF _Toc113264803 \h </w:instrText>
              </w:r>
              <w:r w:rsidR="00902910">
                <w:rPr>
                  <w:noProof/>
                  <w:webHidden/>
                </w:rPr>
              </w:r>
              <w:r w:rsidR="00902910">
                <w:rPr>
                  <w:noProof/>
                  <w:webHidden/>
                </w:rPr>
                <w:fldChar w:fldCharType="separate"/>
              </w:r>
              <w:r w:rsidR="00902910">
                <w:rPr>
                  <w:noProof/>
                  <w:webHidden/>
                </w:rPr>
                <w:t>8</w:t>
              </w:r>
              <w:r w:rsidR="00902910">
                <w:rPr>
                  <w:noProof/>
                  <w:webHidden/>
                </w:rPr>
                <w:fldChar w:fldCharType="end"/>
              </w:r>
            </w:hyperlink>
          </w:p>
          <w:p w14:paraId="4D13C01F" w14:textId="684221A5" w:rsidR="002C6855" w:rsidRDefault="00000000">
            <w:pPr>
              <w:pStyle w:val="Verzeichnis4"/>
              <w:rPr>
                <w:rFonts w:asciiTheme="minorHAnsi" w:hAnsiTheme="minorHAnsi" w:cstheme="minorBidi"/>
                <w:noProof/>
                <w:sz w:val="22"/>
                <w:szCs w:val="22"/>
              </w:rPr>
            </w:pPr>
            <w:hyperlink w:anchor="_Toc113264804" w:history="1">
              <w:r w:rsidR="00902910" w:rsidRPr="002626CC">
                <w:rPr>
                  <w:rStyle w:val="Hyperlink"/>
                  <w:noProof/>
                </w:rPr>
                <w:t>5.</w:t>
              </w:r>
              <w:r w:rsidR="00902910">
                <w:rPr>
                  <w:rFonts w:asciiTheme="minorHAnsi" w:hAnsiTheme="minorHAnsi" w:cstheme="minorBidi"/>
                  <w:noProof/>
                  <w:sz w:val="22"/>
                  <w:szCs w:val="22"/>
                </w:rPr>
                <w:tab/>
              </w:r>
              <w:r w:rsidR="00902910" w:rsidRPr="002626CC">
                <w:rPr>
                  <w:rStyle w:val="Hyperlink"/>
                  <w:noProof/>
                </w:rPr>
                <w:t>Consideration of VSOP</w:t>
              </w:r>
              <w:r w:rsidR="00902910">
                <w:rPr>
                  <w:noProof/>
                  <w:webHidden/>
                </w:rPr>
                <w:tab/>
              </w:r>
              <w:r w:rsidR="00902910">
                <w:rPr>
                  <w:noProof/>
                  <w:webHidden/>
                </w:rPr>
                <w:fldChar w:fldCharType="begin"/>
              </w:r>
              <w:r w:rsidR="00902910">
                <w:rPr>
                  <w:noProof/>
                  <w:webHidden/>
                </w:rPr>
                <w:instrText xml:space="preserve"> PAGEREF _Toc113264804 \h </w:instrText>
              </w:r>
              <w:r w:rsidR="00902910">
                <w:rPr>
                  <w:noProof/>
                  <w:webHidden/>
                </w:rPr>
              </w:r>
              <w:r w:rsidR="00902910">
                <w:rPr>
                  <w:noProof/>
                  <w:webHidden/>
                </w:rPr>
                <w:fldChar w:fldCharType="separate"/>
              </w:r>
              <w:r w:rsidR="00902910">
                <w:rPr>
                  <w:noProof/>
                  <w:webHidden/>
                </w:rPr>
                <w:t>11</w:t>
              </w:r>
              <w:r w:rsidR="00902910">
                <w:rPr>
                  <w:noProof/>
                  <w:webHidden/>
                </w:rPr>
                <w:fldChar w:fldCharType="end"/>
              </w:r>
            </w:hyperlink>
          </w:p>
          <w:p w14:paraId="09BE404E" w14:textId="715A374B" w:rsidR="002C6855" w:rsidRDefault="00000000">
            <w:pPr>
              <w:pStyle w:val="Verzeichnis4"/>
              <w:rPr>
                <w:rFonts w:asciiTheme="minorHAnsi" w:hAnsiTheme="minorHAnsi" w:cstheme="minorBidi"/>
                <w:noProof/>
                <w:sz w:val="22"/>
                <w:szCs w:val="22"/>
              </w:rPr>
            </w:pPr>
            <w:hyperlink w:anchor="_Toc113264805" w:history="1">
              <w:r w:rsidR="00902910" w:rsidRPr="002626CC">
                <w:rPr>
                  <w:rStyle w:val="Hyperlink"/>
                  <w:noProof/>
                </w:rPr>
                <w:t>6.</w:t>
              </w:r>
              <w:r w:rsidR="00902910">
                <w:rPr>
                  <w:rFonts w:asciiTheme="minorHAnsi" w:hAnsiTheme="minorHAnsi" w:cstheme="minorBidi"/>
                  <w:noProof/>
                  <w:sz w:val="22"/>
                  <w:szCs w:val="22"/>
                </w:rPr>
                <w:tab/>
              </w:r>
              <w:r w:rsidR="00902910" w:rsidRPr="002626CC">
                <w:rPr>
                  <w:rStyle w:val="Hyperlink"/>
                  <w:noProof/>
                </w:rPr>
                <w:t>Earn-Out</w:t>
              </w:r>
              <w:r w:rsidR="00902910">
                <w:rPr>
                  <w:noProof/>
                  <w:webHidden/>
                </w:rPr>
                <w:tab/>
              </w:r>
              <w:r w:rsidR="00902910">
                <w:rPr>
                  <w:noProof/>
                  <w:webHidden/>
                </w:rPr>
                <w:fldChar w:fldCharType="begin"/>
              </w:r>
              <w:r w:rsidR="00902910">
                <w:rPr>
                  <w:noProof/>
                  <w:webHidden/>
                </w:rPr>
                <w:instrText xml:space="preserve"> PAGEREF _Toc113264805 \h </w:instrText>
              </w:r>
              <w:r w:rsidR="00902910">
                <w:rPr>
                  <w:noProof/>
                  <w:webHidden/>
                </w:rPr>
              </w:r>
              <w:r w:rsidR="00902910">
                <w:rPr>
                  <w:noProof/>
                  <w:webHidden/>
                </w:rPr>
                <w:fldChar w:fldCharType="separate"/>
              </w:r>
              <w:r w:rsidR="00902910">
                <w:rPr>
                  <w:noProof/>
                  <w:webHidden/>
                </w:rPr>
                <w:t>11</w:t>
              </w:r>
              <w:r w:rsidR="00902910">
                <w:rPr>
                  <w:noProof/>
                  <w:webHidden/>
                </w:rPr>
                <w:fldChar w:fldCharType="end"/>
              </w:r>
            </w:hyperlink>
          </w:p>
          <w:p w14:paraId="62B5980C" w14:textId="21665EC0" w:rsidR="002C6855" w:rsidRDefault="00000000">
            <w:pPr>
              <w:pStyle w:val="Verzeichnis4"/>
              <w:rPr>
                <w:rFonts w:asciiTheme="minorHAnsi" w:hAnsiTheme="minorHAnsi" w:cstheme="minorBidi"/>
                <w:noProof/>
                <w:sz w:val="22"/>
                <w:szCs w:val="22"/>
              </w:rPr>
            </w:pPr>
            <w:hyperlink w:anchor="_Toc113264806" w:history="1">
              <w:r w:rsidR="00902910" w:rsidRPr="002626CC">
                <w:rPr>
                  <w:rStyle w:val="Hyperlink"/>
                  <w:noProof/>
                </w:rPr>
                <w:t>7.</w:t>
              </w:r>
              <w:r w:rsidR="00902910">
                <w:rPr>
                  <w:rFonts w:asciiTheme="minorHAnsi" w:hAnsiTheme="minorHAnsi" w:cstheme="minorBidi"/>
                  <w:noProof/>
                  <w:sz w:val="22"/>
                  <w:szCs w:val="22"/>
                </w:rPr>
                <w:tab/>
              </w:r>
              <w:r w:rsidR="00902910" w:rsidRPr="002626CC">
                <w:rPr>
                  <w:rStyle w:val="Hyperlink"/>
                  <w:noProof/>
                </w:rPr>
                <w:t>Payment</w:t>
              </w:r>
              <w:r w:rsidR="00902910">
                <w:rPr>
                  <w:noProof/>
                  <w:webHidden/>
                </w:rPr>
                <w:tab/>
              </w:r>
              <w:r w:rsidR="00902910">
                <w:rPr>
                  <w:noProof/>
                  <w:webHidden/>
                </w:rPr>
                <w:fldChar w:fldCharType="begin"/>
              </w:r>
              <w:r w:rsidR="00902910">
                <w:rPr>
                  <w:noProof/>
                  <w:webHidden/>
                </w:rPr>
                <w:instrText xml:space="preserve"> PAGEREF _Toc113264806 \h </w:instrText>
              </w:r>
              <w:r w:rsidR="00902910">
                <w:rPr>
                  <w:noProof/>
                  <w:webHidden/>
                </w:rPr>
              </w:r>
              <w:r w:rsidR="00902910">
                <w:rPr>
                  <w:noProof/>
                  <w:webHidden/>
                </w:rPr>
                <w:fldChar w:fldCharType="separate"/>
              </w:r>
              <w:r w:rsidR="00902910">
                <w:rPr>
                  <w:noProof/>
                  <w:webHidden/>
                </w:rPr>
                <w:t>14</w:t>
              </w:r>
              <w:r w:rsidR="00902910">
                <w:rPr>
                  <w:noProof/>
                  <w:webHidden/>
                </w:rPr>
                <w:fldChar w:fldCharType="end"/>
              </w:r>
            </w:hyperlink>
          </w:p>
          <w:p w14:paraId="6B96E889" w14:textId="76611A57" w:rsidR="002C6855" w:rsidRDefault="00000000">
            <w:pPr>
              <w:pStyle w:val="Verzeichnis4"/>
              <w:rPr>
                <w:rFonts w:asciiTheme="minorHAnsi" w:hAnsiTheme="minorHAnsi" w:cstheme="minorBidi"/>
                <w:noProof/>
                <w:sz w:val="22"/>
                <w:szCs w:val="22"/>
              </w:rPr>
            </w:pPr>
            <w:hyperlink w:anchor="_Toc113264807" w:history="1">
              <w:r w:rsidR="00902910" w:rsidRPr="002626CC">
                <w:rPr>
                  <w:rStyle w:val="Hyperlink"/>
                  <w:noProof/>
                </w:rPr>
                <w:t>8.</w:t>
              </w:r>
              <w:r w:rsidR="00902910">
                <w:rPr>
                  <w:rFonts w:asciiTheme="minorHAnsi" w:hAnsiTheme="minorHAnsi" w:cstheme="minorBidi"/>
                  <w:noProof/>
                  <w:sz w:val="22"/>
                  <w:szCs w:val="22"/>
                </w:rPr>
                <w:tab/>
              </w:r>
              <w:r w:rsidR="00902910" w:rsidRPr="002626CC">
                <w:rPr>
                  <w:rStyle w:val="Hyperlink"/>
                  <w:noProof/>
                </w:rPr>
                <w:t>Signing and Closing</w:t>
              </w:r>
              <w:r w:rsidR="00902910">
                <w:rPr>
                  <w:noProof/>
                  <w:webHidden/>
                </w:rPr>
                <w:tab/>
              </w:r>
              <w:r w:rsidR="00902910">
                <w:rPr>
                  <w:noProof/>
                  <w:webHidden/>
                </w:rPr>
                <w:fldChar w:fldCharType="begin"/>
              </w:r>
              <w:r w:rsidR="00902910">
                <w:rPr>
                  <w:noProof/>
                  <w:webHidden/>
                </w:rPr>
                <w:instrText xml:space="preserve"> PAGEREF _Toc113264807 \h </w:instrText>
              </w:r>
              <w:r w:rsidR="00902910">
                <w:rPr>
                  <w:noProof/>
                  <w:webHidden/>
                </w:rPr>
              </w:r>
              <w:r w:rsidR="00902910">
                <w:rPr>
                  <w:noProof/>
                  <w:webHidden/>
                </w:rPr>
                <w:fldChar w:fldCharType="separate"/>
              </w:r>
              <w:r w:rsidR="00902910">
                <w:rPr>
                  <w:noProof/>
                  <w:webHidden/>
                </w:rPr>
                <w:t>14</w:t>
              </w:r>
              <w:r w:rsidR="00902910">
                <w:rPr>
                  <w:noProof/>
                  <w:webHidden/>
                </w:rPr>
                <w:fldChar w:fldCharType="end"/>
              </w:r>
            </w:hyperlink>
          </w:p>
          <w:p w14:paraId="1763CA5B" w14:textId="1D9AF3BF" w:rsidR="002C6855" w:rsidRDefault="00000000">
            <w:pPr>
              <w:pStyle w:val="Verzeichnis4"/>
              <w:rPr>
                <w:rFonts w:asciiTheme="minorHAnsi" w:hAnsiTheme="minorHAnsi" w:cstheme="minorBidi"/>
                <w:noProof/>
                <w:sz w:val="22"/>
                <w:szCs w:val="22"/>
              </w:rPr>
            </w:pPr>
            <w:hyperlink w:anchor="_Toc113264808" w:history="1">
              <w:r w:rsidR="00902910" w:rsidRPr="002626CC">
                <w:rPr>
                  <w:rStyle w:val="Hyperlink"/>
                  <w:noProof/>
                </w:rPr>
                <w:t>9.</w:t>
              </w:r>
              <w:r w:rsidR="00902910">
                <w:rPr>
                  <w:rFonts w:asciiTheme="minorHAnsi" w:hAnsiTheme="minorHAnsi" w:cstheme="minorBidi"/>
                  <w:noProof/>
                  <w:sz w:val="22"/>
                  <w:szCs w:val="22"/>
                </w:rPr>
                <w:tab/>
              </w:r>
              <w:r w:rsidR="00902910" w:rsidRPr="002626CC">
                <w:rPr>
                  <w:rStyle w:val="Hyperlink"/>
                  <w:noProof/>
                </w:rPr>
                <w:t>Rescission Rights</w:t>
              </w:r>
              <w:r w:rsidR="00902910">
                <w:rPr>
                  <w:noProof/>
                  <w:webHidden/>
                </w:rPr>
                <w:tab/>
              </w:r>
              <w:r w:rsidR="00902910">
                <w:rPr>
                  <w:noProof/>
                  <w:webHidden/>
                </w:rPr>
                <w:fldChar w:fldCharType="begin"/>
              </w:r>
              <w:r w:rsidR="00902910">
                <w:rPr>
                  <w:noProof/>
                  <w:webHidden/>
                </w:rPr>
                <w:instrText xml:space="preserve"> PAGEREF _Toc113264808 \h </w:instrText>
              </w:r>
              <w:r w:rsidR="00902910">
                <w:rPr>
                  <w:noProof/>
                  <w:webHidden/>
                </w:rPr>
              </w:r>
              <w:r w:rsidR="00902910">
                <w:rPr>
                  <w:noProof/>
                  <w:webHidden/>
                </w:rPr>
                <w:fldChar w:fldCharType="separate"/>
              </w:r>
              <w:r w:rsidR="00902910">
                <w:rPr>
                  <w:noProof/>
                  <w:webHidden/>
                </w:rPr>
                <w:t>15</w:t>
              </w:r>
              <w:r w:rsidR="00902910">
                <w:rPr>
                  <w:noProof/>
                  <w:webHidden/>
                </w:rPr>
                <w:fldChar w:fldCharType="end"/>
              </w:r>
            </w:hyperlink>
          </w:p>
          <w:p w14:paraId="6A56BED3" w14:textId="52C2D81C" w:rsidR="002C6855" w:rsidRDefault="00000000">
            <w:pPr>
              <w:pStyle w:val="Verzeichnis4"/>
              <w:rPr>
                <w:rFonts w:asciiTheme="minorHAnsi" w:hAnsiTheme="minorHAnsi" w:cstheme="minorBidi"/>
                <w:noProof/>
                <w:sz w:val="22"/>
                <w:szCs w:val="22"/>
              </w:rPr>
            </w:pPr>
            <w:hyperlink w:anchor="_Toc113264809" w:history="1">
              <w:r w:rsidR="00902910" w:rsidRPr="002626CC">
                <w:rPr>
                  <w:rStyle w:val="Hyperlink"/>
                  <w:noProof/>
                </w:rPr>
                <w:t>10.</w:t>
              </w:r>
              <w:r w:rsidR="00902910">
                <w:rPr>
                  <w:rFonts w:asciiTheme="minorHAnsi" w:hAnsiTheme="minorHAnsi" w:cstheme="minorBidi"/>
                  <w:noProof/>
                  <w:sz w:val="22"/>
                  <w:szCs w:val="22"/>
                </w:rPr>
                <w:tab/>
              </w:r>
              <w:r w:rsidR="00902910" w:rsidRPr="002626CC">
                <w:rPr>
                  <w:rStyle w:val="Hyperlink"/>
                  <w:noProof/>
                </w:rPr>
                <w:t>Closing Actions</w:t>
              </w:r>
              <w:r w:rsidR="00902910">
                <w:rPr>
                  <w:noProof/>
                  <w:webHidden/>
                </w:rPr>
                <w:tab/>
              </w:r>
              <w:r w:rsidR="00902910">
                <w:rPr>
                  <w:noProof/>
                  <w:webHidden/>
                </w:rPr>
                <w:fldChar w:fldCharType="begin"/>
              </w:r>
              <w:r w:rsidR="00902910">
                <w:rPr>
                  <w:noProof/>
                  <w:webHidden/>
                </w:rPr>
                <w:instrText xml:space="preserve"> PAGEREF _Toc113264809 \h </w:instrText>
              </w:r>
              <w:r w:rsidR="00902910">
                <w:rPr>
                  <w:noProof/>
                  <w:webHidden/>
                </w:rPr>
              </w:r>
              <w:r w:rsidR="00902910">
                <w:rPr>
                  <w:noProof/>
                  <w:webHidden/>
                </w:rPr>
                <w:fldChar w:fldCharType="separate"/>
              </w:r>
              <w:r w:rsidR="00902910">
                <w:rPr>
                  <w:noProof/>
                  <w:webHidden/>
                </w:rPr>
                <w:t>16</w:t>
              </w:r>
              <w:r w:rsidR="00902910">
                <w:rPr>
                  <w:noProof/>
                  <w:webHidden/>
                </w:rPr>
                <w:fldChar w:fldCharType="end"/>
              </w:r>
            </w:hyperlink>
          </w:p>
          <w:p w14:paraId="1CE3A695" w14:textId="38F5ACA1" w:rsidR="002C6855" w:rsidRDefault="00000000">
            <w:pPr>
              <w:pStyle w:val="Verzeichnis4"/>
              <w:rPr>
                <w:rFonts w:asciiTheme="minorHAnsi" w:hAnsiTheme="minorHAnsi" w:cstheme="minorBidi"/>
                <w:noProof/>
                <w:sz w:val="22"/>
                <w:szCs w:val="22"/>
              </w:rPr>
            </w:pPr>
            <w:hyperlink w:anchor="_Toc113264810" w:history="1">
              <w:r w:rsidR="00902910" w:rsidRPr="002626CC">
                <w:rPr>
                  <w:rStyle w:val="Hyperlink"/>
                  <w:noProof/>
                </w:rPr>
                <w:t>11.</w:t>
              </w:r>
              <w:r w:rsidR="00902910">
                <w:rPr>
                  <w:rFonts w:asciiTheme="minorHAnsi" w:hAnsiTheme="minorHAnsi" w:cstheme="minorBidi"/>
                  <w:noProof/>
                  <w:sz w:val="22"/>
                  <w:szCs w:val="22"/>
                </w:rPr>
                <w:tab/>
              </w:r>
              <w:r w:rsidR="00902910" w:rsidRPr="002626CC">
                <w:rPr>
                  <w:rStyle w:val="Hyperlink"/>
                  <w:noProof/>
                </w:rPr>
                <w:t>Sellers Guarantees</w:t>
              </w:r>
              <w:r w:rsidR="00902910">
                <w:rPr>
                  <w:noProof/>
                  <w:webHidden/>
                </w:rPr>
                <w:tab/>
              </w:r>
              <w:r w:rsidR="00902910">
                <w:rPr>
                  <w:noProof/>
                  <w:webHidden/>
                </w:rPr>
                <w:fldChar w:fldCharType="begin"/>
              </w:r>
              <w:r w:rsidR="00902910">
                <w:rPr>
                  <w:noProof/>
                  <w:webHidden/>
                </w:rPr>
                <w:instrText xml:space="preserve"> PAGEREF _Toc113264810 \h </w:instrText>
              </w:r>
              <w:r w:rsidR="00902910">
                <w:rPr>
                  <w:noProof/>
                  <w:webHidden/>
                </w:rPr>
              </w:r>
              <w:r w:rsidR="00902910">
                <w:rPr>
                  <w:noProof/>
                  <w:webHidden/>
                </w:rPr>
                <w:fldChar w:fldCharType="separate"/>
              </w:r>
              <w:r w:rsidR="00902910">
                <w:rPr>
                  <w:noProof/>
                  <w:webHidden/>
                </w:rPr>
                <w:t>17</w:t>
              </w:r>
              <w:r w:rsidR="00902910">
                <w:rPr>
                  <w:noProof/>
                  <w:webHidden/>
                </w:rPr>
                <w:fldChar w:fldCharType="end"/>
              </w:r>
            </w:hyperlink>
          </w:p>
          <w:p w14:paraId="647A5441" w14:textId="110D88A9" w:rsidR="002C6855" w:rsidRDefault="00000000">
            <w:pPr>
              <w:pStyle w:val="Verzeichnis4"/>
              <w:rPr>
                <w:rFonts w:asciiTheme="minorHAnsi" w:hAnsiTheme="minorHAnsi" w:cstheme="minorBidi"/>
                <w:noProof/>
                <w:sz w:val="22"/>
                <w:szCs w:val="22"/>
              </w:rPr>
            </w:pPr>
            <w:hyperlink w:anchor="_Toc113264811" w:history="1">
              <w:r w:rsidR="00902910" w:rsidRPr="002626CC">
                <w:rPr>
                  <w:rStyle w:val="Hyperlink"/>
                  <w:noProof/>
                </w:rPr>
                <w:t>12.</w:t>
              </w:r>
              <w:r w:rsidR="00902910">
                <w:rPr>
                  <w:rFonts w:asciiTheme="minorHAnsi" w:hAnsiTheme="minorHAnsi" w:cstheme="minorBidi"/>
                  <w:noProof/>
                  <w:sz w:val="22"/>
                  <w:szCs w:val="22"/>
                </w:rPr>
                <w:tab/>
              </w:r>
              <w:r w:rsidR="00902910" w:rsidRPr="002626CC">
                <w:rPr>
                  <w:rStyle w:val="Hyperlink"/>
                  <w:noProof/>
                </w:rPr>
                <w:t>Acquirer Guarantees</w:t>
              </w:r>
              <w:r w:rsidR="00902910">
                <w:rPr>
                  <w:noProof/>
                  <w:webHidden/>
                </w:rPr>
                <w:tab/>
              </w:r>
              <w:r w:rsidR="00902910">
                <w:rPr>
                  <w:noProof/>
                  <w:webHidden/>
                </w:rPr>
                <w:fldChar w:fldCharType="begin"/>
              </w:r>
              <w:r w:rsidR="00902910">
                <w:rPr>
                  <w:noProof/>
                  <w:webHidden/>
                </w:rPr>
                <w:instrText xml:space="preserve"> PAGEREF _Toc113264811 \h </w:instrText>
              </w:r>
              <w:r w:rsidR="00902910">
                <w:rPr>
                  <w:noProof/>
                  <w:webHidden/>
                </w:rPr>
              </w:r>
              <w:r w:rsidR="00902910">
                <w:rPr>
                  <w:noProof/>
                  <w:webHidden/>
                </w:rPr>
                <w:fldChar w:fldCharType="separate"/>
              </w:r>
              <w:r w:rsidR="00902910">
                <w:rPr>
                  <w:noProof/>
                  <w:webHidden/>
                </w:rPr>
                <w:t>20</w:t>
              </w:r>
              <w:r w:rsidR="00902910">
                <w:rPr>
                  <w:noProof/>
                  <w:webHidden/>
                </w:rPr>
                <w:fldChar w:fldCharType="end"/>
              </w:r>
            </w:hyperlink>
          </w:p>
          <w:p w14:paraId="43FF2F4F" w14:textId="149DF534" w:rsidR="002C6855" w:rsidRDefault="00000000">
            <w:pPr>
              <w:pStyle w:val="Verzeichnis4"/>
              <w:rPr>
                <w:rFonts w:asciiTheme="minorHAnsi" w:hAnsiTheme="minorHAnsi" w:cstheme="minorBidi"/>
                <w:noProof/>
                <w:sz w:val="22"/>
                <w:szCs w:val="22"/>
              </w:rPr>
            </w:pPr>
            <w:hyperlink w:anchor="_Toc113264812" w:history="1">
              <w:r w:rsidR="00902910" w:rsidRPr="002626CC">
                <w:rPr>
                  <w:rStyle w:val="Hyperlink"/>
                  <w:rFonts w:eastAsia="Times New Roman"/>
                  <w:noProof/>
                  <w:lang w:val="en-GB" w:eastAsia="de-DE"/>
                </w:rPr>
                <w:t>13.</w:t>
              </w:r>
              <w:r w:rsidR="00902910">
                <w:rPr>
                  <w:rFonts w:asciiTheme="minorHAnsi" w:hAnsiTheme="minorHAnsi" w:cstheme="minorBidi"/>
                  <w:noProof/>
                  <w:sz w:val="22"/>
                  <w:szCs w:val="22"/>
                </w:rPr>
                <w:tab/>
              </w:r>
              <w:r w:rsidR="00902910" w:rsidRPr="002626CC">
                <w:rPr>
                  <w:rStyle w:val="Hyperlink"/>
                  <w:noProof/>
                </w:rPr>
                <w:t>Exclusion of Liability</w:t>
              </w:r>
              <w:r w:rsidR="00902910">
                <w:rPr>
                  <w:noProof/>
                  <w:webHidden/>
                </w:rPr>
                <w:tab/>
              </w:r>
              <w:r w:rsidR="00902910">
                <w:rPr>
                  <w:noProof/>
                  <w:webHidden/>
                </w:rPr>
                <w:fldChar w:fldCharType="begin"/>
              </w:r>
              <w:r w:rsidR="00902910">
                <w:rPr>
                  <w:noProof/>
                  <w:webHidden/>
                </w:rPr>
                <w:instrText xml:space="preserve"> PAGEREF _Toc113264812 \h </w:instrText>
              </w:r>
              <w:r w:rsidR="00902910">
                <w:rPr>
                  <w:noProof/>
                  <w:webHidden/>
                </w:rPr>
              </w:r>
              <w:r w:rsidR="00902910">
                <w:rPr>
                  <w:noProof/>
                  <w:webHidden/>
                </w:rPr>
                <w:fldChar w:fldCharType="separate"/>
              </w:r>
              <w:r w:rsidR="00902910">
                <w:rPr>
                  <w:noProof/>
                  <w:webHidden/>
                </w:rPr>
                <w:t>21</w:t>
              </w:r>
              <w:r w:rsidR="00902910">
                <w:rPr>
                  <w:noProof/>
                  <w:webHidden/>
                </w:rPr>
                <w:fldChar w:fldCharType="end"/>
              </w:r>
            </w:hyperlink>
          </w:p>
          <w:p w14:paraId="2FC6C08B" w14:textId="47BC8A5E" w:rsidR="002C6855" w:rsidRDefault="00000000">
            <w:pPr>
              <w:pStyle w:val="Verzeichnis4"/>
              <w:rPr>
                <w:rFonts w:asciiTheme="minorHAnsi" w:hAnsiTheme="minorHAnsi" w:cstheme="minorBidi"/>
                <w:noProof/>
                <w:sz w:val="22"/>
                <w:szCs w:val="22"/>
              </w:rPr>
            </w:pPr>
            <w:hyperlink w:anchor="_Toc113264813" w:history="1">
              <w:r w:rsidR="00902910" w:rsidRPr="002626CC">
                <w:rPr>
                  <w:rStyle w:val="Hyperlink"/>
                  <w:noProof/>
                </w:rPr>
                <w:t>14.</w:t>
              </w:r>
              <w:r w:rsidR="00902910">
                <w:rPr>
                  <w:rFonts w:asciiTheme="minorHAnsi" w:hAnsiTheme="minorHAnsi" w:cstheme="minorBidi"/>
                  <w:noProof/>
                  <w:sz w:val="22"/>
                  <w:szCs w:val="22"/>
                </w:rPr>
                <w:tab/>
              </w:r>
              <w:r w:rsidR="00902910" w:rsidRPr="002626CC">
                <w:rPr>
                  <w:rStyle w:val="Hyperlink"/>
                  <w:noProof/>
                </w:rPr>
                <w:t>Overall Scope of Liability</w:t>
              </w:r>
              <w:r w:rsidR="00902910">
                <w:rPr>
                  <w:noProof/>
                  <w:webHidden/>
                </w:rPr>
                <w:tab/>
              </w:r>
              <w:r w:rsidR="00902910">
                <w:rPr>
                  <w:noProof/>
                  <w:webHidden/>
                </w:rPr>
                <w:fldChar w:fldCharType="begin"/>
              </w:r>
              <w:r w:rsidR="00902910">
                <w:rPr>
                  <w:noProof/>
                  <w:webHidden/>
                </w:rPr>
                <w:instrText xml:space="preserve"> PAGEREF _Toc113264813 \h </w:instrText>
              </w:r>
              <w:r w:rsidR="00902910">
                <w:rPr>
                  <w:noProof/>
                  <w:webHidden/>
                </w:rPr>
              </w:r>
              <w:r w:rsidR="00902910">
                <w:rPr>
                  <w:noProof/>
                  <w:webHidden/>
                </w:rPr>
                <w:fldChar w:fldCharType="separate"/>
              </w:r>
              <w:r w:rsidR="00902910">
                <w:rPr>
                  <w:noProof/>
                  <w:webHidden/>
                </w:rPr>
                <w:t>22</w:t>
              </w:r>
              <w:r w:rsidR="00902910">
                <w:rPr>
                  <w:noProof/>
                  <w:webHidden/>
                </w:rPr>
                <w:fldChar w:fldCharType="end"/>
              </w:r>
            </w:hyperlink>
          </w:p>
          <w:p w14:paraId="76D55BFA" w14:textId="216D36FD" w:rsidR="002C6855" w:rsidRDefault="00000000">
            <w:pPr>
              <w:pStyle w:val="Verzeichnis4"/>
              <w:rPr>
                <w:rFonts w:asciiTheme="minorHAnsi" w:hAnsiTheme="minorHAnsi" w:cstheme="minorBidi"/>
                <w:noProof/>
                <w:sz w:val="22"/>
                <w:szCs w:val="22"/>
              </w:rPr>
            </w:pPr>
            <w:hyperlink w:anchor="_Toc113264814" w:history="1">
              <w:r w:rsidR="00902910" w:rsidRPr="002626CC">
                <w:rPr>
                  <w:rStyle w:val="Hyperlink"/>
                  <w:noProof/>
                </w:rPr>
                <w:t>15.</w:t>
              </w:r>
              <w:r w:rsidR="00902910">
                <w:rPr>
                  <w:rFonts w:asciiTheme="minorHAnsi" w:hAnsiTheme="minorHAnsi" w:cstheme="minorBidi"/>
                  <w:noProof/>
                  <w:sz w:val="22"/>
                  <w:szCs w:val="22"/>
                </w:rPr>
                <w:tab/>
              </w:r>
              <w:r w:rsidR="00902910" w:rsidRPr="002626CC">
                <w:rPr>
                  <w:rStyle w:val="Hyperlink"/>
                  <w:noProof/>
                </w:rPr>
                <w:t>De Minimis Amount; Threshold</w:t>
              </w:r>
              <w:r w:rsidR="00902910">
                <w:rPr>
                  <w:noProof/>
                  <w:webHidden/>
                </w:rPr>
                <w:tab/>
              </w:r>
              <w:r w:rsidR="00902910">
                <w:rPr>
                  <w:noProof/>
                  <w:webHidden/>
                </w:rPr>
                <w:fldChar w:fldCharType="begin"/>
              </w:r>
              <w:r w:rsidR="00902910">
                <w:rPr>
                  <w:noProof/>
                  <w:webHidden/>
                </w:rPr>
                <w:instrText xml:space="preserve"> PAGEREF _Toc113264814 \h </w:instrText>
              </w:r>
              <w:r w:rsidR="00902910">
                <w:rPr>
                  <w:noProof/>
                  <w:webHidden/>
                </w:rPr>
              </w:r>
              <w:r w:rsidR="00902910">
                <w:rPr>
                  <w:noProof/>
                  <w:webHidden/>
                </w:rPr>
                <w:fldChar w:fldCharType="separate"/>
              </w:r>
              <w:r w:rsidR="00902910">
                <w:rPr>
                  <w:noProof/>
                  <w:webHidden/>
                </w:rPr>
                <w:t>22</w:t>
              </w:r>
              <w:r w:rsidR="00902910">
                <w:rPr>
                  <w:noProof/>
                  <w:webHidden/>
                </w:rPr>
                <w:fldChar w:fldCharType="end"/>
              </w:r>
            </w:hyperlink>
          </w:p>
          <w:p w14:paraId="72366A99" w14:textId="2350789F" w:rsidR="002C6855" w:rsidRDefault="00000000">
            <w:pPr>
              <w:pStyle w:val="Verzeichnis4"/>
              <w:rPr>
                <w:rFonts w:asciiTheme="minorHAnsi" w:hAnsiTheme="minorHAnsi" w:cstheme="minorBidi"/>
                <w:noProof/>
                <w:sz w:val="22"/>
                <w:szCs w:val="22"/>
              </w:rPr>
            </w:pPr>
            <w:hyperlink w:anchor="_Toc113264815" w:history="1">
              <w:r w:rsidR="00902910" w:rsidRPr="002626CC">
                <w:rPr>
                  <w:rStyle w:val="Hyperlink"/>
                  <w:noProof/>
                </w:rPr>
                <w:t>16.</w:t>
              </w:r>
              <w:r w:rsidR="00902910">
                <w:rPr>
                  <w:rFonts w:asciiTheme="minorHAnsi" w:hAnsiTheme="minorHAnsi" w:cstheme="minorBidi"/>
                  <w:noProof/>
                  <w:sz w:val="22"/>
                  <w:szCs w:val="22"/>
                </w:rPr>
                <w:tab/>
              </w:r>
              <w:r w:rsidR="00902910" w:rsidRPr="002626CC">
                <w:rPr>
                  <w:rStyle w:val="Hyperlink"/>
                  <w:noProof/>
                </w:rPr>
                <w:t>Exclusion of Claims due to the Acquirer’s knowledge</w:t>
              </w:r>
              <w:r w:rsidR="00902910">
                <w:rPr>
                  <w:noProof/>
                  <w:webHidden/>
                </w:rPr>
                <w:tab/>
              </w:r>
              <w:r w:rsidR="00902910">
                <w:rPr>
                  <w:noProof/>
                  <w:webHidden/>
                </w:rPr>
                <w:fldChar w:fldCharType="begin"/>
              </w:r>
              <w:r w:rsidR="00902910">
                <w:rPr>
                  <w:noProof/>
                  <w:webHidden/>
                </w:rPr>
                <w:instrText xml:space="preserve"> PAGEREF _Toc113264815 \h </w:instrText>
              </w:r>
              <w:r w:rsidR="00902910">
                <w:rPr>
                  <w:noProof/>
                  <w:webHidden/>
                </w:rPr>
              </w:r>
              <w:r w:rsidR="00902910">
                <w:rPr>
                  <w:noProof/>
                  <w:webHidden/>
                </w:rPr>
                <w:fldChar w:fldCharType="separate"/>
              </w:r>
              <w:r w:rsidR="00902910">
                <w:rPr>
                  <w:noProof/>
                  <w:webHidden/>
                </w:rPr>
                <w:t>23</w:t>
              </w:r>
              <w:r w:rsidR="00902910">
                <w:rPr>
                  <w:noProof/>
                  <w:webHidden/>
                </w:rPr>
                <w:fldChar w:fldCharType="end"/>
              </w:r>
            </w:hyperlink>
          </w:p>
          <w:p w14:paraId="2CA45543" w14:textId="3BF5FD84" w:rsidR="002C6855" w:rsidRDefault="00000000">
            <w:pPr>
              <w:pStyle w:val="Verzeichnis4"/>
              <w:rPr>
                <w:rFonts w:asciiTheme="minorHAnsi" w:hAnsiTheme="minorHAnsi" w:cstheme="minorBidi"/>
                <w:noProof/>
                <w:sz w:val="22"/>
                <w:szCs w:val="22"/>
              </w:rPr>
            </w:pPr>
            <w:hyperlink w:anchor="_Toc113264816" w:history="1">
              <w:r w:rsidR="00902910" w:rsidRPr="002626CC">
                <w:rPr>
                  <w:rStyle w:val="Hyperlink"/>
                  <w:noProof/>
                </w:rPr>
                <w:t>17.</w:t>
              </w:r>
              <w:r w:rsidR="00902910">
                <w:rPr>
                  <w:rFonts w:asciiTheme="minorHAnsi" w:hAnsiTheme="minorHAnsi" w:cstheme="minorBidi"/>
                  <w:noProof/>
                  <w:sz w:val="22"/>
                  <w:szCs w:val="22"/>
                </w:rPr>
                <w:tab/>
              </w:r>
              <w:r w:rsidR="00902910" w:rsidRPr="002626CC">
                <w:rPr>
                  <w:rStyle w:val="Hyperlink"/>
                  <w:noProof/>
                </w:rPr>
                <w:t>Notification; Procedure in Case of Third Party Claims</w:t>
              </w:r>
              <w:r w:rsidR="00902910">
                <w:rPr>
                  <w:noProof/>
                  <w:webHidden/>
                </w:rPr>
                <w:tab/>
              </w:r>
              <w:r w:rsidR="00902910">
                <w:rPr>
                  <w:noProof/>
                  <w:webHidden/>
                </w:rPr>
                <w:fldChar w:fldCharType="begin"/>
              </w:r>
              <w:r w:rsidR="00902910">
                <w:rPr>
                  <w:noProof/>
                  <w:webHidden/>
                </w:rPr>
                <w:instrText xml:space="preserve"> PAGEREF _Toc113264816 \h </w:instrText>
              </w:r>
              <w:r w:rsidR="00902910">
                <w:rPr>
                  <w:noProof/>
                  <w:webHidden/>
                </w:rPr>
              </w:r>
              <w:r w:rsidR="00902910">
                <w:rPr>
                  <w:noProof/>
                  <w:webHidden/>
                </w:rPr>
                <w:fldChar w:fldCharType="separate"/>
              </w:r>
              <w:r w:rsidR="00902910">
                <w:rPr>
                  <w:noProof/>
                  <w:webHidden/>
                </w:rPr>
                <w:t>23</w:t>
              </w:r>
              <w:r w:rsidR="00902910">
                <w:rPr>
                  <w:noProof/>
                  <w:webHidden/>
                </w:rPr>
                <w:fldChar w:fldCharType="end"/>
              </w:r>
            </w:hyperlink>
          </w:p>
          <w:p w14:paraId="3767B18C" w14:textId="1ACC6DB7" w:rsidR="002C6855" w:rsidRDefault="00000000">
            <w:pPr>
              <w:pStyle w:val="Verzeichnis4"/>
              <w:rPr>
                <w:rFonts w:asciiTheme="minorHAnsi" w:hAnsiTheme="minorHAnsi" w:cstheme="minorBidi"/>
                <w:noProof/>
                <w:sz w:val="22"/>
                <w:szCs w:val="22"/>
              </w:rPr>
            </w:pPr>
            <w:hyperlink w:anchor="_Toc113264817" w:history="1">
              <w:r w:rsidR="00902910" w:rsidRPr="002626CC">
                <w:rPr>
                  <w:rStyle w:val="Hyperlink"/>
                  <w:noProof/>
                </w:rPr>
                <w:t>18.</w:t>
              </w:r>
              <w:r w:rsidR="00902910">
                <w:rPr>
                  <w:rFonts w:asciiTheme="minorHAnsi" w:hAnsiTheme="minorHAnsi" w:cstheme="minorBidi"/>
                  <w:noProof/>
                  <w:sz w:val="22"/>
                  <w:szCs w:val="22"/>
                </w:rPr>
                <w:tab/>
              </w:r>
              <w:r w:rsidR="00902910" w:rsidRPr="002626CC">
                <w:rPr>
                  <w:rStyle w:val="Hyperlink"/>
                  <w:noProof/>
                </w:rPr>
                <w:t>Calculation of Damages, Mitigation</w:t>
              </w:r>
              <w:r w:rsidR="00902910">
                <w:rPr>
                  <w:noProof/>
                  <w:webHidden/>
                </w:rPr>
                <w:tab/>
              </w:r>
              <w:r w:rsidR="00902910">
                <w:rPr>
                  <w:noProof/>
                  <w:webHidden/>
                </w:rPr>
                <w:fldChar w:fldCharType="begin"/>
              </w:r>
              <w:r w:rsidR="00902910">
                <w:rPr>
                  <w:noProof/>
                  <w:webHidden/>
                </w:rPr>
                <w:instrText xml:space="preserve"> PAGEREF _Toc113264817 \h </w:instrText>
              </w:r>
              <w:r w:rsidR="00902910">
                <w:rPr>
                  <w:noProof/>
                  <w:webHidden/>
                </w:rPr>
              </w:r>
              <w:r w:rsidR="00902910">
                <w:rPr>
                  <w:noProof/>
                  <w:webHidden/>
                </w:rPr>
                <w:fldChar w:fldCharType="separate"/>
              </w:r>
              <w:r w:rsidR="00902910">
                <w:rPr>
                  <w:noProof/>
                  <w:webHidden/>
                </w:rPr>
                <w:t>24</w:t>
              </w:r>
              <w:r w:rsidR="00902910">
                <w:rPr>
                  <w:noProof/>
                  <w:webHidden/>
                </w:rPr>
                <w:fldChar w:fldCharType="end"/>
              </w:r>
            </w:hyperlink>
          </w:p>
          <w:p w14:paraId="20132945" w14:textId="4E7ABCD4" w:rsidR="002C6855" w:rsidRDefault="00000000">
            <w:pPr>
              <w:pStyle w:val="Verzeichnis4"/>
              <w:rPr>
                <w:rFonts w:asciiTheme="minorHAnsi" w:hAnsiTheme="minorHAnsi" w:cstheme="minorBidi"/>
                <w:noProof/>
                <w:sz w:val="22"/>
                <w:szCs w:val="22"/>
              </w:rPr>
            </w:pPr>
            <w:hyperlink w:anchor="_Toc113264818" w:history="1">
              <w:r w:rsidR="00902910" w:rsidRPr="002626CC">
                <w:rPr>
                  <w:rStyle w:val="Hyperlink"/>
                  <w:noProof/>
                </w:rPr>
                <w:t>19.</w:t>
              </w:r>
              <w:r w:rsidR="00902910">
                <w:rPr>
                  <w:rFonts w:asciiTheme="minorHAnsi" w:hAnsiTheme="minorHAnsi" w:cstheme="minorBidi"/>
                  <w:noProof/>
                  <w:sz w:val="22"/>
                  <w:szCs w:val="22"/>
                </w:rPr>
                <w:tab/>
              </w:r>
              <w:r w:rsidR="00902910" w:rsidRPr="002626CC">
                <w:rPr>
                  <w:rStyle w:val="Hyperlink"/>
                  <w:noProof/>
                </w:rPr>
                <w:t>Limitation Periods</w:t>
              </w:r>
              <w:r w:rsidR="00902910">
                <w:rPr>
                  <w:noProof/>
                  <w:webHidden/>
                </w:rPr>
                <w:tab/>
              </w:r>
              <w:r w:rsidR="00902910">
                <w:rPr>
                  <w:noProof/>
                  <w:webHidden/>
                </w:rPr>
                <w:fldChar w:fldCharType="begin"/>
              </w:r>
              <w:r w:rsidR="00902910">
                <w:rPr>
                  <w:noProof/>
                  <w:webHidden/>
                </w:rPr>
                <w:instrText xml:space="preserve"> PAGEREF _Toc113264818 \h </w:instrText>
              </w:r>
              <w:r w:rsidR="00902910">
                <w:rPr>
                  <w:noProof/>
                  <w:webHidden/>
                </w:rPr>
              </w:r>
              <w:r w:rsidR="00902910">
                <w:rPr>
                  <w:noProof/>
                  <w:webHidden/>
                </w:rPr>
                <w:fldChar w:fldCharType="separate"/>
              </w:r>
              <w:r w:rsidR="00902910">
                <w:rPr>
                  <w:noProof/>
                  <w:webHidden/>
                </w:rPr>
                <w:t>25</w:t>
              </w:r>
              <w:r w:rsidR="00902910">
                <w:rPr>
                  <w:noProof/>
                  <w:webHidden/>
                </w:rPr>
                <w:fldChar w:fldCharType="end"/>
              </w:r>
            </w:hyperlink>
          </w:p>
          <w:p w14:paraId="1A22F4A4" w14:textId="10BA69CD" w:rsidR="002C6855" w:rsidRDefault="00000000">
            <w:pPr>
              <w:pStyle w:val="Verzeichnis4"/>
              <w:rPr>
                <w:rFonts w:asciiTheme="minorHAnsi" w:hAnsiTheme="minorHAnsi" w:cstheme="minorBidi"/>
                <w:noProof/>
                <w:sz w:val="22"/>
                <w:szCs w:val="22"/>
              </w:rPr>
            </w:pPr>
            <w:hyperlink w:anchor="_Toc113264819" w:history="1">
              <w:r w:rsidR="00902910" w:rsidRPr="002626CC">
                <w:rPr>
                  <w:rStyle w:val="Hyperlink"/>
                  <w:rFonts w:eastAsia="Times New Roman"/>
                  <w:noProof/>
                  <w:lang w:val="en-GB" w:eastAsia="de-DE"/>
                </w:rPr>
                <w:t>20.</w:t>
              </w:r>
              <w:r w:rsidR="00902910">
                <w:rPr>
                  <w:rFonts w:asciiTheme="minorHAnsi" w:hAnsiTheme="minorHAnsi" w:cstheme="minorBidi"/>
                  <w:noProof/>
                  <w:sz w:val="22"/>
                  <w:szCs w:val="22"/>
                </w:rPr>
                <w:tab/>
              </w:r>
              <w:r w:rsidR="00902910" w:rsidRPr="002626CC">
                <w:rPr>
                  <w:rStyle w:val="Hyperlink"/>
                  <w:noProof/>
                </w:rPr>
                <w:t>Exclusion of Further Remedies</w:t>
              </w:r>
              <w:r w:rsidR="00902910">
                <w:rPr>
                  <w:noProof/>
                  <w:webHidden/>
                </w:rPr>
                <w:tab/>
              </w:r>
              <w:r w:rsidR="00902910">
                <w:rPr>
                  <w:noProof/>
                  <w:webHidden/>
                </w:rPr>
                <w:fldChar w:fldCharType="begin"/>
              </w:r>
              <w:r w:rsidR="00902910">
                <w:rPr>
                  <w:noProof/>
                  <w:webHidden/>
                </w:rPr>
                <w:instrText xml:space="preserve"> PAGEREF _Toc113264819 \h </w:instrText>
              </w:r>
              <w:r w:rsidR="00902910">
                <w:rPr>
                  <w:noProof/>
                  <w:webHidden/>
                </w:rPr>
              </w:r>
              <w:r w:rsidR="00902910">
                <w:rPr>
                  <w:noProof/>
                  <w:webHidden/>
                </w:rPr>
                <w:fldChar w:fldCharType="separate"/>
              </w:r>
              <w:r w:rsidR="00902910">
                <w:rPr>
                  <w:noProof/>
                  <w:webHidden/>
                </w:rPr>
                <w:t>25</w:t>
              </w:r>
              <w:r w:rsidR="00902910">
                <w:rPr>
                  <w:noProof/>
                  <w:webHidden/>
                </w:rPr>
                <w:fldChar w:fldCharType="end"/>
              </w:r>
            </w:hyperlink>
          </w:p>
          <w:p w14:paraId="4A0FF060" w14:textId="5A3724CA" w:rsidR="002C6855" w:rsidRDefault="00000000">
            <w:pPr>
              <w:pStyle w:val="Verzeichnis4"/>
              <w:rPr>
                <w:rFonts w:asciiTheme="minorHAnsi" w:hAnsiTheme="minorHAnsi" w:cstheme="minorBidi"/>
                <w:noProof/>
                <w:sz w:val="22"/>
                <w:szCs w:val="22"/>
              </w:rPr>
            </w:pPr>
            <w:hyperlink w:anchor="_Toc113264820" w:history="1">
              <w:r w:rsidR="00902910" w:rsidRPr="002626CC">
                <w:rPr>
                  <w:rStyle w:val="Hyperlink"/>
                  <w:rFonts w:eastAsia="Times New Roman"/>
                  <w:noProof/>
                  <w:lang w:val="en-GB" w:eastAsia="de-DE"/>
                </w:rPr>
                <w:t>21.</w:t>
              </w:r>
              <w:r w:rsidR="00902910">
                <w:rPr>
                  <w:rFonts w:asciiTheme="minorHAnsi" w:hAnsiTheme="minorHAnsi" w:cstheme="minorBidi"/>
                  <w:noProof/>
                  <w:sz w:val="22"/>
                  <w:szCs w:val="22"/>
                </w:rPr>
                <w:tab/>
              </w:r>
              <w:r w:rsidR="00902910" w:rsidRPr="002626CC">
                <w:rPr>
                  <w:rStyle w:val="Hyperlink"/>
                  <w:noProof/>
                </w:rPr>
                <w:t>Purchase Price Adjustment</w:t>
              </w:r>
              <w:r w:rsidR="00902910">
                <w:rPr>
                  <w:noProof/>
                  <w:webHidden/>
                </w:rPr>
                <w:tab/>
              </w:r>
              <w:r w:rsidR="00902910">
                <w:rPr>
                  <w:noProof/>
                  <w:webHidden/>
                </w:rPr>
                <w:fldChar w:fldCharType="begin"/>
              </w:r>
              <w:r w:rsidR="00902910">
                <w:rPr>
                  <w:noProof/>
                  <w:webHidden/>
                </w:rPr>
                <w:instrText xml:space="preserve"> PAGEREF _Toc113264820 \h </w:instrText>
              </w:r>
              <w:r w:rsidR="00902910">
                <w:rPr>
                  <w:noProof/>
                  <w:webHidden/>
                </w:rPr>
              </w:r>
              <w:r w:rsidR="00902910">
                <w:rPr>
                  <w:noProof/>
                  <w:webHidden/>
                </w:rPr>
                <w:fldChar w:fldCharType="separate"/>
              </w:r>
              <w:r w:rsidR="00902910">
                <w:rPr>
                  <w:noProof/>
                  <w:webHidden/>
                </w:rPr>
                <w:t>27</w:t>
              </w:r>
              <w:r w:rsidR="00902910">
                <w:rPr>
                  <w:noProof/>
                  <w:webHidden/>
                </w:rPr>
                <w:fldChar w:fldCharType="end"/>
              </w:r>
            </w:hyperlink>
          </w:p>
          <w:p w14:paraId="60856093" w14:textId="6102752E" w:rsidR="002C6855" w:rsidRDefault="00000000">
            <w:pPr>
              <w:pStyle w:val="Verzeichnis4"/>
              <w:rPr>
                <w:rFonts w:asciiTheme="minorHAnsi" w:hAnsiTheme="minorHAnsi" w:cstheme="minorBidi"/>
                <w:noProof/>
                <w:sz w:val="22"/>
                <w:szCs w:val="22"/>
              </w:rPr>
            </w:pPr>
            <w:hyperlink w:anchor="_Toc113264821" w:history="1">
              <w:r w:rsidR="00902910" w:rsidRPr="002626CC">
                <w:rPr>
                  <w:rStyle w:val="Hyperlink"/>
                  <w:rFonts w:eastAsia="Times New Roman"/>
                  <w:noProof/>
                  <w:lang w:val="en-GB" w:eastAsia="de-DE"/>
                </w:rPr>
                <w:t>22.</w:t>
              </w:r>
              <w:r w:rsidR="00902910">
                <w:rPr>
                  <w:rFonts w:asciiTheme="minorHAnsi" w:hAnsiTheme="minorHAnsi" w:cstheme="minorBidi"/>
                  <w:noProof/>
                  <w:sz w:val="22"/>
                  <w:szCs w:val="22"/>
                </w:rPr>
                <w:tab/>
              </w:r>
              <w:r w:rsidR="00902910" w:rsidRPr="002626CC">
                <w:rPr>
                  <w:rStyle w:val="Hyperlink"/>
                  <w:noProof/>
                </w:rPr>
                <w:t>Taxes</w:t>
              </w:r>
              <w:r w:rsidR="00902910">
                <w:rPr>
                  <w:noProof/>
                  <w:webHidden/>
                </w:rPr>
                <w:tab/>
              </w:r>
              <w:r w:rsidR="00902910">
                <w:rPr>
                  <w:noProof/>
                  <w:webHidden/>
                </w:rPr>
                <w:fldChar w:fldCharType="begin"/>
              </w:r>
              <w:r w:rsidR="00902910">
                <w:rPr>
                  <w:noProof/>
                  <w:webHidden/>
                </w:rPr>
                <w:instrText xml:space="preserve"> PAGEREF _Toc113264821 \h </w:instrText>
              </w:r>
              <w:r w:rsidR="00902910">
                <w:rPr>
                  <w:noProof/>
                  <w:webHidden/>
                </w:rPr>
              </w:r>
              <w:r w:rsidR="00902910">
                <w:rPr>
                  <w:noProof/>
                  <w:webHidden/>
                </w:rPr>
                <w:fldChar w:fldCharType="separate"/>
              </w:r>
              <w:r w:rsidR="00902910">
                <w:rPr>
                  <w:noProof/>
                  <w:webHidden/>
                </w:rPr>
                <w:t>27</w:t>
              </w:r>
              <w:r w:rsidR="00902910">
                <w:rPr>
                  <w:noProof/>
                  <w:webHidden/>
                </w:rPr>
                <w:fldChar w:fldCharType="end"/>
              </w:r>
            </w:hyperlink>
          </w:p>
          <w:p w14:paraId="77D6CF1A" w14:textId="2151829E" w:rsidR="002C6855" w:rsidRDefault="00000000">
            <w:pPr>
              <w:pStyle w:val="Verzeichnis4"/>
              <w:rPr>
                <w:rFonts w:asciiTheme="minorHAnsi" w:hAnsiTheme="minorHAnsi" w:cstheme="minorBidi"/>
                <w:noProof/>
                <w:sz w:val="22"/>
                <w:szCs w:val="22"/>
              </w:rPr>
            </w:pPr>
            <w:hyperlink w:anchor="_Toc113264822" w:history="1">
              <w:r w:rsidR="00902910" w:rsidRPr="002626CC">
                <w:rPr>
                  <w:rStyle w:val="Hyperlink"/>
                  <w:rFonts w:eastAsia="Times New Roman"/>
                  <w:noProof/>
                  <w:lang w:val="en-GB" w:eastAsia="de-DE"/>
                </w:rPr>
                <w:t>23.</w:t>
              </w:r>
              <w:r w:rsidR="00902910">
                <w:rPr>
                  <w:rFonts w:asciiTheme="minorHAnsi" w:hAnsiTheme="minorHAnsi" w:cstheme="minorBidi"/>
                  <w:noProof/>
                  <w:sz w:val="22"/>
                  <w:szCs w:val="22"/>
                </w:rPr>
                <w:tab/>
              </w:r>
              <w:r w:rsidR="00902910" w:rsidRPr="002626CC">
                <w:rPr>
                  <w:rStyle w:val="Hyperlink"/>
                  <w:noProof/>
                </w:rPr>
                <w:t>Further Indemnities</w:t>
              </w:r>
              <w:r w:rsidR="00902910">
                <w:rPr>
                  <w:noProof/>
                  <w:webHidden/>
                </w:rPr>
                <w:tab/>
              </w:r>
              <w:r w:rsidR="00902910">
                <w:rPr>
                  <w:noProof/>
                  <w:webHidden/>
                </w:rPr>
                <w:fldChar w:fldCharType="begin"/>
              </w:r>
              <w:r w:rsidR="00902910">
                <w:rPr>
                  <w:noProof/>
                  <w:webHidden/>
                </w:rPr>
                <w:instrText xml:space="preserve"> PAGEREF _Toc113264822 \h </w:instrText>
              </w:r>
              <w:r w:rsidR="00902910">
                <w:rPr>
                  <w:noProof/>
                  <w:webHidden/>
                </w:rPr>
              </w:r>
              <w:r w:rsidR="00902910">
                <w:rPr>
                  <w:noProof/>
                  <w:webHidden/>
                </w:rPr>
                <w:fldChar w:fldCharType="separate"/>
              </w:r>
              <w:r w:rsidR="00902910">
                <w:rPr>
                  <w:noProof/>
                  <w:webHidden/>
                </w:rPr>
                <w:t>31</w:t>
              </w:r>
              <w:r w:rsidR="00902910">
                <w:rPr>
                  <w:noProof/>
                  <w:webHidden/>
                </w:rPr>
                <w:fldChar w:fldCharType="end"/>
              </w:r>
            </w:hyperlink>
          </w:p>
          <w:p w14:paraId="06D40146" w14:textId="755EBBAB" w:rsidR="002C6855" w:rsidRDefault="00000000">
            <w:pPr>
              <w:pStyle w:val="Verzeichnis4"/>
              <w:rPr>
                <w:rFonts w:asciiTheme="minorHAnsi" w:hAnsiTheme="minorHAnsi" w:cstheme="minorBidi"/>
                <w:noProof/>
                <w:sz w:val="22"/>
                <w:szCs w:val="22"/>
              </w:rPr>
            </w:pPr>
            <w:hyperlink w:anchor="_Toc113264823" w:history="1">
              <w:r w:rsidR="00902910" w:rsidRPr="002626CC">
                <w:rPr>
                  <w:rStyle w:val="Hyperlink"/>
                  <w:rFonts w:eastAsia="Times New Roman"/>
                  <w:noProof/>
                  <w:lang w:eastAsia="de-DE"/>
                </w:rPr>
                <w:t>24.</w:t>
              </w:r>
              <w:r w:rsidR="00902910">
                <w:rPr>
                  <w:rFonts w:asciiTheme="minorHAnsi" w:hAnsiTheme="minorHAnsi" w:cstheme="minorBidi"/>
                  <w:noProof/>
                  <w:sz w:val="22"/>
                  <w:szCs w:val="22"/>
                </w:rPr>
                <w:tab/>
              </w:r>
              <w:r w:rsidR="00902910" w:rsidRPr="002626CC">
                <w:rPr>
                  <w:rStyle w:val="Hyperlink"/>
                  <w:noProof/>
                </w:rPr>
                <w:t>Covenants</w:t>
              </w:r>
              <w:r w:rsidR="00902910">
                <w:rPr>
                  <w:noProof/>
                  <w:webHidden/>
                </w:rPr>
                <w:tab/>
              </w:r>
              <w:r w:rsidR="00902910">
                <w:rPr>
                  <w:noProof/>
                  <w:webHidden/>
                </w:rPr>
                <w:fldChar w:fldCharType="begin"/>
              </w:r>
              <w:r w:rsidR="00902910">
                <w:rPr>
                  <w:noProof/>
                  <w:webHidden/>
                </w:rPr>
                <w:instrText xml:space="preserve"> PAGEREF _Toc113264823 \h </w:instrText>
              </w:r>
              <w:r w:rsidR="00902910">
                <w:rPr>
                  <w:noProof/>
                  <w:webHidden/>
                </w:rPr>
              </w:r>
              <w:r w:rsidR="00902910">
                <w:rPr>
                  <w:noProof/>
                  <w:webHidden/>
                </w:rPr>
                <w:fldChar w:fldCharType="separate"/>
              </w:r>
              <w:r w:rsidR="00902910">
                <w:rPr>
                  <w:noProof/>
                  <w:webHidden/>
                </w:rPr>
                <w:t>31</w:t>
              </w:r>
              <w:r w:rsidR="00902910">
                <w:rPr>
                  <w:noProof/>
                  <w:webHidden/>
                </w:rPr>
                <w:fldChar w:fldCharType="end"/>
              </w:r>
            </w:hyperlink>
          </w:p>
          <w:p w14:paraId="0E419268" w14:textId="69F8D98C" w:rsidR="002C6855" w:rsidRDefault="00000000">
            <w:pPr>
              <w:pStyle w:val="Verzeichnis4"/>
              <w:rPr>
                <w:rFonts w:asciiTheme="minorHAnsi" w:hAnsiTheme="minorHAnsi" w:cstheme="minorBidi"/>
                <w:noProof/>
                <w:sz w:val="22"/>
                <w:szCs w:val="22"/>
              </w:rPr>
            </w:pPr>
            <w:hyperlink w:anchor="_Toc113264824" w:history="1">
              <w:r w:rsidR="00902910" w:rsidRPr="002626CC">
                <w:rPr>
                  <w:rStyle w:val="Hyperlink"/>
                  <w:noProof/>
                </w:rPr>
                <w:t>25.</w:t>
              </w:r>
              <w:r w:rsidR="00902910">
                <w:rPr>
                  <w:rFonts w:asciiTheme="minorHAnsi" w:hAnsiTheme="minorHAnsi" w:cstheme="minorBidi"/>
                  <w:noProof/>
                  <w:sz w:val="22"/>
                  <w:szCs w:val="22"/>
                </w:rPr>
                <w:tab/>
              </w:r>
              <w:r w:rsidR="00902910" w:rsidRPr="002626CC">
                <w:rPr>
                  <w:rStyle w:val="Hyperlink"/>
                  <w:noProof/>
                </w:rPr>
                <w:t>Leakage / Permitted Leakage</w:t>
              </w:r>
              <w:r w:rsidR="00902910">
                <w:rPr>
                  <w:noProof/>
                  <w:webHidden/>
                </w:rPr>
                <w:tab/>
              </w:r>
              <w:r w:rsidR="00902910">
                <w:rPr>
                  <w:noProof/>
                  <w:webHidden/>
                </w:rPr>
                <w:fldChar w:fldCharType="begin"/>
              </w:r>
              <w:r w:rsidR="00902910">
                <w:rPr>
                  <w:noProof/>
                  <w:webHidden/>
                </w:rPr>
                <w:instrText xml:space="preserve"> PAGEREF _Toc113264824 \h </w:instrText>
              </w:r>
              <w:r w:rsidR="00902910">
                <w:rPr>
                  <w:noProof/>
                  <w:webHidden/>
                </w:rPr>
              </w:r>
              <w:r w:rsidR="00902910">
                <w:rPr>
                  <w:noProof/>
                  <w:webHidden/>
                </w:rPr>
                <w:fldChar w:fldCharType="separate"/>
              </w:r>
              <w:r w:rsidR="00902910">
                <w:rPr>
                  <w:noProof/>
                  <w:webHidden/>
                </w:rPr>
                <w:t>33</w:t>
              </w:r>
              <w:r w:rsidR="00902910">
                <w:rPr>
                  <w:noProof/>
                  <w:webHidden/>
                </w:rPr>
                <w:fldChar w:fldCharType="end"/>
              </w:r>
            </w:hyperlink>
          </w:p>
          <w:p w14:paraId="049A4733" w14:textId="5FF48258" w:rsidR="002C6855" w:rsidRDefault="00000000">
            <w:pPr>
              <w:pStyle w:val="Verzeichnis4"/>
              <w:rPr>
                <w:rFonts w:asciiTheme="minorHAnsi" w:hAnsiTheme="minorHAnsi" w:cstheme="minorBidi"/>
                <w:noProof/>
                <w:sz w:val="22"/>
                <w:szCs w:val="22"/>
              </w:rPr>
            </w:pPr>
            <w:hyperlink w:anchor="_Toc113264825" w:history="1">
              <w:r w:rsidR="00902910" w:rsidRPr="002626CC">
                <w:rPr>
                  <w:rStyle w:val="Hyperlink"/>
                  <w:noProof/>
                </w:rPr>
                <w:t>26.</w:t>
              </w:r>
              <w:r w:rsidR="00902910">
                <w:rPr>
                  <w:rFonts w:asciiTheme="minorHAnsi" w:hAnsiTheme="minorHAnsi" w:cstheme="minorBidi"/>
                  <w:noProof/>
                  <w:sz w:val="22"/>
                  <w:szCs w:val="22"/>
                </w:rPr>
                <w:tab/>
              </w:r>
              <w:r w:rsidR="00902910" w:rsidRPr="002626CC">
                <w:rPr>
                  <w:rStyle w:val="Hyperlink"/>
                  <w:noProof/>
                </w:rPr>
                <w:t>Sellers’ Locked-Box Guarantee / Locked-Box Obligation</w:t>
              </w:r>
              <w:r w:rsidR="00902910">
                <w:rPr>
                  <w:noProof/>
                  <w:webHidden/>
                </w:rPr>
                <w:tab/>
              </w:r>
              <w:r w:rsidR="00902910">
                <w:rPr>
                  <w:noProof/>
                  <w:webHidden/>
                </w:rPr>
                <w:fldChar w:fldCharType="begin"/>
              </w:r>
              <w:r w:rsidR="00902910">
                <w:rPr>
                  <w:noProof/>
                  <w:webHidden/>
                </w:rPr>
                <w:instrText xml:space="preserve"> PAGEREF _Toc113264825 \h </w:instrText>
              </w:r>
              <w:r w:rsidR="00902910">
                <w:rPr>
                  <w:noProof/>
                  <w:webHidden/>
                </w:rPr>
              </w:r>
              <w:r w:rsidR="00902910">
                <w:rPr>
                  <w:noProof/>
                  <w:webHidden/>
                </w:rPr>
                <w:fldChar w:fldCharType="separate"/>
              </w:r>
              <w:r w:rsidR="00902910">
                <w:rPr>
                  <w:noProof/>
                  <w:webHidden/>
                </w:rPr>
                <w:t>34</w:t>
              </w:r>
              <w:r w:rsidR="00902910">
                <w:rPr>
                  <w:noProof/>
                  <w:webHidden/>
                </w:rPr>
                <w:fldChar w:fldCharType="end"/>
              </w:r>
            </w:hyperlink>
          </w:p>
          <w:p w14:paraId="2DAA1179" w14:textId="51796659" w:rsidR="002C6855" w:rsidRDefault="00000000">
            <w:pPr>
              <w:pStyle w:val="Verzeichnis4"/>
              <w:rPr>
                <w:rFonts w:asciiTheme="minorHAnsi" w:hAnsiTheme="minorHAnsi" w:cstheme="minorBidi"/>
                <w:noProof/>
                <w:sz w:val="22"/>
                <w:szCs w:val="22"/>
              </w:rPr>
            </w:pPr>
            <w:hyperlink w:anchor="_Toc113264826" w:history="1">
              <w:r w:rsidR="00902910" w:rsidRPr="002626CC">
                <w:rPr>
                  <w:rStyle w:val="Hyperlink"/>
                  <w:rFonts w:eastAsia="Times New Roman"/>
                  <w:noProof/>
                  <w:lang w:val="en-GB" w:eastAsia="de-DE"/>
                </w:rPr>
                <w:t>27.</w:t>
              </w:r>
              <w:r w:rsidR="00902910">
                <w:rPr>
                  <w:rFonts w:asciiTheme="minorHAnsi" w:hAnsiTheme="minorHAnsi" w:cstheme="minorBidi"/>
                  <w:noProof/>
                  <w:sz w:val="22"/>
                  <w:szCs w:val="22"/>
                </w:rPr>
                <w:tab/>
              </w:r>
              <w:r w:rsidR="00902910" w:rsidRPr="002626CC">
                <w:rPr>
                  <w:rStyle w:val="Hyperlink"/>
                  <w:noProof/>
                </w:rPr>
                <w:t>Confidentiality / Press Releases</w:t>
              </w:r>
              <w:r w:rsidR="00902910">
                <w:rPr>
                  <w:noProof/>
                  <w:webHidden/>
                </w:rPr>
                <w:tab/>
              </w:r>
              <w:r w:rsidR="00902910">
                <w:rPr>
                  <w:noProof/>
                  <w:webHidden/>
                </w:rPr>
                <w:fldChar w:fldCharType="begin"/>
              </w:r>
              <w:r w:rsidR="00902910">
                <w:rPr>
                  <w:noProof/>
                  <w:webHidden/>
                </w:rPr>
                <w:instrText xml:space="preserve"> PAGEREF _Toc113264826 \h </w:instrText>
              </w:r>
              <w:r w:rsidR="00902910">
                <w:rPr>
                  <w:noProof/>
                  <w:webHidden/>
                </w:rPr>
              </w:r>
              <w:r w:rsidR="00902910">
                <w:rPr>
                  <w:noProof/>
                  <w:webHidden/>
                </w:rPr>
                <w:fldChar w:fldCharType="separate"/>
              </w:r>
              <w:r w:rsidR="00902910">
                <w:rPr>
                  <w:noProof/>
                  <w:webHidden/>
                </w:rPr>
                <w:t>34</w:t>
              </w:r>
              <w:r w:rsidR="00902910">
                <w:rPr>
                  <w:noProof/>
                  <w:webHidden/>
                </w:rPr>
                <w:fldChar w:fldCharType="end"/>
              </w:r>
            </w:hyperlink>
          </w:p>
          <w:p w14:paraId="706D0D4B" w14:textId="40CF433E" w:rsidR="002C6855" w:rsidRDefault="00000000">
            <w:pPr>
              <w:pStyle w:val="Verzeichnis4"/>
              <w:rPr>
                <w:rFonts w:asciiTheme="minorHAnsi" w:hAnsiTheme="minorHAnsi" w:cstheme="minorBidi"/>
                <w:noProof/>
                <w:sz w:val="22"/>
                <w:szCs w:val="22"/>
              </w:rPr>
            </w:pPr>
            <w:hyperlink w:anchor="_Toc113264827" w:history="1">
              <w:r w:rsidR="00902910" w:rsidRPr="002626CC">
                <w:rPr>
                  <w:rStyle w:val="Hyperlink"/>
                  <w:noProof/>
                </w:rPr>
                <w:t>28.</w:t>
              </w:r>
              <w:r w:rsidR="00902910">
                <w:rPr>
                  <w:rFonts w:asciiTheme="minorHAnsi" w:hAnsiTheme="minorHAnsi" w:cstheme="minorBidi"/>
                  <w:noProof/>
                  <w:sz w:val="22"/>
                  <w:szCs w:val="22"/>
                </w:rPr>
                <w:tab/>
              </w:r>
              <w:r w:rsidR="00902910" w:rsidRPr="002626CC">
                <w:rPr>
                  <w:rStyle w:val="Hyperlink"/>
                  <w:noProof/>
                </w:rPr>
                <w:t>Assignment of Rights and Obligations</w:t>
              </w:r>
              <w:r w:rsidR="00902910">
                <w:rPr>
                  <w:noProof/>
                  <w:webHidden/>
                </w:rPr>
                <w:tab/>
              </w:r>
              <w:r w:rsidR="00902910">
                <w:rPr>
                  <w:noProof/>
                  <w:webHidden/>
                </w:rPr>
                <w:fldChar w:fldCharType="begin"/>
              </w:r>
              <w:r w:rsidR="00902910">
                <w:rPr>
                  <w:noProof/>
                  <w:webHidden/>
                </w:rPr>
                <w:instrText xml:space="preserve"> PAGEREF _Toc113264827 \h </w:instrText>
              </w:r>
              <w:r w:rsidR="00902910">
                <w:rPr>
                  <w:noProof/>
                  <w:webHidden/>
                </w:rPr>
              </w:r>
              <w:r w:rsidR="00902910">
                <w:rPr>
                  <w:noProof/>
                  <w:webHidden/>
                </w:rPr>
                <w:fldChar w:fldCharType="separate"/>
              </w:r>
              <w:r w:rsidR="00902910">
                <w:rPr>
                  <w:noProof/>
                  <w:webHidden/>
                </w:rPr>
                <w:t>35</w:t>
              </w:r>
              <w:r w:rsidR="00902910">
                <w:rPr>
                  <w:noProof/>
                  <w:webHidden/>
                </w:rPr>
                <w:fldChar w:fldCharType="end"/>
              </w:r>
            </w:hyperlink>
          </w:p>
          <w:p w14:paraId="22A3FB3F" w14:textId="1065338F" w:rsidR="002C6855" w:rsidRDefault="00000000">
            <w:pPr>
              <w:pStyle w:val="Verzeichnis4"/>
              <w:rPr>
                <w:rFonts w:asciiTheme="minorHAnsi" w:hAnsiTheme="minorHAnsi" w:cstheme="minorBidi"/>
                <w:noProof/>
                <w:sz w:val="22"/>
                <w:szCs w:val="22"/>
              </w:rPr>
            </w:pPr>
            <w:hyperlink w:anchor="_Toc113264828" w:history="1">
              <w:r w:rsidR="00902910" w:rsidRPr="002626CC">
                <w:rPr>
                  <w:rStyle w:val="Hyperlink"/>
                  <w:noProof/>
                </w:rPr>
                <w:t>29.</w:t>
              </w:r>
              <w:r w:rsidR="00902910">
                <w:rPr>
                  <w:rFonts w:asciiTheme="minorHAnsi" w:hAnsiTheme="minorHAnsi" w:cstheme="minorBidi"/>
                  <w:noProof/>
                  <w:sz w:val="22"/>
                  <w:szCs w:val="22"/>
                </w:rPr>
                <w:tab/>
              </w:r>
              <w:r w:rsidR="00902910" w:rsidRPr="002626CC">
                <w:rPr>
                  <w:rStyle w:val="Hyperlink"/>
                  <w:noProof/>
                </w:rPr>
                <w:t>Transfer Taxes and Costs</w:t>
              </w:r>
              <w:r w:rsidR="00902910">
                <w:rPr>
                  <w:noProof/>
                  <w:webHidden/>
                </w:rPr>
                <w:tab/>
              </w:r>
              <w:r w:rsidR="00902910">
                <w:rPr>
                  <w:noProof/>
                  <w:webHidden/>
                </w:rPr>
                <w:fldChar w:fldCharType="begin"/>
              </w:r>
              <w:r w:rsidR="00902910">
                <w:rPr>
                  <w:noProof/>
                  <w:webHidden/>
                </w:rPr>
                <w:instrText xml:space="preserve"> PAGEREF _Toc113264828 \h </w:instrText>
              </w:r>
              <w:r w:rsidR="00902910">
                <w:rPr>
                  <w:noProof/>
                  <w:webHidden/>
                </w:rPr>
              </w:r>
              <w:r w:rsidR="00902910">
                <w:rPr>
                  <w:noProof/>
                  <w:webHidden/>
                </w:rPr>
                <w:fldChar w:fldCharType="separate"/>
              </w:r>
              <w:r w:rsidR="00902910">
                <w:rPr>
                  <w:noProof/>
                  <w:webHidden/>
                </w:rPr>
                <w:t>36</w:t>
              </w:r>
              <w:r w:rsidR="00902910">
                <w:rPr>
                  <w:noProof/>
                  <w:webHidden/>
                </w:rPr>
                <w:fldChar w:fldCharType="end"/>
              </w:r>
            </w:hyperlink>
          </w:p>
          <w:p w14:paraId="07EA6340" w14:textId="7E1DD2D2" w:rsidR="002C6855" w:rsidRDefault="00000000">
            <w:pPr>
              <w:pStyle w:val="Verzeichnis4"/>
              <w:rPr>
                <w:rFonts w:asciiTheme="minorHAnsi" w:hAnsiTheme="minorHAnsi" w:cstheme="minorBidi"/>
                <w:noProof/>
                <w:sz w:val="22"/>
                <w:szCs w:val="22"/>
              </w:rPr>
            </w:pPr>
            <w:hyperlink w:anchor="_Toc113264829" w:history="1">
              <w:r w:rsidR="00902910" w:rsidRPr="002626CC">
                <w:rPr>
                  <w:rStyle w:val="Hyperlink"/>
                  <w:rFonts w:eastAsia="Times New Roman"/>
                  <w:noProof/>
                  <w:lang w:val="en-GB" w:eastAsia="de-DE"/>
                </w:rPr>
                <w:t>30.</w:t>
              </w:r>
              <w:r w:rsidR="00902910">
                <w:rPr>
                  <w:rFonts w:asciiTheme="minorHAnsi" w:hAnsiTheme="minorHAnsi" w:cstheme="minorBidi"/>
                  <w:noProof/>
                  <w:sz w:val="22"/>
                  <w:szCs w:val="22"/>
                </w:rPr>
                <w:tab/>
              </w:r>
              <w:r w:rsidR="00902910" w:rsidRPr="002626CC">
                <w:rPr>
                  <w:rStyle w:val="Hyperlink"/>
                  <w:noProof/>
                </w:rPr>
                <w:t>Notices</w:t>
              </w:r>
              <w:r w:rsidR="00902910">
                <w:rPr>
                  <w:noProof/>
                  <w:webHidden/>
                </w:rPr>
                <w:tab/>
              </w:r>
              <w:r w:rsidR="00902910">
                <w:rPr>
                  <w:noProof/>
                  <w:webHidden/>
                </w:rPr>
                <w:fldChar w:fldCharType="begin"/>
              </w:r>
              <w:r w:rsidR="00902910">
                <w:rPr>
                  <w:noProof/>
                  <w:webHidden/>
                </w:rPr>
                <w:instrText xml:space="preserve"> PAGEREF _Toc113264829 \h </w:instrText>
              </w:r>
              <w:r w:rsidR="00902910">
                <w:rPr>
                  <w:noProof/>
                  <w:webHidden/>
                </w:rPr>
              </w:r>
              <w:r w:rsidR="00902910">
                <w:rPr>
                  <w:noProof/>
                  <w:webHidden/>
                </w:rPr>
                <w:fldChar w:fldCharType="separate"/>
              </w:r>
              <w:r w:rsidR="00902910">
                <w:rPr>
                  <w:noProof/>
                  <w:webHidden/>
                </w:rPr>
                <w:t>36</w:t>
              </w:r>
              <w:r w:rsidR="00902910">
                <w:rPr>
                  <w:noProof/>
                  <w:webHidden/>
                </w:rPr>
                <w:fldChar w:fldCharType="end"/>
              </w:r>
            </w:hyperlink>
          </w:p>
          <w:p w14:paraId="45EE4D0A" w14:textId="423D29CD" w:rsidR="002C6855" w:rsidRDefault="00000000">
            <w:pPr>
              <w:pStyle w:val="Verzeichnis4"/>
              <w:rPr>
                <w:rFonts w:asciiTheme="minorHAnsi" w:hAnsiTheme="minorHAnsi" w:cstheme="minorBidi"/>
                <w:noProof/>
                <w:sz w:val="22"/>
                <w:szCs w:val="22"/>
              </w:rPr>
            </w:pPr>
            <w:hyperlink w:anchor="_Toc113264830" w:history="1">
              <w:r w:rsidR="00902910" w:rsidRPr="002626CC">
                <w:rPr>
                  <w:rStyle w:val="Hyperlink"/>
                  <w:rFonts w:eastAsia="Times New Roman"/>
                  <w:noProof/>
                  <w:lang w:val="en-GB" w:eastAsia="de-DE"/>
                </w:rPr>
                <w:t>31.</w:t>
              </w:r>
              <w:r w:rsidR="00902910">
                <w:rPr>
                  <w:rFonts w:asciiTheme="minorHAnsi" w:hAnsiTheme="minorHAnsi" w:cstheme="minorBidi"/>
                  <w:noProof/>
                  <w:sz w:val="22"/>
                  <w:szCs w:val="22"/>
                </w:rPr>
                <w:tab/>
              </w:r>
              <w:r w:rsidR="00902910" w:rsidRPr="002626CC">
                <w:rPr>
                  <w:rStyle w:val="Hyperlink"/>
                  <w:noProof/>
                </w:rPr>
                <w:t>Miscellaneous</w:t>
              </w:r>
              <w:r w:rsidR="00902910">
                <w:rPr>
                  <w:noProof/>
                  <w:webHidden/>
                </w:rPr>
                <w:tab/>
              </w:r>
              <w:r w:rsidR="00902910">
                <w:rPr>
                  <w:noProof/>
                  <w:webHidden/>
                </w:rPr>
                <w:fldChar w:fldCharType="begin"/>
              </w:r>
              <w:r w:rsidR="00902910">
                <w:rPr>
                  <w:noProof/>
                  <w:webHidden/>
                </w:rPr>
                <w:instrText xml:space="preserve"> PAGEREF _Toc113264830 \h </w:instrText>
              </w:r>
              <w:r w:rsidR="00902910">
                <w:rPr>
                  <w:noProof/>
                  <w:webHidden/>
                </w:rPr>
              </w:r>
              <w:r w:rsidR="00902910">
                <w:rPr>
                  <w:noProof/>
                  <w:webHidden/>
                </w:rPr>
                <w:fldChar w:fldCharType="separate"/>
              </w:r>
              <w:r w:rsidR="00902910">
                <w:rPr>
                  <w:noProof/>
                  <w:webHidden/>
                </w:rPr>
                <w:t>37</w:t>
              </w:r>
              <w:r w:rsidR="00902910">
                <w:rPr>
                  <w:noProof/>
                  <w:webHidden/>
                </w:rPr>
                <w:fldChar w:fldCharType="end"/>
              </w:r>
            </w:hyperlink>
          </w:p>
          <w:p w14:paraId="12827FA8" w14:textId="620E5AB6" w:rsidR="0009600B" w:rsidRPr="005F1289" w:rsidRDefault="00902910" w:rsidP="004633DA">
            <w:pPr>
              <w:pStyle w:val="Verzeichnis2"/>
              <w:rPr>
                <w:noProof/>
              </w:rPr>
            </w:pPr>
            <w:r w:rsidRPr="005F1289">
              <w:rPr>
                <w:noProof/>
              </w:rPr>
              <w:fldChar w:fldCharType="end"/>
            </w:r>
          </w:p>
        </w:tc>
      </w:tr>
      <w:tr w:rsidR="004D2372" w14:paraId="42829233" w14:textId="77777777" w:rsidTr="0078602C">
        <w:tc>
          <w:tcPr>
            <w:tcW w:w="4531" w:type="dxa"/>
          </w:tcPr>
          <w:p w14:paraId="757C26CF" w14:textId="77777777" w:rsidR="00D462DB" w:rsidRPr="00802DE9" w:rsidRDefault="00D462DB" w:rsidP="000F2F96">
            <w:pPr>
              <w:jc w:val="center"/>
              <w:rPr>
                <w:rFonts w:ascii="Arial" w:hAnsi="Arial" w:cs="Arial"/>
                <w:sz w:val="20"/>
                <w:szCs w:val="20"/>
              </w:rPr>
            </w:pPr>
          </w:p>
        </w:tc>
        <w:tc>
          <w:tcPr>
            <w:tcW w:w="4531" w:type="dxa"/>
          </w:tcPr>
          <w:p w14:paraId="36E9CDA2" w14:textId="77777777" w:rsidR="00D462DB" w:rsidRPr="00450E1C" w:rsidRDefault="00D462DB" w:rsidP="00293D59">
            <w:pPr>
              <w:pStyle w:val="Verzeichnis4"/>
            </w:pPr>
          </w:p>
        </w:tc>
      </w:tr>
    </w:tbl>
    <w:p w14:paraId="3B5241C2" w14:textId="77777777" w:rsidR="0009600B" w:rsidRPr="00E77F95" w:rsidRDefault="0009600B" w:rsidP="000F2F96">
      <w:pPr>
        <w:jc w:val="center"/>
        <w:rPr>
          <w:rFonts w:ascii="Arial" w:hAnsi="Arial" w:cs="Arial"/>
          <w:sz w:val="20"/>
          <w:szCs w:val="20"/>
          <w:lang w:val="en-US"/>
        </w:rPr>
      </w:pPr>
    </w:p>
    <w:p w14:paraId="5DB17B14" w14:textId="77777777" w:rsidR="0009600B" w:rsidRPr="00E77F95" w:rsidRDefault="00902910">
      <w:pPr>
        <w:rPr>
          <w:rFonts w:ascii="Arial" w:hAnsi="Arial" w:cs="Arial"/>
          <w:sz w:val="20"/>
          <w:szCs w:val="20"/>
          <w:lang w:val="en-US"/>
        </w:rPr>
      </w:pPr>
      <w:r w:rsidRPr="00E77F95">
        <w:rPr>
          <w:rFonts w:ascii="Arial" w:hAnsi="Arial" w:cs="Arial"/>
          <w:sz w:val="20"/>
          <w:szCs w:val="20"/>
          <w:lang w:val="en-US"/>
        </w:rPr>
        <w:br w:type="page"/>
      </w:r>
    </w:p>
    <w:p w14:paraId="28C6933F" w14:textId="2711ECA5" w:rsidR="0009600B" w:rsidRPr="00295E81" w:rsidRDefault="00902910" w:rsidP="00A7177E">
      <w:pPr>
        <w:jc w:val="center"/>
        <w:rPr>
          <w:rFonts w:ascii="Arial" w:eastAsia="Times New Roman" w:hAnsi="Arial" w:cs="Arial"/>
          <w:b/>
          <w:bCs/>
          <w:sz w:val="20"/>
          <w:szCs w:val="20"/>
          <w:lang w:eastAsia="de-DE"/>
        </w:rPr>
      </w:pPr>
      <w:bookmarkStart w:id="5" w:name="_Toc52358568"/>
      <w:r w:rsidRPr="00295E81">
        <w:rPr>
          <w:rFonts w:ascii="Arial" w:eastAsia="Times New Roman" w:hAnsi="Arial" w:cs="Arial"/>
          <w:b/>
          <w:bCs/>
          <w:sz w:val="20"/>
          <w:szCs w:val="20"/>
          <w:lang w:eastAsia="de-DE"/>
        </w:rPr>
        <w:lastRenderedPageBreak/>
        <w:t>Verzeichnis der Anlagen /</w:t>
      </w:r>
      <w:bookmarkEnd w:id="5"/>
      <w:r w:rsidRPr="00295E81">
        <w:rPr>
          <w:rFonts w:ascii="Arial" w:eastAsia="Times New Roman" w:hAnsi="Arial" w:cs="Arial"/>
          <w:b/>
          <w:bCs/>
          <w:sz w:val="20"/>
          <w:szCs w:val="20"/>
          <w:lang w:eastAsia="de-DE"/>
        </w:rPr>
        <w:t xml:space="preserve"> </w:t>
      </w:r>
      <w:bookmarkStart w:id="6" w:name="_Toc52358598"/>
      <w:r w:rsidRPr="00295E81">
        <w:rPr>
          <w:rFonts w:ascii="Arial" w:eastAsia="Times New Roman" w:hAnsi="Arial" w:cs="Arial"/>
          <w:b/>
          <w:bCs/>
          <w:sz w:val="20"/>
          <w:szCs w:val="20"/>
          <w:lang w:eastAsia="de-DE"/>
        </w:rPr>
        <w:t>Table of Annexes</w:t>
      </w:r>
      <w:bookmarkEnd w:id="6"/>
    </w:p>
    <w:p w14:paraId="650BABBB" w14:textId="33C6C363" w:rsidR="0009600B" w:rsidRPr="00295E81" w:rsidRDefault="0009600B" w:rsidP="000F2F96">
      <w:pPr>
        <w:jc w:val="center"/>
        <w:rPr>
          <w:rFonts w:ascii="Arial" w:eastAsia="Times New Roman" w:hAnsi="Arial" w:cs="Arial"/>
          <w:b/>
          <w:bCs/>
          <w:sz w:val="20"/>
          <w:szCs w:val="2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3396"/>
        <w:gridCol w:w="999"/>
        <w:gridCol w:w="3533"/>
      </w:tblGrid>
      <w:tr w:rsidR="004D2372" w14:paraId="3E96903E" w14:textId="77777777" w:rsidTr="00B0424E">
        <w:tc>
          <w:tcPr>
            <w:tcW w:w="1134" w:type="dxa"/>
          </w:tcPr>
          <w:p w14:paraId="351DE29E" w14:textId="66721DEA" w:rsidR="002D2BE9" w:rsidRPr="00B0424E" w:rsidRDefault="00902910" w:rsidP="000F2F96">
            <w:pPr>
              <w:jc w:val="center"/>
              <w:rPr>
                <w:rFonts w:ascii="Arial" w:hAnsi="Arial" w:cs="Arial"/>
                <w:b/>
                <w:bCs/>
                <w:i/>
                <w:iCs/>
                <w:sz w:val="20"/>
                <w:szCs w:val="20"/>
              </w:rPr>
            </w:pPr>
            <w:r w:rsidRPr="00B0424E">
              <w:rPr>
                <w:rFonts w:ascii="Arial" w:hAnsi="Arial" w:cs="Arial"/>
                <w:b/>
                <w:bCs/>
                <w:i/>
                <w:iCs/>
                <w:sz w:val="20"/>
                <w:szCs w:val="20"/>
              </w:rPr>
              <w:t>Anlage</w:t>
            </w:r>
          </w:p>
        </w:tc>
        <w:tc>
          <w:tcPr>
            <w:tcW w:w="3396" w:type="dxa"/>
          </w:tcPr>
          <w:p w14:paraId="64E375AB" w14:textId="77777777" w:rsidR="002D2BE9" w:rsidRDefault="00902910" w:rsidP="000F2F96">
            <w:pPr>
              <w:jc w:val="center"/>
              <w:rPr>
                <w:rFonts w:ascii="Arial" w:hAnsi="Arial" w:cs="Arial"/>
                <w:b/>
                <w:bCs/>
                <w:i/>
                <w:iCs/>
                <w:sz w:val="20"/>
                <w:szCs w:val="20"/>
              </w:rPr>
            </w:pPr>
            <w:r w:rsidRPr="00B0424E">
              <w:rPr>
                <w:rFonts w:ascii="Arial" w:hAnsi="Arial" w:cs="Arial"/>
                <w:b/>
                <w:bCs/>
                <w:i/>
                <w:iCs/>
                <w:sz w:val="20"/>
                <w:szCs w:val="20"/>
              </w:rPr>
              <w:t>Bezeichnung</w:t>
            </w:r>
          </w:p>
          <w:p w14:paraId="568B97CC" w14:textId="42F24F92" w:rsidR="00A7177E" w:rsidRPr="00B0424E" w:rsidRDefault="00A7177E" w:rsidP="000F2F96">
            <w:pPr>
              <w:jc w:val="center"/>
              <w:rPr>
                <w:rFonts w:ascii="Arial" w:hAnsi="Arial" w:cs="Arial"/>
                <w:b/>
                <w:bCs/>
                <w:i/>
                <w:iCs/>
                <w:sz w:val="20"/>
                <w:szCs w:val="20"/>
              </w:rPr>
            </w:pPr>
          </w:p>
        </w:tc>
        <w:tc>
          <w:tcPr>
            <w:tcW w:w="999" w:type="dxa"/>
          </w:tcPr>
          <w:p w14:paraId="444B4321" w14:textId="718A8E72" w:rsidR="002D2BE9" w:rsidRPr="00B0424E" w:rsidRDefault="00902910" w:rsidP="000F2F96">
            <w:pPr>
              <w:jc w:val="center"/>
              <w:rPr>
                <w:rFonts w:ascii="Arial" w:hAnsi="Arial" w:cs="Arial"/>
                <w:b/>
                <w:bCs/>
                <w:i/>
                <w:iCs/>
                <w:sz w:val="20"/>
                <w:szCs w:val="20"/>
              </w:rPr>
            </w:pPr>
            <w:r w:rsidRPr="00B0424E">
              <w:rPr>
                <w:rFonts w:ascii="Arial" w:hAnsi="Arial" w:cs="Arial"/>
                <w:b/>
                <w:bCs/>
                <w:i/>
                <w:iCs/>
                <w:sz w:val="20"/>
                <w:szCs w:val="20"/>
              </w:rPr>
              <w:t>Annex</w:t>
            </w:r>
          </w:p>
        </w:tc>
        <w:tc>
          <w:tcPr>
            <w:tcW w:w="3533" w:type="dxa"/>
          </w:tcPr>
          <w:p w14:paraId="165B108C" w14:textId="449B9042" w:rsidR="002D2BE9" w:rsidRPr="00B0424E" w:rsidRDefault="00902910" w:rsidP="000F2F96">
            <w:pPr>
              <w:jc w:val="center"/>
              <w:rPr>
                <w:rFonts w:ascii="Arial" w:hAnsi="Arial" w:cs="Arial"/>
                <w:b/>
                <w:bCs/>
                <w:i/>
                <w:iCs/>
                <w:sz w:val="20"/>
                <w:szCs w:val="20"/>
              </w:rPr>
            </w:pPr>
            <w:r w:rsidRPr="00B0424E">
              <w:rPr>
                <w:rFonts w:ascii="Arial" w:hAnsi="Arial" w:cs="Arial"/>
                <w:b/>
                <w:bCs/>
                <w:i/>
                <w:iCs/>
                <w:sz w:val="20"/>
                <w:szCs w:val="20"/>
              </w:rPr>
              <w:t>Description</w:t>
            </w:r>
          </w:p>
        </w:tc>
      </w:tr>
      <w:tr w:rsidR="004D2372" w14:paraId="1F656922" w14:textId="77777777" w:rsidTr="00B0424E">
        <w:tc>
          <w:tcPr>
            <w:tcW w:w="1134" w:type="dxa"/>
          </w:tcPr>
          <w:p w14:paraId="31287C02" w14:textId="19230187" w:rsidR="002D2BE9" w:rsidRPr="00295E81" w:rsidRDefault="00902910" w:rsidP="00B0424E">
            <w:pPr>
              <w:rPr>
                <w:rFonts w:ascii="Arial" w:hAnsi="Arial" w:cs="Arial"/>
                <w:sz w:val="20"/>
                <w:szCs w:val="20"/>
              </w:rPr>
            </w:pPr>
            <w:r w:rsidRPr="00295E81">
              <w:rPr>
                <w:rFonts w:ascii="Arial" w:hAnsi="Arial" w:cs="Arial"/>
                <w:sz w:val="20"/>
                <w:szCs w:val="20"/>
              </w:rPr>
              <w:fldChar w:fldCharType="begin"/>
            </w:r>
            <w:r w:rsidRPr="00295E81">
              <w:rPr>
                <w:rFonts w:ascii="Arial" w:hAnsi="Arial" w:cs="Arial"/>
                <w:sz w:val="20"/>
                <w:szCs w:val="20"/>
              </w:rPr>
              <w:instrText xml:space="preserve"> REF _Ref97750638 \r \h </w:instrText>
            </w:r>
            <w:r w:rsidR="00CE6A05" w:rsidRPr="00295E81">
              <w:rPr>
                <w:rFonts w:ascii="Arial" w:hAnsi="Arial" w:cs="Arial"/>
                <w:sz w:val="20"/>
                <w:szCs w:val="20"/>
              </w:rPr>
              <w:instrText xml:space="preserve"> \* MERGEFORMAT </w:instrText>
            </w:r>
            <w:r w:rsidRPr="00295E81">
              <w:rPr>
                <w:rFonts w:ascii="Arial" w:hAnsi="Arial" w:cs="Arial"/>
                <w:sz w:val="20"/>
                <w:szCs w:val="20"/>
              </w:rPr>
            </w:r>
            <w:r w:rsidRPr="00295E81">
              <w:rPr>
                <w:rFonts w:ascii="Arial" w:hAnsi="Arial" w:cs="Arial"/>
                <w:sz w:val="20"/>
                <w:szCs w:val="20"/>
              </w:rPr>
              <w:fldChar w:fldCharType="separate"/>
            </w:r>
            <w:r w:rsidR="002C6855">
              <w:rPr>
                <w:rFonts w:ascii="Arial" w:hAnsi="Arial" w:cs="Arial"/>
                <w:sz w:val="20"/>
                <w:szCs w:val="20"/>
                <w:cs/>
              </w:rPr>
              <w:t>‎</w:t>
            </w:r>
            <w:r w:rsidR="002C6855">
              <w:rPr>
                <w:rFonts w:ascii="Arial" w:hAnsi="Arial" w:cs="Arial"/>
                <w:sz w:val="20"/>
                <w:szCs w:val="20"/>
              </w:rPr>
              <w:t>4.2.1</w:t>
            </w:r>
            <w:r w:rsidRPr="00295E81">
              <w:rPr>
                <w:rFonts w:ascii="Arial" w:hAnsi="Arial" w:cs="Arial"/>
                <w:sz w:val="20"/>
                <w:szCs w:val="20"/>
              </w:rPr>
              <w:fldChar w:fldCharType="end"/>
            </w:r>
          </w:p>
        </w:tc>
        <w:tc>
          <w:tcPr>
            <w:tcW w:w="3396" w:type="dxa"/>
          </w:tcPr>
          <w:p w14:paraId="792A1843" w14:textId="36EC171D" w:rsidR="002D2BE9" w:rsidRPr="00295E81" w:rsidRDefault="00902910" w:rsidP="00B0424E">
            <w:pPr>
              <w:rPr>
                <w:rFonts w:ascii="Arial" w:hAnsi="Arial" w:cs="Arial"/>
                <w:sz w:val="20"/>
                <w:szCs w:val="20"/>
              </w:rPr>
            </w:pPr>
            <w:r w:rsidRPr="00295E81">
              <w:rPr>
                <w:rFonts w:ascii="Arial" w:hAnsi="Arial" w:cs="Arial"/>
                <w:sz w:val="20"/>
                <w:szCs w:val="20"/>
              </w:rPr>
              <w:t>Kaufpreisaufteilung</w:t>
            </w:r>
          </w:p>
        </w:tc>
        <w:tc>
          <w:tcPr>
            <w:tcW w:w="999" w:type="dxa"/>
          </w:tcPr>
          <w:p w14:paraId="5EF1C3BD" w14:textId="12A34AA8" w:rsidR="002D2BE9" w:rsidRPr="00295E81" w:rsidRDefault="00902910" w:rsidP="00B0424E">
            <w:pPr>
              <w:rPr>
                <w:rFonts w:ascii="Arial" w:hAnsi="Arial" w:cs="Arial"/>
                <w:sz w:val="20"/>
                <w:szCs w:val="20"/>
              </w:rPr>
            </w:pPr>
            <w:r w:rsidRPr="00295E81">
              <w:rPr>
                <w:rFonts w:ascii="Arial" w:eastAsia="Times New Roman" w:hAnsi="Arial" w:cs="Arial"/>
                <w:sz w:val="20"/>
                <w:szCs w:val="20"/>
                <w:lang w:val="en-US" w:eastAsia="de-DE"/>
              </w:rPr>
              <w:fldChar w:fldCharType="begin"/>
            </w:r>
            <w:r w:rsidRPr="00295E81">
              <w:rPr>
                <w:rFonts w:ascii="Arial" w:hAnsi="Arial" w:cs="Arial"/>
                <w:sz w:val="20"/>
                <w:szCs w:val="20"/>
              </w:rPr>
              <w:instrText xml:space="preserve"> REF _Ref97809677 \r \h </w:instrText>
            </w:r>
            <w:r w:rsidRPr="00295E81">
              <w:rPr>
                <w:rFonts w:ascii="Arial" w:eastAsia="Times New Roman" w:hAnsi="Arial" w:cs="Arial"/>
                <w:sz w:val="20"/>
                <w:szCs w:val="20"/>
                <w:lang w:val="en-US" w:eastAsia="de-DE"/>
              </w:rPr>
              <w:instrText xml:space="preserve"> \* MERGEFORMAT </w:instrText>
            </w:r>
            <w:r w:rsidRPr="00295E81">
              <w:rPr>
                <w:rFonts w:ascii="Arial" w:eastAsia="Times New Roman" w:hAnsi="Arial" w:cs="Arial"/>
                <w:sz w:val="20"/>
                <w:szCs w:val="20"/>
                <w:lang w:val="en-US" w:eastAsia="de-DE"/>
              </w:rPr>
            </w:r>
            <w:r w:rsidRPr="00295E81">
              <w:rPr>
                <w:rFonts w:ascii="Arial" w:eastAsia="Times New Roman" w:hAnsi="Arial" w:cs="Arial"/>
                <w:sz w:val="20"/>
                <w:szCs w:val="20"/>
                <w:lang w:val="en-US" w:eastAsia="de-DE"/>
              </w:rPr>
              <w:fldChar w:fldCharType="separate"/>
            </w:r>
            <w:r w:rsidR="002C6855">
              <w:rPr>
                <w:rFonts w:ascii="Arial" w:hAnsi="Arial" w:cs="Arial"/>
                <w:sz w:val="20"/>
                <w:szCs w:val="20"/>
                <w:cs/>
              </w:rPr>
              <w:t>‎</w:t>
            </w:r>
            <w:r w:rsidR="002C6855">
              <w:rPr>
                <w:rFonts w:ascii="Arial" w:hAnsi="Arial" w:cs="Arial"/>
                <w:sz w:val="20"/>
                <w:szCs w:val="20"/>
              </w:rPr>
              <w:t>4.2.1</w:t>
            </w:r>
            <w:r w:rsidRPr="00295E81">
              <w:rPr>
                <w:rFonts w:ascii="Arial" w:eastAsia="Times New Roman" w:hAnsi="Arial" w:cs="Arial"/>
                <w:sz w:val="20"/>
                <w:szCs w:val="20"/>
                <w:lang w:val="en-US" w:eastAsia="de-DE"/>
              </w:rPr>
              <w:fldChar w:fldCharType="end"/>
            </w:r>
          </w:p>
        </w:tc>
        <w:tc>
          <w:tcPr>
            <w:tcW w:w="3533" w:type="dxa"/>
          </w:tcPr>
          <w:p w14:paraId="7BEF1E2C" w14:textId="1F7F47D5" w:rsidR="002D2BE9" w:rsidRPr="00295E81" w:rsidRDefault="00902910" w:rsidP="00B0424E">
            <w:pPr>
              <w:rPr>
                <w:rFonts w:ascii="Arial" w:hAnsi="Arial" w:cs="Arial"/>
                <w:sz w:val="20"/>
                <w:szCs w:val="20"/>
              </w:rPr>
            </w:pPr>
            <w:r w:rsidRPr="00295E81">
              <w:rPr>
                <w:rFonts w:ascii="Arial" w:eastAsia="Times New Roman" w:hAnsi="Arial" w:cs="Arial"/>
                <w:sz w:val="20"/>
                <w:szCs w:val="20"/>
                <w:lang w:val="en-US" w:eastAsia="de-DE"/>
              </w:rPr>
              <w:t>Purchase Price allocation</w:t>
            </w:r>
          </w:p>
        </w:tc>
      </w:tr>
      <w:tr w:rsidR="004D2372" w14:paraId="00A22558" w14:textId="77777777" w:rsidTr="00B0424E">
        <w:tc>
          <w:tcPr>
            <w:tcW w:w="1134" w:type="dxa"/>
          </w:tcPr>
          <w:p w14:paraId="107F0D9A" w14:textId="02C5C72D" w:rsidR="002D2BE9" w:rsidRPr="00295E81" w:rsidRDefault="00902910" w:rsidP="00B0424E">
            <w:pPr>
              <w:rPr>
                <w:rFonts w:ascii="Arial" w:hAnsi="Arial" w:cs="Arial"/>
                <w:sz w:val="20"/>
                <w:szCs w:val="20"/>
              </w:rPr>
            </w:pPr>
            <w:r w:rsidRPr="00295E81">
              <w:rPr>
                <w:rFonts w:ascii="Arial" w:hAnsi="Arial" w:cs="Arial"/>
                <w:sz w:val="20"/>
                <w:szCs w:val="20"/>
              </w:rPr>
              <w:fldChar w:fldCharType="begin"/>
            </w:r>
            <w:r w:rsidRPr="00295E81">
              <w:rPr>
                <w:rFonts w:ascii="Arial" w:hAnsi="Arial" w:cs="Arial"/>
                <w:sz w:val="20"/>
                <w:szCs w:val="20"/>
              </w:rPr>
              <w:instrText xml:space="preserve"> REF _Ref97809777 \r \h </w:instrText>
            </w:r>
            <w:r w:rsidR="00CE6A05" w:rsidRPr="00295E81">
              <w:rPr>
                <w:rFonts w:ascii="Arial" w:hAnsi="Arial" w:cs="Arial"/>
                <w:sz w:val="20"/>
                <w:szCs w:val="20"/>
              </w:rPr>
              <w:instrText xml:space="preserve"> \* MERGEFORMAT </w:instrText>
            </w:r>
            <w:r w:rsidRPr="00295E81">
              <w:rPr>
                <w:rFonts w:ascii="Arial" w:hAnsi="Arial" w:cs="Arial"/>
                <w:sz w:val="20"/>
                <w:szCs w:val="20"/>
              </w:rPr>
            </w:r>
            <w:r w:rsidRPr="00295E81">
              <w:rPr>
                <w:rFonts w:ascii="Arial" w:hAnsi="Arial" w:cs="Arial"/>
                <w:sz w:val="20"/>
                <w:szCs w:val="20"/>
              </w:rPr>
              <w:fldChar w:fldCharType="separate"/>
            </w:r>
            <w:r w:rsidR="002C6855">
              <w:rPr>
                <w:rFonts w:ascii="Arial" w:hAnsi="Arial" w:cs="Arial"/>
                <w:sz w:val="20"/>
                <w:szCs w:val="20"/>
                <w:cs/>
              </w:rPr>
              <w:t>‎</w:t>
            </w:r>
            <w:r w:rsidR="002C6855">
              <w:rPr>
                <w:rFonts w:ascii="Arial" w:hAnsi="Arial" w:cs="Arial"/>
                <w:sz w:val="20"/>
                <w:szCs w:val="20"/>
              </w:rPr>
              <w:t>4.7</w:t>
            </w:r>
            <w:r w:rsidRPr="00295E81">
              <w:rPr>
                <w:rFonts w:ascii="Arial" w:hAnsi="Arial" w:cs="Arial"/>
                <w:sz w:val="20"/>
                <w:szCs w:val="20"/>
              </w:rPr>
              <w:fldChar w:fldCharType="end"/>
            </w:r>
          </w:p>
        </w:tc>
        <w:tc>
          <w:tcPr>
            <w:tcW w:w="3396" w:type="dxa"/>
          </w:tcPr>
          <w:p w14:paraId="75399506" w14:textId="0310F7DC" w:rsidR="002D2BE9" w:rsidRPr="00295E81" w:rsidRDefault="00902910" w:rsidP="00B0424E">
            <w:pPr>
              <w:rPr>
                <w:rFonts w:ascii="Arial" w:hAnsi="Arial" w:cs="Arial"/>
                <w:sz w:val="20"/>
                <w:szCs w:val="20"/>
              </w:rPr>
            </w:pPr>
            <w:r w:rsidRPr="00295E81">
              <w:rPr>
                <w:rFonts w:ascii="Arial" w:hAnsi="Arial" w:cs="Arial"/>
                <w:sz w:val="20"/>
                <w:szCs w:val="20"/>
              </w:rPr>
              <w:t>Treuhandvereinbarung</w:t>
            </w:r>
          </w:p>
        </w:tc>
        <w:tc>
          <w:tcPr>
            <w:tcW w:w="999" w:type="dxa"/>
          </w:tcPr>
          <w:p w14:paraId="3D16FD58" w14:textId="1AD29827" w:rsidR="002D2BE9" w:rsidRPr="00295E81" w:rsidRDefault="00902910" w:rsidP="00B0424E">
            <w:pPr>
              <w:rPr>
                <w:rFonts w:ascii="Arial" w:hAnsi="Arial" w:cs="Arial"/>
                <w:sz w:val="20"/>
                <w:szCs w:val="20"/>
              </w:rPr>
            </w:pPr>
            <w:r w:rsidRPr="00295E81">
              <w:rPr>
                <w:rFonts w:ascii="Arial" w:eastAsia="Times New Roman" w:hAnsi="Arial" w:cs="Arial"/>
                <w:sz w:val="20"/>
                <w:szCs w:val="20"/>
                <w:lang w:val="en-US" w:eastAsia="de-DE"/>
              </w:rPr>
              <w:fldChar w:fldCharType="begin"/>
            </w:r>
            <w:r w:rsidRPr="00295E81">
              <w:rPr>
                <w:rFonts w:ascii="Arial" w:hAnsi="Arial" w:cs="Arial"/>
                <w:sz w:val="20"/>
                <w:szCs w:val="20"/>
              </w:rPr>
              <w:instrText xml:space="preserve"> REF _Ref97811080 \r \h </w:instrText>
            </w:r>
            <w:r w:rsidRPr="00295E81">
              <w:rPr>
                <w:rFonts w:ascii="Arial" w:eastAsia="Times New Roman" w:hAnsi="Arial" w:cs="Arial"/>
                <w:sz w:val="20"/>
                <w:szCs w:val="20"/>
                <w:lang w:val="en-US" w:eastAsia="de-DE"/>
              </w:rPr>
              <w:instrText xml:space="preserve"> \* MERGEFORMAT </w:instrText>
            </w:r>
            <w:r w:rsidRPr="00295E81">
              <w:rPr>
                <w:rFonts w:ascii="Arial" w:eastAsia="Times New Roman" w:hAnsi="Arial" w:cs="Arial"/>
                <w:sz w:val="20"/>
                <w:szCs w:val="20"/>
                <w:lang w:val="en-US" w:eastAsia="de-DE"/>
              </w:rPr>
            </w:r>
            <w:r w:rsidRPr="00295E81">
              <w:rPr>
                <w:rFonts w:ascii="Arial" w:eastAsia="Times New Roman" w:hAnsi="Arial" w:cs="Arial"/>
                <w:sz w:val="20"/>
                <w:szCs w:val="20"/>
                <w:lang w:val="en-US" w:eastAsia="de-DE"/>
              </w:rPr>
              <w:fldChar w:fldCharType="separate"/>
            </w:r>
            <w:r w:rsidR="002C6855">
              <w:rPr>
                <w:rFonts w:ascii="Arial" w:hAnsi="Arial" w:cs="Arial"/>
                <w:sz w:val="20"/>
                <w:szCs w:val="20"/>
                <w:cs/>
              </w:rPr>
              <w:t>‎</w:t>
            </w:r>
            <w:r w:rsidR="002C6855">
              <w:rPr>
                <w:rFonts w:ascii="Arial" w:hAnsi="Arial" w:cs="Arial"/>
                <w:sz w:val="20"/>
                <w:szCs w:val="20"/>
              </w:rPr>
              <w:t>4.7</w:t>
            </w:r>
            <w:r w:rsidRPr="00295E81">
              <w:rPr>
                <w:rFonts w:ascii="Arial" w:eastAsia="Times New Roman" w:hAnsi="Arial" w:cs="Arial"/>
                <w:sz w:val="20"/>
                <w:szCs w:val="20"/>
                <w:lang w:val="en-US" w:eastAsia="de-DE"/>
              </w:rPr>
              <w:fldChar w:fldCharType="end"/>
            </w:r>
          </w:p>
        </w:tc>
        <w:tc>
          <w:tcPr>
            <w:tcW w:w="3533" w:type="dxa"/>
          </w:tcPr>
          <w:p w14:paraId="3601DDAE" w14:textId="48DF9DD0" w:rsidR="002D2BE9" w:rsidRPr="00295E81" w:rsidRDefault="00902910" w:rsidP="00B0424E">
            <w:pPr>
              <w:rPr>
                <w:rFonts w:ascii="Arial" w:hAnsi="Arial" w:cs="Arial"/>
                <w:sz w:val="20"/>
                <w:szCs w:val="20"/>
              </w:rPr>
            </w:pPr>
            <w:r w:rsidRPr="00295E81">
              <w:rPr>
                <w:rFonts w:ascii="Arial" w:eastAsia="Times New Roman" w:hAnsi="Arial" w:cs="Arial"/>
                <w:sz w:val="20"/>
                <w:szCs w:val="20"/>
                <w:lang w:val="en-US" w:eastAsia="de-DE"/>
              </w:rPr>
              <w:t>Escrow Agreement</w:t>
            </w:r>
          </w:p>
        </w:tc>
      </w:tr>
      <w:tr w:rsidR="004D2372" w14:paraId="74108C2C" w14:textId="77777777" w:rsidTr="00B0424E">
        <w:tc>
          <w:tcPr>
            <w:tcW w:w="1134" w:type="dxa"/>
          </w:tcPr>
          <w:p w14:paraId="677F5F3B" w14:textId="3F43BB93" w:rsidR="002D2BE9" w:rsidRPr="00295E81" w:rsidRDefault="00902910" w:rsidP="00B0424E">
            <w:pPr>
              <w:rPr>
                <w:rFonts w:ascii="Arial" w:hAnsi="Arial" w:cs="Arial"/>
                <w:sz w:val="20"/>
                <w:szCs w:val="20"/>
              </w:rPr>
            </w:pPr>
            <w:r w:rsidRPr="00295E81">
              <w:rPr>
                <w:rFonts w:ascii="Arial" w:hAnsi="Arial" w:cs="Arial"/>
                <w:sz w:val="20"/>
                <w:szCs w:val="20"/>
              </w:rPr>
              <w:fldChar w:fldCharType="begin"/>
            </w:r>
            <w:r w:rsidRPr="00295E81">
              <w:rPr>
                <w:rFonts w:ascii="Arial" w:hAnsi="Arial" w:cs="Arial"/>
                <w:sz w:val="20"/>
                <w:szCs w:val="20"/>
              </w:rPr>
              <w:instrText xml:space="preserve"> REF _Ref93478033 \r \h </w:instrText>
            </w:r>
            <w:r w:rsidR="00CE6A05" w:rsidRPr="00295E81">
              <w:rPr>
                <w:rFonts w:ascii="Arial" w:hAnsi="Arial" w:cs="Arial"/>
                <w:sz w:val="20"/>
                <w:szCs w:val="20"/>
              </w:rPr>
              <w:instrText xml:space="preserve"> \* MERGEFORMAT </w:instrText>
            </w:r>
            <w:r w:rsidRPr="00295E81">
              <w:rPr>
                <w:rFonts w:ascii="Arial" w:hAnsi="Arial" w:cs="Arial"/>
                <w:sz w:val="20"/>
                <w:szCs w:val="20"/>
              </w:rPr>
            </w:r>
            <w:r w:rsidRPr="00295E81">
              <w:rPr>
                <w:rFonts w:ascii="Arial" w:hAnsi="Arial" w:cs="Arial"/>
                <w:sz w:val="20"/>
                <w:szCs w:val="20"/>
              </w:rPr>
              <w:fldChar w:fldCharType="separate"/>
            </w:r>
            <w:r w:rsidR="002C6855">
              <w:rPr>
                <w:rFonts w:ascii="Arial" w:hAnsi="Arial" w:cs="Arial"/>
                <w:sz w:val="20"/>
                <w:szCs w:val="20"/>
                <w:cs/>
              </w:rPr>
              <w:t>‎</w:t>
            </w:r>
            <w:r w:rsidR="002C6855">
              <w:rPr>
                <w:rFonts w:ascii="Arial" w:hAnsi="Arial" w:cs="Arial"/>
                <w:sz w:val="20"/>
                <w:szCs w:val="20"/>
              </w:rPr>
              <w:t>6.2</w:t>
            </w:r>
            <w:r w:rsidRPr="00295E81">
              <w:rPr>
                <w:rFonts w:ascii="Arial" w:hAnsi="Arial" w:cs="Arial"/>
                <w:sz w:val="20"/>
                <w:szCs w:val="20"/>
              </w:rPr>
              <w:fldChar w:fldCharType="end"/>
            </w:r>
          </w:p>
        </w:tc>
        <w:tc>
          <w:tcPr>
            <w:tcW w:w="3396" w:type="dxa"/>
          </w:tcPr>
          <w:p w14:paraId="1C755877" w14:textId="2EF9A480" w:rsidR="002D2BE9" w:rsidRPr="00295E81" w:rsidRDefault="00902910" w:rsidP="00B0424E">
            <w:pPr>
              <w:rPr>
                <w:rFonts w:ascii="Arial" w:hAnsi="Arial" w:cs="Arial"/>
                <w:sz w:val="20"/>
                <w:szCs w:val="20"/>
              </w:rPr>
            </w:pPr>
            <w:r w:rsidRPr="00295E81">
              <w:rPr>
                <w:rFonts w:ascii="Arial" w:hAnsi="Arial" w:cs="Arial"/>
                <w:sz w:val="20"/>
                <w:szCs w:val="20"/>
              </w:rPr>
              <w:t>Posten für die Bestimmung des EBITDA</w:t>
            </w:r>
          </w:p>
        </w:tc>
        <w:tc>
          <w:tcPr>
            <w:tcW w:w="999" w:type="dxa"/>
          </w:tcPr>
          <w:p w14:paraId="5CCFA01A" w14:textId="56B52893" w:rsidR="002D2BE9" w:rsidRPr="00295E81" w:rsidRDefault="00902910" w:rsidP="00B0424E">
            <w:pPr>
              <w:rPr>
                <w:rFonts w:ascii="Arial" w:hAnsi="Arial" w:cs="Arial"/>
                <w:sz w:val="20"/>
                <w:szCs w:val="20"/>
              </w:rPr>
            </w:pPr>
            <w:r w:rsidRPr="00295E81">
              <w:rPr>
                <w:rFonts w:ascii="Arial" w:eastAsia="Times New Roman" w:hAnsi="Arial" w:cs="Arial"/>
                <w:sz w:val="20"/>
                <w:szCs w:val="20"/>
                <w:lang w:val="en-US" w:eastAsia="de-DE"/>
              </w:rPr>
              <w:fldChar w:fldCharType="begin"/>
            </w:r>
            <w:r w:rsidRPr="00295E81">
              <w:rPr>
                <w:rFonts w:ascii="Arial" w:eastAsia="Times New Roman" w:hAnsi="Arial" w:cs="Arial"/>
                <w:sz w:val="20"/>
                <w:szCs w:val="20"/>
                <w:lang w:val="en-US" w:eastAsia="de-DE"/>
              </w:rPr>
              <w:instrText xml:space="preserve"> REF _Ref93478033 \w \h  \* MERGEFORMAT </w:instrText>
            </w:r>
            <w:r w:rsidRPr="00295E81">
              <w:rPr>
                <w:rFonts w:ascii="Arial" w:eastAsia="Times New Roman" w:hAnsi="Arial" w:cs="Arial"/>
                <w:sz w:val="20"/>
                <w:szCs w:val="20"/>
                <w:lang w:val="en-US" w:eastAsia="de-DE"/>
              </w:rPr>
            </w:r>
            <w:r w:rsidRPr="00295E81">
              <w:rPr>
                <w:rFonts w:ascii="Arial" w:eastAsia="Times New Roman" w:hAnsi="Arial" w:cs="Arial"/>
                <w:sz w:val="20"/>
                <w:szCs w:val="20"/>
                <w:lang w:val="en-US" w:eastAsia="de-DE"/>
              </w:rPr>
              <w:fldChar w:fldCharType="separate"/>
            </w:r>
            <w:r w:rsidR="002C6855">
              <w:rPr>
                <w:rFonts w:ascii="Arial" w:eastAsia="Times New Roman" w:hAnsi="Arial" w:cs="Arial"/>
                <w:sz w:val="20"/>
                <w:szCs w:val="20"/>
                <w:cs/>
                <w:lang w:val="en-US" w:eastAsia="de-DE"/>
              </w:rPr>
              <w:t>‎</w:t>
            </w:r>
            <w:r w:rsidR="002C6855">
              <w:rPr>
                <w:rFonts w:ascii="Arial" w:eastAsia="Times New Roman" w:hAnsi="Arial" w:cs="Arial"/>
                <w:sz w:val="20"/>
                <w:szCs w:val="20"/>
                <w:lang w:val="en-US" w:eastAsia="de-DE"/>
              </w:rPr>
              <w:t>6.2</w:t>
            </w:r>
            <w:r w:rsidRPr="00295E81">
              <w:rPr>
                <w:rFonts w:ascii="Arial" w:eastAsia="Times New Roman" w:hAnsi="Arial" w:cs="Arial"/>
                <w:sz w:val="20"/>
                <w:szCs w:val="20"/>
                <w:lang w:val="en-US" w:eastAsia="de-DE"/>
              </w:rPr>
              <w:fldChar w:fldCharType="end"/>
            </w:r>
          </w:p>
        </w:tc>
        <w:tc>
          <w:tcPr>
            <w:tcW w:w="3533" w:type="dxa"/>
          </w:tcPr>
          <w:p w14:paraId="243DDB3D" w14:textId="72EEE720" w:rsidR="002D2BE9" w:rsidRPr="00295E81" w:rsidRDefault="00902910" w:rsidP="00B0424E">
            <w:pPr>
              <w:rPr>
                <w:rFonts w:ascii="Arial" w:hAnsi="Arial" w:cs="Arial"/>
                <w:sz w:val="20"/>
                <w:szCs w:val="20"/>
                <w:lang w:val="en-US"/>
              </w:rPr>
            </w:pPr>
            <w:r w:rsidRPr="00295E81">
              <w:rPr>
                <w:rFonts w:ascii="Arial" w:eastAsia="Times New Roman" w:hAnsi="Arial" w:cs="Arial"/>
                <w:sz w:val="20"/>
                <w:szCs w:val="20"/>
                <w:lang w:val="en-US" w:eastAsia="de-DE"/>
              </w:rPr>
              <w:t>List of items for the definition of the EBITDA</w:t>
            </w:r>
          </w:p>
        </w:tc>
      </w:tr>
      <w:tr w:rsidR="004D2372" w14:paraId="3521EE3D" w14:textId="77777777" w:rsidTr="00B0424E">
        <w:tc>
          <w:tcPr>
            <w:tcW w:w="1134" w:type="dxa"/>
          </w:tcPr>
          <w:p w14:paraId="39DE6C18" w14:textId="37F097C9" w:rsidR="002D2BE9" w:rsidRPr="00295E81" w:rsidRDefault="00902910" w:rsidP="00B0424E">
            <w:pPr>
              <w:rPr>
                <w:rFonts w:ascii="Arial" w:hAnsi="Arial" w:cs="Arial"/>
                <w:sz w:val="20"/>
                <w:szCs w:val="20"/>
                <w:lang w:val="en-US"/>
              </w:rPr>
            </w:pPr>
            <w:r w:rsidRPr="00295E81">
              <w:rPr>
                <w:rFonts w:ascii="Arial" w:hAnsi="Arial" w:cs="Arial"/>
                <w:sz w:val="20"/>
                <w:szCs w:val="20"/>
                <w:lang w:val="en-US"/>
              </w:rPr>
              <w:fldChar w:fldCharType="begin"/>
            </w:r>
            <w:r w:rsidRPr="00295E81">
              <w:rPr>
                <w:rFonts w:ascii="Arial" w:hAnsi="Arial" w:cs="Arial"/>
                <w:sz w:val="20"/>
                <w:szCs w:val="20"/>
                <w:lang w:val="en-US"/>
              </w:rPr>
              <w:instrText xml:space="preserve"> REF _Ref104295478 \r \h </w:instrText>
            </w:r>
            <w:r w:rsidR="00CE6A05" w:rsidRPr="00295E81">
              <w:rPr>
                <w:rFonts w:ascii="Arial" w:hAnsi="Arial" w:cs="Arial"/>
                <w:sz w:val="20"/>
                <w:szCs w:val="20"/>
                <w:lang w:val="en-US"/>
              </w:rPr>
              <w:instrText xml:space="preserve"> \* MERGEFORMAT </w:instrText>
            </w:r>
            <w:r w:rsidRPr="00295E81">
              <w:rPr>
                <w:rFonts w:ascii="Arial" w:hAnsi="Arial" w:cs="Arial"/>
                <w:sz w:val="20"/>
                <w:szCs w:val="20"/>
                <w:lang w:val="en-US"/>
              </w:rPr>
            </w:r>
            <w:r w:rsidRPr="00295E81">
              <w:rPr>
                <w:rFonts w:ascii="Arial" w:hAnsi="Arial" w:cs="Arial"/>
                <w:sz w:val="20"/>
                <w:szCs w:val="20"/>
                <w:lang w:val="en-US"/>
              </w:rPr>
              <w:fldChar w:fldCharType="separate"/>
            </w:r>
            <w:r w:rsidR="002C6855">
              <w:rPr>
                <w:rFonts w:ascii="Arial" w:hAnsi="Arial" w:cs="Arial"/>
                <w:sz w:val="20"/>
                <w:szCs w:val="20"/>
                <w:cs/>
                <w:lang w:val="en-US"/>
              </w:rPr>
              <w:t>‎</w:t>
            </w:r>
            <w:r w:rsidR="002C6855">
              <w:rPr>
                <w:rFonts w:ascii="Arial" w:hAnsi="Arial" w:cs="Arial"/>
                <w:sz w:val="20"/>
                <w:szCs w:val="20"/>
                <w:lang w:val="en-US"/>
              </w:rPr>
              <w:t>7.1</w:t>
            </w:r>
            <w:r w:rsidRPr="00295E81">
              <w:rPr>
                <w:rFonts w:ascii="Arial" w:hAnsi="Arial" w:cs="Arial"/>
                <w:sz w:val="20"/>
                <w:szCs w:val="20"/>
                <w:lang w:val="en-US"/>
              </w:rPr>
              <w:fldChar w:fldCharType="end"/>
            </w:r>
          </w:p>
        </w:tc>
        <w:tc>
          <w:tcPr>
            <w:tcW w:w="3396" w:type="dxa"/>
          </w:tcPr>
          <w:p w14:paraId="24E5B527" w14:textId="080C3F1E" w:rsidR="002D2BE9" w:rsidRPr="00295E81" w:rsidRDefault="00902910" w:rsidP="00B0424E">
            <w:pPr>
              <w:rPr>
                <w:rFonts w:ascii="Arial" w:hAnsi="Arial" w:cs="Arial"/>
                <w:sz w:val="20"/>
                <w:szCs w:val="20"/>
              </w:rPr>
            </w:pPr>
            <w:r w:rsidRPr="00295E81">
              <w:rPr>
                <w:rFonts w:ascii="Arial" w:hAnsi="Arial" w:cs="Arial"/>
                <w:sz w:val="20"/>
                <w:szCs w:val="20"/>
              </w:rPr>
              <w:t>Verkäuferkonten</w:t>
            </w:r>
          </w:p>
        </w:tc>
        <w:tc>
          <w:tcPr>
            <w:tcW w:w="999" w:type="dxa"/>
          </w:tcPr>
          <w:p w14:paraId="1B636A3E" w14:textId="3F603043" w:rsidR="002D2BE9" w:rsidRPr="00295E81" w:rsidRDefault="00902910" w:rsidP="00B0424E">
            <w:pPr>
              <w:rPr>
                <w:rFonts w:ascii="Arial" w:hAnsi="Arial" w:cs="Arial"/>
                <w:sz w:val="20"/>
                <w:szCs w:val="20"/>
              </w:rPr>
            </w:pPr>
            <w:r w:rsidRPr="00295E81">
              <w:rPr>
                <w:rFonts w:ascii="Arial" w:eastAsia="Times New Roman" w:hAnsi="Arial" w:cs="Arial"/>
                <w:sz w:val="20"/>
                <w:szCs w:val="20"/>
                <w:lang w:eastAsia="de-DE"/>
              </w:rPr>
              <w:fldChar w:fldCharType="begin"/>
            </w:r>
            <w:r w:rsidRPr="00295E81">
              <w:rPr>
                <w:rFonts w:ascii="Arial" w:hAnsi="Arial" w:cs="Arial"/>
                <w:sz w:val="20"/>
                <w:szCs w:val="20"/>
              </w:rPr>
              <w:instrText xml:space="preserve"> REF _Ref97750452 \r \h </w:instrText>
            </w:r>
            <w:r w:rsidRPr="00295E81">
              <w:rPr>
                <w:rFonts w:ascii="Arial" w:eastAsia="Times New Roman" w:hAnsi="Arial" w:cs="Arial"/>
                <w:sz w:val="20"/>
                <w:szCs w:val="20"/>
                <w:lang w:eastAsia="de-DE"/>
              </w:rPr>
              <w:instrText xml:space="preserve"> \* MERGEFORMAT </w:instrText>
            </w:r>
            <w:r w:rsidRPr="00295E81">
              <w:rPr>
                <w:rFonts w:ascii="Arial" w:eastAsia="Times New Roman" w:hAnsi="Arial" w:cs="Arial"/>
                <w:sz w:val="20"/>
                <w:szCs w:val="20"/>
                <w:lang w:eastAsia="de-DE"/>
              </w:rPr>
            </w:r>
            <w:r w:rsidRPr="00295E81">
              <w:rPr>
                <w:rFonts w:ascii="Arial" w:eastAsia="Times New Roman" w:hAnsi="Arial" w:cs="Arial"/>
                <w:sz w:val="20"/>
                <w:szCs w:val="20"/>
                <w:lang w:eastAsia="de-DE"/>
              </w:rPr>
              <w:fldChar w:fldCharType="separate"/>
            </w:r>
            <w:r w:rsidR="002C6855">
              <w:rPr>
                <w:rFonts w:ascii="Arial" w:hAnsi="Arial" w:cs="Arial"/>
                <w:sz w:val="20"/>
                <w:szCs w:val="20"/>
                <w:cs/>
              </w:rPr>
              <w:t>‎</w:t>
            </w:r>
            <w:r w:rsidR="002C6855">
              <w:rPr>
                <w:rFonts w:ascii="Arial" w:hAnsi="Arial" w:cs="Arial"/>
                <w:sz w:val="20"/>
                <w:szCs w:val="20"/>
              </w:rPr>
              <w:t>7.1</w:t>
            </w:r>
            <w:r w:rsidRPr="00295E81">
              <w:rPr>
                <w:rFonts w:ascii="Arial" w:eastAsia="Times New Roman" w:hAnsi="Arial" w:cs="Arial"/>
                <w:sz w:val="20"/>
                <w:szCs w:val="20"/>
                <w:lang w:eastAsia="de-DE"/>
              </w:rPr>
              <w:fldChar w:fldCharType="end"/>
            </w:r>
          </w:p>
        </w:tc>
        <w:tc>
          <w:tcPr>
            <w:tcW w:w="3533" w:type="dxa"/>
          </w:tcPr>
          <w:p w14:paraId="4FEF9487" w14:textId="646DFDBF" w:rsidR="002D2BE9" w:rsidRPr="00295E81" w:rsidRDefault="00902910" w:rsidP="00B0424E">
            <w:pPr>
              <w:rPr>
                <w:rFonts w:ascii="Arial" w:hAnsi="Arial" w:cs="Arial"/>
                <w:sz w:val="20"/>
                <w:szCs w:val="20"/>
              </w:rPr>
            </w:pPr>
            <w:r w:rsidRPr="00295E81">
              <w:rPr>
                <w:rFonts w:ascii="Arial" w:eastAsia="Times New Roman" w:hAnsi="Arial" w:cs="Arial"/>
                <w:sz w:val="20"/>
                <w:szCs w:val="20"/>
                <w:lang w:eastAsia="de-DE"/>
              </w:rPr>
              <w:t>Sellers‘ account details</w:t>
            </w:r>
          </w:p>
        </w:tc>
      </w:tr>
      <w:tr w:rsidR="004D2372" w14:paraId="2AF9065A" w14:textId="77777777" w:rsidTr="00B0424E">
        <w:tc>
          <w:tcPr>
            <w:tcW w:w="1134" w:type="dxa"/>
          </w:tcPr>
          <w:p w14:paraId="71BD62EA" w14:textId="3DE41637" w:rsidR="002D2BE9" w:rsidRPr="00295E81" w:rsidRDefault="00902910" w:rsidP="00B0424E">
            <w:pPr>
              <w:rPr>
                <w:rFonts w:ascii="Arial" w:hAnsi="Arial" w:cs="Arial"/>
                <w:sz w:val="20"/>
                <w:szCs w:val="20"/>
              </w:rPr>
            </w:pPr>
            <w:r w:rsidRPr="00295E81">
              <w:rPr>
                <w:rFonts w:ascii="Arial" w:hAnsi="Arial" w:cs="Arial"/>
                <w:sz w:val="20"/>
                <w:szCs w:val="20"/>
              </w:rPr>
              <w:fldChar w:fldCharType="begin"/>
            </w:r>
            <w:r w:rsidRPr="00295E81">
              <w:rPr>
                <w:rFonts w:ascii="Arial" w:hAnsi="Arial" w:cs="Arial"/>
                <w:sz w:val="20"/>
                <w:szCs w:val="20"/>
              </w:rPr>
              <w:instrText xml:space="preserve"> REF _Ref104295487 \r \h </w:instrText>
            </w:r>
            <w:r w:rsidR="00CE6A05" w:rsidRPr="00295E81">
              <w:rPr>
                <w:rFonts w:ascii="Arial" w:hAnsi="Arial" w:cs="Arial"/>
                <w:sz w:val="20"/>
                <w:szCs w:val="20"/>
              </w:rPr>
              <w:instrText xml:space="preserve"> \* MERGEFORMAT </w:instrText>
            </w:r>
            <w:r w:rsidRPr="00295E81">
              <w:rPr>
                <w:rFonts w:ascii="Arial" w:hAnsi="Arial" w:cs="Arial"/>
                <w:sz w:val="20"/>
                <w:szCs w:val="20"/>
              </w:rPr>
            </w:r>
            <w:r w:rsidRPr="00295E81">
              <w:rPr>
                <w:rFonts w:ascii="Arial" w:hAnsi="Arial" w:cs="Arial"/>
                <w:sz w:val="20"/>
                <w:szCs w:val="20"/>
              </w:rPr>
              <w:fldChar w:fldCharType="separate"/>
            </w:r>
            <w:r w:rsidR="002C6855">
              <w:rPr>
                <w:rFonts w:ascii="Arial" w:hAnsi="Arial" w:cs="Arial"/>
                <w:sz w:val="20"/>
                <w:szCs w:val="20"/>
                <w:cs/>
              </w:rPr>
              <w:t>‎</w:t>
            </w:r>
            <w:r w:rsidR="002C6855">
              <w:rPr>
                <w:rFonts w:ascii="Arial" w:hAnsi="Arial" w:cs="Arial"/>
                <w:sz w:val="20"/>
                <w:szCs w:val="20"/>
              </w:rPr>
              <w:t>7.2</w:t>
            </w:r>
            <w:r w:rsidRPr="00295E81">
              <w:rPr>
                <w:rFonts w:ascii="Arial" w:hAnsi="Arial" w:cs="Arial"/>
                <w:sz w:val="20"/>
                <w:szCs w:val="20"/>
              </w:rPr>
              <w:fldChar w:fldCharType="end"/>
            </w:r>
          </w:p>
        </w:tc>
        <w:tc>
          <w:tcPr>
            <w:tcW w:w="3396" w:type="dxa"/>
          </w:tcPr>
          <w:p w14:paraId="09889329" w14:textId="2BE4A4DB" w:rsidR="002D2BE9" w:rsidRPr="00295E81" w:rsidRDefault="00902910" w:rsidP="00B0424E">
            <w:pPr>
              <w:rPr>
                <w:rFonts w:ascii="Arial" w:hAnsi="Arial" w:cs="Arial"/>
                <w:sz w:val="20"/>
                <w:szCs w:val="20"/>
              </w:rPr>
            </w:pPr>
            <w:r w:rsidRPr="00295E81">
              <w:rPr>
                <w:rFonts w:ascii="Arial" w:hAnsi="Arial" w:cs="Arial"/>
                <w:sz w:val="20"/>
                <w:szCs w:val="20"/>
              </w:rPr>
              <w:t>Käuferkonto</w:t>
            </w:r>
          </w:p>
        </w:tc>
        <w:tc>
          <w:tcPr>
            <w:tcW w:w="999" w:type="dxa"/>
          </w:tcPr>
          <w:p w14:paraId="578251F4" w14:textId="34E72E7E" w:rsidR="002D2BE9" w:rsidRPr="00295E81" w:rsidRDefault="00902910" w:rsidP="00B0424E">
            <w:pPr>
              <w:rPr>
                <w:rFonts w:ascii="Arial" w:hAnsi="Arial" w:cs="Arial"/>
                <w:sz w:val="20"/>
                <w:szCs w:val="20"/>
              </w:rPr>
            </w:pPr>
            <w:r w:rsidRPr="00295E81">
              <w:rPr>
                <w:rFonts w:ascii="Arial" w:eastAsia="Times New Roman" w:hAnsi="Arial" w:cs="Arial"/>
                <w:sz w:val="20"/>
                <w:szCs w:val="20"/>
                <w:lang w:eastAsia="de-DE"/>
              </w:rPr>
              <w:fldChar w:fldCharType="begin"/>
            </w:r>
            <w:r w:rsidRPr="00295E81">
              <w:rPr>
                <w:rFonts w:ascii="Arial" w:hAnsi="Arial" w:cs="Arial"/>
                <w:sz w:val="20"/>
                <w:szCs w:val="20"/>
              </w:rPr>
              <w:instrText xml:space="preserve"> REF _Ref97750480 \r \h </w:instrText>
            </w:r>
            <w:r w:rsidRPr="00295E81">
              <w:rPr>
                <w:rFonts w:ascii="Arial" w:eastAsia="Times New Roman" w:hAnsi="Arial" w:cs="Arial"/>
                <w:sz w:val="20"/>
                <w:szCs w:val="20"/>
                <w:lang w:eastAsia="de-DE"/>
              </w:rPr>
              <w:instrText xml:space="preserve"> \* MERGEFORMAT </w:instrText>
            </w:r>
            <w:r w:rsidRPr="00295E81">
              <w:rPr>
                <w:rFonts w:ascii="Arial" w:eastAsia="Times New Roman" w:hAnsi="Arial" w:cs="Arial"/>
                <w:sz w:val="20"/>
                <w:szCs w:val="20"/>
                <w:lang w:eastAsia="de-DE"/>
              </w:rPr>
            </w:r>
            <w:r w:rsidRPr="00295E81">
              <w:rPr>
                <w:rFonts w:ascii="Arial" w:eastAsia="Times New Roman" w:hAnsi="Arial" w:cs="Arial"/>
                <w:sz w:val="20"/>
                <w:szCs w:val="20"/>
                <w:lang w:eastAsia="de-DE"/>
              </w:rPr>
              <w:fldChar w:fldCharType="separate"/>
            </w:r>
            <w:r w:rsidR="002C6855">
              <w:rPr>
                <w:rFonts w:ascii="Arial" w:hAnsi="Arial" w:cs="Arial"/>
                <w:sz w:val="20"/>
                <w:szCs w:val="20"/>
                <w:cs/>
              </w:rPr>
              <w:t>‎</w:t>
            </w:r>
            <w:r w:rsidR="002C6855">
              <w:rPr>
                <w:rFonts w:ascii="Arial" w:hAnsi="Arial" w:cs="Arial"/>
                <w:sz w:val="20"/>
                <w:szCs w:val="20"/>
              </w:rPr>
              <w:t>7.2</w:t>
            </w:r>
            <w:r w:rsidRPr="00295E81">
              <w:rPr>
                <w:rFonts w:ascii="Arial" w:eastAsia="Times New Roman" w:hAnsi="Arial" w:cs="Arial"/>
                <w:sz w:val="20"/>
                <w:szCs w:val="20"/>
                <w:lang w:eastAsia="de-DE"/>
              </w:rPr>
              <w:fldChar w:fldCharType="end"/>
            </w:r>
          </w:p>
        </w:tc>
        <w:tc>
          <w:tcPr>
            <w:tcW w:w="3533" w:type="dxa"/>
          </w:tcPr>
          <w:p w14:paraId="3D8ED11C" w14:textId="1B74EF46" w:rsidR="002D2BE9" w:rsidRPr="00295E81" w:rsidRDefault="00902910" w:rsidP="00B0424E">
            <w:pPr>
              <w:rPr>
                <w:rFonts w:ascii="Arial" w:hAnsi="Arial" w:cs="Arial"/>
                <w:sz w:val="20"/>
                <w:szCs w:val="20"/>
              </w:rPr>
            </w:pPr>
            <w:r w:rsidRPr="00295E81">
              <w:rPr>
                <w:rFonts w:ascii="Arial" w:eastAsia="Times New Roman" w:hAnsi="Arial" w:cs="Arial"/>
                <w:sz w:val="20"/>
                <w:szCs w:val="20"/>
                <w:lang w:eastAsia="de-DE"/>
              </w:rPr>
              <w:t>Acquirer</w:t>
            </w:r>
            <w:r w:rsidR="00A93906" w:rsidRPr="00295E81">
              <w:rPr>
                <w:rFonts w:ascii="Arial" w:eastAsia="Times New Roman" w:hAnsi="Arial" w:cs="Arial"/>
                <w:sz w:val="20"/>
                <w:szCs w:val="20"/>
                <w:lang w:eastAsia="de-DE"/>
              </w:rPr>
              <w:t>‘</w:t>
            </w:r>
            <w:r w:rsidR="00EF79B6" w:rsidRPr="00295E81">
              <w:rPr>
                <w:rFonts w:ascii="Arial" w:eastAsia="Times New Roman" w:hAnsi="Arial" w:cs="Arial"/>
                <w:sz w:val="20"/>
                <w:szCs w:val="20"/>
                <w:lang w:eastAsia="de-DE"/>
              </w:rPr>
              <w:t>s</w:t>
            </w:r>
            <w:r w:rsidRPr="00295E81">
              <w:rPr>
                <w:rFonts w:ascii="Arial" w:eastAsia="Times New Roman" w:hAnsi="Arial" w:cs="Arial"/>
                <w:sz w:val="20"/>
                <w:szCs w:val="20"/>
                <w:lang w:eastAsia="de-DE"/>
              </w:rPr>
              <w:t xml:space="preserve"> account details</w:t>
            </w:r>
          </w:p>
        </w:tc>
      </w:tr>
      <w:tr w:rsidR="004D2372" w14:paraId="56DD3621" w14:textId="77777777" w:rsidTr="00B0424E">
        <w:tc>
          <w:tcPr>
            <w:tcW w:w="1134" w:type="dxa"/>
          </w:tcPr>
          <w:p w14:paraId="2E7562BE" w14:textId="5F98B942" w:rsidR="002D2BE9" w:rsidRPr="00295E81" w:rsidRDefault="00902910" w:rsidP="00B0424E">
            <w:pPr>
              <w:rPr>
                <w:rFonts w:ascii="Arial" w:hAnsi="Arial" w:cs="Arial"/>
                <w:sz w:val="20"/>
                <w:szCs w:val="20"/>
              </w:rPr>
            </w:pPr>
            <w:r w:rsidRPr="00295E81">
              <w:rPr>
                <w:rFonts w:ascii="Arial" w:hAnsi="Arial" w:cs="Arial"/>
                <w:sz w:val="20"/>
                <w:szCs w:val="20"/>
              </w:rPr>
              <w:fldChar w:fldCharType="begin"/>
            </w:r>
            <w:r w:rsidRPr="00295E81">
              <w:rPr>
                <w:rFonts w:ascii="Arial" w:hAnsi="Arial" w:cs="Arial"/>
                <w:sz w:val="20"/>
                <w:szCs w:val="20"/>
              </w:rPr>
              <w:instrText xml:space="preserve"> REF _Ref93593222 \r \h </w:instrText>
            </w:r>
            <w:r w:rsidR="00CE6A05" w:rsidRPr="00295E81">
              <w:rPr>
                <w:rFonts w:ascii="Arial" w:hAnsi="Arial" w:cs="Arial"/>
                <w:sz w:val="20"/>
                <w:szCs w:val="20"/>
              </w:rPr>
              <w:instrText xml:space="preserve"> \* MERGEFORMAT </w:instrText>
            </w:r>
            <w:r w:rsidRPr="00295E81">
              <w:rPr>
                <w:rFonts w:ascii="Arial" w:hAnsi="Arial" w:cs="Arial"/>
                <w:sz w:val="20"/>
                <w:szCs w:val="20"/>
              </w:rPr>
            </w:r>
            <w:r w:rsidRPr="00295E81">
              <w:rPr>
                <w:rFonts w:ascii="Arial" w:hAnsi="Arial" w:cs="Arial"/>
                <w:sz w:val="20"/>
                <w:szCs w:val="20"/>
              </w:rPr>
              <w:fldChar w:fldCharType="separate"/>
            </w:r>
            <w:r w:rsidR="002C6855">
              <w:rPr>
                <w:rFonts w:ascii="Arial" w:hAnsi="Arial" w:cs="Arial"/>
                <w:sz w:val="20"/>
                <w:szCs w:val="20"/>
                <w:cs/>
              </w:rPr>
              <w:t>‎</w:t>
            </w:r>
            <w:r w:rsidR="002C6855">
              <w:rPr>
                <w:rFonts w:ascii="Arial" w:hAnsi="Arial" w:cs="Arial"/>
                <w:sz w:val="20"/>
                <w:szCs w:val="20"/>
              </w:rPr>
              <w:t>10.3</w:t>
            </w:r>
            <w:r w:rsidRPr="00295E81">
              <w:rPr>
                <w:rFonts w:ascii="Arial" w:hAnsi="Arial" w:cs="Arial"/>
                <w:sz w:val="20"/>
                <w:szCs w:val="20"/>
              </w:rPr>
              <w:fldChar w:fldCharType="end"/>
            </w:r>
          </w:p>
        </w:tc>
        <w:tc>
          <w:tcPr>
            <w:tcW w:w="3396" w:type="dxa"/>
          </w:tcPr>
          <w:p w14:paraId="6859E7C4" w14:textId="1C66BA67" w:rsidR="002D2BE9" w:rsidRPr="00295E81" w:rsidRDefault="00902910" w:rsidP="00B0424E">
            <w:pPr>
              <w:rPr>
                <w:rFonts w:ascii="Arial" w:hAnsi="Arial" w:cs="Arial"/>
                <w:sz w:val="20"/>
                <w:szCs w:val="20"/>
              </w:rPr>
            </w:pPr>
            <w:r w:rsidRPr="00295E81">
              <w:rPr>
                <w:rFonts w:ascii="Arial" w:hAnsi="Arial" w:cs="Arial"/>
                <w:sz w:val="20"/>
                <w:szCs w:val="20"/>
              </w:rPr>
              <w:t>Vollzugsprotokoll</w:t>
            </w:r>
          </w:p>
        </w:tc>
        <w:tc>
          <w:tcPr>
            <w:tcW w:w="999" w:type="dxa"/>
          </w:tcPr>
          <w:p w14:paraId="5C1D34C0" w14:textId="02E163F9" w:rsidR="002D2BE9" w:rsidRPr="00295E81" w:rsidRDefault="00902910" w:rsidP="00B0424E">
            <w:pPr>
              <w:rPr>
                <w:rFonts w:ascii="Arial" w:hAnsi="Arial" w:cs="Arial"/>
                <w:sz w:val="20"/>
                <w:szCs w:val="20"/>
              </w:rPr>
            </w:pPr>
            <w:r w:rsidRPr="00295E81">
              <w:rPr>
                <w:rFonts w:ascii="Arial" w:eastAsia="Times New Roman" w:hAnsi="Arial" w:cs="Arial"/>
                <w:sz w:val="20"/>
                <w:szCs w:val="20"/>
                <w:lang w:eastAsia="de-DE"/>
              </w:rPr>
              <w:fldChar w:fldCharType="begin"/>
            </w:r>
            <w:r w:rsidRPr="00295E81">
              <w:rPr>
                <w:rFonts w:ascii="Arial" w:eastAsia="Times New Roman" w:hAnsi="Arial" w:cs="Arial"/>
                <w:sz w:val="20"/>
                <w:szCs w:val="20"/>
                <w:lang w:eastAsia="de-DE"/>
              </w:rPr>
              <w:instrText xml:space="preserve"> REF _Ref444695091 \w \h  \* MERGEFORMAT </w:instrText>
            </w:r>
            <w:r w:rsidRPr="00295E81">
              <w:rPr>
                <w:rFonts w:ascii="Arial" w:eastAsia="Times New Roman" w:hAnsi="Arial" w:cs="Arial"/>
                <w:sz w:val="20"/>
                <w:szCs w:val="20"/>
                <w:lang w:eastAsia="de-DE"/>
              </w:rPr>
            </w:r>
            <w:r w:rsidRPr="00295E81">
              <w:rPr>
                <w:rFonts w:ascii="Arial" w:eastAsia="Times New Roman" w:hAnsi="Arial" w:cs="Arial"/>
                <w:sz w:val="20"/>
                <w:szCs w:val="20"/>
                <w:lang w:eastAsia="de-DE"/>
              </w:rPr>
              <w:fldChar w:fldCharType="separate"/>
            </w:r>
            <w:r w:rsidR="002C6855">
              <w:rPr>
                <w:rFonts w:ascii="Arial" w:eastAsia="Times New Roman" w:hAnsi="Arial" w:cs="Arial"/>
                <w:sz w:val="20"/>
                <w:szCs w:val="20"/>
                <w:cs/>
                <w:lang w:eastAsia="de-DE"/>
              </w:rPr>
              <w:t>‎</w:t>
            </w:r>
            <w:r w:rsidR="002C6855">
              <w:rPr>
                <w:rFonts w:ascii="Arial" w:eastAsia="Times New Roman" w:hAnsi="Arial" w:cs="Arial"/>
                <w:sz w:val="20"/>
                <w:szCs w:val="20"/>
                <w:lang w:eastAsia="de-DE"/>
              </w:rPr>
              <w:t>10.3</w:t>
            </w:r>
            <w:r w:rsidRPr="00295E81">
              <w:rPr>
                <w:rFonts w:ascii="Arial" w:eastAsia="Times New Roman" w:hAnsi="Arial" w:cs="Arial"/>
                <w:sz w:val="20"/>
                <w:szCs w:val="20"/>
                <w:lang w:eastAsia="de-DE"/>
              </w:rPr>
              <w:fldChar w:fldCharType="end"/>
            </w:r>
          </w:p>
        </w:tc>
        <w:tc>
          <w:tcPr>
            <w:tcW w:w="3533" w:type="dxa"/>
          </w:tcPr>
          <w:p w14:paraId="677D8ED4" w14:textId="1DDA39C3" w:rsidR="002D2BE9" w:rsidRPr="00295E81" w:rsidRDefault="00902910" w:rsidP="00B0424E">
            <w:pPr>
              <w:rPr>
                <w:rFonts w:ascii="Arial" w:hAnsi="Arial" w:cs="Arial"/>
                <w:sz w:val="20"/>
                <w:szCs w:val="20"/>
              </w:rPr>
            </w:pPr>
            <w:r w:rsidRPr="00295E81">
              <w:rPr>
                <w:rFonts w:ascii="Arial" w:eastAsia="Times New Roman" w:hAnsi="Arial" w:cs="Arial"/>
                <w:sz w:val="20"/>
                <w:szCs w:val="20"/>
                <w:lang w:eastAsia="de-DE"/>
              </w:rPr>
              <w:t>Closing Memorandum Template</w:t>
            </w:r>
          </w:p>
        </w:tc>
      </w:tr>
      <w:tr w:rsidR="004D2372" w14:paraId="1CD2B853" w14:textId="77777777" w:rsidTr="00B0424E">
        <w:tc>
          <w:tcPr>
            <w:tcW w:w="1134" w:type="dxa"/>
          </w:tcPr>
          <w:p w14:paraId="61490783" w14:textId="6D4796AB" w:rsidR="00944A58" w:rsidRPr="00295E81" w:rsidRDefault="00902910" w:rsidP="00944A58">
            <w:pPr>
              <w:rPr>
                <w:rFonts w:ascii="Arial" w:hAnsi="Arial" w:cs="Arial"/>
                <w:sz w:val="20"/>
                <w:szCs w:val="20"/>
              </w:rPr>
            </w:pPr>
            <w:r w:rsidRPr="00295E81">
              <w:rPr>
                <w:rFonts w:ascii="Arial" w:hAnsi="Arial" w:cs="Arial"/>
                <w:sz w:val="20"/>
                <w:szCs w:val="20"/>
              </w:rPr>
              <w:fldChar w:fldCharType="begin"/>
            </w:r>
            <w:r w:rsidRPr="00295E81">
              <w:rPr>
                <w:rFonts w:ascii="Arial" w:hAnsi="Arial" w:cs="Arial"/>
                <w:sz w:val="20"/>
                <w:szCs w:val="20"/>
              </w:rPr>
              <w:instrText xml:space="preserve"> REF _Ref104295508 \r \h  \* MERGEFORMAT </w:instrText>
            </w:r>
            <w:r w:rsidRPr="00295E81">
              <w:rPr>
                <w:rFonts w:ascii="Arial" w:hAnsi="Arial" w:cs="Arial"/>
                <w:sz w:val="20"/>
                <w:szCs w:val="20"/>
              </w:rPr>
            </w:r>
            <w:r w:rsidRPr="00295E81">
              <w:rPr>
                <w:rFonts w:ascii="Arial" w:hAnsi="Arial" w:cs="Arial"/>
                <w:sz w:val="20"/>
                <w:szCs w:val="20"/>
              </w:rPr>
              <w:fldChar w:fldCharType="separate"/>
            </w:r>
            <w:r w:rsidR="002C6855">
              <w:rPr>
                <w:rFonts w:ascii="Arial" w:hAnsi="Arial" w:cs="Arial"/>
                <w:sz w:val="20"/>
                <w:szCs w:val="20"/>
                <w:cs/>
              </w:rPr>
              <w:t>‎</w:t>
            </w:r>
            <w:r w:rsidR="002C6855">
              <w:rPr>
                <w:rFonts w:ascii="Arial" w:hAnsi="Arial" w:cs="Arial"/>
                <w:sz w:val="20"/>
                <w:szCs w:val="20"/>
              </w:rPr>
              <w:t>10.4</w:t>
            </w:r>
            <w:r w:rsidRPr="00295E81">
              <w:rPr>
                <w:rFonts w:ascii="Arial" w:hAnsi="Arial" w:cs="Arial"/>
                <w:sz w:val="20"/>
                <w:szCs w:val="20"/>
              </w:rPr>
              <w:fldChar w:fldCharType="end"/>
            </w:r>
          </w:p>
        </w:tc>
        <w:tc>
          <w:tcPr>
            <w:tcW w:w="3396" w:type="dxa"/>
          </w:tcPr>
          <w:p w14:paraId="49B20B13" w14:textId="520C76B3" w:rsidR="00944A58" w:rsidRPr="00295E81" w:rsidRDefault="00902910" w:rsidP="00944A58">
            <w:pPr>
              <w:rPr>
                <w:rFonts w:ascii="Arial" w:hAnsi="Arial" w:cs="Arial"/>
                <w:sz w:val="20"/>
                <w:szCs w:val="20"/>
              </w:rPr>
            </w:pPr>
            <w:r w:rsidRPr="00295E81">
              <w:rPr>
                <w:rFonts w:ascii="Arial" w:hAnsi="Arial" w:cs="Arial"/>
                <w:sz w:val="20"/>
                <w:szCs w:val="20"/>
              </w:rPr>
              <w:t>Geschäftsgarantien</w:t>
            </w:r>
          </w:p>
        </w:tc>
        <w:tc>
          <w:tcPr>
            <w:tcW w:w="999" w:type="dxa"/>
          </w:tcPr>
          <w:p w14:paraId="4E5FB39D" w14:textId="401E4E1D" w:rsidR="00944A58" w:rsidRPr="00295E81" w:rsidRDefault="00902910" w:rsidP="00944A58">
            <w:pPr>
              <w:rPr>
                <w:rFonts w:ascii="Arial" w:eastAsia="Times New Roman" w:hAnsi="Arial" w:cs="Arial"/>
                <w:sz w:val="20"/>
                <w:szCs w:val="20"/>
                <w:lang w:eastAsia="de-DE"/>
              </w:rPr>
            </w:pPr>
            <w:r w:rsidRPr="00295E81">
              <w:rPr>
                <w:rFonts w:ascii="Arial" w:eastAsia="Times New Roman" w:hAnsi="Arial" w:cs="Arial"/>
                <w:sz w:val="20"/>
                <w:szCs w:val="20"/>
                <w:lang w:eastAsia="de-DE"/>
              </w:rPr>
              <w:fldChar w:fldCharType="begin"/>
            </w:r>
            <w:r w:rsidRPr="00295E81">
              <w:rPr>
                <w:rFonts w:ascii="Arial" w:eastAsia="Times New Roman" w:hAnsi="Arial" w:cs="Arial"/>
                <w:sz w:val="20"/>
                <w:szCs w:val="20"/>
                <w:lang w:eastAsia="de-DE"/>
              </w:rPr>
              <w:instrText xml:space="preserve"> REF _Ref87368161 \w \h  \* MERGEFORMAT </w:instrText>
            </w:r>
            <w:r w:rsidRPr="00295E81">
              <w:rPr>
                <w:rFonts w:ascii="Arial" w:eastAsia="Times New Roman" w:hAnsi="Arial" w:cs="Arial"/>
                <w:sz w:val="20"/>
                <w:szCs w:val="20"/>
                <w:lang w:eastAsia="de-DE"/>
              </w:rPr>
            </w:r>
            <w:r w:rsidRPr="00295E81">
              <w:rPr>
                <w:rFonts w:ascii="Arial" w:eastAsia="Times New Roman" w:hAnsi="Arial" w:cs="Arial"/>
                <w:sz w:val="20"/>
                <w:szCs w:val="20"/>
                <w:lang w:eastAsia="de-DE"/>
              </w:rPr>
              <w:fldChar w:fldCharType="separate"/>
            </w:r>
            <w:r w:rsidR="002C6855">
              <w:rPr>
                <w:rFonts w:ascii="Arial" w:eastAsia="Times New Roman" w:hAnsi="Arial" w:cs="Arial"/>
                <w:sz w:val="20"/>
                <w:szCs w:val="20"/>
                <w:cs/>
                <w:lang w:eastAsia="de-DE"/>
              </w:rPr>
              <w:t>‎</w:t>
            </w:r>
            <w:r w:rsidR="002C6855">
              <w:rPr>
                <w:rFonts w:ascii="Arial" w:eastAsia="Times New Roman" w:hAnsi="Arial" w:cs="Arial"/>
                <w:sz w:val="20"/>
                <w:szCs w:val="20"/>
                <w:lang w:eastAsia="de-DE"/>
              </w:rPr>
              <w:t>11.2</w:t>
            </w:r>
            <w:r w:rsidRPr="00295E81">
              <w:rPr>
                <w:rFonts w:ascii="Arial" w:eastAsia="Times New Roman" w:hAnsi="Arial" w:cs="Arial"/>
                <w:sz w:val="20"/>
                <w:szCs w:val="20"/>
                <w:lang w:eastAsia="de-DE"/>
              </w:rPr>
              <w:fldChar w:fldCharType="end"/>
            </w:r>
          </w:p>
        </w:tc>
        <w:tc>
          <w:tcPr>
            <w:tcW w:w="3533" w:type="dxa"/>
          </w:tcPr>
          <w:p w14:paraId="487A7476" w14:textId="079B5A94" w:rsidR="00944A58" w:rsidRPr="00295E81" w:rsidRDefault="00902910" w:rsidP="00944A58">
            <w:pPr>
              <w:rPr>
                <w:rFonts w:ascii="Arial" w:eastAsia="Times New Roman" w:hAnsi="Arial" w:cs="Arial"/>
                <w:sz w:val="20"/>
                <w:szCs w:val="20"/>
                <w:lang w:val="en-US" w:eastAsia="de-DE"/>
              </w:rPr>
            </w:pPr>
            <w:r w:rsidRPr="00295E81">
              <w:rPr>
                <w:rFonts w:ascii="Arial" w:eastAsia="Times New Roman" w:hAnsi="Arial" w:cs="Arial"/>
                <w:sz w:val="20"/>
                <w:szCs w:val="20"/>
                <w:lang w:val="en-US" w:eastAsia="de-DE"/>
              </w:rPr>
              <w:t>Business Guarantees</w:t>
            </w:r>
          </w:p>
        </w:tc>
      </w:tr>
      <w:tr w:rsidR="004D2372" w14:paraId="74685950" w14:textId="77777777" w:rsidTr="00B0424E">
        <w:tc>
          <w:tcPr>
            <w:tcW w:w="1134" w:type="dxa"/>
          </w:tcPr>
          <w:p w14:paraId="61611CE1" w14:textId="67FC52FA" w:rsidR="00944A58" w:rsidRPr="00295E81" w:rsidRDefault="00902910" w:rsidP="00944A58">
            <w:pPr>
              <w:rPr>
                <w:rFonts w:ascii="Arial" w:hAnsi="Arial" w:cs="Arial"/>
                <w:sz w:val="20"/>
                <w:szCs w:val="20"/>
              </w:rPr>
            </w:pPr>
            <w:r w:rsidRPr="00295E81">
              <w:rPr>
                <w:rFonts w:ascii="Arial" w:hAnsi="Arial" w:cs="Arial"/>
                <w:sz w:val="20"/>
                <w:szCs w:val="20"/>
              </w:rPr>
              <w:fldChar w:fldCharType="begin"/>
            </w:r>
            <w:r w:rsidRPr="00295E81">
              <w:rPr>
                <w:rFonts w:ascii="Arial" w:hAnsi="Arial" w:cs="Arial"/>
                <w:sz w:val="20"/>
                <w:szCs w:val="20"/>
              </w:rPr>
              <w:instrText xml:space="preserve"> REF _Ref106182566 \r \h </w:instrText>
            </w:r>
            <w:r w:rsidR="00295E81" w:rsidRPr="00295E81">
              <w:rPr>
                <w:rFonts w:ascii="Arial" w:hAnsi="Arial" w:cs="Arial"/>
                <w:sz w:val="20"/>
                <w:szCs w:val="20"/>
              </w:rPr>
              <w:instrText xml:space="preserve"> \* MERGEFORMAT </w:instrText>
            </w:r>
            <w:r w:rsidRPr="00295E81">
              <w:rPr>
                <w:rFonts w:ascii="Arial" w:hAnsi="Arial" w:cs="Arial"/>
                <w:sz w:val="20"/>
                <w:szCs w:val="20"/>
              </w:rPr>
            </w:r>
            <w:r w:rsidRPr="00295E81">
              <w:rPr>
                <w:rFonts w:ascii="Arial" w:hAnsi="Arial" w:cs="Arial"/>
                <w:sz w:val="20"/>
                <w:szCs w:val="20"/>
              </w:rPr>
              <w:fldChar w:fldCharType="separate"/>
            </w:r>
            <w:r w:rsidR="002C6855">
              <w:rPr>
                <w:rFonts w:ascii="Arial" w:hAnsi="Arial" w:cs="Arial"/>
                <w:sz w:val="20"/>
                <w:szCs w:val="20"/>
                <w:cs/>
              </w:rPr>
              <w:t>‎</w:t>
            </w:r>
            <w:r w:rsidR="002C6855">
              <w:rPr>
                <w:rFonts w:ascii="Arial" w:hAnsi="Arial" w:cs="Arial"/>
                <w:sz w:val="20"/>
                <w:szCs w:val="20"/>
              </w:rPr>
              <w:t>16</w:t>
            </w:r>
            <w:r w:rsidRPr="00295E81">
              <w:rPr>
                <w:rFonts w:ascii="Arial" w:hAnsi="Arial" w:cs="Arial"/>
                <w:sz w:val="20"/>
                <w:szCs w:val="20"/>
              </w:rPr>
              <w:fldChar w:fldCharType="end"/>
            </w:r>
          </w:p>
        </w:tc>
        <w:tc>
          <w:tcPr>
            <w:tcW w:w="3396" w:type="dxa"/>
          </w:tcPr>
          <w:p w14:paraId="659DDEC5" w14:textId="28736A7A" w:rsidR="00944A58" w:rsidRPr="00295E81" w:rsidRDefault="00902910" w:rsidP="00944A58">
            <w:pPr>
              <w:rPr>
                <w:rFonts w:ascii="Arial" w:hAnsi="Arial" w:cs="Arial"/>
                <w:sz w:val="20"/>
                <w:szCs w:val="20"/>
              </w:rPr>
            </w:pPr>
            <w:r w:rsidRPr="00295E81">
              <w:rPr>
                <w:rFonts w:ascii="Arial" w:hAnsi="Arial" w:cs="Arial"/>
                <w:sz w:val="20"/>
                <w:szCs w:val="20"/>
              </w:rPr>
              <w:t>List</w:t>
            </w:r>
            <w:r w:rsidR="00A93906" w:rsidRPr="00295E81">
              <w:rPr>
                <w:rFonts w:ascii="Arial" w:hAnsi="Arial" w:cs="Arial"/>
                <w:sz w:val="20"/>
                <w:szCs w:val="20"/>
              </w:rPr>
              <w:t>e</w:t>
            </w:r>
            <w:r w:rsidRPr="00295E81">
              <w:rPr>
                <w:rFonts w:ascii="Arial" w:hAnsi="Arial" w:cs="Arial"/>
                <w:sz w:val="20"/>
                <w:szCs w:val="20"/>
              </w:rPr>
              <w:t xml:space="preserve"> der vom Käufer geprüften Dokumente</w:t>
            </w:r>
          </w:p>
        </w:tc>
        <w:tc>
          <w:tcPr>
            <w:tcW w:w="999" w:type="dxa"/>
          </w:tcPr>
          <w:p w14:paraId="74780F25" w14:textId="102D147C" w:rsidR="00944A58" w:rsidRPr="00295E81" w:rsidRDefault="00902910" w:rsidP="00944A58">
            <w:pPr>
              <w:rPr>
                <w:rFonts w:ascii="Arial" w:eastAsia="Times New Roman" w:hAnsi="Arial" w:cs="Arial"/>
                <w:sz w:val="20"/>
                <w:szCs w:val="20"/>
                <w:lang w:eastAsia="de-DE"/>
              </w:rPr>
            </w:pPr>
            <w:r w:rsidRPr="00295E81">
              <w:rPr>
                <w:rFonts w:ascii="Arial" w:eastAsia="Times New Roman" w:hAnsi="Arial" w:cs="Arial"/>
                <w:sz w:val="20"/>
                <w:szCs w:val="20"/>
                <w:lang w:eastAsia="de-DE"/>
              </w:rPr>
              <w:fldChar w:fldCharType="begin"/>
            </w:r>
            <w:r w:rsidRPr="00295E81">
              <w:rPr>
                <w:rFonts w:ascii="Arial" w:eastAsia="Times New Roman" w:hAnsi="Arial" w:cs="Arial"/>
                <w:sz w:val="20"/>
                <w:szCs w:val="20"/>
                <w:lang w:eastAsia="de-DE"/>
              </w:rPr>
              <w:instrText xml:space="preserve"> REF _Ref297562420 \r \h </w:instrText>
            </w:r>
            <w:r w:rsidR="00295E81">
              <w:rPr>
                <w:rFonts w:ascii="Arial" w:eastAsia="Times New Roman" w:hAnsi="Arial" w:cs="Arial"/>
                <w:sz w:val="20"/>
                <w:szCs w:val="20"/>
                <w:lang w:eastAsia="de-DE"/>
              </w:rPr>
              <w:instrText xml:space="preserve"> \* MERGEFORMAT </w:instrText>
            </w:r>
            <w:r w:rsidRPr="00295E81">
              <w:rPr>
                <w:rFonts w:ascii="Arial" w:eastAsia="Times New Roman" w:hAnsi="Arial" w:cs="Arial"/>
                <w:sz w:val="20"/>
                <w:szCs w:val="20"/>
                <w:lang w:eastAsia="de-DE"/>
              </w:rPr>
            </w:r>
            <w:r w:rsidRPr="00295E81">
              <w:rPr>
                <w:rFonts w:ascii="Arial" w:eastAsia="Times New Roman" w:hAnsi="Arial" w:cs="Arial"/>
                <w:sz w:val="20"/>
                <w:szCs w:val="20"/>
                <w:lang w:eastAsia="de-DE"/>
              </w:rPr>
              <w:fldChar w:fldCharType="separate"/>
            </w:r>
            <w:r w:rsidR="002C6855">
              <w:rPr>
                <w:rFonts w:ascii="Arial" w:eastAsia="Times New Roman" w:hAnsi="Arial" w:cs="Arial"/>
                <w:sz w:val="20"/>
                <w:szCs w:val="20"/>
                <w:cs/>
                <w:lang w:eastAsia="de-DE"/>
              </w:rPr>
              <w:t>‎</w:t>
            </w:r>
            <w:r w:rsidR="002C6855">
              <w:rPr>
                <w:rFonts w:ascii="Arial" w:eastAsia="Times New Roman" w:hAnsi="Arial" w:cs="Arial"/>
                <w:sz w:val="20"/>
                <w:szCs w:val="20"/>
                <w:lang w:eastAsia="de-DE"/>
              </w:rPr>
              <w:t>16</w:t>
            </w:r>
            <w:r w:rsidRPr="00295E81">
              <w:rPr>
                <w:rFonts w:ascii="Arial" w:eastAsia="Times New Roman" w:hAnsi="Arial" w:cs="Arial"/>
                <w:sz w:val="20"/>
                <w:szCs w:val="20"/>
                <w:lang w:eastAsia="de-DE"/>
              </w:rPr>
              <w:fldChar w:fldCharType="end"/>
            </w:r>
          </w:p>
        </w:tc>
        <w:tc>
          <w:tcPr>
            <w:tcW w:w="3533" w:type="dxa"/>
          </w:tcPr>
          <w:p w14:paraId="3CE9E7A4" w14:textId="40ABC23C" w:rsidR="00944A58" w:rsidRPr="00295E81" w:rsidRDefault="00902910" w:rsidP="00944A58">
            <w:pPr>
              <w:rPr>
                <w:rFonts w:ascii="Arial" w:eastAsia="Times New Roman" w:hAnsi="Arial" w:cs="Arial"/>
                <w:sz w:val="20"/>
                <w:szCs w:val="20"/>
                <w:lang w:val="en-US" w:eastAsia="de-DE"/>
              </w:rPr>
            </w:pPr>
            <w:r w:rsidRPr="00295E81">
              <w:rPr>
                <w:rFonts w:ascii="Arial" w:eastAsia="Times New Roman" w:hAnsi="Arial" w:cs="Arial"/>
                <w:sz w:val="20"/>
                <w:szCs w:val="20"/>
                <w:lang w:val="en-US" w:eastAsia="de-DE"/>
              </w:rPr>
              <w:t>List of documents reviewed by the Acquirer</w:t>
            </w:r>
          </w:p>
        </w:tc>
      </w:tr>
      <w:tr w:rsidR="004D2372" w14:paraId="2ACE2DBE" w14:textId="77777777" w:rsidTr="002D2BE9">
        <w:tc>
          <w:tcPr>
            <w:tcW w:w="1134" w:type="dxa"/>
          </w:tcPr>
          <w:p w14:paraId="3A23655E" w14:textId="3AC877BD" w:rsidR="002D2BE9" w:rsidRPr="00295E81" w:rsidRDefault="00902910" w:rsidP="00B0424E">
            <w:pPr>
              <w:rPr>
                <w:rFonts w:ascii="Arial" w:hAnsi="Arial" w:cs="Arial"/>
                <w:sz w:val="20"/>
                <w:szCs w:val="20"/>
              </w:rPr>
            </w:pPr>
            <w:r w:rsidRPr="00295E81">
              <w:rPr>
                <w:rFonts w:ascii="Arial" w:hAnsi="Arial" w:cs="Arial"/>
                <w:sz w:val="20"/>
                <w:szCs w:val="20"/>
              </w:rPr>
              <w:lastRenderedPageBreak/>
              <w:fldChar w:fldCharType="begin"/>
            </w:r>
            <w:r w:rsidRPr="00295E81">
              <w:rPr>
                <w:rFonts w:ascii="Arial" w:hAnsi="Arial" w:cs="Arial"/>
                <w:sz w:val="20"/>
                <w:szCs w:val="20"/>
              </w:rPr>
              <w:instrText xml:space="preserve"> REF _Ref103065366 \r \h </w:instrText>
            </w:r>
            <w:r w:rsidR="00CE6A05" w:rsidRPr="00295E81">
              <w:rPr>
                <w:rFonts w:ascii="Arial" w:hAnsi="Arial" w:cs="Arial"/>
                <w:sz w:val="20"/>
                <w:szCs w:val="20"/>
              </w:rPr>
              <w:instrText xml:space="preserve"> \* MERGEFORMAT </w:instrText>
            </w:r>
            <w:r w:rsidRPr="00295E81">
              <w:rPr>
                <w:rFonts w:ascii="Arial" w:hAnsi="Arial" w:cs="Arial"/>
                <w:sz w:val="20"/>
                <w:szCs w:val="20"/>
              </w:rPr>
            </w:r>
            <w:r w:rsidRPr="00295E81">
              <w:rPr>
                <w:rFonts w:ascii="Arial" w:hAnsi="Arial" w:cs="Arial"/>
                <w:sz w:val="20"/>
                <w:szCs w:val="20"/>
              </w:rPr>
              <w:fldChar w:fldCharType="separate"/>
            </w:r>
            <w:r w:rsidR="002C6855">
              <w:rPr>
                <w:rFonts w:ascii="Arial" w:hAnsi="Arial" w:cs="Arial"/>
                <w:sz w:val="20"/>
                <w:szCs w:val="20"/>
                <w:cs/>
              </w:rPr>
              <w:t>‎</w:t>
            </w:r>
            <w:r w:rsidR="002C6855">
              <w:rPr>
                <w:rFonts w:ascii="Arial" w:hAnsi="Arial" w:cs="Arial"/>
                <w:sz w:val="20"/>
                <w:szCs w:val="20"/>
              </w:rPr>
              <w:t>22.12</w:t>
            </w:r>
            <w:r w:rsidRPr="00295E81">
              <w:rPr>
                <w:rFonts w:ascii="Arial" w:hAnsi="Arial" w:cs="Arial"/>
                <w:sz w:val="20"/>
                <w:szCs w:val="20"/>
              </w:rPr>
              <w:fldChar w:fldCharType="end"/>
            </w:r>
            <w:r w:rsidR="00BE5FA4">
              <w:rPr>
                <w:rFonts w:ascii="Arial" w:hAnsi="Arial" w:cs="Arial"/>
                <w:sz w:val="20"/>
                <w:szCs w:val="20"/>
              </w:rPr>
              <w:fldChar w:fldCharType="begin"/>
            </w:r>
            <w:r w:rsidR="00BE5FA4">
              <w:rPr>
                <w:rFonts w:ascii="Arial" w:hAnsi="Arial" w:cs="Arial"/>
                <w:sz w:val="20"/>
                <w:szCs w:val="20"/>
              </w:rPr>
              <w:instrText xml:space="preserve"> REF _Ref103065382 \r \h </w:instrText>
            </w:r>
            <w:r w:rsidR="00BE5FA4">
              <w:rPr>
                <w:rFonts w:ascii="Arial" w:hAnsi="Arial" w:cs="Arial"/>
                <w:sz w:val="20"/>
                <w:szCs w:val="20"/>
              </w:rPr>
            </w:r>
            <w:r w:rsidR="00000000">
              <w:rPr>
                <w:rFonts w:ascii="Arial" w:hAnsi="Arial" w:cs="Arial"/>
                <w:sz w:val="20"/>
                <w:szCs w:val="20"/>
              </w:rPr>
              <w:fldChar w:fldCharType="separate"/>
            </w:r>
            <w:r w:rsidR="00BE5FA4">
              <w:rPr>
                <w:rFonts w:ascii="Arial" w:hAnsi="Arial" w:cs="Arial"/>
                <w:sz w:val="20"/>
                <w:szCs w:val="20"/>
              </w:rPr>
              <w:fldChar w:fldCharType="end"/>
            </w:r>
          </w:p>
        </w:tc>
        <w:tc>
          <w:tcPr>
            <w:tcW w:w="3396" w:type="dxa"/>
          </w:tcPr>
          <w:p w14:paraId="7AF48B41" w14:textId="6CB887A4" w:rsidR="002D2BE9" w:rsidRPr="00295E81" w:rsidRDefault="00902910" w:rsidP="00B0424E">
            <w:pPr>
              <w:rPr>
                <w:rFonts w:ascii="Arial" w:hAnsi="Arial" w:cs="Arial"/>
                <w:sz w:val="20"/>
                <w:szCs w:val="20"/>
              </w:rPr>
            </w:pPr>
            <w:r w:rsidRPr="00295E81">
              <w:rPr>
                <w:rFonts w:ascii="Arial" w:hAnsi="Arial" w:cs="Arial"/>
                <w:sz w:val="20"/>
                <w:szCs w:val="20"/>
              </w:rPr>
              <w:t>Steuergarantien</w:t>
            </w:r>
          </w:p>
        </w:tc>
        <w:tc>
          <w:tcPr>
            <w:tcW w:w="999" w:type="dxa"/>
          </w:tcPr>
          <w:p w14:paraId="128F4117" w14:textId="2D4742E2" w:rsidR="002D2BE9" w:rsidRPr="00295E81" w:rsidRDefault="00902910" w:rsidP="00B0424E">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REF _Ref103065382 \r \h </w:instrText>
            </w:r>
            <w:r>
              <w:rPr>
                <w:rFonts w:ascii="Arial" w:hAnsi="Arial" w:cs="Arial"/>
                <w:sz w:val="20"/>
                <w:szCs w:val="20"/>
              </w:rPr>
            </w:r>
            <w:r>
              <w:rPr>
                <w:rFonts w:ascii="Arial" w:hAnsi="Arial" w:cs="Arial"/>
                <w:sz w:val="20"/>
                <w:szCs w:val="20"/>
              </w:rPr>
              <w:fldChar w:fldCharType="separate"/>
            </w:r>
            <w:r w:rsidR="002C6855">
              <w:rPr>
                <w:rFonts w:ascii="Arial" w:hAnsi="Arial" w:cs="Arial"/>
                <w:sz w:val="20"/>
                <w:szCs w:val="20"/>
                <w:cs/>
              </w:rPr>
              <w:t>‎</w:t>
            </w:r>
            <w:r w:rsidR="002C6855">
              <w:rPr>
                <w:rFonts w:ascii="Arial" w:hAnsi="Arial" w:cs="Arial"/>
                <w:sz w:val="20"/>
                <w:szCs w:val="20"/>
              </w:rPr>
              <w:t>22.12</w:t>
            </w:r>
            <w:r>
              <w:rPr>
                <w:rFonts w:ascii="Arial" w:hAnsi="Arial" w:cs="Arial"/>
                <w:sz w:val="20"/>
                <w:szCs w:val="20"/>
              </w:rPr>
              <w:fldChar w:fldCharType="end"/>
            </w:r>
          </w:p>
        </w:tc>
        <w:tc>
          <w:tcPr>
            <w:tcW w:w="3533" w:type="dxa"/>
          </w:tcPr>
          <w:p w14:paraId="1CC0C83B" w14:textId="5F9E9FB1" w:rsidR="002D2BE9" w:rsidRPr="00295E81" w:rsidRDefault="00902910" w:rsidP="00B0424E">
            <w:pPr>
              <w:rPr>
                <w:rFonts w:ascii="Arial" w:hAnsi="Arial" w:cs="Arial"/>
                <w:sz w:val="20"/>
                <w:szCs w:val="20"/>
              </w:rPr>
            </w:pPr>
            <w:r w:rsidRPr="00295E81">
              <w:rPr>
                <w:rFonts w:ascii="Arial" w:eastAsia="Times New Roman" w:hAnsi="Arial" w:cs="Arial"/>
                <w:sz w:val="20"/>
                <w:szCs w:val="20"/>
                <w:lang w:val="en-US" w:eastAsia="de-DE"/>
              </w:rPr>
              <w:t>Tax Guarantees</w:t>
            </w:r>
          </w:p>
        </w:tc>
      </w:tr>
      <w:tr w:rsidR="004D2372" w14:paraId="38D52017" w14:textId="77777777" w:rsidTr="002D2BE9">
        <w:tc>
          <w:tcPr>
            <w:tcW w:w="1134" w:type="dxa"/>
          </w:tcPr>
          <w:p w14:paraId="2D475E00" w14:textId="4F72F929" w:rsidR="002D2BE9" w:rsidRPr="00295E81" w:rsidRDefault="00902910" w:rsidP="00B0424E">
            <w:pPr>
              <w:rPr>
                <w:rFonts w:ascii="Arial" w:hAnsi="Arial" w:cs="Arial"/>
                <w:sz w:val="20"/>
                <w:szCs w:val="20"/>
              </w:rPr>
            </w:pPr>
            <w:r w:rsidRPr="00295E81">
              <w:rPr>
                <w:rFonts w:ascii="Arial" w:hAnsi="Arial" w:cs="Arial"/>
                <w:sz w:val="20"/>
                <w:szCs w:val="20"/>
              </w:rPr>
              <w:fldChar w:fldCharType="begin"/>
            </w:r>
            <w:r w:rsidRPr="00295E81">
              <w:rPr>
                <w:rFonts w:ascii="Arial" w:hAnsi="Arial" w:cs="Arial"/>
                <w:sz w:val="20"/>
                <w:szCs w:val="20"/>
              </w:rPr>
              <w:instrText xml:space="preserve"> REF _Ref93738074 \r \h </w:instrText>
            </w:r>
            <w:r w:rsidR="00CE6A05" w:rsidRPr="00295E81">
              <w:rPr>
                <w:rFonts w:ascii="Arial" w:hAnsi="Arial" w:cs="Arial"/>
                <w:sz w:val="20"/>
                <w:szCs w:val="20"/>
              </w:rPr>
              <w:instrText xml:space="preserve"> \* MERGEFORMAT </w:instrText>
            </w:r>
            <w:r w:rsidRPr="00295E81">
              <w:rPr>
                <w:rFonts w:ascii="Arial" w:hAnsi="Arial" w:cs="Arial"/>
                <w:sz w:val="20"/>
                <w:szCs w:val="20"/>
              </w:rPr>
            </w:r>
            <w:r w:rsidRPr="00295E81">
              <w:rPr>
                <w:rFonts w:ascii="Arial" w:hAnsi="Arial" w:cs="Arial"/>
                <w:sz w:val="20"/>
                <w:szCs w:val="20"/>
              </w:rPr>
              <w:fldChar w:fldCharType="separate"/>
            </w:r>
            <w:r w:rsidR="002C6855">
              <w:rPr>
                <w:rFonts w:ascii="Arial" w:hAnsi="Arial" w:cs="Arial"/>
                <w:sz w:val="20"/>
                <w:szCs w:val="20"/>
                <w:cs/>
              </w:rPr>
              <w:t>‎</w:t>
            </w:r>
            <w:r w:rsidR="002C6855">
              <w:rPr>
                <w:rFonts w:ascii="Arial" w:hAnsi="Arial" w:cs="Arial"/>
                <w:sz w:val="20"/>
                <w:szCs w:val="20"/>
              </w:rPr>
              <w:t>23.1</w:t>
            </w:r>
            <w:r w:rsidRPr="00295E81">
              <w:rPr>
                <w:rFonts w:ascii="Arial" w:hAnsi="Arial" w:cs="Arial"/>
                <w:sz w:val="20"/>
                <w:szCs w:val="20"/>
              </w:rPr>
              <w:fldChar w:fldCharType="end"/>
            </w:r>
          </w:p>
        </w:tc>
        <w:tc>
          <w:tcPr>
            <w:tcW w:w="3396" w:type="dxa"/>
          </w:tcPr>
          <w:p w14:paraId="25EDE731" w14:textId="0768506C" w:rsidR="002D2BE9" w:rsidRPr="00295E81" w:rsidRDefault="00902910" w:rsidP="00B0424E">
            <w:pPr>
              <w:rPr>
                <w:rFonts w:ascii="Arial" w:hAnsi="Arial" w:cs="Arial"/>
                <w:sz w:val="20"/>
                <w:szCs w:val="20"/>
              </w:rPr>
            </w:pPr>
            <w:r w:rsidRPr="00295E81">
              <w:rPr>
                <w:rFonts w:ascii="Arial" w:hAnsi="Arial" w:cs="Arial"/>
                <w:sz w:val="20"/>
                <w:szCs w:val="20"/>
              </w:rPr>
              <w:t>Freistellungspositionen</w:t>
            </w:r>
          </w:p>
        </w:tc>
        <w:tc>
          <w:tcPr>
            <w:tcW w:w="999" w:type="dxa"/>
          </w:tcPr>
          <w:p w14:paraId="32CAF754" w14:textId="6E1FD216" w:rsidR="002D2BE9" w:rsidRPr="00295E81" w:rsidRDefault="00902910" w:rsidP="00B0424E">
            <w:pPr>
              <w:rPr>
                <w:rFonts w:ascii="Arial" w:hAnsi="Arial" w:cs="Arial"/>
                <w:sz w:val="20"/>
                <w:szCs w:val="20"/>
              </w:rPr>
            </w:pPr>
            <w:r w:rsidRPr="00295E81">
              <w:rPr>
                <w:rFonts w:ascii="Arial" w:eastAsia="Times New Roman" w:hAnsi="Arial" w:cs="Arial"/>
                <w:sz w:val="20"/>
                <w:szCs w:val="20"/>
                <w:highlight w:val="yellow"/>
                <w:lang w:val="en-US" w:eastAsia="de-DE"/>
              </w:rPr>
              <w:fldChar w:fldCharType="begin"/>
            </w:r>
            <w:r w:rsidRPr="00295E81">
              <w:rPr>
                <w:rFonts w:ascii="Arial" w:eastAsia="Times New Roman" w:hAnsi="Arial" w:cs="Arial"/>
                <w:sz w:val="20"/>
                <w:szCs w:val="20"/>
                <w:highlight w:val="yellow"/>
                <w:lang w:val="en-US" w:eastAsia="de-DE"/>
              </w:rPr>
              <w:instrText xml:space="preserve"> REF _Ref93482855 \w \h  \* MERGEFORMAT </w:instrText>
            </w:r>
            <w:r w:rsidRPr="00295E81">
              <w:rPr>
                <w:rFonts w:ascii="Arial" w:eastAsia="Times New Roman" w:hAnsi="Arial" w:cs="Arial"/>
                <w:sz w:val="20"/>
                <w:szCs w:val="20"/>
                <w:highlight w:val="yellow"/>
                <w:lang w:val="en-US" w:eastAsia="de-DE"/>
              </w:rPr>
            </w:r>
            <w:r w:rsidRPr="00295E81">
              <w:rPr>
                <w:rFonts w:ascii="Arial" w:eastAsia="Times New Roman" w:hAnsi="Arial" w:cs="Arial"/>
                <w:sz w:val="20"/>
                <w:szCs w:val="20"/>
                <w:highlight w:val="yellow"/>
                <w:lang w:val="en-US" w:eastAsia="de-DE"/>
              </w:rPr>
              <w:fldChar w:fldCharType="separate"/>
            </w:r>
            <w:r w:rsidR="002C6855">
              <w:rPr>
                <w:rFonts w:ascii="Arial" w:eastAsia="Times New Roman" w:hAnsi="Arial" w:cs="Arial"/>
                <w:sz w:val="20"/>
                <w:szCs w:val="20"/>
                <w:highlight w:val="yellow"/>
                <w:cs/>
                <w:lang w:val="en-US" w:eastAsia="de-DE"/>
              </w:rPr>
              <w:t>‎</w:t>
            </w:r>
            <w:r w:rsidR="002C6855" w:rsidRPr="002C6855">
              <w:rPr>
                <w:rFonts w:ascii="Arial" w:eastAsia="Times New Roman" w:hAnsi="Arial" w:cs="Arial"/>
                <w:sz w:val="20"/>
                <w:szCs w:val="20"/>
                <w:lang w:val="en-US" w:eastAsia="de-DE"/>
              </w:rPr>
              <w:t>23.1</w:t>
            </w:r>
            <w:r w:rsidRPr="00295E81">
              <w:rPr>
                <w:rFonts w:ascii="Arial" w:eastAsia="Times New Roman" w:hAnsi="Arial" w:cs="Arial"/>
                <w:sz w:val="20"/>
                <w:szCs w:val="20"/>
                <w:highlight w:val="yellow"/>
                <w:lang w:val="en-US" w:eastAsia="de-DE"/>
              </w:rPr>
              <w:fldChar w:fldCharType="end"/>
            </w:r>
          </w:p>
        </w:tc>
        <w:tc>
          <w:tcPr>
            <w:tcW w:w="3533" w:type="dxa"/>
          </w:tcPr>
          <w:p w14:paraId="2F7F11A8" w14:textId="244B22B0" w:rsidR="002D2BE9" w:rsidRPr="00295E81" w:rsidRDefault="00902910" w:rsidP="00B0424E">
            <w:pPr>
              <w:rPr>
                <w:rFonts w:ascii="Arial" w:hAnsi="Arial" w:cs="Arial"/>
                <w:sz w:val="20"/>
                <w:szCs w:val="20"/>
              </w:rPr>
            </w:pPr>
            <w:r w:rsidRPr="00295E81">
              <w:rPr>
                <w:rFonts w:ascii="Arial" w:eastAsia="Times New Roman" w:hAnsi="Arial" w:cs="Arial"/>
                <w:sz w:val="20"/>
                <w:szCs w:val="20"/>
                <w:lang w:val="en-US" w:eastAsia="de-DE"/>
              </w:rPr>
              <w:t>Indemnity positions</w:t>
            </w:r>
          </w:p>
        </w:tc>
      </w:tr>
      <w:tr w:rsidR="004D2372" w14:paraId="53784018" w14:textId="77777777" w:rsidTr="002D2BE9">
        <w:tc>
          <w:tcPr>
            <w:tcW w:w="1134" w:type="dxa"/>
          </w:tcPr>
          <w:p w14:paraId="5AD2FF18" w14:textId="31FECBAB" w:rsidR="002D2BE9" w:rsidRPr="00295E81" w:rsidRDefault="00902910" w:rsidP="00B0424E">
            <w:pPr>
              <w:rPr>
                <w:rFonts w:ascii="Arial" w:hAnsi="Arial" w:cs="Arial"/>
                <w:sz w:val="20"/>
                <w:szCs w:val="20"/>
              </w:rPr>
            </w:pPr>
            <w:r w:rsidRPr="00295E81">
              <w:rPr>
                <w:rFonts w:ascii="Arial" w:hAnsi="Arial" w:cs="Arial"/>
                <w:sz w:val="20"/>
                <w:szCs w:val="20"/>
              </w:rPr>
              <w:fldChar w:fldCharType="begin"/>
            </w:r>
            <w:r w:rsidRPr="00295E81">
              <w:rPr>
                <w:rFonts w:ascii="Arial" w:hAnsi="Arial" w:cs="Arial"/>
                <w:sz w:val="20"/>
                <w:szCs w:val="20"/>
              </w:rPr>
              <w:instrText xml:space="preserve"> REF _Ref93678878 \r \h </w:instrText>
            </w:r>
            <w:r w:rsidR="00CE6A05" w:rsidRPr="00295E81">
              <w:rPr>
                <w:rFonts w:ascii="Arial" w:hAnsi="Arial" w:cs="Arial"/>
                <w:sz w:val="20"/>
                <w:szCs w:val="20"/>
              </w:rPr>
              <w:instrText xml:space="preserve"> \* MERGEFORMAT </w:instrText>
            </w:r>
            <w:r w:rsidRPr="00295E81">
              <w:rPr>
                <w:rFonts w:ascii="Arial" w:hAnsi="Arial" w:cs="Arial"/>
                <w:sz w:val="20"/>
                <w:szCs w:val="20"/>
              </w:rPr>
            </w:r>
            <w:r w:rsidRPr="00295E81">
              <w:rPr>
                <w:rFonts w:ascii="Arial" w:hAnsi="Arial" w:cs="Arial"/>
                <w:sz w:val="20"/>
                <w:szCs w:val="20"/>
              </w:rPr>
              <w:fldChar w:fldCharType="separate"/>
            </w:r>
            <w:r w:rsidR="002C6855">
              <w:rPr>
                <w:rFonts w:ascii="Arial" w:hAnsi="Arial" w:cs="Arial"/>
                <w:sz w:val="20"/>
                <w:szCs w:val="20"/>
                <w:cs/>
              </w:rPr>
              <w:t>‎</w:t>
            </w:r>
            <w:r w:rsidR="002C6855">
              <w:rPr>
                <w:rFonts w:ascii="Arial" w:hAnsi="Arial" w:cs="Arial"/>
                <w:sz w:val="20"/>
                <w:szCs w:val="20"/>
              </w:rPr>
              <w:t>24.4</w:t>
            </w:r>
            <w:r w:rsidRPr="00295E81">
              <w:rPr>
                <w:rFonts w:ascii="Arial" w:hAnsi="Arial" w:cs="Arial"/>
                <w:sz w:val="20"/>
                <w:szCs w:val="20"/>
              </w:rPr>
              <w:fldChar w:fldCharType="end"/>
            </w:r>
          </w:p>
        </w:tc>
        <w:tc>
          <w:tcPr>
            <w:tcW w:w="3396" w:type="dxa"/>
          </w:tcPr>
          <w:p w14:paraId="6B911BC6" w14:textId="6EC892B3" w:rsidR="002D2BE9" w:rsidRPr="00295E81" w:rsidRDefault="00902910" w:rsidP="00B0424E">
            <w:pPr>
              <w:rPr>
                <w:rFonts w:ascii="Arial" w:hAnsi="Arial" w:cs="Arial"/>
                <w:sz w:val="20"/>
                <w:szCs w:val="20"/>
              </w:rPr>
            </w:pPr>
            <w:r w:rsidRPr="00295E81">
              <w:rPr>
                <w:rFonts w:ascii="Arial" w:hAnsi="Arial" w:cs="Arial"/>
                <w:sz w:val="20"/>
                <w:szCs w:val="20"/>
              </w:rPr>
              <w:t>Über den Vollzug hinaus zu erhalten</w:t>
            </w:r>
            <w:r w:rsidR="00A93906" w:rsidRPr="00295E81">
              <w:rPr>
                <w:rFonts w:ascii="Arial" w:hAnsi="Arial" w:cs="Arial"/>
                <w:sz w:val="20"/>
                <w:szCs w:val="20"/>
              </w:rPr>
              <w:t>d</w:t>
            </w:r>
            <w:r w:rsidRPr="00295E81">
              <w:rPr>
                <w:rFonts w:ascii="Arial" w:hAnsi="Arial" w:cs="Arial"/>
                <w:sz w:val="20"/>
                <w:szCs w:val="20"/>
              </w:rPr>
              <w:t>e Vereinbarungen</w:t>
            </w:r>
          </w:p>
        </w:tc>
        <w:tc>
          <w:tcPr>
            <w:tcW w:w="999" w:type="dxa"/>
          </w:tcPr>
          <w:p w14:paraId="38E375E3" w14:textId="2F338929" w:rsidR="002D2BE9" w:rsidRPr="00295E81" w:rsidRDefault="00902910" w:rsidP="00B0424E">
            <w:pPr>
              <w:rPr>
                <w:rFonts w:ascii="Arial" w:hAnsi="Arial" w:cs="Arial"/>
                <w:sz w:val="20"/>
                <w:szCs w:val="20"/>
              </w:rPr>
            </w:pPr>
            <w:r w:rsidRPr="00295E81">
              <w:rPr>
                <w:rFonts w:ascii="Arial" w:eastAsia="Times New Roman" w:hAnsi="Arial" w:cs="Arial"/>
                <w:sz w:val="20"/>
                <w:szCs w:val="20"/>
                <w:highlight w:val="yellow"/>
                <w:lang w:val="en-US" w:eastAsia="de-DE"/>
              </w:rPr>
              <w:fldChar w:fldCharType="begin"/>
            </w:r>
            <w:r w:rsidRPr="00295E81">
              <w:rPr>
                <w:rFonts w:ascii="Arial" w:eastAsia="Times New Roman" w:hAnsi="Arial" w:cs="Arial"/>
                <w:sz w:val="20"/>
                <w:szCs w:val="20"/>
                <w:highlight w:val="yellow"/>
                <w:lang w:val="en-US" w:eastAsia="de-DE"/>
              </w:rPr>
              <w:instrText xml:space="preserve"> REF _Ref87429531 \w \h  \* MERGEFORMAT </w:instrText>
            </w:r>
            <w:r w:rsidRPr="00295E81">
              <w:rPr>
                <w:rFonts w:ascii="Arial" w:eastAsia="Times New Roman" w:hAnsi="Arial" w:cs="Arial"/>
                <w:sz w:val="20"/>
                <w:szCs w:val="20"/>
                <w:highlight w:val="yellow"/>
                <w:lang w:val="en-US" w:eastAsia="de-DE"/>
              </w:rPr>
            </w:r>
            <w:r w:rsidRPr="00295E81">
              <w:rPr>
                <w:rFonts w:ascii="Arial" w:eastAsia="Times New Roman" w:hAnsi="Arial" w:cs="Arial"/>
                <w:sz w:val="20"/>
                <w:szCs w:val="20"/>
                <w:highlight w:val="yellow"/>
                <w:lang w:val="en-US" w:eastAsia="de-DE"/>
              </w:rPr>
              <w:fldChar w:fldCharType="separate"/>
            </w:r>
            <w:r w:rsidR="002C6855">
              <w:rPr>
                <w:rFonts w:ascii="Arial" w:eastAsia="Times New Roman" w:hAnsi="Arial" w:cs="Arial"/>
                <w:sz w:val="20"/>
                <w:szCs w:val="20"/>
                <w:highlight w:val="yellow"/>
                <w:cs/>
                <w:lang w:val="en-US" w:eastAsia="de-DE"/>
              </w:rPr>
              <w:t>‎</w:t>
            </w:r>
            <w:r w:rsidR="002C6855" w:rsidRPr="002C6855">
              <w:rPr>
                <w:rFonts w:ascii="Arial" w:eastAsia="Times New Roman" w:hAnsi="Arial" w:cs="Arial"/>
                <w:sz w:val="20"/>
                <w:szCs w:val="20"/>
                <w:lang w:val="en-US" w:eastAsia="de-DE"/>
              </w:rPr>
              <w:t>24.4</w:t>
            </w:r>
            <w:r w:rsidRPr="00295E81">
              <w:rPr>
                <w:rFonts w:ascii="Arial" w:eastAsia="Times New Roman" w:hAnsi="Arial" w:cs="Arial"/>
                <w:sz w:val="20"/>
                <w:szCs w:val="20"/>
                <w:highlight w:val="yellow"/>
                <w:lang w:val="en-US" w:eastAsia="de-DE"/>
              </w:rPr>
              <w:fldChar w:fldCharType="end"/>
            </w:r>
          </w:p>
        </w:tc>
        <w:tc>
          <w:tcPr>
            <w:tcW w:w="3533" w:type="dxa"/>
          </w:tcPr>
          <w:p w14:paraId="092E6228" w14:textId="1B775ED4" w:rsidR="002D2BE9" w:rsidRPr="00295E81" w:rsidRDefault="00902910" w:rsidP="00B0424E">
            <w:pPr>
              <w:rPr>
                <w:rFonts w:ascii="Arial" w:hAnsi="Arial" w:cs="Arial"/>
                <w:sz w:val="20"/>
                <w:szCs w:val="20"/>
                <w:lang w:val="en-US"/>
              </w:rPr>
            </w:pPr>
            <w:r w:rsidRPr="00295E81">
              <w:rPr>
                <w:rFonts w:ascii="Arial" w:eastAsia="Times New Roman" w:hAnsi="Arial" w:cs="Arial"/>
                <w:sz w:val="20"/>
                <w:szCs w:val="20"/>
                <w:lang w:val="en-US" w:eastAsia="de-DE"/>
              </w:rPr>
              <w:t>Agreements to be retained after Closing</w:t>
            </w:r>
          </w:p>
        </w:tc>
      </w:tr>
      <w:tr w:rsidR="004D2372" w14:paraId="532F330E" w14:textId="77777777" w:rsidTr="002D2BE9">
        <w:tc>
          <w:tcPr>
            <w:tcW w:w="1134" w:type="dxa"/>
          </w:tcPr>
          <w:p w14:paraId="43F1BF27" w14:textId="02FC6082" w:rsidR="002D2BE9" w:rsidRPr="00295E81" w:rsidRDefault="00902910" w:rsidP="00B0424E">
            <w:pPr>
              <w:rPr>
                <w:rFonts w:ascii="Arial" w:hAnsi="Arial" w:cs="Arial"/>
                <w:sz w:val="20"/>
                <w:szCs w:val="20"/>
                <w:lang w:val="en-US"/>
              </w:rPr>
            </w:pPr>
            <w:r w:rsidRPr="00295E81">
              <w:rPr>
                <w:rFonts w:ascii="Arial" w:hAnsi="Arial" w:cs="Arial"/>
                <w:sz w:val="20"/>
                <w:szCs w:val="20"/>
                <w:lang w:val="en-US"/>
              </w:rPr>
              <w:fldChar w:fldCharType="begin"/>
            </w:r>
            <w:r w:rsidRPr="00295E81">
              <w:rPr>
                <w:rFonts w:ascii="Arial" w:hAnsi="Arial" w:cs="Arial"/>
                <w:sz w:val="20"/>
                <w:szCs w:val="20"/>
                <w:lang w:val="en-US"/>
              </w:rPr>
              <w:instrText xml:space="preserve"> REF _Ref93679390 \r \h </w:instrText>
            </w:r>
            <w:r w:rsidR="00CE6A05" w:rsidRPr="00295E81">
              <w:rPr>
                <w:rFonts w:ascii="Arial" w:hAnsi="Arial" w:cs="Arial"/>
                <w:sz w:val="20"/>
                <w:szCs w:val="20"/>
                <w:lang w:val="en-US"/>
              </w:rPr>
              <w:instrText xml:space="preserve"> \* MERGEFORMAT </w:instrText>
            </w:r>
            <w:r w:rsidRPr="00295E81">
              <w:rPr>
                <w:rFonts w:ascii="Arial" w:hAnsi="Arial" w:cs="Arial"/>
                <w:sz w:val="20"/>
                <w:szCs w:val="20"/>
                <w:lang w:val="en-US"/>
              </w:rPr>
            </w:r>
            <w:r w:rsidRPr="00295E81">
              <w:rPr>
                <w:rFonts w:ascii="Arial" w:hAnsi="Arial" w:cs="Arial"/>
                <w:sz w:val="20"/>
                <w:szCs w:val="20"/>
                <w:lang w:val="en-US"/>
              </w:rPr>
              <w:fldChar w:fldCharType="separate"/>
            </w:r>
            <w:r w:rsidR="002C6855">
              <w:rPr>
                <w:rFonts w:ascii="Arial" w:hAnsi="Arial" w:cs="Arial"/>
                <w:sz w:val="20"/>
                <w:szCs w:val="20"/>
                <w:cs/>
                <w:lang w:val="en-US"/>
              </w:rPr>
              <w:t>‎</w:t>
            </w:r>
            <w:r w:rsidR="002C6855">
              <w:rPr>
                <w:rFonts w:ascii="Arial" w:hAnsi="Arial" w:cs="Arial"/>
                <w:sz w:val="20"/>
                <w:szCs w:val="20"/>
                <w:lang w:val="en-US"/>
              </w:rPr>
              <w:t>25.2</w:t>
            </w:r>
            <w:r w:rsidRPr="00295E81">
              <w:rPr>
                <w:rFonts w:ascii="Arial" w:hAnsi="Arial" w:cs="Arial"/>
                <w:sz w:val="20"/>
                <w:szCs w:val="20"/>
                <w:lang w:val="en-US"/>
              </w:rPr>
              <w:fldChar w:fldCharType="end"/>
            </w:r>
          </w:p>
        </w:tc>
        <w:tc>
          <w:tcPr>
            <w:tcW w:w="3396" w:type="dxa"/>
          </w:tcPr>
          <w:p w14:paraId="2C3F203F" w14:textId="4E156E1C" w:rsidR="002D2BE9" w:rsidRPr="00295E81" w:rsidRDefault="00902910" w:rsidP="00B0424E">
            <w:pPr>
              <w:rPr>
                <w:rFonts w:ascii="Arial" w:hAnsi="Arial" w:cs="Arial"/>
                <w:sz w:val="20"/>
                <w:szCs w:val="20"/>
              </w:rPr>
            </w:pPr>
            <w:r w:rsidRPr="00295E81">
              <w:rPr>
                <w:rFonts w:ascii="Arial" w:hAnsi="Arial" w:cs="Arial"/>
                <w:sz w:val="20"/>
                <w:szCs w:val="20"/>
              </w:rPr>
              <w:t>Beziehungen im Rahmen von Permitted Leakage</w:t>
            </w:r>
          </w:p>
        </w:tc>
        <w:tc>
          <w:tcPr>
            <w:tcW w:w="999" w:type="dxa"/>
          </w:tcPr>
          <w:p w14:paraId="0CC4EC01" w14:textId="723B2647" w:rsidR="002D2BE9" w:rsidRPr="00295E81" w:rsidRDefault="00902910" w:rsidP="00B0424E">
            <w:pPr>
              <w:rPr>
                <w:rFonts w:ascii="Arial" w:hAnsi="Arial" w:cs="Arial"/>
                <w:sz w:val="20"/>
                <w:szCs w:val="20"/>
              </w:rPr>
            </w:pPr>
            <w:r w:rsidRPr="00295E81">
              <w:rPr>
                <w:rFonts w:ascii="Arial" w:eastAsia="Times New Roman" w:hAnsi="Arial" w:cs="Arial"/>
                <w:sz w:val="20"/>
                <w:szCs w:val="20"/>
                <w:lang w:val="en-US" w:eastAsia="de-DE"/>
              </w:rPr>
              <w:fldChar w:fldCharType="begin"/>
            </w:r>
            <w:r w:rsidRPr="00295E81">
              <w:rPr>
                <w:rFonts w:ascii="Arial" w:eastAsia="Times New Roman" w:hAnsi="Arial" w:cs="Arial"/>
                <w:sz w:val="20"/>
                <w:szCs w:val="20"/>
                <w:lang w:val="en-US" w:eastAsia="de-DE"/>
              </w:rPr>
              <w:instrText xml:space="preserve"> REF _Ref93483664 \w \h  \* MERGEFORMAT </w:instrText>
            </w:r>
            <w:r w:rsidRPr="00295E81">
              <w:rPr>
                <w:rFonts w:ascii="Arial" w:eastAsia="Times New Roman" w:hAnsi="Arial" w:cs="Arial"/>
                <w:sz w:val="20"/>
                <w:szCs w:val="20"/>
                <w:lang w:val="en-US" w:eastAsia="de-DE"/>
              </w:rPr>
            </w:r>
            <w:r w:rsidRPr="00295E81">
              <w:rPr>
                <w:rFonts w:ascii="Arial" w:eastAsia="Times New Roman" w:hAnsi="Arial" w:cs="Arial"/>
                <w:sz w:val="20"/>
                <w:szCs w:val="20"/>
                <w:lang w:val="en-US" w:eastAsia="de-DE"/>
              </w:rPr>
              <w:fldChar w:fldCharType="separate"/>
            </w:r>
            <w:r w:rsidR="002C6855">
              <w:rPr>
                <w:rFonts w:ascii="Arial" w:eastAsia="Times New Roman" w:hAnsi="Arial" w:cs="Arial"/>
                <w:sz w:val="20"/>
                <w:szCs w:val="20"/>
                <w:cs/>
                <w:lang w:val="en-US" w:eastAsia="de-DE"/>
              </w:rPr>
              <w:t>‎</w:t>
            </w:r>
            <w:r w:rsidR="002C6855">
              <w:rPr>
                <w:rFonts w:ascii="Arial" w:eastAsia="Times New Roman" w:hAnsi="Arial" w:cs="Arial"/>
                <w:sz w:val="20"/>
                <w:szCs w:val="20"/>
                <w:lang w:val="en-US" w:eastAsia="de-DE"/>
              </w:rPr>
              <w:t>25.2</w:t>
            </w:r>
            <w:r w:rsidRPr="00295E81">
              <w:rPr>
                <w:rFonts w:ascii="Arial" w:eastAsia="Times New Roman" w:hAnsi="Arial" w:cs="Arial"/>
                <w:sz w:val="20"/>
                <w:szCs w:val="20"/>
                <w:lang w:val="en-US" w:eastAsia="de-DE"/>
              </w:rPr>
              <w:fldChar w:fldCharType="end"/>
            </w:r>
          </w:p>
        </w:tc>
        <w:tc>
          <w:tcPr>
            <w:tcW w:w="3533" w:type="dxa"/>
          </w:tcPr>
          <w:p w14:paraId="799E910A" w14:textId="6797D50C" w:rsidR="002D2BE9" w:rsidRPr="00295E81" w:rsidRDefault="00902910" w:rsidP="00B0424E">
            <w:pPr>
              <w:rPr>
                <w:rFonts w:ascii="Arial" w:hAnsi="Arial" w:cs="Arial"/>
                <w:sz w:val="20"/>
                <w:szCs w:val="20"/>
                <w:lang w:val="en-US"/>
              </w:rPr>
            </w:pPr>
            <w:r w:rsidRPr="00295E81">
              <w:rPr>
                <w:rFonts w:ascii="Arial" w:eastAsia="Times New Roman" w:hAnsi="Arial" w:cs="Arial"/>
                <w:sz w:val="20"/>
                <w:szCs w:val="20"/>
                <w:lang w:val="en-US" w:eastAsia="de-DE"/>
              </w:rPr>
              <w:t>Relationships or obligations within the context of Permitted Leakage</w:t>
            </w:r>
          </w:p>
        </w:tc>
      </w:tr>
      <w:tr w:rsidR="004D2372" w14:paraId="60F2AE8C" w14:textId="77777777" w:rsidTr="00B0424E">
        <w:trPr>
          <w:trHeight w:val="66"/>
        </w:trPr>
        <w:tc>
          <w:tcPr>
            <w:tcW w:w="1134" w:type="dxa"/>
          </w:tcPr>
          <w:p w14:paraId="2B750A0A" w14:textId="1265D697" w:rsidR="002D2BE9" w:rsidRPr="00295E81" w:rsidRDefault="00902910" w:rsidP="00B0424E">
            <w:pPr>
              <w:rPr>
                <w:rFonts w:ascii="Arial" w:hAnsi="Arial" w:cs="Arial"/>
                <w:sz w:val="20"/>
                <w:szCs w:val="20"/>
                <w:lang w:val="en-US"/>
              </w:rPr>
            </w:pPr>
            <w:r w:rsidRPr="00295E81">
              <w:rPr>
                <w:rFonts w:ascii="Arial" w:hAnsi="Arial" w:cs="Arial"/>
                <w:sz w:val="20"/>
                <w:szCs w:val="20"/>
                <w:lang w:val="en-US"/>
              </w:rPr>
              <w:fldChar w:fldCharType="begin"/>
            </w:r>
            <w:r w:rsidRPr="00295E81">
              <w:rPr>
                <w:rFonts w:ascii="Arial" w:hAnsi="Arial" w:cs="Arial"/>
                <w:sz w:val="20"/>
                <w:szCs w:val="20"/>
                <w:lang w:val="en-US"/>
              </w:rPr>
              <w:instrText xml:space="preserve"> REF _Ref104295673 \r \h  \* MERGEFORMAT </w:instrText>
            </w:r>
            <w:r w:rsidRPr="00295E81">
              <w:rPr>
                <w:rFonts w:ascii="Arial" w:hAnsi="Arial" w:cs="Arial"/>
                <w:sz w:val="20"/>
                <w:szCs w:val="20"/>
                <w:lang w:val="en-US"/>
              </w:rPr>
            </w:r>
            <w:r w:rsidRPr="00295E81">
              <w:rPr>
                <w:rFonts w:ascii="Arial" w:hAnsi="Arial" w:cs="Arial"/>
                <w:sz w:val="20"/>
                <w:szCs w:val="20"/>
                <w:lang w:val="en-US"/>
              </w:rPr>
              <w:fldChar w:fldCharType="separate"/>
            </w:r>
            <w:r w:rsidR="002C6855">
              <w:rPr>
                <w:rFonts w:ascii="Arial" w:hAnsi="Arial" w:cs="Arial"/>
                <w:sz w:val="20"/>
                <w:szCs w:val="20"/>
                <w:cs/>
                <w:lang w:val="en-US"/>
              </w:rPr>
              <w:t>‎</w:t>
            </w:r>
            <w:r w:rsidR="002C6855">
              <w:rPr>
                <w:rFonts w:ascii="Arial" w:hAnsi="Arial" w:cs="Arial"/>
                <w:sz w:val="20"/>
                <w:szCs w:val="20"/>
                <w:lang w:val="en-US"/>
              </w:rPr>
              <w:t>30.2</w:t>
            </w:r>
            <w:r w:rsidRPr="00295E81">
              <w:rPr>
                <w:rFonts w:ascii="Arial" w:hAnsi="Arial" w:cs="Arial"/>
                <w:sz w:val="20"/>
                <w:szCs w:val="20"/>
                <w:lang w:val="en-US"/>
              </w:rPr>
              <w:fldChar w:fldCharType="end"/>
            </w:r>
          </w:p>
        </w:tc>
        <w:tc>
          <w:tcPr>
            <w:tcW w:w="3396" w:type="dxa"/>
          </w:tcPr>
          <w:p w14:paraId="440EF03C" w14:textId="75A68398" w:rsidR="002D2BE9" w:rsidRPr="00295E81" w:rsidRDefault="00902910" w:rsidP="00B0424E">
            <w:pPr>
              <w:rPr>
                <w:rFonts w:ascii="Arial" w:hAnsi="Arial" w:cs="Arial"/>
                <w:sz w:val="20"/>
                <w:szCs w:val="20"/>
              </w:rPr>
            </w:pPr>
            <w:r w:rsidRPr="00295E81">
              <w:rPr>
                <w:rFonts w:ascii="Arial" w:hAnsi="Arial" w:cs="Arial"/>
                <w:sz w:val="20"/>
                <w:szCs w:val="20"/>
              </w:rPr>
              <w:t>Kontaktdaten Verkäufer</w:t>
            </w:r>
          </w:p>
        </w:tc>
        <w:tc>
          <w:tcPr>
            <w:tcW w:w="999" w:type="dxa"/>
          </w:tcPr>
          <w:p w14:paraId="0C22F608" w14:textId="51BBD116" w:rsidR="002D2BE9" w:rsidRPr="00295E81" w:rsidRDefault="00902910" w:rsidP="00B0424E">
            <w:pPr>
              <w:rPr>
                <w:rFonts w:ascii="Arial" w:hAnsi="Arial" w:cs="Arial"/>
                <w:sz w:val="20"/>
                <w:szCs w:val="20"/>
              </w:rPr>
            </w:pPr>
            <w:r w:rsidRPr="00295E81">
              <w:rPr>
                <w:rFonts w:ascii="Arial" w:eastAsia="Times New Roman" w:hAnsi="Arial" w:cs="Arial"/>
                <w:sz w:val="20"/>
                <w:szCs w:val="20"/>
                <w:lang w:val="en-US" w:eastAsia="de-DE"/>
              </w:rPr>
              <w:fldChar w:fldCharType="begin"/>
            </w:r>
            <w:r w:rsidRPr="00295E81">
              <w:rPr>
                <w:rFonts w:ascii="Arial" w:hAnsi="Arial" w:cs="Arial"/>
                <w:sz w:val="20"/>
                <w:szCs w:val="20"/>
              </w:rPr>
              <w:instrText xml:space="preserve"> REF _Ref104295405 \r \h </w:instrText>
            </w:r>
            <w:r w:rsidRPr="00295E81">
              <w:rPr>
                <w:rFonts w:ascii="Arial" w:eastAsia="Times New Roman" w:hAnsi="Arial" w:cs="Arial"/>
                <w:sz w:val="20"/>
                <w:szCs w:val="20"/>
                <w:lang w:val="en-US" w:eastAsia="de-DE"/>
              </w:rPr>
              <w:instrText xml:space="preserve"> \* MERGEFORMAT </w:instrText>
            </w:r>
            <w:r w:rsidRPr="00295E81">
              <w:rPr>
                <w:rFonts w:ascii="Arial" w:eastAsia="Times New Roman" w:hAnsi="Arial" w:cs="Arial"/>
                <w:sz w:val="20"/>
                <w:szCs w:val="20"/>
                <w:lang w:val="en-US" w:eastAsia="de-DE"/>
              </w:rPr>
            </w:r>
            <w:r w:rsidRPr="00295E81">
              <w:rPr>
                <w:rFonts w:ascii="Arial" w:eastAsia="Times New Roman" w:hAnsi="Arial" w:cs="Arial"/>
                <w:sz w:val="20"/>
                <w:szCs w:val="20"/>
                <w:lang w:val="en-US" w:eastAsia="de-DE"/>
              </w:rPr>
              <w:fldChar w:fldCharType="separate"/>
            </w:r>
            <w:r w:rsidR="002C6855">
              <w:rPr>
                <w:rFonts w:ascii="Arial" w:hAnsi="Arial" w:cs="Arial"/>
                <w:sz w:val="20"/>
                <w:szCs w:val="20"/>
                <w:cs/>
              </w:rPr>
              <w:t>‎</w:t>
            </w:r>
            <w:r w:rsidR="002C6855">
              <w:rPr>
                <w:rFonts w:ascii="Arial" w:hAnsi="Arial" w:cs="Arial"/>
                <w:sz w:val="20"/>
                <w:szCs w:val="20"/>
              </w:rPr>
              <w:t>30.2</w:t>
            </w:r>
            <w:r w:rsidRPr="00295E81">
              <w:rPr>
                <w:rFonts w:ascii="Arial" w:eastAsia="Times New Roman" w:hAnsi="Arial" w:cs="Arial"/>
                <w:sz w:val="20"/>
                <w:szCs w:val="20"/>
                <w:lang w:val="en-US" w:eastAsia="de-DE"/>
              </w:rPr>
              <w:fldChar w:fldCharType="end"/>
            </w:r>
          </w:p>
        </w:tc>
        <w:tc>
          <w:tcPr>
            <w:tcW w:w="3533" w:type="dxa"/>
          </w:tcPr>
          <w:p w14:paraId="34454848" w14:textId="77706AF4" w:rsidR="002D2BE9" w:rsidRPr="00295E81" w:rsidRDefault="00902910" w:rsidP="00B0424E">
            <w:pPr>
              <w:rPr>
                <w:rFonts w:ascii="Arial" w:hAnsi="Arial" w:cs="Arial"/>
                <w:sz w:val="20"/>
                <w:szCs w:val="20"/>
                <w:lang w:val="en-US"/>
              </w:rPr>
            </w:pPr>
            <w:r w:rsidRPr="00295E81">
              <w:rPr>
                <w:rFonts w:ascii="Arial" w:eastAsia="Times New Roman" w:hAnsi="Arial" w:cs="Arial"/>
                <w:sz w:val="20"/>
                <w:szCs w:val="20"/>
                <w:lang w:val="en-US" w:eastAsia="de-DE"/>
              </w:rPr>
              <w:t>Contact details of the Sellers</w:t>
            </w:r>
          </w:p>
        </w:tc>
      </w:tr>
      <w:tr w:rsidR="004D2372" w14:paraId="02A61DBC" w14:textId="77777777" w:rsidTr="002D2BE9">
        <w:tc>
          <w:tcPr>
            <w:tcW w:w="1134" w:type="dxa"/>
          </w:tcPr>
          <w:p w14:paraId="3C3594B9" w14:textId="49B98D1D" w:rsidR="002D2BE9" w:rsidRPr="00295E81" w:rsidRDefault="00902910" w:rsidP="00B0424E">
            <w:pPr>
              <w:rPr>
                <w:rFonts w:ascii="Arial" w:hAnsi="Arial" w:cs="Arial"/>
                <w:sz w:val="20"/>
                <w:szCs w:val="20"/>
                <w:lang w:val="en-US"/>
              </w:rPr>
            </w:pPr>
            <w:r w:rsidRPr="00295E81">
              <w:rPr>
                <w:rFonts w:ascii="Arial" w:hAnsi="Arial" w:cs="Arial"/>
                <w:sz w:val="20"/>
                <w:szCs w:val="20"/>
                <w:lang w:val="en-US"/>
              </w:rPr>
              <w:fldChar w:fldCharType="begin"/>
            </w:r>
            <w:r w:rsidRPr="00295E81">
              <w:rPr>
                <w:rFonts w:ascii="Arial" w:hAnsi="Arial" w:cs="Arial"/>
                <w:sz w:val="20"/>
                <w:szCs w:val="20"/>
                <w:lang w:val="en-US"/>
              </w:rPr>
              <w:instrText xml:space="preserve"> REF _Ref104295685 \r \h  \* MERGEFORMAT </w:instrText>
            </w:r>
            <w:r w:rsidRPr="00295E81">
              <w:rPr>
                <w:rFonts w:ascii="Arial" w:hAnsi="Arial" w:cs="Arial"/>
                <w:sz w:val="20"/>
                <w:szCs w:val="20"/>
                <w:lang w:val="en-US"/>
              </w:rPr>
            </w:r>
            <w:r w:rsidRPr="00295E81">
              <w:rPr>
                <w:rFonts w:ascii="Arial" w:hAnsi="Arial" w:cs="Arial"/>
                <w:sz w:val="20"/>
                <w:szCs w:val="20"/>
                <w:lang w:val="en-US"/>
              </w:rPr>
              <w:fldChar w:fldCharType="separate"/>
            </w:r>
            <w:r w:rsidR="002C6855">
              <w:rPr>
                <w:rFonts w:ascii="Arial" w:hAnsi="Arial" w:cs="Arial"/>
                <w:sz w:val="20"/>
                <w:szCs w:val="20"/>
                <w:cs/>
                <w:lang w:val="en-US"/>
              </w:rPr>
              <w:t>‎</w:t>
            </w:r>
            <w:r w:rsidR="002C6855">
              <w:rPr>
                <w:rFonts w:ascii="Arial" w:hAnsi="Arial" w:cs="Arial"/>
                <w:sz w:val="20"/>
                <w:szCs w:val="20"/>
                <w:lang w:val="en-US"/>
              </w:rPr>
              <w:t>30.3</w:t>
            </w:r>
            <w:r w:rsidRPr="00295E81">
              <w:rPr>
                <w:rFonts w:ascii="Arial" w:hAnsi="Arial" w:cs="Arial"/>
                <w:sz w:val="20"/>
                <w:szCs w:val="20"/>
                <w:lang w:val="en-US"/>
              </w:rPr>
              <w:fldChar w:fldCharType="end"/>
            </w:r>
          </w:p>
        </w:tc>
        <w:tc>
          <w:tcPr>
            <w:tcW w:w="3396" w:type="dxa"/>
          </w:tcPr>
          <w:p w14:paraId="6E976282" w14:textId="6F8D4EE3" w:rsidR="002D2BE9" w:rsidRPr="00295E81" w:rsidRDefault="00902910" w:rsidP="00B0424E">
            <w:pPr>
              <w:rPr>
                <w:rFonts w:ascii="Arial" w:hAnsi="Arial" w:cs="Arial"/>
                <w:sz w:val="20"/>
                <w:szCs w:val="20"/>
              </w:rPr>
            </w:pPr>
            <w:r w:rsidRPr="00295E81">
              <w:rPr>
                <w:rFonts w:ascii="Arial" w:hAnsi="Arial" w:cs="Arial"/>
                <w:sz w:val="20"/>
                <w:szCs w:val="20"/>
              </w:rPr>
              <w:t>Kontaktdaten Käufer</w:t>
            </w:r>
          </w:p>
        </w:tc>
        <w:tc>
          <w:tcPr>
            <w:tcW w:w="999" w:type="dxa"/>
          </w:tcPr>
          <w:p w14:paraId="40AB053F" w14:textId="095A0751" w:rsidR="002D2BE9" w:rsidRPr="00295E81" w:rsidRDefault="00902910" w:rsidP="00B0424E">
            <w:pPr>
              <w:rPr>
                <w:rFonts w:ascii="Arial" w:hAnsi="Arial" w:cs="Arial"/>
                <w:sz w:val="20"/>
                <w:szCs w:val="20"/>
              </w:rPr>
            </w:pPr>
            <w:r w:rsidRPr="00295E81">
              <w:rPr>
                <w:rFonts w:ascii="Arial" w:eastAsia="Times New Roman" w:hAnsi="Arial" w:cs="Arial"/>
                <w:sz w:val="20"/>
                <w:szCs w:val="20"/>
                <w:lang w:val="en-US" w:eastAsia="de-DE"/>
              </w:rPr>
              <w:fldChar w:fldCharType="begin"/>
            </w:r>
            <w:r w:rsidRPr="00295E81">
              <w:rPr>
                <w:rFonts w:ascii="Arial" w:hAnsi="Arial" w:cs="Arial"/>
                <w:sz w:val="20"/>
                <w:szCs w:val="20"/>
              </w:rPr>
              <w:instrText xml:space="preserve"> REF _Ref93484171 \r \h </w:instrText>
            </w:r>
            <w:r w:rsidRPr="00295E81">
              <w:rPr>
                <w:rFonts w:ascii="Arial" w:eastAsia="Times New Roman" w:hAnsi="Arial" w:cs="Arial"/>
                <w:sz w:val="20"/>
                <w:szCs w:val="20"/>
                <w:lang w:val="en-US" w:eastAsia="de-DE"/>
              </w:rPr>
              <w:instrText xml:space="preserve"> \* MERGEFORMAT </w:instrText>
            </w:r>
            <w:r w:rsidRPr="00295E81">
              <w:rPr>
                <w:rFonts w:ascii="Arial" w:eastAsia="Times New Roman" w:hAnsi="Arial" w:cs="Arial"/>
                <w:sz w:val="20"/>
                <w:szCs w:val="20"/>
                <w:lang w:val="en-US" w:eastAsia="de-DE"/>
              </w:rPr>
            </w:r>
            <w:r w:rsidRPr="00295E81">
              <w:rPr>
                <w:rFonts w:ascii="Arial" w:eastAsia="Times New Roman" w:hAnsi="Arial" w:cs="Arial"/>
                <w:sz w:val="20"/>
                <w:szCs w:val="20"/>
                <w:lang w:val="en-US" w:eastAsia="de-DE"/>
              </w:rPr>
              <w:fldChar w:fldCharType="separate"/>
            </w:r>
            <w:r w:rsidR="002C6855">
              <w:rPr>
                <w:rFonts w:ascii="Arial" w:hAnsi="Arial" w:cs="Arial"/>
                <w:sz w:val="20"/>
                <w:szCs w:val="20"/>
                <w:cs/>
              </w:rPr>
              <w:t>‎</w:t>
            </w:r>
            <w:r w:rsidR="002C6855">
              <w:rPr>
                <w:rFonts w:ascii="Arial" w:hAnsi="Arial" w:cs="Arial"/>
                <w:sz w:val="20"/>
                <w:szCs w:val="20"/>
              </w:rPr>
              <w:t>30.3</w:t>
            </w:r>
            <w:r w:rsidRPr="00295E81">
              <w:rPr>
                <w:rFonts w:ascii="Arial" w:eastAsia="Times New Roman" w:hAnsi="Arial" w:cs="Arial"/>
                <w:sz w:val="20"/>
                <w:szCs w:val="20"/>
                <w:lang w:val="en-US" w:eastAsia="de-DE"/>
              </w:rPr>
              <w:fldChar w:fldCharType="end"/>
            </w:r>
          </w:p>
        </w:tc>
        <w:tc>
          <w:tcPr>
            <w:tcW w:w="3533" w:type="dxa"/>
          </w:tcPr>
          <w:p w14:paraId="7BF50AA4" w14:textId="30451A8C" w:rsidR="002D2BE9" w:rsidRPr="00295E81" w:rsidRDefault="00902910" w:rsidP="00B0424E">
            <w:pPr>
              <w:rPr>
                <w:rFonts w:ascii="Arial" w:hAnsi="Arial" w:cs="Arial"/>
                <w:sz w:val="20"/>
                <w:szCs w:val="20"/>
                <w:lang w:val="en-US"/>
              </w:rPr>
            </w:pPr>
            <w:r w:rsidRPr="00295E81">
              <w:rPr>
                <w:rFonts w:ascii="Arial" w:eastAsia="Times New Roman" w:hAnsi="Arial" w:cs="Arial"/>
                <w:sz w:val="20"/>
                <w:szCs w:val="20"/>
                <w:lang w:val="en-US" w:eastAsia="de-DE"/>
              </w:rPr>
              <w:t>Contact details of the Acquirer</w:t>
            </w:r>
          </w:p>
        </w:tc>
      </w:tr>
    </w:tbl>
    <w:p w14:paraId="6B4272CC" w14:textId="6F3AE109" w:rsidR="002D2BE9" w:rsidRPr="00B0424E" w:rsidRDefault="002D2BE9" w:rsidP="000F2F96">
      <w:pPr>
        <w:jc w:val="center"/>
        <w:rPr>
          <w:rFonts w:ascii="Arial" w:hAnsi="Arial" w:cs="Arial"/>
          <w:sz w:val="20"/>
          <w:szCs w:val="20"/>
          <w:lang w:val="en-US"/>
        </w:rPr>
      </w:pPr>
    </w:p>
    <w:p w14:paraId="3C2904EE" w14:textId="0FEE3450" w:rsidR="00543B49" w:rsidRPr="00543B49" w:rsidRDefault="00902910" w:rsidP="00543B49">
      <w:pPr>
        <w:widowControl w:val="0"/>
        <w:spacing w:after="0" w:line="240" w:lineRule="atLeast"/>
        <w:jc w:val="center"/>
        <w:rPr>
          <w:rFonts w:ascii="Arial" w:eastAsia="Times New Roman" w:hAnsi="Arial" w:cs="Arial"/>
          <w:b/>
          <w:bCs/>
          <w:sz w:val="20"/>
          <w:szCs w:val="20"/>
          <w:highlight w:val="yellow"/>
          <w:lang w:eastAsia="de-DE"/>
        </w:rPr>
      </w:pPr>
      <w:r w:rsidRPr="00543B49">
        <w:rPr>
          <w:rFonts w:ascii="Arial" w:eastAsia="Times New Roman" w:hAnsi="Arial" w:cs="Arial"/>
          <w:b/>
          <w:bCs/>
          <w:sz w:val="20"/>
          <w:szCs w:val="20"/>
          <w:highlight w:val="yellow"/>
          <w:lang w:eastAsia="de-DE"/>
        </w:rPr>
        <w:t>[</w:t>
      </w:r>
      <w:r w:rsidRPr="00543B49">
        <w:rPr>
          <w:rFonts w:ascii="Arial" w:eastAsia="Times New Roman" w:hAnsi="Arial" w:cs="Arial"/>
          <w:b/>
          <w:bCs/>
          <w:i/>
          <w:sz w:val="20"/>
          <w:szCs w:val="20"/>
          <w:highlight w:val="yellow"/>
          <w:lang w:eastAsia="de-DE"/>
        </w:rPr>
        <w:t xml:space="preserve">Hinweis: Bis auf die Anlagen 4.7 und 10.3 sind die Anlagen nicht </w:t>
      </w:r>
      <w:r w:rsidR="00A44339">
        <w:rPr>
          <w:rFonts w:ascii="Arial" w:eastAsia="Times New Roman" w:hAnsi="Arial" w:cs="Arial"/>
          <w:b/>
          <w:bCs/>
          <w:i/>
          <w:sz w:val="20"/>
          <w:szCs w:val="20"/>
          <w:highlight w:val="yellow"/>
          <w:lang w:eastAsia="de-DE"/>
        </w:rPr>
        <w:t xml:space="preserve">in </w:t>
      </w:r>
      <w:r w:rsidRPr="00543B49">
        <w:rPr>
          <w:rFonts w:ascii="Arial" w:eastAsia="Times New Roman" w:hAnsi="Arial" w:cs="Arial"/>
          <w:b/>
          <w:bCs/>
          <w:i/>
          <w:sz w:val="20"/>
          <w:szCs w:val="20"/>
          <w:highlight w:val="yellow"/>
          <w:lang w:eastAsia="de-DE"/>
        </w:rPr>
        <w:t xml:space="preserve">der Dokumentation enthalten, da diese stets </w:t>
      </w:r>
      <w:r w:rsidR="00A44339">
        <w:rPr>
          <w:rFonts w:ascii="Arial" w:eastAsia="Times New Roman" w:hAnsi="Arial" w:cs="Arial"/>
          <w:b/>
          <w:bCs/>
          <w:i/>
          <w:sz w:val="20"/>
          <w:szCs w:val="20"/>
          <w:highlight w:val="yellow"/>
          <w:lang w:eastAsia="de-DE"/>
        </w:rPr>
        <w:t>für</w:t>
      </w:r>
      <w:r w:rsidRPr="00543B49">
        <w:rPr>
          <w:rFonts w:ascii="Arial" w:eastAsia="Times New Roman" w:hAnsi="Arial" w:cs="Arial"/>
          <w:b/>
          <w:bCs/>
          <w:i/>
          <w:sz w:val="20"/>
          <w:szCs w:val="20"/>
          <w:highlight w:val="yellow"/>
          <w:lang w:eastAsia="de-DE"/>
        </w:rPr>
        <w:t xml:space="preserve"> den Einzelfall </w:t>
      </w:r>
      <w:r w:rsidR="00A44339">
        <w:rPr>
          <w:rFonts w:ascii="Arial" w:eastAsia="Times New Roman" w:hAnsi="Arial" w:cs="Arial"/>
          <w:b/>
          <w:bCs/>
          <w:i/>
          <w:sz w:val="20"/>
          <w:szCs w:val="20"/>
          <w:highlight w:val="yellow"/>
          <w:lang w:eastAsia="de-DE"/>
        </w:rPr>
        <w:t xml:space="preserve">individuell zu erstellen </w:t>
      </w:r>
      <w:r w:rsidRPr="00543B49">
        <w:rPr>
          <w:rFonts w:ascii="Arial" w:eastAsia="Times New Roman" w:hAnsi="Arial" w:cs="Arial"/>
          <w:b/>
          <w:bCs/>
          <w:i/>
          <w:sz w:val="20"/>
          <w:szCs w:val="20"/>
          <w:highlight w:val="yellow"/>
          <w:lang w:eastAsia="de-DE"/>
        </w:rPr>
        <w:t>sind.</w:t>
      </w:r>
      <w:r w:rsidRPr="00543B49">
        <w:rPr>
          <w:rFonts w:ascii="Arial" w:eastAsia="Times New Roman" w:hAnsi="Arial" w:cs="Arial"/>
          <w:b/>
          <w:bCs/>
          <w:sz w:val="20"/>
          <w:szCs w:val="20"/>
          <w:highlight w:val="yellow"/>
          <w:lang w:eastAsia="de-DE"/>
        </w:rPr>
        <w:t>]</w:t>
      </w:r>
    </w:p>
    <w:p w14:paraId="40D809E2" w14:textId="4096C2C8" w:rsidR="002D2BE9" w:rsidRPr="00B0424E" w:rsidRDefault="00902910" w:rsidP="00543B49">
      <w:pPr>
        <w:jc w:val="center"/>
        <w:rPr>
          <w:rFonts w:ascii="Arial" w:hAnsi="Arial" w:cs="Arial"/>
          <w:sz w:val="20"/>
          <w:szCs w:val="20"/>
          <w:lang w:val="en-US"/>
        </w:rPr>
      </w:pPr>
      <w:r w:rsidRPr="00543B49">
        <w:rPr>
          <w:rFonts w:ascii="Arial" w:eastAsia="Times New Roman" w:hAnsi="Arial" w:cs="Arial"/>
          <w:b/>
          <w:bCs/>
          <w:sz w:val="20"/>
          <w:szCs w:val="20"/>
          <w:highlight w:val="yellow"/>
          <w:lang w:val="en-US" w:eastAsia="de-DE"/>
        </w:rPr>
        <w:t>[</w:t>
      </w:r>
      <w:r w:rsidRPr="00543B49">
        <w:rPr>
          <w:rFonts w:ascii="Arial" w:eastAsia="Times New Roman" w:hAnsi="Arial" w:cs="Arial"/>
          <w:b/>
          <w:bCs/>
          <w:i/>
          <w:sz w:val="20"/>
          <w:szCs w:val="20"/>
          <w:highlight w:val="yellow"/>
          <w:lang w:val="en-US" w:eastAsia="de-DE"/>
        </w:rPr>
        <w:t xml:space="preserve">Note: With the exception of Annexes 4.7 and 10.3, the Annexes are not included in the documentation, as these should always be </w:t>
      </w:r>
      <w:r w:rsidR="00A44339">
        <w:rPr>
          <w:rFonts w:ascii="Arial" w:eastAsia="Times New Roman" w:hAnsi="Arial" w:cs="Arial"/>
          <w:b/>
          <w:bCs/>
          <w:i/>
          <w:sz w:val="20"/>
          <w:szCs w:val="20"/>
          <w:highlight w:val="yellow"/>
          <w:lang w:val="en-US" w:eastAsia="de-DE"/>
        </w:rPr>
        <w:t>prepared separately</w:t>
      </w:r>
      <w:r w:rsidRPr="00543B49">
        <w:rPr>
          <w:rFonts w:ascii="Arial" w:eastAsia="Times New Roman" w:hAnsi="Arial" w:cs="Arial"/>
          <w:b/>
          <w:bCs/>
          <w:i/>
          <w:sz w:val="20"/>
          <w:szCs w:val="20"/>
          <w:highlight w:val="yellow"/>
          <w:lang w:val="en-US" w:eastAsia="de-DE"/>
        </w:rPr>
        <w:t xml:space="preserve"> </w:t>
      </w:r>
      <w:r w:rsidR="00A44339">
        <w:rPr>
          <w:rFonts w:ascii="Arial" w:eastAsia="Times New Roman" w:hAnsi="Arial" w:cs="Arial"/>
          <w:b/>
          <w:bCs/>
          <w:i/>
          <w:sz w:val="20"/>
          <w:szCs w:val="20"/>
          <w:highlight w:val="yellow"/>
          <w:lang w:val="en-US" w:eastAsia="de-DE"/>
        </w:rPr>
        <w:t xml:space="preserve">for </w:t>
      </w:r>
      <w:r w:rsidRPr="00543B49">
        <w:rPr>
          <w:rFonts w:ascii="Arial" w:eastAsia="Times New Roman" w:hAnsi="Arial" w:cs="Arial"/>
          <w:b/>
          <w:bCs/>
          <w:i/>
          <w:sz w:val="20"/>
          <w:szCs w:val="20"/>
          <w:highlight w:val="yellow"/>
          <w:lang w:val="en-US" w:eastAsia="de-DE"/>
        </w:rPr>
        <w:t>the individual case.</w:t>
      </w:r>
      <w:r w:rsidRPr="00543B49">
        <w:rPr>
          <w:rFonts w:ascii="Arial" w:eastAsia="Times New Roman" w:hAnsi="Arial" w:cs="Arial"/>
          <w:b/>
          <w:bCs/>
          <w:sz w:val="20"/>
          <w:szCs w:val="20"/>
          <w:highlight w:val="yellow"/>
          <w:lang w:val="en-US" w:eastAsia="de-DE"/>
        </w:rPr>
        <w:t>]</w:t>
      </w:r>
    </w:p>
    <w:p w14:paraId="516AFBDB" w14:textId="77777777" w:rsidR="0009600B" w:rsidRPr="00802DE9" w:rsidRDefault="0009600B" w:rsidP="000F2F96">
      <w:pPr>
        <w:jc w:val="center"/>
        <w:rPr>
          <w:rFonts w:ascii="Arial" w:hAnsi="Arial" w:cs="Arial"/>
          <w:sz w:val="20"/>
          <w:szCs w:val="20"/>
          <w:lang w:val="en-US"/>
        </w:rPr>
      </w:pPr>
    </w:p>
    <w:p w14:paraId="104CDE99" w14:textId="77777777" w:rsidR="0009600B" w:rsidRPr="00802DE9" w:rsidRDefault="00902910">
      <w:pPr>
        <w:rPr>
          <w:rFonts w:ascii="Arial" w:hAnsi="Arial" w:cs="Arial"/>
          <w:sz w:val="20"/>
          <w:szCs w:val="20"/>
          <w:lang w:val="en-US"/>
        </w:rPr>
      </w:pPr>
      <w:r w:rsidRPr="00802DE9">
        <w:rPr>
          <w:rFonts w:ascii="Arial" w:hAnsi="Arial" w:cs="Arial"/>
          <w:sz w:val="20"/>
          <w:szCs w:val="20"/>
          <w:lang w:val="en-US"/>
        </w:rPr>
        <w:br w:type="page"/>
      </w:r>
    </w:p>
    <w:p w14:paraId="6EEA7ED6" w14:textId="2ADB094B" w:rsidR="0009600B" w:rsidRPr="00295E81" w:rsidRDefault="00902910" w:rsidP="00A7177E">
      <w:pPr>
        <w:jc w:val="center"/>
        <w:rPr>
          <w:rFonts w:ascii="Arial" w:eastAsia="Times New Roman" w:hAnsi="Arial" w:cs="Arial"/>
          <w:b/>
          <w:bCs/>
          <w:sz w:val="20"/>
          <w:szCs w:val="20"/>
          <w:lang w:eastAsia="de-DE"/>
        </w:rPr>
      </w:pPr>
      <w:bookmarkStart w:id="7" w:name="_Toc52358569"/>
      <w:r w:rsidRPr="007E0D90">
        <w:rPr>
          <w:rFonts w:ascii="Arial" w:eastAsia="Times New Roman" w:hAnsi="Arial" w:cs="Arial"/>
          <w:b/>
          <w:bCs/>
          <w:sz w:val="20"/>
          <w:szCs w:val="20"/>
          <w:lang w:eastAsia="de-DE"/>
        </w:rPr>
        <w:lastRenderedPageBreak/>
        <w:t>Verzeichnis der Definitionen /</w:t>
      </w:r>
      <w:bookmarkEnd w:id="7"/>
      <w:r w:rsidRPr="007E0D90">
        <w:rPr>
          <w:rFonts w:ascii="Arial" w:eastAsia="Times New Roman" w:hAnsi="Arial" w:cs="Arial"/>
          <w:b/>
          <w:bCs/>
          <w:sz w:val="20"/>
          <w:szCs w:val="20"/>
          <w:lang w:eastAsia="de-DE"/>
        </w:rPr>
        <w:t xml:space="preserve"> </w:t>
      </w:r>
      <w:bookmarkStart w:id="8" w:name="_Toc52358599"/>
      <w:r w:rsidRPr="007E0D90">
        <w:rPr>
          <w:rFonts w:ascii="Arial" w:eastAsia="Times New Roman" w:hAnsi="Arial" w:cs="Arial"/>
          <w:b/>
          <w:bCs/>
          <w:sz w:val="20"/>
          <w:szCs w:val="20"/>
          <w:lang w:eastAsia="de-DE"/>
        </w:rPr>
        <w:t>Table of Definitions</w:t>
      </w:r>
      <w:bookmarkEnd w:id="8"/>
    </w:p>
    <w:p w14:paraId="59C13605" w14:textId="77777777" w:rsidR="00A7177E" w:rsidRPr="00295E81" w:rsidRDefault="00A7177E" w:rsidP="00A7177E">
      <w:pPr>
        <w:jc w:val="center"/>
        <w:rPr>
          <w:rFonts w:ascii="Arial" w:eastAsia="Times New Roman" w:hAnsi="Arial" w:cs="Arial"/>
          <w:b/>
          <w:bCs/>
          <w:sz w:val="20"/>
          <w:szCs w:val="20"/>
          <w:lang w:eastAsia="de-DE"/>
        </w:rPr>
      </w:pPr>
    </w:p>
    <w:p w14:paraId="3510BB06" w14:textId="5BE29E34" w:rsidR="00A7177E" w:rsidRPr="00802DE9" w:rsidRDefault="00A7177E" w:rsidP="00A7177E">
      <w:pPr>
        <w:rPr>
          <w:lang w:eastAsia="en-US"/>
        </w:rPr>
        <w:sectPr w:rsidR="00A7177E" w:rsidRPr="00802DE9" w:rsidSect="008F71FE">
          <w:type w:val="continuous"/>
          <w:pgSz w:w="11906" w:h="16838"/>
          <w:pgMar w:top="1417" w:right="1417" w:bottom="1134" w:left="1417" w:header="708" w:footer="580" w:gutter="0"/>
          <w:cols w:space="708"/>
          <w:docGrid w:linePitch="360"/>
        </w:sectPr>
      </w:pPr>
    </w:p>
    <w:tbl>
      <w:tblPr>
        <w:tblW w:w="9930" w:type="dxa"/>
        <w:tblInd w:w="-289" w:type="dxa"/>
        <w:tblLayout w:type="fixed"/>
        <w:tblLook w:val="04A0" w:firstRow="1" w:lastRow="0" w:firstColumn="1" w:lastColumn="0" w:noHBand="0" w:noVBand="1"/>
      </w:tblPr>
      <w:tblGrid>
        <w:gridCol w:w="4966"/>
        <w:gridCol w:w="4964"/>
      </w:tblGrid>
      <w:tr w:rsidR="004D2372" w14:paraId="5D3F2B04" w14:textId="77777777" w:rsidTr="003D5C8B">
        <w:tc>
          <w:tcPr>
            <w:tcW w:w="4962" w:type="dxa"/>
          </w:tcPr>
          <w:p w14:paraId="32FEE5D4" w14:textId="77777777" w:rsidR="007060D5" w:rsidRPr="00A7177E" w:rsidRDefault="00902910" w:rsidP="001F5688">
            <w:pPr>
              <w:spacing w:after="240"/>
              <w:ind w:right="174"/>
              <w:jc w:val="right"/>
              <w:rPr>
                <w:rFonts w:ascii="Arial" w:eastAsia="SimSun" w:hAnsi="Arial" w:cs="Arial"/>
                <w:b/>
                <w:sz w:val="20"/>
                <w:szCs w:val="20"/>
              </w:rPr>
            </w:pPr>
            <w:r w:rsidRPr="00A7177E">
              <w:rPr>
                <w:rFonts w:ascii="Arial" w:eastAsia="SimSun" w:hAnsi="Arial" w:cs="Arial"/>
                <w:b/>
                <w:sz w:val="20"/>
                <w:szCs w:val="20"/>
              </w:rPr>
              <w:t>Seite</w:t>
            </w:r>
          </w:p>
          <w:p w14:paraId="4827312C" w14:textId="77777777" w:rsidR="002C6855" w:rsidRDefault="00902910">
            <w:pPr>
              <w:pStyle w:val="Index1"/>
              <w:rPr>
                <w:noProof/>
              </w:rPr>
            </w:pPr>
            <w:r w:rsidRPr="00A7177E">
              <w:rPr>
                <w:rFonts w:cs="Arial"/>
                <w:sz w:val="20"/>
                <w:szCs w:val="20"/>
              </w:rPr>
              <w:fldChar w:fldCharType="begin"/>
            </w:r>
            <w:r w:rsidRPr="00A7177E">
              <w:rPr>
                <w:rFonts w:cs="Arial"/>
                <w:sz w:val="20"/>
                <w:szCs w:val="20"/>
              </w:rPr>
              <w:instrText xml:space="preserve"> INDEX \e "</w:instrText>
            </w:r>
            <w:r w:rsidRPr="00A7177E">
              <w:rPr>
                <w:rFonts w:cs="Arial"/>
                <w:sz w:val="20"/>
                <w:szCs w:val="20"/>
              </w:rPr>
              <w:tab/>
              <w:instrText xml:space="preserve">" \z "1031"\f "Deutsch" </w:instrText>
            </w:r>
            <w:r w:rsidRPr="00A7177E">
              <w:rPr>
                <w:rFonts w:cs="Arial"/>
                <w:sz w:val="20"/>
                <w:szCs w:val="20"/>
              </w:rPr>
              <w:fldChar w:fldCharType="separate"/>
            </w:r>
            <w:r w:rsidRPr="00AA213F">
              <w:rPr>
                <w:rFonts w:eastAsia="Times New Roman" w:cs="Arial"/>
                <w:bCs/>
                <w:noProof/>
                <w:lang w:eastAsia="de-DE"/>
              </w:rPr>
              <w:t>Anspruch aus den Geschäftsgarantien</w:t>
            </w:r>
            <w:r>
              <w:rPr>
                <w:noProof/>
              </w:rPr>
              <w:tab/>
              <w:t>19</w:t>
            </w:r>
          </w:p>
          <w:p w14:paraId="229636E2" w14:textId="77777777" w:rsidR="002C6855" w:rsidRDefault="00902910">
            <w:pPr>
              <w:pStyle w:val="Index1"/>
              <w:rPr>
                <w:noProof/>
              </w:rPr>
            </w:pPr>
            <w:r w:rsidRPr="00AA213F">
              <w:rPr>
                <w:rFonts w:eastAsia="Times New Roman" w:cs="Arial"/>
                <w:noProof/>
                <w:lang w:eastAsia="en-US" w:bidi="ar-EG"/>
              </w:rPr>
              <w:t>Anteile</w:t>
            </w:r>
            <w:r>
              <w:rPr>
                <w:noProof/>
              </w:rPr>
              <w:tab/>
              <w:t>6</w:t>
            </w:r>
          </w:p>
          <w:p w14:paraId="77C44408" w14:textId="77777777" w:rsidR="002C6855" w:rsidRDefault="00902910">
            <w:pPr>
              <w:pStyle w:val="Index1"/>
              <w:rPr>
                <w:noProof/>
              </w:rPr>
            </w:pPr>
            <w:r w:rsidRPr="00AA213F">
              <w:rPr>
                <w:rFonts w:eastAsia="Times New Roman" w:cs="Arial"/>
                <w:noProof/>
                <w:lang w:eastAsia="de-DE"/>
              </w:rPr>
              <w:t>Bankarbeitstag</w:t>
            </w:r>
            <w:r>
              <w:rPr>
                <w:noProof/>
              </w:rPr>
              <w:tab/>
              <w:t>37</w:t>
            </w:r>
          </w:p>
          <w:p w14:paraId="3F72CF22" w14:textId="77777777" w:rsidR="002C6855" w:rsidRDefault="00902910">
            <w:pPr>
              <w:pStyle w:val="Index1"/>
              <w:rPr>
                <w:noProof/>
              </w:rPr>
            </w:pPr>
            <w:r w:rsidRPr="00AA213F">
              <w:rPr>
                <w:rFonts w:eastAsia="Times New Roman"/>
                <w:noProof/>
                <w:lang w:eastAsia="de-DE"/>
              </w:rPr>
              <w:t>Bestem Wissen</w:t>
            </w:r>
            <w:r>
              <w:rPr>
                <w:noProof/>
              </w:rPr>
              <w:tab/>
              <w:t>19</w:t>
            </w:r>
          </w:p>
          <w:p w14:paraId="3281184E" w14:textId="77777777" w:rsidR="002C6855" w:rsidRDefault="00902910">
            <w:pPr>
              <w:pStyle w:val="Index1"/>
              <w:rPr>
                <w:noProof/>
              </w:rPr>
            </w:pPr>
            <w:r w:rsidRPr="00AA213F">
              <w:rPr>
                <w:rFonts w:eastAsia="Times New Roman"/>
                <w:bCs/>
                <w:noProof/>
                <w:lang w:eastAsia="de-DE"/>
              </w:rPr>
              <w:t>De-Minimis-Betrag</w:t>
            </w:r>
            <w:r>
              <w:rPr>
                <w:noProof/>
              </w:rPr>
              <w:tab/>
              <w:t>22</w:t>
            </w:r>
          </w:p>
          <w:p w14:paraId="1D8E30B8" w14:textId="77777777" w:rsidR="002C6855" w:rsidRDefault="00902910">
            <w:pPr>
              <w:pStyle w:val="Index1"/>
              <w:rPr>
                <w:noProof/>
              </w:rPr>
            </w:pPr>
            <w:r w:rsidRPr="00AA213F">
              <w:rPr>
                <w:rFonts w:eastAsia="Times New Roman"/>
                <w:bCs/>
                <w:noProof/>
                <w:lang w:eastAsia="de-DE"/>
              </w:rPr>
              <w:t>Drittanspruch</w:t>
            </w:r>
            <w:r>
              <w:rPr>
                <w:noProof/>
              </w:rPr>
              <w:tab/>
              <w:t>24</w:t>
            </w:r>
          </w:p>
          <w:p w14:paraId="72EFC826" w14:textId="77777777" w:rsidR="002C6855" w:rsidRDefault="00902910">
            <w:pPr>
              <w:pStyle w:val="Index1"/>
              <w:rPr>
                <w:noProof/>
              </w:rPr>
            </w:pPr>
            <w:r w:rsidRPr="00AA213F">
              <w:rPr>
                <w:bCs/>
                <w:noProof/>
              </w:rPr>
              <w:t>Earn-Out-Betrag</w:t>
            </w:r>
            <w:r>
              <w:rPr>
                <w:noProof/>
              </w:rPr>
              <w:tab/>
              <w:t>11</w:t>
            </w:r>
          </w:p>
          <w:p w14:paraId="73DE5AAE" w14:textId="77777777" w:rsidR="002C6855" w:rsidRDefault="00902910">
            <w:pPr>
              <w:pStyle w:val="Index1"/>
              <w:rPr>
                <w:noProof/>
              </w:rPr>
            </w:pPr>
            <w:r w:rsidRPr="00AA213F">
              <w:rPr>
                <w:bCs/>
                <w:noProof/>
              </w:rPr>
              <w:t>Earn-Out-Periode</w:t>
            </w:r>
            <w:r>
              <w:rPr>
                <w:noProof/>
              </w:rPr>
              <w:tab/>
              <w:t>11</w:t>
            </w:r>
          </w:p>
          <w:p w14:paraId="3449AF3C" w14:textId="77777777" w:rsidR="002C6855" w:rsidRDefault="00902910">
            <w:pPr>
              <w:pStyle w:val="Index1"/>
              <w:rPr>
                <w:noProof/>
              </w:rPr>
            </w:pPr>
            <w:r w:rsidRPr="00AA213F">
              <w:rPr>
                <w:bCs/>
                <w:noProof/>
              </w:rPr>
              <w:t>EBITDA</w:t>
            </w:r>
            <w:r>
              <w:rPr>
                <w:noProof/>
              </w:rPr>
              <w:tab/>
              <w:t>11</w:t>
            </w:r>
          </w:p>
          <w:p w14:paraId="09D46B8A" w14:textId="77777777" w:rsidR="002C6855" w:rsidRDefault="00902910">
            <w:pPr>
              <w:pStyle w:val="Index1"/>
              <w:rPr>
                <w:noProof/>
              </w:rPr>
            </w:pPr>
            <w:r w:rsidRPr="00AA213F">
              <w:rPr>
                <w:rFonts w:eastAsia="Times New Roman" w:cs="Arial"/>
                <w:bCs/>
                <w:noProof/>
                <w:lang w:eastAsia="de-DE"/>
              </w:rPr>
              <w:t>Garantieansprüche</w:t>
            </w:r>
            <w:r>
              <w:rPr>
                <w:noProof/>
              </w:rPr>
              <w:tab/>
              <w:t>19</w:t>
            </w:r>
          </w:p>
          <w:p w14:paraId="352E3F56" w14:textId="77777777" w:rsidR="002C6855" w:rsidRDefault="00902910">
            <w:pPr>
              <w:pStyle w:val="Index1"/>
              <w:rPr>
                <w:noProof/>
              </w:rPr>
            </w:pPr>
            <w:r w:rsidRPr="00AA213F">
              <w:rPr>
                <w:bCs/>
                <w:noProof/>
              </w:rPr>
              <w:t>Geplantes Vollzugsdatum</w:t>
            </w:r>
            <w:r>
              <w:rPr>
                <w:noProof/>
              </w:rPr>
              <w:tab/>
              <w:t>14</w:t>
            </w:r>
          </w:p>
          <w:p w14:paraId="4A40948B" w14:textId="77777777" w:rsidR="002C6855" w:rsidRDefault="00902910">
            <w:pPr>
              <w:pStyle w:val="Index1"/>
              <w:rPr>
                <w:noProof/>
              </w:rPr>
            </w:pPr>
            <w:r w:rsidRPr="00AA213F">
              <w:rPr>
                <w:rFonts w:eastAsia="Times New Roman" w:cs="Arial"/>
                <w:noProof/>
                <w:lang w:eastAsia="en-US" w:bidi="ar-EG"/>
              </w:rPr>
              <w:t>Geschäft</w:t>
            </w:r>
            <w:r>
              <w:rPr>
                <w:noProof/>
              </w:rPr>
              <w:tab/>
              <w:t>6</w:t>
            </w:r>
          </w:p>
          <w:p w14:paraId="2A8F6B38" w14:textId="77777777" w:rsidR="002C6855" w:rsidRDefault="00902910">
            <w:pPr>
              <w:pStyle w:val="Index1"/>
              <w:rPr>
                <w:noProof/>
              </w:rPr>
            </w:pPr>
            <w:r w:rsidRPr="00AA213F">
              <w:rPr>
                <w:rFonts w:eastAsia="Calibri" w:cs="Arial"/>
                <w:noProof/>
                <w:lang w:eastAsia="en-US"/>
              </w:rPr>
              <w:t>Geschäftsgarantien</w:t>
            </w:r>
            <w:r>
              <w:rPr>
                <w:noProof/>
              </w:rPr>
              <w:tab/>
              <w:t>18</w:t>
            </w:r>
          </w:p>
          <w:p w14:paraId="5B110B33" w14:textId="77777777" w:rsidR="002C6855" w:rsidRDefault="00902910">
            <w:pPr>
              <w:pStyle w:val="Index1"/>
              <w:rPr>
                <w:noProof/>
              </w:rPr>
            </w:pPr>
            <w:r w:rsidRPr="00AA213F">
              <w:rPr>
                <w:bCs/>
                <w:noProof/>
              </w:rPr>
              <w:t>Grundbetrag</w:t>
            </w:r>
            <w:r>
              <w:rPr>
                <w:noProof/>
              </w:rPr>
              <w:tab/>
              <w:t>9</w:t>
            </w:r>
          </w:p>
          <w:p w14:paraId="37E784C9" w14:textId="77777777" w:rsidR="002C6855" w:rsidRDefault="00902910">
            <w:pPr>
              <w:pStyle w:val="Index1"/>
              <w:rPr>
                <w:noProof/>
              </w:rPr>
            </w:pPr>
            <w:r w:rsidRPr="00AA213F">
              <w:rPr>
                <w:rFonts w:eastAsia="Times New Roman"/>
                <w:noProof/>
                <w:lang w:eastAsia="de-DE"/>
              </w:rPr>
              <w:t>Käufer Garantie(n)</w:t>
            </w:r>
            <w:r>
              <w:rPr>
                <w:noProof/>
              </w:rPr>
              <w:tab/>
              <w:t>20</w:t>
            </w:r>
          </w:p>
          <w:p w14:paraId="47DDE404" w14:textId="77777777" w:rsidR="002C6855" w:rsidRDefault="00902910">
            <w:pPr>
              <w:pStyle w:val="Index1"/>
              <w:rPr>
                <w:noProof/>
              </w:rPr>
            </w:pPr>
            <w:r w:rsidRPr="00AA213F">
              <w:rPr>
                <w:rFonts w:eastAsia="Times New Roman"/>
                <w:noProof/>
                <w:lang w:eastAsia="de-DE"/>
              </w:rPr>
              <w:t>Kenntnis Personen</w:t>
            </w:r>
            <w:r>
              <w:rPr>
                <w:noProof/>
              </w:rPr>
              <w:tab/>
              <w:t>19</w:t>
            </w:r>
          </w:p>
          <w:p w14:paraId="268154DB" w14:textId="77777777" w:rsidR="002C6855" w:rsidRDefault="00902910">
            <w:pPr>
              <w:pStyle w:val="Index1"/>
              <w:rPr>
                <w:noProof/>
              </w:rPr>
            </w:pPr>
            <w:r w:rsidRPr="00AA213F">
              <w:rPr>
                <w:bCs/>
                <w:noProof/>
              </w:rPr>
              <w:t>Leakage</w:t>
            </w:r>
            <w:r>
              <w:rPr>
                <w:noProof/>
              </w:rPr>
              <w:tab/>
              <w:t>33</w:t>
            </w:r>
          </w:p>
          <w:p w14:paraId="4AA12282" w14:textId="77777777" w:rsidR="002C6855" w:rsidRDefault="00902910">
            <w:pPr>
              <w:pStyle w:val="Index1"/>
              <w:rPr>
                <w:noProof/>
              </w:rPr>
            </w:pPr>
            <w:r w:rsidRPr="00AA213F">
              <w:rPr>
                <w:rFonts w:eastAsia="Times New Roman" w:cs="Arial"/>
                <w:noProof/>
                <w:lang w:eastAsia="en-US" w:bidi="ar-EG"/>
              </w:rPr>
              <w:t>Locked-Box Datum</w:t>
            </w:r>
            <w:r>
              <w:rPr>
                <w:noProof/>
              </w:rPr>
              <w:tab/>
              <w:t>8</w:t>
            </w:r>
          </w:p>
          <w:p w14:paraId="22B5C3F9" w14:textId="77777777" w:rsidR="002C6855" w:rsidRDefault="00902910">
            <w:pPr>
              <w:pStyle w:val="Index1"/>
              <w:rPr>
                <w:noProof/>
              </w:rPr>
            </w:pPr>
            <w:r w:rsidRPr="00AA213F">
              <w:rPr>
                <w:bCs/>
                <w:noProof/>
              </w:rPr>
              <w:t>Locked-Box-Garantie</w:t>
            </w:r>
            <w:r>
              <w:rPr>
                <w:noProof/>
              </w:rPr>
              <w:tab/>
              <w:t>34</w:t>
            </w:r>
          </w:p>
          <w:p w14:paraId="322BECC4" w14:textId="77777777" w:rsidR="002C6855" w:rsidRDefault="00902910">
            <w:pPr>
              <w:pStyle w:val="Index1"/>
              <w:rPr>
                <w:noProof/>
              </w:rPr>
            </w:pPr>
            <w:r w:rsidRPr="00AA213F">
              <w:rPr>
                <w:bCs/>
                <w:noProof/>
              </w:rPr>
              <w:t>Locked-Box-Verpflichtung</w:t>
            </w:r>
            <w:r>
              <w:rPr>
                <w:noProof/>
              </w:rPr>
              <w:tab/>
              <w:t>34</w:t>
            </w:r>
          </w:p>
          <w:p w14:paraId="5A26F5B7" w14:textId="77777777" w:rsidR="002C6855" w:rsidRDefault="00902910">
            <w:pPr>
              <w:pStyle w:val="Index1"/>
              <w:rPr>
                <w:noProof/>
              </w:rPr>
            </w:pPr>
            <w:r w:rsidRPr="00AA213F">
              <w:rPr>
                <w:rFonts w:eastAsia="Times New Roman"/>
                <w:noProof/>
                <w:lang w:eastAsia="de-DE"/>
              </w:rPr>
              <w:t>Longstop Date</w:t>
            </w:r>
            <w:r>
              <w:rPr>
                <w:noProof/>
              </w:rPr>
              <w:tab/>
              <w:t>15</w:t>
            </w:r>
          </w:p>
          <w:p w14:paraId="23AD5782" w14:textId="77777777" w:rsidR="002C6855" w:rsidRDefault="00902910">
            <w:pPr>
              <w:pStyle w:val="Index1"/>
              <w:rPr>
                <w:noProof/>
              </w:rPr>
            </w:pPr>
            <w:r w:rsidRPr="00AA213F">
              <w:rPr>
                <w:rFonts w:eastAsia="Times New Roman"/>
                <w:noProof/>
                <w:lang w:eastAsia="de-DE"/>
              </w:rPr>
              <w:t>Mitteilungen</w:t>
            </w:r>
            <w:r>
              <w:rPr>
                <w:noProof/>
              </w:rPr>
              <w:tab/>
              <w:t>36</w:t>
            </w:r>
          </w:p>
          <w:p w14:paraId="4C02CA87" w14:textId="77777777" w:rsidR="002C6855" w:rsidRDefault="00902910">
            <w:pPr>
              <w:pStyle w:val="Index1"/>
              <w:rPr>
                <w:noProof/>
              </w:rPr>
            </w:pPr>
            <w:r w:rsidRPr="00AA213F">
              <w:rPr>
                <w:rFonts w:eastAsia="MS Mincho" w:cs="Arial"/>
                <w:noProof/>
                <w:lang w:eastAsia="ja-JP"/>
              </w:rPr>
              <w:t>Nahestehende Personen</w:t>
            </w:r>
            <w:r>
              <w:rPr>
                <w:noProof/>
              </w:rPr>
              <w:tab/>
              <w:t>37</w:t>
            </w:r>
          </w:p>
          <w:p w14:paraId="22206EA4" w14:textId="77777777" w:rsidR="002C6855" w:rsidRDefault="00902910">
            <w:pPr>
              <w:pStyle w:val="Index1"/>
              <w:rPr>
                <w:noProof/>
              </w:rPr>
            </w:pPr>
            <w:r w:rsidRPr="00AA213F">
              <w:rPr>
                <w:rFonts w:eastAsia="Times New Roman"/>
                <w:noProof/>
                <w:lang w:eastAsia="de-DE"/>
              </w:rPr>
              <w:t>Offengelegte Dokumente</w:t>
            </w:r>
            <w:r>
              <w:rPr>
                <w:noProof/>
              </w:rPr>
              <w:tab/>
              <w:t>23</w:t>
            </w:r>
          </w:p>
          <w:p w14:paraId="51415C00" w14:textId="77777777" w:rsidR="002C6855" w:rsidRDefault="00902910">
            <w:pPr>
              <w:pStyle w:val="Index1"/>
              <w:rPr>
                <w:noProof/>
              </w:rPr>
            </w:pPr>
            <w:r w:rsidRPr="00AA213F">
              <w:rPr>
                <w:bCs/>
                <w:noProof/>
              </w:rPr>
              <w:t>Permitted Leakage</w:t>
            </w:r>
            <w:r>
              <w:rPr>
                <w:noProof/>
              </w:rPr>
              <w:tab/>
              <w:t>33</w:t>
            </w:r>
          </w:p>
          <w:p w14:paraId="53733E58" w14:textId="77777777" w:rsidR="002C6855" w:rsidRDefault="00902910">
            <w:pPr>
              <w:pStyle w:val="Index1"/>
              <w:rPr>
                <w:noProof/>
              </w:rPr>
            </w:pPr>
            <w:r w:rsidRPr="00AA213F">
              <w:rPr>
                <w:rFonts w:eastAsia="Times New Roman"/>
                <w:noProof/>
                <w:lang w:eastAsia="de-DE"/>
              </w:rPr>
              <w:t>Pro Rata Anteil</w:t>
            </w:r>
            <w:r>
              <w:rPr>
                <w:noProof/>
              </w:rPr>
              <w:tab/>
              <w:t>22</w:t>
            </w:r>
          </w:p>
          <w:p w14:paraId="072BA7B7" w14:textId="77777777" w:rsidR="002C6855" w:rsidRDefault="00902910">
            <w:pPr>
              <w:pStyle w:val="Index1"/>
              <w:rPr>
                <w:noProof/>
              </w:rPr>
            </w:pPr>
            <w:r w:rsidRPr="00AA213F">
              <w:rPr>
                <w:rFonts w:eastAsia="Times New Roman" w:cs="Arial"/>
                <w:noProof/>
                <w:lang w:eastAsia="en-US" w:bidi="ar-EG"/>
              </w:rPr>
              <w:t>Programm</w:t>
            </w:r>
            <w:r>
              <w:rPr>
                <w:noProof/>
              </w:rPr>
              <w:tab/>
              <w:t>10</w:t>
            </w:r>
          </w:p>
          <w:p w14:paraId="30CDC09E" w14:textId="77777777" w:rsidR="002C6855" w:rsidRDefault="00902910">
            <w:pPr>
              <w:pStyle w:val="Index1"/>
              <w:rPr>
                <w:noProof/>
              </w:rPr>
            </w:pPr>
            <w:r w:rsidRPr="00AA213F">
              <w:rPr>
                <w:rFonts w:eastAsia="MS Mincho" w:cs="Arial"/>
                <w:noProof/>
                <w:lang w:eastAsia="ja-JP"/>
              </w:rPr>
              <w:t>Rechtsbegriffe</w:t>
            </w:r>
            <w:r>
              <w:rPr>
                <w:noProof/>
              </w:rPr>
              <w:tab/>
              <w:t>38</w:t>
            </w:r>
          </w:p>
          <w:p w14:paraId="60633C85" w14:textId="77777777" w:rsidR="002C6855" w:rsidRDefault="00902910">
            <w:pPr>
              <w:pStyle w:val="Index1"/>
              <w:rPr>
                <w:noProof/>
              </w:rPr>
            </w:pPr>
            <w:r w:rsidRPr="00AA213F">
              <w:rPr>
                <w:rFonts w:eastAsia="Times New Roman"/>
                <w:bCs/>
                <w:noProof/>
                <w:lang w:eastAsia="de-DE"/>
              </w:rPr>
              <w:t>Schwellenwert</w:t>
            </w:r>
            <w:r>
              <w:rPr>
                <w:noProof/>
              </w:rPr>
              <w:tab/>
              <w:t>22</w:t>
            </w:r>
          </w:p>
          <w:p w14:paraId="5A15B353" w14:textId="77777777" w:rsidR="002C6855" w:rsidRDefault="00902910">
            <w:pPr>
              <w:pStyle w:val="Index1"/>
              <w:rPr>
                <w:noProof/>
              </w:rPr>
            </w:pPr>
            <w:r w:rsidRPr="00AA213F">
              <w:rPr>
                <w:rFonts w:eastAsia="Times New Roman"/>
                <w:noProof/>
                <w:lang w:eastAsia="de-DE"/>
              </w:rPr>
              <w:t>Selbstbehalt</w:t>
            </w:r>
            <w:r>
              <w:rPr>
                <w:noProof/>
              </w:rPr>
              <w:tab/>
              <w:t>28</w:t>
            </w:r>
          </w:p>
          <w:p w14:paraId="0D8D5E68" w14:textId="77777777" w:rsidR="002C6855" w:rsidRDefault="00902910">
            <w:pPr>
              <w:pStyle w:val="Index1"/>
              <w:rPr>
                <w:noProof/>
              </w:rPr>
            </w:pPr>
            <w:r>
              <w:rPr>
                <w:noProof/>
              </w:rPr>
              <w:t>Sicherheitseinbehalt</w:t>
            </w:r>
            <w:r>
              <w:rPr>
                <w:noProof/>
              </w:rPr>
              <w:tab/>
              <w:t>9</w:t>
            </w:r>
          </w:p>
          <w:p w14:paraId="036B7ACD" w14:textId="77777777" w:rsidR="002C6855" w:rsidRDefault="00902910">
            <w:pPr>
              <w:pStyle w:val="Index1"/>
              <w:rPr>
                <w:noProof/>
              </w:rPr>
            </w:pPr>
            <w:r w:rsidRPr="00AA213F">
              <w:rPr>
                <w:rFonts w:eastAsia="Times New Roman"/>
                <w:bCs/>
                <w:noProof/>
                <w:lang w:eastAsia="de-DE"/>
              </w:rPr>
              <w:t>Steuerangelegenheiten</w:t>
            </w:r>
            <w:r>
              <w:rPr>
                <w:noProof/>
              </w:rPr>
              <w:tab/>
              <w:t>29</w:t>
            </w:r>
          </w:p>
          <w:p w14:paraId="4D52B4BB" w14:textId="77777777" w:rsidR="002C6855" w:rsidRDefault="00902910">
            <w:pPr>
              <w:pStyle w:val="Index1"/>
              <w:rPr>
                <w:noProof/>
              </w:rPr>
            </w:pPr>
            <w:r w:rsidRPr="00AA213F">
              <w:rPr>
                <w:rFonts w:eastAsia="Calibri" w:cs="Arial"/>
                <w:noProof/>
                <w:lang w:eastAsia="en-US"/>
              </w:rPr>
              <w:t>Steuergarantien</w:t>
            </w:r>
            <w:r>
              <w:rPr>
                <w:noProof/>
              </w:rPr>
              <w:tab/>
              <w:t>31</w:t>
            </w:r>
          </w:p>
          <w:p w14:paraId="78EC54DA" w14:textId="77777777" w:rsidR="002C6855" w:rsidRDefault="00902910">
            <w:pPr>
              <w:pStyle w:val="Index1"/>
              <w:rPr>
                <w:noProof/>
              </w:rPr>
            </w:pPr>
            <w:r w:rsidRPr="00AA213F">
              <w:rPr>
                <w:rFonts w:eastAsia="Times New Roman"/>
                <w:bCs/>
                <w:noProof/>
                <w:lang w:eastAsia="de-DE"/>
              </w:rPr>
              <w:t>Steuern</w:t>
            </w:r>
            <w:r>
              <w:rPr>
                <w:noProof/>
              </w:rPr>
              <w:tab/>
              <w:t>27</w:t>
            </w:r>
          </w:p>
          <w:p w14:paraId="1D80371E" w14:textId="77777777" w:rsidR="002C6855" w:rsidRDefault="00902910">
            <w:pPr>
              <w:pStyle w:val="Index1"/>
              <w:rPr>
                <w:noProof/>
              </w:rPr>
            </w:pPr>
            <w:r w:rsidRPr="00AA213F">
              <w:rPr>
                <w:rFonts w:eastAsia="Times New Roman" w:cs="Arial"/>
                <w:noProof/>
                <w:lang w:eastAsia="en-US" w:bidi="ar-EG"/>
              </w:rPr>
              <w:t>Titelgarantie(n)</w:t>
            </w:r>
            <w:r>
              <w:rPr>
                <w:noProof/>
              </w:rPr>
              <w:tab/>
              <w:t>17</w:t>
            </w:r>
          </w:p>
          <w:p w14:paraId="5ACF408E" w14:textId="77777777" w:rsidR="002C6855" w:rsidRDefault="00902910">
            <w:pPr>
              <w:pStyle w:val="Index1"/>
              <w:rPr>
                <w:noProof/>
              </w:rPr>
            </w:pPr>
            <w:r w:rsidRPr="00AA213F">
              <w:rPr>
                <w:rFonts w:eastAsia="Times New Roman"/>
                <w:noProof/>
                <w:lang w:eastAsia="de-DE"/>
              </w:rPr>
              <w:t>Treuhänder</w:t>
            </w:r>
            <w:r>
              <w:rPr>
                <w:noProof/>
              </w:rPr>
              <w:tab/>
              <w:t>10</w:t>
            </w:r>
          </w:p>
          <w:p w14:paraId="5BEC6C70" w14:textId="77777777" w:rsidR="002C6855" w:rsidRDefault="00902910">
            <w:pPr>
              <w:pStyle w:val="Index1"/>
              <w:rPr>
                <w:noProof/>
              </w:rPr>
            </w:pPr>
            <w:r w:rsidRPr="00AA213F">
              <w:rPr>
                <w:rFonts w:eastAsia="Times New Roman"/>
                <w:noProof/>
                <w:lang w:eastAsia="de-DE"/>
              </w:rPr>
              <w:t>Treuhandfrist 1</w:t>
            </w:r>
            <w:r>
              <w:rPr>
                <w:noProof/>
              </w:rPr>
              <w:tab/>
              <w:t>9</w:t>
            </w:r>
          </w:p>
          <w:p w14:paraId="1808F143" w14:textId="77777777" w:rsidR="002C6855" w:rsidRDefault="00902910">
            <w:pPr>
              <w:pStyle w:val="Index1"/>
              <w:rPr>
                <w:noProof/>
              </w:rPr>
            </w:pPr>
            <w:r w:rsidRPr="00AA213F">
              <w:rPr>
                <w:rFonts w:eastAsia="Times New Roman"/>
                <w:noProof/>
                <w:lang w:eastAsia="de-DE"/>
              </w:rPr>
              <w:t>Treuhandfrist 2</w:t>
            </w:r>
            <w:r>
              <w:rPr>
                <w:noProof/>
              </w:rPr>
              <w:tab/>
              <w:t>9</w:t>
            </w:r>
          </w:p>
          <w:p w14:paraId="2A1C5263" w14:textId="77777777" w:rsidR="002C6855" w:rsidRDefault="00902910">
            <w:pPr>
              <w:pStyle w:val="Index1"/>
              <w:rPr>
                <w:noProof/>
              </w:rPr>
            </w:pPr>
            <w:r>
              <w:rPr>
                <w:noProof/>
              </w:rPr>
              <w:t>Treuhandvereinbarung</w:t>
            </w:r>
            <w:r>
              <w:rPr>
                <w:noProof/>
              </w:rPr>
              <w:tab/>
              <w:t>10</w:t>
            </w:r>
          </w:p>
          <w:p w14:paraId="1B91588A" w14:textId="77777777" w:rsidR="002C6855" w:rsidRDefault="00902910">
            <w:pPr>
              <w:pStyle w:val="Index1"/>
              <w:rPr>
                <w:noProof/>
              </w:rPr>
            </w:pPr>
            <w:r w:rsidRPr="00AA213F">
              <w:rPr>
                <w:bCs/>
                <w:noProof/>
              </w:rPr>
              <w:t>Unterzeichnungsstichtag</w:t>
            </w:r>
            <w:r>
              <w:rPr>
                <w:noProof/>
              </w:rPr>
              <w:tab/>
              <w:t>14</w:t>
            </w:r>
          </w:p>
          <w:p w14:paraId="31FE5EEE" w14:textId="77777777" w:rsidR="002C6855" w:rsidRDefault="00902910">
            <w:pPr>
              <w:pStyle w:val="Index1"/>
              <w:rPr>
                <w:noProof/>
              </w:rPr>
            </w:pPr>
            <w:r w:rsidRPr="00AA213F">
              <w:rPr>
                <w:bCs/>
                <w:noProof/>
              </w:rPr>
              <w:t>USt</w:t>
            </w:r>
            <w:r>
              <w:rPr>
                <w:noProof/>
              </w:rPr>
              <w:tab/>
              <w:t>10</w:t>
            </w:r>
          </w:p>
          <w:p w14:paraId="068C9E2A" w14:textId="77777777" w:rsidR="002C6855" w:rsidRDefault="00902910">
            <w:pPr>
              <w:pStyle w:val="Index1"/>
              <w:rPr>
                <w:noProof/>
              </w:rPr>
            </w:pPr>
            <w:r w:rsidRPr="00AA213F">
              <w:rPr>
                <w:rFonts w:eastAsia="MS Mincho" w:cs="Arial"/>
                <w:noProof/>
                <w:lang w:eastAsia="ja-JP"/>
              </w:rPr>
              <w:t>Verbundene Unternehmen</w:t>
            </w:r>
            <w:r>
              <w:rPr>
                <w:noProof/>
              </w:rPr>
              <w:tab/>
              <w:t>37</w:t>
            </w:r>
          </w:p>
          <w:p w14:paraId="5B9C7298" w14:textId="77777777" w:rsidR="002C6855" w:rsidRDefault="00902910">
            <w:pPr>
              <w:pStyle w:val="Index1"/>
              <w:rPr>
                <w:noProof/>
              </w:rPr>
            </w:pPr>
            <w:r w:rsidRPr="00AA213F">
              <w:rPr>
                <w:rFonts w:eastAsia="Times New Roman" w:cs="Arial"/>
                <w:noProof/>
                <w:lang w:eastAsia="en-US" w:bidi="ar-EG"/>
              </w:rPr>
              <w:t>Vertrag</w:t>
            </w:r>
            <w:r>
              <w:rPr>
                <w:noProof/>
              </w:rPr>
              <w:tab/>
              <w:t>6</w:t>
            </w:r>
          </w:p>
          <w:p w14:paraId="1BE51A0C" w14:textId="77777777" w:rsidR="002C6855" w:rsidRDefault="00902910">
            <w:pPr>
              <w:pStyle w:val="Index1"/>
              <w:rPr>
                <w:noProof/>
              </w:rPr>
            </w:pPr>
            <w:r w:rsidRPr="00AA213F">
              <w:rPr>
                <w:bCs/>
                <w:noProof/>
              </w:rPr>
              <w:t>Vollzug</w:t>
            </w:r>
            <w:r>
              <w:rPr>
                <w:noProof/>
              </w:rPr>
              <w:tab/>
              <w:t>14</w:t>
            </w:r>
          </w:p>
          <w:p w14:paraId="3F24F642" w14:textId="77777777" w:rsidR="002C6855" w:rsidRDefault="00902910">
            <w:pPr>
              <w:pStyle w:val="Index1"/>
              <w:rPr>
                <w:noProof/>
              </w:rPr>
            </w:pPr>
            <w:r w:rsidRPr="00AA213F">
              <w:rPr>
                <w:bCs/>
                <w:noProof/>
              </w:rPr>
              <w:t>Vollzugsbedingungen</w:t>
            </w:r>
            <w:r>
              <w:rPr>
                <w:noProof/>
              </w:rPr>
              <w:tab/>
              <w:t>14</w:t>
            </w:r>
          </w:p>
          <w:p w14:paraId="080808CA" w14:textId="77777777" w:rsidR="002C6855" w:rsidRDefault="00902910">
            <w:pPr>
              <w:pStyle w:val="Index1"/>
              <w:rPr>
                <w:noProof/>
              </w:rPr>
            </w:pPr>
            <w:r w:rsidRPr="00AA213F">
              <w:rPr>
                <w:bCs/>
                <w:noProof/>
              </w:rPr>
              <w:t>Vollzugsdatum</w:t>
            </w:r>
            <w:r>
              <w:rPr>
                <w:noProof/>
              </w:rPr>
              <w:tab/>
              <w:t>14</w:t>
            </w:r>
          </w:p>
          <w:p w14:paraId="3745D372" w14:textId="77777777" w:rsidR="002C6855" w:rsidRDefault="00902910">
            <w:pPr>
              <w:pStyle w:val="Index1"/>
              <w:rPr>
                <w:noProof/>
              </w:rPr>
            </w:pPr>
            <w:r w:rsidRPr="00AA213F">
              <w:rPr>
                <w:rFonts w:eastAsia="Times New Roman"/>
                <w:noProof/>
                <w:lang w:eastAsia="de-DE"/>
              </w:rPr>
              <w:t>Vollzugshandlungen</w:t>
            </w:r>
            <w:r>
              <w:rPr>
                <w:noProof/>
              </w:rPr>
              <w:tab/>
              <w:t>16</w:t>
            </w:r>
          </w:p>
          <w:p w14:paraId="0CCDA0BF" w14:textId="77777777" w:rsidR="002C6855" w:rsidRDefault="00902910">
            <w:pPr>
              <w:pStyle w:val="Index1"/>
              <w:rPr>
                <w:noProof/>
              </w:rPr>
            </w:pPr>
            <w:r w:rsidRPr="00AA213F">
              <w:rPr>
                <w:rFonts w:eastAsia="Times New Roman"/>
                <w:noProof/>
                <w:lang w:eastAsia="de-DE"/>
              </w:rPr>
              <w:t>Vollzugsprotokoll</w:t>
            </w:r>
            <w:r>
              <w:rPr>
                <w:noProof/>
              </w:rPr>
              <w:tab/>
              <w:t>16</w:t>
            </w:r>
          </w:p>
          <w:p w14:paraId="479C7B2E" w14:textId="77777777" w:rsidR="002C6855" w:rsidRDefault="00902910">
            <w:pPr>
              <w:pStyle w:val="Index1"/>
              <w:rPr>
                <w:noProof/>
              </w:rPr>
            </w:pPr>
            <w:r w:rsidRPr="00AA213F">
              <w:rPr>
                <w:bCs/>
                <w:noProof/>
              </w:rPr>
              <w:t>Wesentliche Nachteilige Veränderung</w:t>
            </w:r>
            <w:r>
              <w:rPr>
                <w:noProof/>
              </w:rPr>
              <w:tab/>
              <w:t>15</w:t>
            </w:r>
          </w:p>
          <w:p w14:paraId="5972AD76" w14:textId="592E6B9A" w:rsidR="007060D5" w:rsidRPr="00A7177E" w:rsidRDefault="00902910" w:rsidP="007060D5">
            <w:pPr>
              <w:tabs>
                <w:tab w:val="right" w:leader="dot" w:pos="4544"/>
              </w:tabs>
              <w:spacing w:after="240"/>
              <w:rPr>
                <w:rFonts w:ascii="Arial" w:eastAsia="SimSun" w:hAnsi="Arial" w:cs="Arial"/>
                <w:b/>
                <w:sz w:val="20"/>
                <w:szCs w:val="20"/>
              </w:rPr>
            </w:pPr>
            <w:r w:rsidRPr="00A7177E">
              <w:rPr>
                <w:rFonts w:ascii="Arial" w:hAnsi="Arial" w:cs="Arial"/>
                <w:sz w:val="20"/>
                <w:szCs w:val="20"/>
              </w:rPr>
              <w:fldChar w:fldCharType="end"/>
            </w:r>
          </w:p>
        </w:tc>
        <w:tc>
          <w:tcPr>
            <w:tcW w:w="4961" w:type="dxa"/>
          </w:tcPr>
          <w:p w14:paraId="7945ADDD" w14:textId="77777777" w:rsidR="007060D5" w:rsidRPr="00A7177E" w:rsidRDefault="00902910" w:rsidP="001F5688">
            <w:pPr>
              <w:spacing w:after="240"/>
              <w:ind w:right="175"/>
              <w:jc w:val="right"/>
              <w:rPr>
                <w:rFonts w:ascii="Arial" w:eastAsia="Times New Roman" w:hAnsi="Arial" w:cs="Arial"/>
                <w:sz w:val="20"/>
                <w:szCs w:val="20"/>
                <w:lang w:val="en-US"/>
              </w:rPr>
            </w:pPr>
            <w:r w:rsidRPr="00A7177E">
              <w:rPr>
                <w:rFonts w:ascii="Arial" w:eastAsia="Times New Roman" w:hAnsi="Arial" w:cs="Arial"/>
                <w:b/>
                <w:sz w:val="20"/>
                <w:szCs w:val="20"/>
                <w:lang w:val="en-US"/>
              </w:rPr>
              <w:t>Page</w:t>
            </w:r>
          </w:p>
          <w:p w14:paraId="71721F51" w14:textId="77777777" w:rsidR="002C6855" w:rsidRDefault="00902910">
            <w:pPr>
              <w:pStyle w:val="Index1"/>
              <w:rPr>
                <w:noProof/>
              </w:rPr>
            </w:pPr>
            <w:r w:rsidRPr="00A7177E">
              <w:rPr>
                <w:rFonts w:eastAsia="Times New Roman" w:cs="Arial"/>
                <w:sz w:val="20"/>
                <w:szCs w:val="20"/>
              </w:rPr>
              <w:fldChar w:fldCharType="begin"/>
            </w:r>
            <w:r w:rsidRPr="00A7177E">
              <w:rPr>
                <w:rFonts w:eastAsia="Times New Roman" w:cs="Arial"/>
                <w:sz w:val="20"/>
                <w:szCs w:val="20"/>
              </w:rPr>
              <w:instrText xml:space="preserve"> INDEX \e "</w:instrText>
            </w:r>
            <w:r w:rsidRPr="00A7177E">
              <w:rPr>
                <w:rFonts w:eastAsia="Times New Roman" w:cs="Arial"/>
                <w:sz w:val="20"/>
                <w:szCs w:val="20"/>
              </w:rPr>
              <w:tab/>
              <w:instrText>" \z "1031"\f "Englis</w:instrText>
            </w:r>
            <w:r w:rsidR="00E73FD2" w:rsidRPr="00A7177E">
              <w:rPr>
                <w:rFonts w:eastAsia="Times New Roman" w:cs="Arial"/>
                <w:sz w:val="20"/>
                <w:szCs w:val="20"/>
              </w:rPr>
              <w:instrText>c</w:instrText>
            </w:r>
            <w:r w:rsidRPr="00A7177E">
              <w:rPr>
                <w:rFonts w:eastAsia="Times New Roman" w:cs="Arial"/>
                <w:sz w:val="20"/>
                <w:szCs w:val="20"/>
              </w:rPr>
              <w:instrText xml:space="preserve">h" </w:instrText>
            </w:r>
            <w:r w:rsidRPr="00A7177E">
              <w:rPr>
                <w:rFonts w:eastAsia="Times New Roman" w:cs="Arial"/>
                <w:sz w:val="20"/>
                <w:szCs w:val="20"/>
              </w:rPr>
              <w:fldChar w:fldCharType="separate"/>
            </w:r>
            <w:r w:rsidRPr="00C53DCA">
              <w:rPr>
                <w:rFonts w:eastAsia="Times New Roman"/>
                <w:noProof/>
                <w:lang w:val="en-GB" w:eastAsia="de-DE"/>
              </w:rPr>
              <w:t>Acquirer Guarantee(s)</w:t>
            </w:r>
            <w:r>
              <w:rPr>
                <w:noProof/>
              </w:rPr>
              <w:tab/>
              <w:t>20</w:t>
            </w:r>
          </w:p>
          <w:p w14:paraId="4228650E" w14:textId="77777777" w:rsidR="002C6855" w:rsidRDefault="00902910">
            <w:pPr>
              <w:pStyle w:val="Index1"/>
              <w:rPr>
                <w:noProof/>
              </w:rPr>
            </w:pPr>
            <w:r w:rsidRPr="00C53DCA">
              <w:rPr>
                <w:rFonts w:eastAsia="Times New Roman" w:cs="Times New Roman"/>
                <w:noProof/>
                <w:lang w:val="en-GB" w:eastAsia="de-DE"/>
              </w:rPr>
              <w:t>Affiliates</w:t>
            </w:r>
            <w:r>
              <w:rPr>
                <w:noProof/>
              </w:rPr>
              <w:tab/>
              <w:t>37</w:t>
            </w:r>
          </w:p>
          <w:p w14:paraId="22B9A307" w14:textId="77777777" w:rsidR="002C6855" w:rsidRDefault="00902910">
            <w:pPr>
              <w:pStyle w:val="Index1"/>
              <w:rPr>
                <w:noProof/>
              </w:rPr>
            </w:pPr>
            <w:r w:rsidRPr="00C53DCA">
              <w:rPr>
                <w:rFonts w:eastAsia="Times New Roman" w:cs="Arial"/>
                <w:noProof/>
                <w:lang w:val="en-GB" w:eastAsia="de-DE"/>
              </w:rPr>
              <w:t>Agreement</w:t>
            </w:r>
            <w:r>
              <w:rPr>
                <w:noProof/>
              </w:rPr>
              <w:tab/>
              <w:t>6</w:t>
            </w:r>
          </w:p>
          <w:p w14:paraId="46B00E52" w14:textId="77777777" w:rsidR="002C6855" w:rsidRDefault="00902910">
            <w:pPr>
              <w:pStyle w:val="Index1"/>
              <w:rPr>
                <w:noProof/>
              </w:rPr>
            </w:pPr>
            <w:r w:rsidRPr="00C53DCA">
              <w:rPr>
                <w:rFonts w:eastAsia="Times New Roman" w:cs="Times New Roman"/>
                <w:noProof/>
                <w:lang w:val="en-GB" w:eastAsia="de-DE"/>
              </w:rPr>
              <w:t>Banking Day</w:t>
            </w:r>
            <w:r>
              <w:rPr>
                <w:noProof/>
              </w:rPr>
              <w:tab/>
              <w:t>37</w:t>
            </w:r>
          </w:p>
          <w:p w14:paraId="6B224444" w14:textId="77777777" w:rsidR="002C6855" w:rsidRDefault="00902910">
            <w:pPr>
              <w:pStyle w:val="Index1"/>
              <w:rPr>
                <w:noProof/>
              </w:rPr>
            </w:pPr>
            <w:r w:rsidRPr="00C53DCA">
              <w:rPr>
                <w:bCs/>
                <w:noProof/>
                <w:lang w:val="en-US"/>
              </w:rPr>
              <w:t>Base Amount</w:t>
            </w:r>
            <w:r>
              <w:rPr>
                <w:noProof/>
              </w:rPr>
              <w:tab/>
              <w:t>9</w:t>
            </w:r>
          </w:p>
          <w:p w14:paraId="1CA1D4CC" w14:textId="77777777" w:rsidR="002C6855" w:rsidRDefault="00902910">
            <w:pPr>
              <w:pStyle w:val="Index1"/>
              <w:rPr>
                <w:noProof/>
              </w:rPr>
            </w:pPr>
            <w:r w:rsidRPr="00C53DCA">
              <w:rPr>
                <w:bCs/>
                <w:noProof/>
                <w:lang w:val="en-US"/>
              </w:rPr>
              <w:t>Best Knowledge</w:t>
            </w:r>
            <w:r>
              <w:rPr>
                <w:noProof/>
              </w:rPr>
              <w:tab/>
              <w:t>19</w:t>
            </w:r>
          </w:p>
          <w:p w14:paraId="076D65C3" w14:textId="77777777" w:rsidR="002C6855" w:rsidRDefault="00902910">
            <w:pPr>
              <w:pStyle w:val="Index1"/>
              <w:rPr>
                <w:noProof/>
              </w:rPr>
            </w:pPr>
            <w:r w:rsidRPr="00C53DCA">
              <w:rPr>
                <w:rFonts w:eastAsia="Times New Roman" w:cs="Arial"/>
                <w:noProof/>
                <w:lang w:val="en-GB" w:eastAsia="de-DE"/>
              </w:rPr>
              <w:t>Business</w:t>
            </w:r>
            <w:r>
              <w:rPr>
                <w:noProof/>
              </w:rPr>
              <w:tab/>
              <w:t>6</w:t>
            </w:r>
          </w:p>
          <w:p w14:paraId="0AE5A08B" w14:textId="77777777" w:rsidR="002C6855" w:rsidRDefault="00902910">
            <w:pPr>
              <w:pStyle w:val="Index1"/>
              <w:rPr>
                <w:noProof/>
              </w:rPr>
            </w:pPr>
            <w:r w:rsidRPr="00C53DCA">
              <w:rPr>
                <w:rFonts w:eastAsia="Times New Roman" w:cs="Arial"/>
                <w:bCs/>
                <w:noProof/>
                <w:lang w:val="en-GB" w:eastAsia="de-DE"/>
              </w:rPr>
              <w:t>Business Guarantee Claim</w:t>
            </w:r>
            <w:r>
              <w:rPr>
                <w:noProof/>
              </w:rPr>
              <w:tab/>
              <w:t>19</w:t>
            </w:r>
          </w:p>
          <w:p w14:paraId="264C988A" w14:textId="77777777" w:rsidR="002C6855" w:rsidRDefault="00902910">
            <w:pPr>
              <w:pStyle w:val="Index1"/>
              <w:rPr>
                <w:noProof/>
              </w:rPr>
            </w:pPr>
            <w:r w:rsidRPr="00C53DCA">
              <w:rPr>
                <w:rFonts w:eastAsia="Times New Roman"/>
                <w:bCs/>
                <w:noProof/>
                <w:lang w:val="en-GB" w:eastAsia="de-DE"/>
              </w:rPr>
              <w:t>Business Guarantees</w:t>
            </w:r>
            <w:r>
              <w:rPr>
                <w:noProof/>
              </w:rPr>
              <w:tab/>
              <w:t>18</w:t>
            </w:r>
          </w:p>
          <w:p w14:paraId="6384A7C5" w14:textId="77777777" w:rsidR="002C6855" w:rsidRDefault="00902910">
            <w:pPr>
              <w:pStyle w:val="Index1"/>
              <w:rPr>
                <w:noProof/>
              </w:rPr>
            </w:pPr>
            <w:r w:rsidRPr="00C53DCA">
              <w:rPr>
                <w:noProof/>
                <w:lang w:val="en-US"/>
              </w:rPr>
              <w:t>Closing</w:t>
            </w:r>
            <w:r>
              <w:rPr>
                <w:noProof/>
              </w:rPr>
              <w:tab/>
              <w:t>14</w:t>
            </w:r>
          </w:p>
          <w:p w14:paraId="73250EE6" w14:textId="77777777" w:rsidR="002C6855" w:rsidRDefault="00902910">
            <w:pPr>
              <w:pStyle w:val="Index1"/>
              <w:rPr>
                <w:noProof/>
              </w:rPr>
            </w:pPr>
            <w:r w:rsidRPr="00C53DCA">
              <w:rPr>
                <w:rFonts w:eastAsia="Times New Roman"/>
                <w:bCs/>
                <w:noProof/>
                <w:lang w:val="en-GB" w:eastAsia="de-DE"/>
              </w:rPr>
              <w:t>Closing Actions</w:t>
            </w:r>
            <w:r>
              <w:rPr>
                <w:noProof/>
              </w:rPr>
              <w:tab/>
              <w:t>16</w:t>
            </w:r>
          </w:p>
          <w:p w14:paraId="6FB981B1" w14:textId="77777777" w:rsidR="002C6855" w:rsidRDefault="00902910">
            <w:pPr>
              <w:pStyle w:val="Index1"/>
              <w:rPr>
                <w:noProof/>
              </w:rPr>
            </w:pPr>
            <w:r w:rsidRPr="00C53DCA">
              <w:rPr>
                <w:bCs/>
                <w:noProof/>
                <w:lang w:val="en-US"/>
              </w:rPr>
              <w:t>Closing Conditions</w:t>
            </w:r>
            <w:r>
              <w:rPr>
                <w:noProof/>
              </w:rPr>
              <w:tab/>
              <w:t>14</w:t>
            </w:r>
          </w:p>
          <w:p w14:paraId="3AB1521F" w14:textId="77777777" w:rsidR="002C6855" w:rsidRDefault="00902910">
            <w:pPr>
              <w:pStyle w:val="Index1"/>
              <w:rPr>
                <w:noProof/>
              </w:rPr>
            </w:pPr>
            <w:r w:rsidRPr="00C53DCA">
              <w:rPr>
                <w:bCs/>
                <w:noProof/>
                <w:lang w:val="en-US"/>
              </w:rPr>
              <w:t>Closing Date</w:t>
            </w:r>
            <w:r>
              <w:rPr>
                <w:noProof/>
              </w:rPr>
              <w:tab/>
              <w:t>14</w:t>
            </w:r>
          </w:p>
          <w:p w14:paraId="3FA83B9D" w14:textId="77777777" w:rsidR="002C6855" w:rsidRDefault="00902910">
            <w:pPr>
              <w:pStyle w:val="Index1"/>
              <w:rPr>
                <w:noProof/>
              </w:rPr>
            </w:pPr>
            <w:r w:rsidRPr="00C53DCA">
              <w:rPr>
                <w:rFonts w:eastAsia="Times New Roman"/>
                <w:noProof/>
                <w:lang w:val="en-GB" w:eastAsia="de-DE"/>
              </w:rPr>
              <w:t>Closing Memorandum</w:t>
            </w:r>
            <w:r>
              <w:rPr>
                <w:noProof/>
              </w:rPr>
              <w:tab/>
              <w:t>16</w:t>
            </w:r>
          </w:p>
          <w:p w14:paraId="3403D366" w14:textId="77777777" w:rsidR="002C6855" w:rsidRDefault="00902910">
            <w:pPr>
              <w:pStyle w:val="Index1"/>
              <w:rPr>
                <w:noProof/>
              </w:rPr>
            </w:pPr>
            <w:r w:rsidRPr="00C53DCA">
              <w:rPr>
                <w:rFonts w:eastAsia="Times New Roman" w:cs="Times New Roman"/>
                <w:noProof/>
                <w:lang w:val="en-GB" w:eastAsia="de-DE"/>
              </w:rPr>
              <w:t>De Minimis Amount</w:t>
            </w:r>
            <w:r>
              <w:rPr>
                <w:noProof/>
              </w:rPr>
              <w:tab/>
              <w:t>22</w:t>
            </w:r>
          </w:p>
          <w:p w14:paraId="11D1AFF9" w14:textId="77777777" w:rsidR="002C6855" w:rsidRDefault="00902910">
            <w:pPr>
              <w:pStyle w:val="Index1"/>
              <w:rPr>
                <w:noProof/>
              </w:rPr>
            </w:pPr>
            <w:r w:rsidRPr="00C53DCA">
              <w:rPr>
                <w:rFonts w:eastAsia="Times New Roman" w:cs="Times New Roman"/>
                <w:bCs/>
                <w:noProof/>
                <w:lang w:val="en-GB" w:eastAsia="de-DE"/>
              </w:rPr>
              <w:t>Deductible</w:t>
            </w:r>
            <w:r>
              <w:rPr>
                <w:noProof/>
              </w:rPr>
              <w:tab/>
              <w:t>28</w:t>
            </w:r>
          </w:p>
          <w:p w14:paraId="3458949C" w14:textId="77777777" w:rsidR="002C6855" w:rsidRDefault="00902910">
            <w:pPr>
              <w:pStyle w:val="Index1"/>
              <w:rPr>
                <w:noProof/>
              </w:rPr>
            </w:pPr>
            <w:r w:rsidRPr="00C53DCA">
              <w:rPr>
                <w:rFonts w:eastAsia="Times New Roman" w:cs="Times New Roman"/>
                <w:noProof/>
                <w:lang w:val="en-GB" w:eastAsia="de-DE"/>
              </w:rPr>
              <w:t>Disclosed Documents</w:t>
            </w:r>
            <w:r>
              <w:rPr>
                <w:noProof/>
              </w:rPr>
              <w:tab/>
              <w:t>23</w:t>
            </w:r>
          </w:p>
          <w:p w14:paraId="454A0481" w14:textId="77777777" w:rsidR="002C6855" w:rsidRDefault="00902910">
            <w:pPr>
              <w:pStyle w:val="Index1"/>
              <w:rPr>
                <w:noProof/>
              </w:rPr>
            </w:pPr>
            <w:r w:rsidRPr="00C53DCA">
              <w:rPr>
                <w:rFonts w:eastAsia="Times New Roman"/>
                <w:bCs/>
                <w:noProof/>
                <w:lang w:val="en-GB" w:eastAsia="de-DE"/>
              </w:rPr>
              <w:t>Earn-Out Period</w:t>
            </w:r>
            <w:r>
              <w:rPr>
                <w:noProof/>
              </w:rPr>
              <w:tab/>
              <w:t>11</w:t>
            </w:r>
          </w:p>
          <w:p w14:paraId="439BAEEA" w14:textId="77777777" w:rsidR="002C6855" w:rsidRDefault="00902910">
            <w:pPr>
              <w:pStyle w:val="Index1"/>
              <w:rPr>
                <w:noProof/>
              </w:rPr>
            </w:pPr>
            <w:r w:rsidRPr="00C53DCA">
              <w:rPr>
                <w:bCs/>
                <w:noProof/>
                <w:lang w:val="en-US"/>
              </w:rPr>
              <w:t>Earn-Out-Amount</w:t>
            </w:r>
            <w:r>
              <w:rPr>
                <w:noProof/>
              </w:rPr>
              <w:tab/>
              <w:t>11</w:t>
            </w:r>
          </w:p>
          <w:p w14:paraId="46922FFB" w14:textId="77777777" w:rsidR="002C6855" w:rsidRDefault="00902910">
            <w:pPr>
              <w:pStyle w:val="Index1"/>
              <w:rPr>
                <w:noProof/>
              </w:rPr>
            </w:pPr>
            <w:r w:rsidRPr="00C53DCA">
              <w:rPr>
                <w:bCs/>
                <w:noProof/>
                <w:lang w:val="en-US"/>
              </w:rPr>
              <w:t>EBITDA</w:t>
            </w:r>
            <w:r>
              <w:rPr>
                <w:noProof/>
              </w:rPr>
              <w:tab/>
              <w:t>11</w:t>
            </w:r>
          </w:p>
          <w:p w14:paraId="71479C61" w14:textId="77777777" w:rsidR="002C6855" w:rsidRDefault="00902910">
            <w:pPr>
              <w:pStyle w:val="Index1"/>
              <w:rPr>
                <w:noProof/>
              </w:rPr>
            </w:pPr>
            <w:r w:rsidRPr="00C53DCA">
              <w:rPr>
                <w:noProof/>
                <w:lang w:val="en-US"/>
              </w:rPr>
              <w:t>Escrow Agent</w:t>
            </w:r>
            <w:r>
              <w:rPr>
                <w:noProof/>
              </w:rPr>
              <w:tab/>
              <w:t>10</w:t>
            </w:r>
          </w:p>
          <w:p w14:paraId="63471A2A" w14:textId="77777777" w:rsidR="002C6855" w:rsidRDefault="00902910">
            <w:pPr>
              <w:pStyle w:val="Index1"/>
              <w:rPr>
                <w:noProof/>
              </w:rPr>
            </w:pPr>
            <w:r w:rsidRPr="00C53DCA">
              <w:rPr>
                <w:noProof/>
                <w:lang w:val="en-US"/>
              </w:rPr>
              <w:t>Escrow Agreement</w:t>
            </w:r>
            <w:r>
              <w:rPr>
                <w:noProof/>
              </w:rPr>
              <w:tab/>
              <w:t>10</w:t>
            </w:r>
          </w:p>
          <w:p w14:paraId="39C3B0DF" w14:textId="77777777" w:rsidR="002C6855" w:rsidRDefault="00902910">
            <w:pPr>
              <w:pStyle w:val="Index1"/>
              <w:rPr>
                <w:noProof/>
              </w:rPr>
            </w:pPr>
            <w:r w:rsidRPr="00C53DCA">
              <w:rPr>
                <w:noProof/>
                <w:lang w:val="en-US"/>
              </w:rPr>
              <w:t>Escrow Period 1</w:t>
            </w:r>
            <w:r>
              <w:rPr>
                <w:noProof/>
              </w:rPr>
              <w:tab/>
              <w:t>9</w:t>
            </w:r>
          </w:p>
          <w:p w14:paraId="23653F45" w14:textId="77777777" w:rsidR="002C6855" w:rsidRDefault="00902910">
            <w:pPr>
              <w:pStyle w:val="Index1"/>
              <w:rPr>
                <w:noProof/>
              </w:rPr>
            </w:pPr>
            <w:r w:rsidRPr="00C53DCA">
              <w:rPr>
                <w:noProof/>
                <w:lang w:val="en-US"/>
              </w:rPr>
              <w:t>Escrow Period 2</w:t>
            </w:r>
            <w:r>
              <w:rPr>
                <w:noProof/>
              </w:rPr>
              <w:tab/>
              <w:t>9</w:t>
            </w:r>
          </w:p>
          <w:p w14:paraId="7E38EEE3" w14:textId="77777777" w:rsidR="002C6855" w:rsidRDefault="00902910">
            <w:pPr>
              <w:pStyle w:val="Index1"/>
              <w:rPr>
                <w:noProof/>
              </w:rPr>
            </w:pPr>
            <w:r w:rsidRPr="00C53DCA">
              <w:rPr>
                <w:rFonts w:eastAsia="Times New Roman" w:cs="Arial"/>
                <w:bCs/>
                <w:noProof/>
                <w:lang w:val="en-GB" w:eastAsia="de-DE"/>
              </w:rPr>
              <w:t>Guarantee Claims</w:t>
            </w:r>
            <w:r>
              <w:rPr>
                <w:noProof/>
              </w:rPr>
              <w:tab/>
              <w:t>19</w:t>
            </w:r>
          </w:p>
          <w:p w14:paraId="69317CD6" w14:textId="77777777" w:rsidR="002C6855" w:rsidRDefault="00902910">
            <w:pPr>
              <w:pStyle w:val="Index1"/>
              <w:rPr>
                <w:noProof/>
              </w:rPr>
            </w:pPr>
            <w:r w:rsidRPr="00C53DCA">
              <w:rPr>
                <w:bCs/>
                <w:noProof/>
                <w:lang w:val="en-US"/>
              </w:rPr>
              <w:t>Knowledge Persons</w:t>
            </w:r>
            <w:r>
              <w:rPr>
                <w:noProof/>
              </w:rPr>
              <w:tab/>
              <w:t>19</w:t>
            </w:r>
          </w:p>
          <w:p w14:paraId="2A8F200B" w14:textId="77777777" w:rsidR="002C6855" w:rsidRDefault="00902910">
            <w:pPr>
              <w:pStyle w:val="Index1"/>
              <w:rPr>
                <w:noProof/>
              </w:rPr>
            </w:pPr>
            <w:r w:rsidRPr="00C53DCA">
              <w:rPr>
                <w:bCs/>
                <w:noProof/>
                <w:lang w:val="en-US"/>
              </w:rPr>
              <w:t>Leakage</w:t>
            </w:r>
            <w:r>
              <w:rPr>
                <w:noProof/>
              </w:rPr>
              <w:tab/>
              <w:t>33</w:t>
            </w:r>
          </w:p>
          <w:p w14:paraId="4FCD1AF7" w14:textId="77777777" w:rsidR="002C6855" w:rsidRDefault="00902910">
            <w:pPr>
              <w:pStyle w:val="Index1"/>
              <w:rPr>
                <w:noProof/>
              </w:rPr>
            </w:pPr>
            <w:r w:rsidRPr="00C53DCA">
              <w:rPr>
                <w:rFonts w:eastAsia="Times New Roman" w:cs="Times New Roman"/>
                <w:noProof/>
                <w:lang w:val="en-GB" w:eastAsia="de-DE"/>
              </w:rPr>
              <w:t>Legal Terms</w:t>
            </w:r>
            <w:r>
              <w:rPr>
                <w:noProof/>
              </w:rPr>
              <w:tab/>
              <w:t>38</w:t>
            </w:r>
          </w:p>
          <w:p w14:paraId="0A904ED3" w14:textId="77777777" w:rsidR="002C6855" w:rsidRDefault="00902910">
            <w:pPr>
              <w:pStyle w:val="Index1"/>
              <w:rPr>
                <w:noProof/>
              </w:rPr>
            </w:pPr>
            <w:r w:rsidRPr="00C53DCA">
              <w:rPr>
                <w:bCs/>
                <w:noProof/>
                <w:lang w:val="en-US"/>
              </w:rPr>
              <w:t>Locked Box Date</w:t>
            </w:r>
            <w:r>
              <w:rPr>
                <w:noProof/>
              </w:rPr>
              <w:tab/>
              <w:t>8</w:t>
            </w:r>
          </w:p>
          <w:p w14:paraId="5D2CA701" w14:textId="77777777" w:rsidR="002C6855" w:rsidRDefault="00902910">
            <w:pPr>
              <w:pStyle w:val="Index1"/>
              <w:rPr>
                <w:noProof/>
              </w:rPr>
            </w:pPr>
            <w:r w:rsidRPr="00C53DCA">
              <w:rPr>
                <w:bCs/>
                <w:noProof/>
                <w:lang w:val="en-US"/>
              </w:rPr>
              <w:t>Locked-Box Guarantee</w:t>
            </w:r>
            <w:r>
              <w:rPr>
                <w:noProof/>
              </w:rPr>
              <w:tab/>
              <w:t>34</w:t>
            </w:r>
          </w:p>
          <w:p w14:paraId="150FAD9A" w14:textId="77777777" w:rsidR="002C6855" w:rsidRDefault="00902910">
            <w:pPr>
              <w:pStyle w:val="Index1"/>
              <w:rPr>
                <w:noProof/>
              </w:rPr>
            </w:pPr>
            <w:r w:rsidRPr="00C53DCA">
              <w:rPr>
                <w:bCs/>
                <w:noProof/>
                <w:lang w:val="en-US"/>
              </w:rPr>
              <w:t>Locked-Box Obligation</w:t>
            </w:r>
            <w:r>
              <w:rPr>
                <w:noProof/>
              </w:rPr>
              <w:tab/>
              <w:t>34</w:t>
            </w:r>
          </w:p>
          <w:p w14:paraId="1583B76D" w14:textId="77777777" w:rsidR="002C6855" w:rsidRDefault="00902910">
            <w:pPr>
              <w:pStyle w:val="Index1"/>
              <w:rPr>
                <w:noProof/>
              </w:rPr>
            </w:pPr>
            <w:r w:rsidRPr="00C53DCA">
              <w:rPr>
                <w:rFonts w:eastAsia="Times New Roman"/>
                <w:bCs/>
                <w:noProof/>
                <w:lang w:val="en-GB" w:eastAsia="de-DE"/>
              </w:rPr>
              <w:t>Longstop Date</w:t>
            </w:r>
            <w:r>
              <w:rPr>
                <w:noProof/>
              </w:rPr>
              <w:tab/>
              <w:t>15</w:t>
            </w:r>
          </w:p>
          <w:p w14:paraId="79209933" w14:textId="77777777" w:rsidR="002C6855" w:rsidRDefault="00902910">
            <w:pPr>
              <w:pStyle w:val="Index1"/>
              <w:rPr>
                <w:noProof/>
              </w:rPr>
            </w:pPr>
            <w:r w:rsidRPr="00C53DCA">
              <w:rPr>
                <w:bCs/>
                <w:noProof/>
                <w:lang w:val="en-US"/>
              </w:rPr>
              <w:t>Material Adverse Change</w:t>
            </w:r>
            <w:r>
              <w:rPr>
                <w:noProof/>
              </w:rPr>
              <w:tab/>
              <w:t>15</w:t>
            </w:r>
          </w:p>
          <w:p w14:paraId="72A23A1A" w14:textId="77777777" w:rsidR="002C6855" w:rsidRDefault="00902910">
            <w:pPr>
              <w:pStyle w:val="Index1"/>
              <w:rPr>
                <w:noProof/>
              </w:rPr>
            </w:pPr>
            <w:r w:rsidRPr="00C53DCA">
              <w:rPr>
                <w:rFonts w:eastAsia="Times New Roman" w:cs="Times New Roman"/>
                <w:noProof/>
                <w:lang w:val="en-GB" w:eastAsia="de-DE"/>
              </w:rPr>
              <w:t>Notices</w:t>
            </w:r>
            <w:r>
              <w:rPr>
                <w:noProof/>
              </w:rPr>
              <w:tab/>
              <w:t>36</w:t>
            </w:r>
          </w:p>
          <w:p w14:paraId="549BEBF5" w14:textId="77777777" w:rsidR="002C6855" w:rsidRDefault="00902910">
            <w:pPr>
              <w:pStyle w:val="Index1"/>
              <w:rPr>
                <w:noProof/>
              </w:rPr>
            </w:pPr>
            <w:r w:rsidRPr="00C53DCA">
              <w:rPr>
                <w:bCs/>
                <w:noProof/>
                <w:lang w:val="en-US"/>
              </w:rPr>
              <w:t>Permitted Leakage</w:t>
            </w:r>
            <w:r>
              <w:rPr>
                <w:noProof/>
              </w:rPr>
              <w:tab/>
              <w:t>33</w:t>
            </w:r>
          </w:p>
          <w:p w14:paraId="7CB80139" w14:textId="77777777" w:rsidR="002C6855" w:rsidRDefault="00902910">
            <w:pPr>
              <w:pStyle w:val="Index1"/>
              <w:rPr>
                <w:noProof/>
              </w:rPr>
            </w:pPr>
            <w:r w:rsidRPr="00C53DCA">
              <w:rPr>
                <w:rFonts w:eastAsia="Times New Roman" w:cs="Times New Roman"/>
                <w:bCs/>
                <w:noProof/>
                <w:lang w:val="en-US" w:eastAsia="de-DE"/>
              </w:rPr>
              <w:t>Pro Rata Portion</w:t>
            </w:r>
            <w:r>
              <w:rPr>
                <w:noProof/>
              </w:rPr>
              <w:tab/>
              <w:t>22</w:t>
            </w:r>
          </w:p>
          <w:p w14:paraId="3A13E523" w14:textId="77777777" w:rsidR="002C6855" w:rsidRDefault="00902910">
            <w:pPr>
              <w:pStyle w:val="Index1"/>
              <w:rPr>
                <w:noProof/>
              </w:rPr>
            </w:pPr>
            <w:r w:rsidRPr="00C53DCA">
              <w:rPr>
                <w:bCs/>
                <w:noProof/>
                <w:lang w:val="en-US"/>
              </w:rPr>
              <w:t>Program</w:t>
            </w:r>
            <w:r>
              <w:rPr>
                <w:noProof/>
              </w:rPr>
              <w:tab/>
              <w:t>10</w:t>
            </w:r>
          </w:p>
          <w:p w14:paraId="284A4C41" w14:textId="77777777" w:rsidR="002C6855" w:rsidRDefault="00902910">
            <w:pPr>
              <w:pStyle w:val="Index1"/>
              <w:rPr>
                <w:noProof/>
              </w:rPr>
            </w:pPr>
            <w:r w:rsidRPr="00C53DCA">
              <w:rPr>
                <w:rFonts w:eastAsia="Times New Roman" w:cs="Times New Roman"/>
                <w:noProof/>
                <w:lang w:val="en-GB" w:eastAsia="de-DE"/>
              </w:rPr>
              <w:t>Related Persons</w:t>
            </w:r>
            <w:r>
              <w:rPr>
                <w:noProof/>
              </w:rPr>
              <w:tab/>
              <w:t>37</w:t>
            </w:r>
          </w:p>
          <w:p w14:paraId="455C199A" w14:textId="77777777" w:rsidR="002C6855" w:rsidRDefault="00902910">
            <w:pPr>
              <w:pStyle w:val="Index1"/>
              <w:rPr>
                <w:noProof/>
              </w:rPr>
            </w:pPr>
            <w:r w:rsidRPr="00C53DCA">
              <w:rPr>
                <w:bCs/>
                <w:noProof/>
                <w:lang w:val="en-US"/>
              </w:rPr>
              <w:t>Scheduled Closing Date</w:t>
            </w:r>
            <w:r>
              <w:rPr>
                <w:noProof/>
              </w:rPr>
              <w:tab/>
              <w:t>14</w:t>
            </w:r>
          </w:p>
          <w:p w14:paraId="794F076D" w14:textId="77777777" w:rsidR="002C6855" w:rsidRDefault="00902910">
            <w:pPr>
              <w:pStyle w:val="Index1"/>
              <w:rPr>
                <w:noProof/>
              </w:rPr>
            </w:pPr>
            <w:r w:rsidRPr="00C53DCA">
              <w:rPr>
                <w:noProof/>
                <w:lang w:val="en-US"/>
              </w:rPr>
              <w:t>Security Deposit</w:t>
            </w:r>
            <w:r>
              <w:rPr>
                <w:noProof/>
              </w:rPr>
              <w:tab/>
              <w:t>9</w:t>
            </w:r>
          </w:p>
          <w:p w14:paraId="67DCE2AC" w14:textId="77777777" w:rsidR="002C6855" w:rsidRDefault="00902910">
            <w:pPr>
              <w:pStyle w:val="Index1"/>
              <w:rPr>
                <w:noProof/>
              </w:rPr>
            </w:pPr>
            <w:r w:rsidRPr="00C53DCA">
              <w:rPr>
                <w:rFonts w:eastAsia="Times New Roman"/>
                <w:bCs/>
                <w:noProof/>
                <w:lang w:val="en-GB" w:eastAsia="de-DE"/>
              </w:rPr>
              <w:t>Share Title Guarantee(s)</w:t>
            </w:r>
            <w:r>
              <w:rPr>
                <w:noProof/>
              </w:rPr>
              <w:tab/>
              <w:t>17</w:t>
            </w:r>
          </w:p>
          <w:p w14:paraId="1FF0C6EA" w14:textId="77777777" w:rsidR="002C6855" w:rsidRDefault="00902910">
            <w:pPr>
              <w:pStyle w:val="Index1"/>
              <w:rPr>
                <w:noProof/>
              </w:rPr>
            </w:pPr>
            <w:r w:rsidRPr="00C53DCA">
              <w:rPr>
                <w:rFonts w:eastAsia="Times New Roman" w:cs="Arial"/>
                <w:noProof/>
                <w:lang w:val="en-GB" w:eastAsia="de-DE"/>
              </w:rPr>
              <w:t>Shares</w:t>
            </w:r>
            <w:r>
              <w:rPr>
                <w:noProof/>
              </w:rPr>
              <w:tab/>
              <w:t>6</w:t>
            </w:r>
          </w:p>
          <w:p w14:paraId="730BBE18" w14:textId="77777777" w:rsidR="002C6855" w:rsidRDefault="00902910">
            <w:pPr>
              <w:pStyle w:val="Index1"/>
              <w:rPr>
                <w:noProof/>
              </w:rPr>
            </w:pPr>
            <w:r w:rsidRPr="00C53DCA">
              <w:rPr>
                <w:rFonts w:eastAsia="Times New Roman"/>
                <w:noProof/>
                <w:lang w:val="en-GB" w:eastAsia="de-DE"/>
              </w:rPr>
              <w:t>Signing Date</w:t>
            </w:r>
            <w:r>
              <w:rPr>
                <w:noProof/>
              </w:rPr>
              <w:tab/>
              <w:t>14</w:t>
            </w:r>
          </w:p>
          <w:p w14:paraId="24889CAD" w14:textId="77777777" w:rsidR="002C6855" w:rsidRDefault="00902910">
            <w:pPr>
              <w:pStyle w:val="Index1"/>
              <w:rPr>
                <w:noProof/>
              </w:rPr>
            </w:pPr>
            <w:r w:rsidRPr="00C53DCA">
              <w:rPr>
                <w:rFonts w:eastAsia="Times New Roman" w:cs="Times New Roman"/>
                <w:noProof/>
                <w:lang w:val="en-GB" w:eastAsia="de-DE"/>
              </w:rPr>
              <w:t>Tax</w:t>
            </w:r>
            <w:r>
              <w:rPr>
                <w:noProof/>
              </w:rPr>
              <w:tab/>
              <w:t>27</w:t>
            </w:r>
          </w:p>
          <w:p w14:paraId="27EF595D" w14:textId="77777777" w:rsidR="002C6855" w:rsidRDefault="00902910">
            <w:pPr>
              <w:pStyle w:val="Index1"/>
              <w:rPr>
                <w:noProof/>
              </w:rPr>
            </w:pPr>
            <w:r w:rsidRPr="00C53DCA">
              <w:rPr>
                <w:rFonts w:eastAsia="Times New Roman"/>
                <w:bCs/>
                <w:noProof/>
                <w:lang w:val="en-GB" w:eastAsia="de-DE"/>
              </w:rPr>
              <w:t>Tax Guarantees</w:t>
            </w:r>
            <w:r>
              <w:rPr>
                <w:noProof/>
              </w:rPr>
              <w:tab/>
              <w:t>31</w:t>
            </w:r>
          </w:p>
          <w:p w14:paraId="24440753" w14:textId="77777777" w:rsidR="002C6855" w:rsidRDefault="00902910">
            <w:pPr>
              <w:pStyle w:val="Index1"/>
              <w:rPr>
                <w:noProof/>
              </w:rPr>
            </w:pPr>
            <w:r w:rsidRPr="00C53DCA">
              <w:rPr>
                <w:rFonts w:eastAsia="Times New Roman" w:cs="Times New Roman"/>
                <w:bCs/>
                <w:noProof/>
                <w:lang w:val="en-GB" w:eastAsia="de-DE"/>
              </w:rPr>
              <w:t>Tax Matters</w:t>
            </w:r>
            <w:r>
              <w:rPr>
                <w:noProof/>
              </w:rPr>
              <w:tab/>
              <w:t>29</w:t>
            </w:r>
          </w:p>
          <w:p w14:paraId="60D9BA04" w14:textId="77777777" w:rsidR="002C6855" w:rsidRDefault="00902910">
            <w:pPr>
              <w:pStyle w:val="Index1"/>
              <w:rPr>
                <w:noProof/>
              </w:rPr>
            </w:pPr>
            <w:r w:rsidRPr="00C53DCA">
              <w:rPr>
                <w:rFonts w:eastAsia="Times New Roman" w:cs="Times New Roman"/>
                <w:bCs/>
                <w:noProof/>
                <w:lang w:val="en-GB" w:eastAsia="de-DE"/>
              </w:rPr>
              <w:t>Third Party Claim</w:t>
            </w:r>
            <w:r>
              <w:rPr>
                <w:noProof/>
              </w:rPr>
              <w:tab/>
              <w:t>24</w:t>
            </w:r>
          </w:p>
          <w:p w14:paraId="1BC21481" w14:textId="77777777" w:rsidR="002C6855" w:rsidRDefault="00902910">
            <w:pPr>
              <w:pStyle w:val="Index1"/>
              <w:rPr>
                <w:noProof/>
              </w:rPr>
            </w:pPr>
            <w:r w:rsidRPr="00C53DCA">
              <w:rPr>
                <w:rFonts w:eastAsia="Times New Roman" w:cs="Times New Roman"/>
                <w:noProof/>
                <w:lang w:val="en-GB" w:eastAsia="de-DE"/>
              </w:rPr>
              <w:t>Threshold</w:t>
            </w:r>
            <w:r>
              <w:rPr>
                <w:noProof/>
              </w:rPr>
              <w:tab/>
              <w:t>22</w:t>
            </w:r>
          </w:p>
          <w:p w14:paraId="7F9965A9" w14:textId="77777777" w:rsidR="002C6855" w:rsidRDefault="00902910">
            <w:pPr>
              <w:pStyle w:val="Index1"/>
              <w:rPr>
                <w:noProof/>
              </w:rPr>
            </w:pPr>
            <w:r w:rsidRPr="00C53DCA">
              <w:rPr>
                <w:bCs/>
                <w:noProof/>
                <w:lang w:val="en-US"/>
              </w:rPr>
              <w:t>VAT</w:t>
            </w:r>
            <w:r>
              <w:rPr>
                <w:noProof/>
              </w:rPr>
              <w:tab/>
              <w:t>10</w:t>
            </w:r>
          </w:p>
          <w:p w14:paraId="718D8549" w14:textId="3ADE0B91" w:rsidR="007060D5" w:rsidRPr="00A7177E" w:rsidRDefault="00902910" w:rsidP="007060D5">
            <w:pPr>
              <w:spacing w:after="0" w:line="240" w:lineRule="auto"/>
              <w:rPr>
                <w:rFonts w:ascii="Arial" w:eastAsia="Times New Roman" w:hAnsi="Arial" w:cs="Arial"/>
                <w:sz w:val="20"/>
                <w:szCs w:val="20"/>
                <w:lang w:val="en-US"/>
              </w:rPr>
            </w:pPr>
            <w:r w:rsidRPr="00A7177E">
              <w:rPr>
                <w:rFonts w:ascii="Arial" w:eastAsia="Times New Roman" w:hAnsi="Arial" w:cs="Arial"/>
                <w:sz w:val="20"/>
                <w:szCs w:val="20"/>
              </w:rPr>
              <w:fldChar w:fldCharType="end"/>
            </w:r>
          </w:p>
        </w:tc>
      </w:tr>
    </w:tbl>
    <w:p w14:paraId="5DE3A294" w14:textId="77777777" w:rsidR="0009600B" w:rsidRPr="00802DE9" w:rsidRDefault="0009600B" w:rsidP="0009600B">
      <w:pPr>
        <w:spacing w:after="60" w:line="240" w:lineRule="auto"/>
        <w:ind w:left="567"/>
        <w:jc w:val="both"/>
        <w:rPr>
          <w:rFonts w:ascii="Arial" w:eastAsia="Calibri" w:hAnsi="Arial" w:cs="Arial"/>
          <w:b/>
          <w:sz w:val="20"/>
          <w:szCs w:val="20"/>
          <w:lang w:eastAsia="en-US"/>
        </w:rPr>
      </w:pPr>
    </w:p>
    <w:p w14:paraId="0493FDAE" w14:textId="0A6C55FD" w:rsidR="00FA0408" w:rsidRDefault="00FA0408" w:rsidP="00FA0408">
      <w:pPr>
        <w:jc w:val="center"/>
        <w:rPr>
          <w:rFonts w:ascii="Arial" w:hAnsi="Arial" w:cs="Arial"/>
          <w:sz w:val="20"/>
          <w:szCs w:val="20"/>
        </w:rPr>
      </w:pPr>
    </w:p>
    <w:tbl>
      <w:tblPr>
        <w:tblW w:w="9792" w:type="dxa"/>
        <w:tblInd w:w="142" w:type="dxa"/>
        <w:tblLook w:val="04A0" w:firstRow="1" w:lastRow="0" w:firstColumn="1" w:lastColumn="0" w:noHBand="0" w:noVBand="1"/>
      </w:tblPr>
      <w:tblGrid>
        <w:gridCol w:w="4914"/>
        <w:gridCol w:w="4878"/>
      </w:tblGrid>
      <w:tr w:rsidR="004D2372" w14:paraId="3463874F" w14:textId="77777777" w:rsidTr="00763066">
        <w:tc>
          <w:tcPr>
            <w:tcW w:w="4961" w:type="dxa"/>
            <w:shd w:val="clear" w:color="auto" w:fill="auto"/>
          </w:tcPr>
          <w:p w14:paraId="3BFAF93F" w14:textId="4DB9EDCF" w:rsidR="00763066" w:rsidRPr="00376F8D" w:rsidRDefault="00902910" w:rsidP="00376F8D">
            <w:pPr>
              <w:pStyle w:val="Listenabsatz"/>
              <w:spacing w:after="60" w:line="240" w:lineRule="auto"/>
              <w:ind w:left="-107"/>
              <w:jc w:val="both"/>
              <w:rPr>
                <w:rFonts w:ascii="Arial" w:eastAsia="Times New Roman" w:hAnsi="Arial" w:cs="Arial"/>
                <w:b/>
                <w:bCs/>
                <w:sz w:val="20"/>
                <w:szCs w:val="20"/>
                <w:lang w:eastAsia="en-US" w:bidi="ar-EG"/>
              </w:rPr>
            </w:pPr>
            <w:r w:rsidRPr="00376F8D">
              <w:rPr>
                <w:rFonts w:ascii="Arial" w:eastAsia="Times New Roman" w:hAnsi="Arial" w:cs="Arial"/>
                <w:b/>
                <w:bCs/>
                <w:sz w:val="20"/>
                <w:szCs w:val="20"/>
                <w:lang w:eastAsia="en-US" w:bidi="ar-EG"/>
              </w:rPr>
              <w:t>Präambel</w:t>
            </w:r>
          </w:p>
        </w:tc>
        <w:tc>
          <w:tcPr>
            <w:tcW w:w="4961" w:type="dxa"/>
            <w:shd w:val="clear" w:color="auto" w:fill="auto"/>
          </w:tcPr>
          <w:p w14:paraId="6B36E7B2" w14:textId="412690D3" w:rsidR="00763066" w:rsidRPr="00376F8D" w:rsidRDefault="00902910" w:rsidP="00376F8D">
            <w:pPr>
              <w:pStyle w:val="Listenabsatz"/>
              <w:spacing w:after="60" w:line="240" w:lineRule="auto"/>
              <w:ind w:left="7"/>
              <w:jc w:val="both"/>
              <w:rPr>
                <w:rFonts w:ascii="Arial" w:eastAsia="Times New Roman" w:hAnsi="Arial" w:cs="Arial"/>
                <w:b/>
                <w:bCs/>
                <w:sz w:val="20"/>
                <w:szCs w:val="20"/>
                <w:lang w:val="en-GB" w:eastAsia="de-DE"/>
              </w:rPr>
            </w:pPr>
            <w:r w:rsidRPr="00376F8D">
              <w:rPr>
                <w:rFonts w:ascii="Arial" w:eastAsia="Times New Roman" w:hAnsi="Arial" w:cs="Arial"/>
                <w:b/>
                <w:bCs/>
                <w:sz w:val="20"/>
                <w:szCs w:val="20"/>
                <w:lang w:val="en-GB" w:eastAsia="de-DE"/>
              </w:rPr>
              <w:t>Preamble</w:t>
            </w:r>
          </w:p>
        </w:tc>
      </w:tr>
      <w:tr w:rsidR="004D2372" w14:paraId="028F593A" w14:textId="77777777" w:rsidTr="00763066">
        <w:tc>
          <w:tcPr>
            <w:tcW w:w="4961" w:type="dxa"/>
            <w:shd w:val="clear" w:color="auto" w:fill="auto"/>
          </w:tcPr>
          <w:p w14:paraId="5596234A" w14:textId="20FEC440" w:rsidR="00763066" w:rsidRPr="00BF10B0" w:rsidRDefault="00902910" w:rsidP="00763066">
            <w:pPr>
              <w:pStyle w:val="Listenabsatz"/>
              <w:numPr>
                <w:ilvl w:val="0"/>
                <w:numId w:val="94"/>
              </w:numPr>
              <w:spacing w:after="60" w:line="240" w:lineRule="auto"/>
              <w:ind w:left="744" w:hanging="855"/>
              <w:jc w:val="both"/>
              <w:rPr>
                <w:rFonts w:ascii="Arial" w:eastAsia="Times New Roman" w:hAnsi="Arial" w:cs="Arial"/>
                <w:sz w:val="20"/>
                <w:szCs w:val="20"/>
                <w:lang w:eastAsia="en-US" w:bidi="ar-EG"/>
              </w:rPr>
            </w:pPr>
            <w:r w:rsidRPr="00BF10B0">
              <w:rPr>
                <w:rFonts w:ascii="Arial" w:eastAsia="Times New Roman" w:hAnsi="Arial" w:cs="Arial"/>
                <w:sz w:val="20"/>
                <w:szCs w:val="20"/>
                <w:lang w:eastAsia="en-US" w:bidi="ar-EG"/>
              </w:rPr>
              <w:t xml:space="preserve">Der Käufer ist eine Gesellschaft mit beschränkter Haftung nach deutschem Recht mit einem Stammkapital in Höhe von EUR </w:t>
            </w:r>
            <w:r w:rsidRPr="00BF10B0">
              <w:rPr>
                <w:rFonts w:ascii="Arial" w:eastAsia="Times New Roman" w:hAnsi="Arial" w:cs="Arial"/>
                <w:sz w:val="20"/>
                <w:szCs w:val="20"/>
                <w:highlight w:val="yellow"/>
                <w:lang w:eastAsia="de-DE"/>
              </w:rPr>
              <w:t>[___]</w:t>
            </w:r>
            <w:r w:rsidRPr="00BF10B0">
              <w:rPr>
                <w:rFonts w:ascii="Arial" w:eastAsia="Times New Roman" w:hAnsi="Arial" w:cs="Arial"/>
                <w:sz w:val="20"/>
                <w:szCs w:val="20"/>
                <w:lang w:eastAsia="en-US" w:bidi="ar-EG"/>
              </w:rPr>
              <w:t xml:space="preserve"> (in Worten: Euro </w:t>
            </w:r>
            <w:r w:rsidRPr="00BF10B0">
              <w:rPr>
                <w:rFonts w:ascii="Arial" w:eastAsia="Times New Roman" w:hAnsi="Arial" w:cs="Arial"/>
                <w:sz w:val="20"/>
                <w:szCs w:val="20"/>
                <w:highlight w:val="yellow"/>
                <w:lang w:eastAsia="de-DE"/>
              </w:rPr>
              <w:t>[___]</w:t>
            </w:r>
            <w:r w:rsidRPr="00BF10B0">
              <w:rPr>
                <w:rFonts w:ascii="Arial" w:eastAsia="Times New Roman" w:hAnsi="Arial" w:cs="Arial"/>
                <w:sz w:val="20"/>
                <w:szCs w:val="20"/>
                <w:lang w:eastAsia="en-US" w:bidi="ar-EG"/>
              </w:rPr>
              <w:t xml:space="preserve">), mit Sitz in </w:t>
            </w:r>
            <w:r w:rsidRPr="00BF10B0">
              <w:rPr>
                <w:rFonts w:ascii="Arial" w:eastAsia="Times New Roman" w:hAnsi="Arial" w:cs="Arial"/>
                <w:sz w:val="20"/>
                <w:szCs w:val="20"/>
                <w:highlight w:val="yellow"/>
                <w:lang w:eastAsia="de-DE"/>
              </w:rPr>
              <w:t>[___]</w:t>
            </w:r>
            <w:r w:rsidRPr="00BF10B0">
              <w:rPr>
                <w:rFonts w:ascii="Arial" w:eastAsia="Times New Roman" w:hAnsi="Arial" w:cs="Arial"/>
                <w:sz w:val="20"/>
                <w:szCs w:val="20"/>
                <w:lang w:eastAsia="en-US" w:bidi="ar-EG"/>
              </w:rPr>
              <w:t xml:space="preserve"> und eingetragen im Handelsregister des Amtsgerichts </w:t>
            </w:r>
            <w:r w:rsidRPr="00BF10B0">
              <w:rPr>
                <w:rFonts w:ascii="Arial" w:eastAsia="Times New Roman" w:hAnsi="Arial" w:cs="Arial"/>
                <w:sz w:val="20"/>
                <w:szCs w:val="20"/>
                <w:highlight w:val="yellow"/>
                <w:lang w:eastAsia="de-DE"/>
              </w:rPr>
              <w:t>[___]</w:t>
            </w:r>
            <w:r w:rsidRPr="00BF10B0">
              <w:rPr>
                <w:rFonts w:ascii="Arial" w:eastAsia="Times New Roman" w:hAnsi="Arial" w:cs="Arial"/>
                <w:sz w:val="20"/>
                <w:szCs w:val="20"/>
                <w:lang w:eastAsia="en-US" w:bidi="ar-EG"/>
              </w:rPr>
              <w:t xml:space="preserve"> unter HRB </w:t>
            </w:r>
            <w:r w:rsidRPr="00BF10B0">
              <w:rPr>
                <w:rFonts w:ascii="Arial" w:eastAsia="Times New Roman" w:hAnsi="Arial" w:cs="Arial"/>
                <w:sz w:val="20"/>
                <w:szCs w:val="20"/>
                <w:highlight w:val="yellow"/>
                <w:lang w:eastAsia="de-DE"/>
              </w:rPr>
              <w:t>[___]</w:t>
            </w:r>
            <w:r w:rsidRPr="00BF10B0">
              <w:rPr>
                <w:rFonts w:ascii="Arial" w:eastAsia="Times New Roman" w:hAnsi="Arial" w:cs="Arial"/>
                <w:sz w:val="20"/>
                <w:szCs w:val="20"/>
                <w:lang w:eastAsia="en-US" w:bidi="ar-EG"/>
              </w:rPr>
              <w:t>.</w:t>
            </w:r>
          </w:p>
        </w:tc>
        <w:tc>
          <w:tcPr>
            <w:tcW w:w="4961" w:type="dxa"/>
            <w:shd w:val="clear" w:color="auto" w:fill="auto"/>
          </w:tcPr>
          <w:p w14:paraId="29F3A1B5" w14:textId="02584782" w:rsidR="00763066" w:rsidRPr="0045322F" w:rsidRDefault="00902910" w:rsidP="00763066">
            <w:pPr>
              <w:pStyle w:val="Listenabsatz"/>
              <w:numPr>
                <w:ilvl w:val="0"/>
                <w:numId w:val="96"/>
              </w:numPr>
              <w:spacing w:after="60" w:line="240" w:lineRule="auto"/>
              <w:ind w:left="789" w:hanging="789"/>
              <w:jc w:val="both"/>
              <w:rPr>
                <w:rFonts w:ascii="Arial" w:eastAsia="Times New Roman" w:hAnsi="Arial" w:cs="Arial"/>
                <w:sz w:val="20"/>
                <w:szCs w:val="20"/>
                <w:lang w:val="en-GB" w:eastAsia="de-DE"/>
              </w:rPr>
            </w:pPr>
            <w:r w:rsidRPr="00802DE9">
              <w:rPr>
                <w:rFonts w:ascii="Arial" w:eastAsia="Times New Roman" w:hAnsi="Arial" w:cs="Arial"/>
                <w:sz w:val="20"/>
                <w:szCs w:val="20"/>
                <w:lang w:val="en-GB" w:eastAsia="de-DE"/>
              </w:rPr>
              <w:t xml:space="preserve">The </w:t>
            </w:r>
            <w:r w:rsidRPr="00763066">
              <w:rPr>
                <w:rFonts w:ascii="Arial" w:eastAsia="Times New Roman" w:hAnsi="Arial" w:cs="Arial"/>
                <w:sz w:val="20"/>
                <w:szCs w:val="20"/>
                <w:lang w:val="en-US" w:eastAsia="en-US" w:bidi="ar-EG"/>
              </w:rPr>
              <w:t>Acquirer</w:t>
            </w:r>
            <w:r w:rsidRPr="00802DE9">
              <w:rPr>
                <w:rFonts w:ascii="Arial" w:eastAsia="Times New Roman" w:hAnsi="Arial" w:cs="Arial"/>
                <w:sz w:val="20"/>
                <w:szCs w:val="20"/>
                <w:lang w:val="en-GB" w:eastAsia="de-DE"/>
              </w:rPr>
              <w:t xml:space="preserve"> is a limited liability company (</w:t>
            </w:r>
            <w:r w:rsidRPr="00802DE9">
              <w:rPr>
                <w:rFonts w:ascii="Arial" w:eastAsia="Times New Roman" w:hAnsi="Arial" w:cs="Arial"/>
                <w:i/>
                <w:iCs/>
                <w:sz w:val="20"/>
                <w:szCs w:val="20"/>
                <w:lang w:val="en-GB" w:eastAsia="de-DE"/>
              </w:rPr>
              <w:t>Gesellschaft mit beschränkter Haftung</w:t>
            </w:r>
            <w:r w:rsidRPr="00802DE9">
              <w:rPr>
                <w:rFonts w:ascii="Arial" w:eastAsia="Times New Roman" w:hAnsi="Arial" w:cs="Arial"/>
                <w:sz w:val="20"/>
                <w:szCs w:val="20"/>
                <w:lang w:val="en-GB" w:eastAsia="de-DE"/>
              </w:rPr>
              <w:t>) under German law with a statutory capital (</w:t>
            </w:r>
            <w:r w:rsidRPr="00802DE9">
              <w:rPr>
                <w:rFonts w:ascii="Arial" w:eastAsia="Times New Roman" w:hAnsi="Arial" w:cs="Arial"/>
                <w:i/>
                <w:iCs/>
                <w:sz w:val="20"/>
                <w:szCs w:val="20"/>
                <w:lang w:val="en-GB" w:eastAsia="de-DE"/>
              </w:rPr>
              <w:t>Stammkapital</w:t>
            </w:r>
            <w:r w:rsidRPr="00802DE9">
              <w:rPr>
                <w:rFonts w:ascii="Arial" w:eastAsia="Times New Roman" w:hAnsi="Arial" w:cs="Arial"/>
                <w:sz w:val="20"/>
                <w:szCs w:val="20"/>
                <w:lang w:val="en-GB" w:eastAsia="de-DE"/>
              </w:rPr>
              <w:t>) in the amount of EUR </w:t>
            </w:r>
            <w:r w:rsidRPr="00802DE9">
              <w:rPr>
                <w:rFonts w:ascii="Arial" w:eastAsia="Times New Roman" w:hAnsi="Arial" w:cs="Arial"/>
                <w:sz w:val="20"/>
                <w:szCs w:val="20"/>
                <w:highlight w:val="yellow"/>
                <w:lang w:val="en-GB" w:eastAsia="de-DE"/>
              </w:rPr>
              <w:t>[___]</w:t>
            </w:r>
            <w:r w:rsidRPr="00802DE9">
              <w:rPr>
                <w:rFonts w:ascii="Arial" w:eastAsia="Times New Roman" w:hAnsi="Arial" w:cs="Arial"/>
                <w:sz w:val="20"/>
                <w:szCs w:val="20"/>
                <w:lang w:val="en-GB" w:eastAsia="de-DE"/>
              </w:rPr>
              <w:t xml:space="preserve"> (in words: Euro </w:t>
            </w:r>
            <w:r w:rsidRPr="00802DE9">
              <w:rPr>
                <w:rFonts w:ascii="Arial" w:eastAsia="Times New Roman" w:hAnsi="Arial" w:cs="Arial"/>
                <w:sz w:val="20"/>
                <w:szCs w:val="20"/>
                <w:highlight w:val="yellow"/>
                <w:lang w:val="en-GB" w:eastAsia="de-DE"/>
              </w:rPr>
              <w:t>[___]</w:t>
            </w:r>
            <w:r w:rsidRPr="00802DE9">
              <w:rPr>
                <w:rFonts w:ascii="Arial" w:eastAsia="Times New Roman" w:hAnsi="Arial" w:cs="Arial"/>
                <w:sz w:val="20"/>
                <w:szCs w:val="20"/>
                <w:lang w:val="en-GB" w:eastAsia="de-DE"/>
              </w:rPr>
              <w:t xml:space="preserve">), with </w:t>
            </w:r>
            <w:r>
              <w:rPr>
                <w:rFonts w:ascii="Arial" w:eastAsia="Times New Roman" w:hAnsi="Arial" w:cs="Arial"/>
                <w:sz w:val="20"/>
                <w:szCs w:val="20"/>
                <w:lang w:val="en-GB" w:eastAsia="de-DE"/>
              </w:rPr>
              <w:t xml:space="preserve">its </w:t>
            </w:r>
            <w:r w:rsidRPr="00802DE9">
              <w:rPr>
                <w:rFonts w:ascii="Arial" w:eastAsia="Times New Roman" w:hAnsi="Arial" w:cs="Arial"/>
                <w:sz w:val="20"/>
                <w:szCs w:val="20"/>
                <w:lang w:val="en-GB" w:eastAsia="de-DE"/>
              </w:rPr>
              <w:t>business seat (</w:t>
            </w:r>
            <w:r w:rsidRPr="00802DE9">
              <w:rPr>
                <w:rFonts w:ascii="Arial" w:eastAsia="Times New Roman" w:hAnsi="Arial" w:cs="Arial"/>
                <w:i/>
                <w:iCs/>
                <w:sz w:val="20"/>
                <w:szCs w:val="20"/>
                <w:lang w:val="en-GB" w:eastAsia="de-DE"/>
              </w:rPr>
              <w:t>Sitz</w:t>
            </w:r>
            <w:r w:rsidRPr="00802DE9">
              <w:rPr>
                <w:rFonts w:ascii="Arial" w:eastAsia="Times New Roman" w:hAnsi="Arial" w:cs="Arial"/>
                <w:sz w:val="20"/>
                <w:szCs w:val="20"/>
                <w:lang w:val="en-GB" w:eastAsia="de-DE"/>
              </w:rPr>
              <w:t xml:space="preserve">) in </w:t>
            </w:r>
            <w:r w:rsidRPr="00802DE9">
              <w:rPr>
                <w:rFonts w:ascii="Arial" w:eastAsia="Times New Roman" w:hAnsi="Arial" w:cs="Arial"/>
                <w:sz w:val="20"/>
                <w:szCs w:val="20"/>
                <w:highlight w:val="yellow"/>
                <w:lang w:val="en-GB" w:eastAsia="de-DE"/>
              </w:rPr>
              <w:t>[___]</w:t>
            </w:r>
            <w:r w:rsidRPr="00802DE9">
              <w:rPr>
                <w:rFonts w:ascii="Arial" w:eastAsia="Times New Roman" w:hAnsi="Arial" w:cs="Arial"/>
                <w:sz w:val="20"/>
                <w:szCs w:val="20"/>
                <w:lang w:val="en-GB" w:eastAsia="de-DE"/>
              </w:rPr>
              <w:t xml:space="preserve"> and registered with the commercial register (</w:t>
            </w:r>
            <w:r w:rsidRPr="008F2707">
              <w:rPr>
                <w:rFonts w:ascii="Arial" w:eastAsia="Times New Roman" w:hAnsi="Arial" w:cs="Arial"/>
                <w:i/>
                <w:iCs/>
                <w:sz w:val="20"/>
                <w:szCs w:val="20"/>
                <w:lang w:val="en-GB" w:eastAsia="de-DE"/>
              </w:rPr>
              <w:t>Handelsregister</w:t>
            </w:r>
            <w:r w:rsidRPr="00802DE9">
              <w:rPr>
                <w:rFonts w:ascii="Arial" w:eastAsia="Times New Roman" w:hAnsi="Arial" w:cs="Arial"/>
                <w:sz w:val="20"/>
                <w:szCs w:val="20"/>
                <w:lang w:val="en-GB" w:eastAsia="de-DE"/>
              </w:rPr>
              <w:t>) at the local court (</w:t>
            </w:r>
            <w:r w:rsidRPr="00802DE9">
              <w:rPr>
                <w:rFonts w:ascii="Arial" w:eastAsia="Times New Roman" w:hAnsi="Arial" w:cs="Arial"/>
                <w:i/>
                <w:iCs/>
                <w:sz w:val="20"/>
                <w:szCs w:val="20"/>
                <w:lang w:val="en-GB" w:eastAsia="de-DE"/>
              </w:rPr>
              <w:t>Amtsgericht</w:t>
            </w:r>
            <w:r w:rsidRPr="00802DE9">
              <w:rPr>
                <w:rFonts w:ascii="Arial" w:eastAsia="Times New Roman" w:hAnsi="Arial" w:cs="Arial"/>
                <w:sz w:val="20"/>
                <w:szCs w:val="20"/>
                <w:lang w:val="en-GB" w:eastAsia="de-DE"/>
              </w:rPr>
              <w:t xml:space="preserve">) of </w:t>
            </w:r>
            <w:r w:rsidRPr="00802DE9">
              <w:rPr>
                <w:rFonts w:ascii="Arial" w:eastAsia="Times New Roman" w:hAnsi="Arial" w:cs="Arial"/>
                <w:sz w:val="20"/>
                <w:szCs w:val="20"/>
                <w:highlight w:val="yellow"/>
                <w:lang w:val="en-GB" w:eastAsia="de-DE"/>
              </w:rPr>
              <w:t>[___]</w:t>
            </w:r>
            <w:r w:rsidRPr="00802DE9">
              <w:rPr>
                <w:rFonts w:ascii="Arial" w:eastAsia="Times New Roman" w:hAnsi="Arial" w:cs="Arial"/>
                <w:sz w:val="20"/>
                <w:szCs w:val="20"/>
                <w:lang w:val="en-GB" w:eastAsia="de-DE"/>
              </w:rPr>
              <w:t xml:space="preserve"> under HRB </w:t>
            </w:r>
            <w:r w:rsidRPr="00802DE9">
              <w:rPr>
                <w:rFonts w:ascii="Arial" w:eastAsia="Times New Roman" w:hAnsi="Arial" w:cs="Arial"/>
                <w:sz w:val="20"/>
                <w:szCs w:val="20"/>
                <w:highlight w:val="yellow"/>
                <w:lang w:val="en-GB" w:eastAsia="de-DE"/>
              </w:rPr>
              <w:t>[___]</w:t>
            </w:r>
            <w:r w:rsidRPr="00802DE9">
              <w:rPr>
                <w:rFonts w:ascii="Arial" w:eastAsia="Times New Roman" w:hAnsi="Arial" w:cs="Arial"/>
                <w:sz w:val="20"/>
                <w:szCs w:val="20"/>
                <w:lang w:val="en-GB" w:eastAsia="de-DE"/>
              </w:rPr>
              <w:t>.</w:t>
            </w:r>
          </w:p>
        </w:tc>
      </w:tr>
      <w:tr w:rsidR="004D2372" w14:paraId="07780E32" w14:textId="77777777" w:rsidTr="00763066">
        <w:tc>
          <w:tcPr>
            <w:tcW w:w="4961" w:type="dxa"/>
            <w:shd w:val="clear" w:color="auto" w:fill="auto"/>
          </w:tcPr>
          <w:p w14:paraId="4A6A6BDC" w14:textId="20958721" w:rsidR="00763066" w:rsidRPr="00376F8D" w:rsidRDefault="00902910" w:rsidP="00CD3364">
            <w:pPr>
              <w:pStyle w:val="Listenabsatz"/>
              <w:numPr>
                <w:ilvl w:val="0"/>
                <w:numId w:val="94"/>
              </w:numPr>
              <w:spacing w:after="60" w:line="240" w:lineRule="auto"/>
              <w:ind w:left="744" w:hanging="855"/>
              <w:jc w:val="both"/>
              <w:rPr>
                <w:rFonts w:ascii="Arial" w:eastAsia="Times New Roman" w:hAnsi="Arial" w:cs="Arial"/>
                <w:sz w:val="20"/>
                <w:szCs w:val="20"/>
                <w:lang w:eastAsia="en-US" w:bidi="ar-EG"/>
              </w:rPr>
            </w:pPr>
            <w:r w:rsidRPr="00376F8D">
              <w:rPr>
                <w:rFonts w:ascii="Arial" w:eastAsia="Times New Roman" w:hAnsi="Arial" w:cs="Arial"/>
                <w:sz w:val="20"/>
                <w:szCs w:val="20"/>
                <w:lang w:eastAsia="en-US" w:bidi="ar-EG"/>
              </w:rPr>
              <w:t xml:space="preserve">Die Gesellschaft ist eine Gesellschaft mit beschränkter Haftung nach deutschem Recht mit einem Stammkapital in Höhe von EUR </w:t>
            </w:r>
            <w:r w:rsidRPr="00376F8D">
              <w:rPr>
                <w:rFonts w:ascii="Arial" w:eastAsia="Times New Roman" w:hAnsi="Arial" w:cs="Arial"/>
                <w:sz w:val="20"/>
                <w:szCs w:val="20"/>
                <w:highlight w:val="yellow"/>
                <w:lang w:eastAsia="de-DE"/>
              </w:rPr>
              <w:t>[___]</w:t>
            </w:r>
            <w:r w:rsidRPr="00376F8D">
              <w:rPr>
                <w:rFonts w:ascii="Arial" w:eastAsia="Times New Roman" w:hAnsi="Arial" w:cs="Arial"/>
                <w:sz w:val="20"/>
                <w:szCs w:val="20"/>
                <w:lang w:eastAsia="en-US" w:bidi="ar-EG"/>
              </w:rPr>
              <w:t xml:space="preserve"> (in Worten: Euro </w:t>
            </w:r>
            <w:r w:rsidRPr="00376F8D">
              <w:rPr>
                <w:rFonts w:ascii="Arial" w:eastAsia="Times New Roman" w:hAnsi="Arial" w:cs="Arial"/>
                <w:sz w:val="20"/>
                <w:szCs w:val="20"/>
                <w:highlight w:val="yellow"/>
                <w:lang w:eastAsia="de-DE"/>
              </w:rPr>
              <w:t>[___]</w:t>
            </w:r>
            <w:r w:rsidRPr="00376F8D">
              <w:rPr>
                <w:rFonts w:ascii="Arial" w:eastAsia="Times New Roman" w:hAnsi="Arial" w:cs="Arial"/>
                <w:sz w:val="20"/>
                <w:szCs w:val="20"/>
                <w:lang w:eastAsia="en-US" w:bidi="ar-EG"/>
              </w:rPr>
              <w:t xml:space="preserve">), mit Sitz in </w:t>
            </w:r>
            <w:r w:rsidRPr="00376F8D">
              <w:rPr>
                <w:rFonts w:ascii="Arial" w:eastAsia="Times New Roman" w:hAnsi="Arial" w:cs="Arial"/>
                <w:sz w:val="20"/>
                <w:szCs w:val="20"/>
                <w:highlight w:val="yellow"/>
                <w:lang w:eastAsia="de-DE"/>
              </w:rPr>
              <w:t>[___]</w:t>
            </w:r>
            <w:r w:rsidRPr="00376F8D">
              <w:rPr>
                <w:rFonts w:ascii="Arial" w:eastAsia="Times New Roman" w:hAnsi="Arial" w:cs="Arial"/>
                <w:sz w:val="20"/>
                <w:szCs w:val="20"/>
                <w:lang w:eastAsia="en-US" w:bidi="ar-EG"/>
              </w:rPr>
              <w:t xml:space="preserve"> und eingetragen im Handelsregister des Amtsgerichts </w:t>
            </w:r>
            <w:r w:rsidRPr="00376F8D">
              <w:rPr>
                <w:rFonts w:ascii="Arial" w:eastAsia="Times New Roman" w:hAnsi="Arial" w:cs="Arial"/>
                <w:sz w:val="20"/>
                <w:szCs w:val="20"/>
                <w:highlight w:val="yellow"/>
                <w:lang w:eastAsia="de-DE"/>
              </w:rPr>
              <w:t>[___]</w:t>
            </w:r>
            <w:r w:rsidRPr="00376F8D">
              <w:rPr>
                <w:rFonts w:ascii="Arial" w:eastAsia="Times New Roman" w:hAnsi="Arial" w:cs="Arial"/>
                <w:sz w:val="20"/>
                <w:szCs w:val="20"/>
                <w:lang w:eastAsia="en-US" w:bidi="ar-EG"/>
              </w:rPr>
              <w:t xml:space="preserve"> unter HRB </w:t>
            </w:r>
            <w:r w:rsidRPr="00376F8D">
              <w:rPr>
                <w:rFonts w:ascii="Arial" w:eastAsia="Times New Roman" w:hAnsi="Arial" w:cs="Arial"/>
                <w:sz w:val="20"/>
                <w:szCs w:val="20"/>
                <w:highlight w:val="yellow"/>
                <w:lang w:eastAsia="de-DE"/>
              </w:rPr>
              <w:t>[___]</w:t>
            </w:r>
            <w:r w:rsidRPr="00376F8D">
              <w:rPr>
                <w:rFonts w:ascii="Arial" w:eastAsia="Times New Roman" w:hAnsi="Arial" w:cs="Arial"/>
                <w:sz w:val="20"/>
                <w:szCs w:val="20"/>
                <w:lang w:eastAsia="en-US" w:bidi="ar-EG"/>
              </w:rPr>
              <w:t>.</w:t>
            </w:r>
          </w:p>
        </w:tc>
        <w:tc>
          <w:tcPr>
            <w:tcW w:w="4961" w:type="dxa"/>
            <w:shd w:val="clear" w:color="auto" w:fill="auto"/>
          </w:tcPr>
          <w:p w14:paraId="1934539B" w14:textId="120EF1F2" w:rsidR="00763066" w:rsidRPr="00802DE9" w:rsidRDefault="00902910" w:rsidP="00376F8D">
            <w:pPr>
              <w:pStyle w:val="Listenabsatz"/>
              <w:numPr>
                <w:ilvl w:val="0"/>
                <w:numId w:val="96"/>
              </w:numPr>
              <w:spacing w:after="60" w:line="240" w:lineRule="auto"/>
              <w:ind w:left="789" w:hanging="789"/>
              <w:jc w:val="both"/>
              <w:rPr>
                <w:rFonts w:ascii="Arial" w:eastAsia="Times New Roman" w:hAnsi="Arial" w:cs="Arial"/>
                <w:sz w:val="20"/>
                <w:szCs w:val="20"/>
                <w:lang w:val="en-GB" w:eastAsia="de-DE"/>
              </w:rPr>
            </w:pPr>
            <w:r w:rsidRPr="00802DE9">
              <w:rPr>
                <w:rFonts w:ascii="Arial" w:eastAsia="Times New Roman" w:hAnsi="Arial" w:cs="Arial"/>
                <w:sz w:val="20"/>
                <w:szCs w:val="20"/>
                <w:lang w:val="en-GB" w:eastAsia="de-DE"/>
              </w:rPr>
              <w:t>The Company is a limited liability company (</w:t>
            </w:r>
            <w:r w:rsidRPr="00802DE9">
              <w:rPr>
                <w:rFonts w:ascii="Arial" w:eastAsia="Times New Roman" w:hAnsi="Arial" w:cs="Arial"/>
                <w:i/>
                <w:sz w:val="20"/>
                <w:szCs w:val="20"/>
                <w:lang w:val="en-GB" w:eastAsia="de-DE"/>
              </w:rPr>
              <w:t>Gesellschaft mit beschränkter Haftung</w:t>
            </w:r>
            <w:r w:rsidRPr="00802DE9">
              <w:rPr>
                <w:rFonts w:ascii="Arial" w:eastAsia="Times New Roman" w:hAnsi="Arial" w:cs="Arial"/>
                <w:sz w:val="20"/>
                <w:szCs w:val="20"/>
                <w:lang w:val="en-GB" w:eastAsia="de-DE"/>
              </w:rPr>
              <w:t>) under German law with a statutory capital (</w:t>
            </w:r>
            <w:r w:rsidRPr="00802DE9">
              <w:rPr>
                <w:rFonts w:ascii="Arial" w:eastAsia="Times New Roman" w:hAnsi="Arial" w:cs="Arial"/>
                <w:i/>
                <w:sz w:val="20"/>
                <w:szCs w:val="20"/>
                <w:lang w:val="en-GB" w:eastAsia="de-DE"/>
              </w:rPr>
              <w:t>Stammkapital</w:t>
            </w:r>
            <w:r w:rsidRPr="00802DE9">
              <w:rPr>
                <w:rFonts w:ascii="Arial" w:eastAsia="Times New Roman" w:hAnsi="Arial" w:cs="Arial"/>
                <w:sz w:val="20"/>
                <w:szCs w:val="20"/>
                <w:lang w:val="en-GB" w:eastAsia="de-DE"/>
              </w:rPr>
              <w:t>) in the amount of EUR </w:t>
            </w:r>
            <w:r w:rsidRPr="00802DE9">
              <w:rPr>
                <w:rFonts w:ascii="Arial" w:eastAsia="Times New Roman" w:hAnsi="Arial" w:cs="Arial"/>
                <w:sz w:val="20"/>
                <w:szCs w:val="20"/>
                <w:highlight w:val="yellow"/>
                <w:u w:color="FFFF00"/>
                <w:lang w:val="en-US" w:eastAsia="de-DE"/>
              </w:rPr>
              <w:t>[___]</w:t>
            </w:r>
            <w:r w:rsidRPr="00802DE9">
              <w:rPr>
                <w:rFonts w:ascii="Arial" w:eastAsia="Times New Roman" w:hAnsi="Arial" w:cs="Arial"/>
                <w:sz w:val="20"/>
                <w:szCs w:val="20"/>
                <w:lang w:val="en-GB" w:eastAsia="de-DE"/>
              </w:rPr>
              <w:t xml:space="preserve"> (in words: Euro </w:t>
            </w:r>
            <w:r w:rsidRPr="00802DE9">
              <w:rPr>
                <w:rFonts w:ascii="Arial" w:eastAsia="Times New Roman" w:hAnsi="Arial" w:cs="Arial"/>
                <w:sz w:val="20"/>
                <w:szCs w:val="20"/>
                <w:highlight w:val="yellow"/>
                <w:u w:color="FFFF00"/>
                <w:lang w:val="en-US" w:eastAsia="de-DE"/>
              </w:rPr>
              <w:t>[___]</w:t>
            </w:r>
            <w:r w:rsidRPr="00802DE9">
              <w:rPr>
                <w:rFonts w:ascii="Arial" w:eastAsia="Times New Roman" w:hAnsi="Arial" w:cs="Arial"/>
                <w:sz w:val="20"/>
                <w:szCs w:val="20"/>
                <w:lang w:val="en-GB" w:eastAsia="de-DE"/>
              </w:rPr>
              <w:t xml:space="preserve">), with </w:t>
            </w:r>
            <w:r>
              <w:rPr>
                <w:rFonts w:ascii="Arial" w:eastAsia="Times New Roman" w:hAnsi="Arial" w:cs="Arial"/>
                <w:sz w:val="20"/>
                <w:szCs w:val="20"/>
                <w:lang w:val="en-GB" w:eastAsia="de-DE"/>
              </w:rPr>
              <w:t xml:space="preserve">its </w:t>
            </w:r>
            <w:r w:rsidRPr="00802DE9">
              <w:rPr>
                <w:rFonts w:ascii="Arial" w:eastAsia="Times New Roman" w:hAnsi="Arial" w:cs="Arial"/>
                <w:sz w:val="20"/>
                <w:szCs w:val="20"/>
                <w:lang w:val="en-GB" w:eastAsia="de-DE"/>
              </w:rPr>
              <w:t>business seat (</w:t>
            </w:r>
            <w:r w:rsidRPr="00802DE9">
              <w:rPr>
                <w:rFonts w:ascii="Arial" w:eastAsia="Times New Roman" w:hAnsi="Arial" w:cs="Arial"/>
                <w:i/>
                <w:iCs/>
                <w:sz w:val="20"/>
                <w:szCs w:val="20"/>
                <w:lang w:val="en-GB" w:eastAsia="de-DE"/>
              </w:rPr>
              <w:t>Sitz</w:t>
            </w:r>
            <w:r w:rsidRPr="00802DE9">
              <w:rPr>
                <w:rFonts w:ascii="Arial" w:eastAsia="Times New Roman" w:hAnsi="Arial" w:cs="Arial"/>
                <w:sz w:val="20"/>
                <w:szCs w:val="20"/>
                <w:lang w:val="en-GB" w:eastAsia="de-DE"/>
              </w:rPr>
              <w:t xml:space="preserve">) in </w:t>
            </w:r>
            <w:r w:rsidRPr="00802DE9">
              <w:rPr>
                <w:rFonts w:ascii="Arial" w:eastAsia="Times New Roman" w:hAnsi="Arial" w:cs="Arial"/>
                <w:sz w:val="20"/>
                <w:szCs w:val="20"/>
                <w:highlight w:val="yellow"/>
                <w:u w:color="FFFF00"/>
                <w:lang w:val="en-US" w:eastAsia="de-DE"/>
              </w:rPr>
              <w:t>[___]</w:t>
            </w:r>
            <w:r w:rsidRPr="00802DE9">
              <w:rPr>
                <w:rFonts w:ascii="Arial" w:eastAsia="Times New Roman" w:hAnsi="Arial" w:cs="Arial"/>
                <w:sz w:val="20"/>
                <w:szCs w:val="20"/>
                <w:u w:color="FFFF00"/>
                <w:lang w:val="en-US" w:eastAsia="de-DE"/>
              </w:rPr>
              <w:t xml:space="preserve"> and</w:t>
            </w:r>
            <w:r w:rsidRPr="00802DE9">
              <w:rPr>
                <w:rFonts w:ascii="Arial" w:eastAsia="Times New Roman" w:hAnsi="Arial" w:cs="Arial"/>
                <w:sz w:val="20"/>
                <w:szCs w:val="20"/>
                <w:lang w:val="en-GB" w:eastAsia="de-DE"/>
              </w:rPr>
              <w:t xml:space="preserve"> registered with the commercial register (</w:t>
            </w:r>
            <w:r w:rsidRPr="00802DE9">
              <w:rPr>
                <w:rFonts w:ascii="Arial" w:eastAsia="Times New Roman" w:hAnsi="Arial" w:cs="Arial"/>
                <w:i/>
                <w:sz w:val="20"/>
                <w:szCs w:val="20"/>
                <w:lang w:val="en-GB" w:eastAsia="de-DE"/>
              </w:rPr>
              <w:t>Handelsregister</w:t>
            </w:r>
            <w:r w:rsidRPr="00802DE9">
              <w:rPr>
                <w:rFonts w:ascii="Arial" w:eastAsia="Times New Roman" w:hAnsi="Arial" w:cs="Arial"/>
                <w:sz w:val="20"/>
                <w:szCs w:val="20"/>
                <w:lang w:val="en-GB" w:eastAsia="de-DE"/>
              </w:rPr>
              <w:t>) at the local court (</w:t>
            </w:r>
            <w:r w:rsidRPr="00802DE9">
              <w:rPr>
                <w:rFonts w:ascii="Arial" w:eastAsia="Times New Roman" w:hAnsi="Arial" w:cs="Arial"/>
                <w:i/>
                <w:sz w:val="20"/>
                <w:szCs w:val="20"/>
                <w:lang w:val="en-GB" w:eastAsia="de-DE"/>
              </w:rPr>
              <w:t>Amtsgericht</w:t>
            </w:r>
            <w:r w:rsidRPr="00802DE9">
              <w:rPr>
                <w:rFonts w:ascii="Arial" w:eastAsia="Times New Roman" w:hAnsi="Arial" w:cs="Arial"/>
                <w:sz w:val="20"/>
                <w:szCs w:val="20"/>
                <w:lang w:val="en-GB" w:eastAsia="de-DE"/>
              </w:rPr>
              <w:t xml:space="preserve">) of </w:t>
            </w:r>
            <w:r w:rsidRPr="00802DE9">
              <w:rPr>
                <w:rFonts w:ascii="Arial" w:eastAsia="Times New Roman" w:hAnsi="Arial" w:cs="Arial"/>
                <w:sz w:val="20"/>
                <w:szCs w:val="20"/>
                <w:highlight w:val="yellow"/>
                <w:u w:color="FFFF00"/>
                <w:lang w:val="en-US" w:eastAsia="de-DE"/>
              </w:rPr>
              <w:t>[___]</w:t>
            </w:r>
            <w:r w:rsidRPr="00802DE9">
              <w:rPr>
                <w:rFonts w:ascii="Arial" w:eastAsia="Times New Roman" w:hAnsi="Arial" w:cs="Arial"/>
                <w:sz w:val="20"/>
                <w:szCs w:val="20"/>
                <w:u w:color="FFFF00"/>
                <w:lang w:val="en-US" w:eastAsia="de-DE"/>
              </w:rPr>
              <w:t xml:space="preserve"> under </w:t>
            </w:r>
            <w:r w:rsidRPr="00802DE9">
              <w:rPr>
                <w:rFonts w:ascii="Arial" w:eastAsia="Times New Roman" w:hAnsi="Arial" w:cs="Arial"/>
                <w:sz w:val="20"/>
                <w:szCs w:val="20"/>
                <w:lang w:val="en-GB" w:eastAsia="de-DE"/>
              </w:rPr>
              <w:t>HRB </w:t>
            </w:r>
            <w:r w:rsidRPr="00802DE9">
              <w:rPr>
                <w:rFonts w:ascii="Arial" w:eastAsia="Times New Roman" w:hAnsi="Arial" w:cs="Arial"/>
                <w:sz w:val="20"/>
                <w:szCs w:val="20"/>
                <w:highlight w:val="yellow"/>
                <w:u w:color="FFFF00"/>
                <w:lang w:val="en-US" w:eastAsia="de-DE"/>
              </w:rPr>
              <w:t>[___]</w:t>
            </w:r>
            <w:r w:rsidRPr="00802DE9">
              <w:rPr>
                <w:rFonts w:ascii="Arial" w:eastAsia="Times New Roman" w:hAnsi="Arial" w:cs="Arial"/>
                <w:sz w:val="20"/>
                <w:szCs w:val="20"/>
                <w:lang w:val="en-GB" w:eastAsia="de-DE"/>
              </w:rPr>
              <w:t>.</w:t>
            </w:r>
          </w:p>
        </w:tc>
      </w:tr>
      <w:tr w:rsidR="004D2372" w14:paraId="70FCCA12" w14:textId="77777777" w:rsidTr="00763066">
        <w:tc>
          <w:tcPr>
            <w:tcW w:w="4961" w:type="dxa"/>
            <w:shd w:val="clear" w:color="auto" w:fill="auto"/>
          </w:tcPr>
          <w:p w14:paraId="755003BC" w14:textId="28F085CC" w:rsidR="00763066" w:rsidRPr="00D31646" w:rsidRDefault="00902910" w:rsidP="00376F8D">
            <w:pPr>
              <w:pStyle w:val="Listenabsatz"/>
              <w:numPr>
                <w:ilvl w:val="0"/>
                <w:numId w:val="94"/>
              </w:numPr>
              <w:spacing w:after="60" w:line="240" w:lineRule="auto"/>
              <w:ind w:left="744" w:hanging="855"/>
              <w:jc w:val="both"/>
              <w:rPr>
                <w:rFonts w:ascii="Arial" w:eastAsia="Times New Roman" w:hAnsi="Arial" w:cs="Arial"/>
                <w:sz w:val="20"/>
                <w:szCs w:val="20"/>
                <w:lang w:eastAsia="en-US" w:bidi="ar-EG"/>
              </w:rPr>
            </w:pPr>
            <w:r w:rsidRPr="00295AB1">
              <w:rPr>
                <w:rFonts w:ascii="Arial" w:eastAsia="Times New Roman" w:hAnsi="Arial" w:cs="Arial"/>
                <w:sz w:val="20"/>
                <w:szCs w:val="20"/>
                <w:lang w:eastAsia="en-US" w:bidi="ar-EG"/>
              </w:rPr>
              <w:t>Die Verkäufer sind die einzigen Gesellschafter der Gesellschaft, die [</w:t>
            </w:r>
            <w:r w:rsidRPr="00295AB1">
              <w:rPr>
                <w:rFonts w:ascii="Arial" w:eastAsia="Times New Roman" w:hAnsi="Arial" w:cs="Arial"/>
                <w:i/>
                <w:iCs/>
                <w:sz w:val="20"/>
                <w:szCs w:val="20"/>
                <w:highlight w:val="yellow"/>
                <w:lang w:eastAsia="en-US" w:bidi="ar-EG"/>
              </w:rPr>
              <w:t>Beschreibung des Unternehmensgegenstandes</w:t>
            </w:r>
            <w:r w:rsidRPr="00295AB1">
              <w:rPr>
                <w:rFonts w:ascii="Arial" w:eastAsia="Times New Roman" w:hAnsi="Arial" w:cs="Arial"/>
                <w:sz w:val="20"/>
                <w:szCs w:val="20"/>
                <w:lang w:eastAsia="en-US" w:bidi="ar-EG"/>
              </w:rPr>
              <w:t>] („</w:t>
            </w:r>
            <w:r w:rsidRPr="00295AB1">
              <w:rPr>
                <w:rFonts w:ascii="Arial" w:eastAsia="Times New Roman" w:hAnsi="Arial" w:cs="Arial"/>
                <w:b/>
                <w:bCs/>
                <w:sz w:val="20"/>
                <w:szCs w:val="20"/>
                <w:lang w:eastAsia="en-US" w:bidi="ar-EG"/>
              </w:rPr>
              <w:t>Geschäft</w:t>
            </w:r>
            <w:r>
              <w:rPr>
                <w:rFonts w:ascii="Arial" w:eastAsia="Times New Roman" w:hAnsi="Arial" w:cs="Arial"/>
                <w:b/>
                <w:bCs/>
                <w:sz w:val="20"/>
                <w:szCs w:val="20"/>
                <w:lang w:eastAsia="en-US" w:bidi="ar-EG"/>
              </w:rPr>
              <w:fldChar w:fldCharType="begin"/>
            </w:r>
            <w:r w:rsidRPr="00295AB1">
              <w:rPr>
                <w:rFonts w:ascii="Arial" w:hAnsi="Arial" w:cs="Arial"/>
              </w:rPr>
              <w:instrText xml:space="preserve"> XE "</w:instrText>
            </w:r>
            <w:r w:rsidRPr="00295AB1">
              <w:rPr>
                <w:rFonts w:ascii="Arial" w:eastAsia="Times New Roman" w:hAnsi="Arial" w:cs="Arial"/>
                <w:sz w:val="20"/>
                <w:szCs w:val="20"/>
                <w:lang w:eastAsia="en-US" w:bidi="ar-EG"/>
              </w:rPr>
              <w:instrText>Geschäft</w:instrText>
            </w:r>
            <w:r w:rsidRPr="00295AB1">
              <w:rPr>
                <w:rFonts w:ascii="Arial" w:hAnsi="Arial" w:cs="Arial"/>
              </w:rPr>
              <w:instrText>"</w:instrText>
            </w:r>
            <w:r>
              <w:rPr>
                <w:rFonts w:ascii="Arial" w:hAnsi="Arial" w:cs="Arial"/>
                <w:sz w:val="20"/>
                <w:szCs w:val="20"/>
              </w:rPr>
              <w:instrText>\f"Deutsch"</w:instrText>
            </w:r>
            <w:r>
              <w:rPr>
                <w:rFonts w:ascii="Arial" w:eastAsia="Times New Roman" w:hAnsi="Arial" w:cs="Arial"/>
                <w:b/>
                <w:bCs/>
                <w:sz w:val="20"/>
                <w:szCs w:val="20"/>
                <w:lang w:eastAsia="en-US" w:bidi="ar-EG"/>
              </w:rPr>
              <w:fldChar w:fldCharType="end"/>
            </w:r>
            <w:r w:rsidRPr="00295AB1">
              <w:rPr>
                <w:rFonts w:ascii="Arial" w:eastAsia="Times New Roman" w:hAnsi="Arial" w:cs="Arial"/>
                <w:sz w:val="20"/>
                <w:szCs w:val="20"/>
                <w:lang w:eastAsia="en-US" w:bidi="ar-EG"/>
              </w:rPr>
              <w:t>“).</w:t>
            </w:r>
          </w:p>
        </w:tc>
        <w:tc>
          <w:tcPr>
            <w:tcW w:w="4961" w:type="dxa"/>
            <w:shd w:val="clear" w:color="auto" w:fill="auto"/>
          </w:tcPr>
          <w:p w14:paraId="7F72C502" w14:textId="4EA39C85" w:rsidR="00763066" w:rsidRPr="00802DE9" w:rsidRDefault="00902910" w:rsidP="00CD3364">
            <w:pPr>
              <w:pStyle w:val="Listenabsatz"/>
              <w:numPr>
                <w:ilvl w:val="0"/>
                <w:numId w:val="96"/>
              </w:numPr>
              <w:spacing w:after="60" w:line="240" w:lineRule="auto"/>
              <w:ind w:left="789" w:hanging="858"/>
              <w:jc w:val="both"/>
              <w:rPr>
                <w:rFonts w:ascii="Arial" w:eastAsia="Times New Roman" w:hAnsi="Arial" w:cs="Arial"/>
                <w:sz w:val="20"/>
                <w:szCs w:val="20"/>
                <w:lang w:val="en-GB" w:eastAsia="de-DE"/>
              </w:rPr>
            </w:pPr>
            <w:r>
              <w:rPr>
                <w:rFonts w:ascii="Arial" w:eastAsia="Times New Roman" w:hAnsi="Arial" w:cs="Arial"/>
                <w:sz w:val="20"/>
                <w:szCs w:val="20"/>
                <w:lang w:val="en-GB" w:eastAsia="de-DE"/>
              </w:rPr>
              <w:t xml:space="preserve">The </w:t>
            </w:r>
            <w:r w:rsidRPr="00802DE9">
              <w:rPr>
                <w:rFonts w:ascii="Arial" w:eastAsia="Times New Roman" w:hAnsi="Arial" w:cs="Arial"/>
                <w:sz w:val="20"/>
                <w:szCs w:val="20"/>
                <w:lang w:val="en-GB" w:eastAsia="de-DE"/>
              </w:rPr>
              <w:t xml:space="preserve">Sellers are the sole shareholders of the Company, which </w:t>
            </w:r>
            <w:r w:rsidRPr="00802DE9">
              <w:rPr>
                <w:rFonts w:ascii="Arial" w:eastAsia="Times New Roman" w:hAnsi="Arial" w:cs="Arial"/>
                <w:sz w:val="20"/>
                <w:szCs w:val="20"/>
                <w:lang w:val="en-US" w:eastAsia="en-US"/>
              </w:rPr>
              <w:t>[</w:t>
            </w:r>
            <w:r w:rsidRPr="00802DE9">
              <w:rPr>
                <w:rFonts w:ascii="Arial" w:eastAsia="Times New Roman" w:hAnsi="Arial" w:cs="Arial"/>
                <w:i/>
                <w:iCs/>
                <w:sz w:val="20"/>
                <w:szCs w:val="20"/>
                <w:highlight w:val="yellow"/>
                <w:lang w:val="en-US" w:eastAsia="en-US"/>
              </w:rPr>
              <w:t>description of the object of the company</w:t>
            </w:r>
            <w:r w:rsidRPr="00802DE9">
              <w:rPr>
                <w:rFonts w:ascii="Arial" w:eastAsia="Times New Roman" w:hAnsi="Arial" w:cs="Arial"/>
                <w:sz w:val="20"/>
                <w:szCs w:val="20"/>
                <w:lang w:val="en-US" w:eastAsia="en-US"/>
              </w:rPr>
              <w:t>]</w:t>
            </w:r>
            <w:r w:rsidRPr="00802DE9">
              <w:rPr>
                <w:rFonts w:ascii="Arial" w:eastAsia="Times New Roman" w:hAnsi="Arial" w:cs="Arial"/>
                <w:sz w:val="20"/>
                <w:szCs w:val="20"/>
                <w:lang w:val="en-GB" w:eastAsia="de-DE"/>
              </w:rPr>
              <w:t xml:space="preserve"> (</w:t>
            </w:r>
            <w:r>
              <w:rPr>
                <w:rFonts w:ascii="Arial" w:eastAsia="Times New Roman" w:hAnsi="Arial" w:cs="Arial"/>
                <w:sz w:val="20"/>
                <w:szCs w:val="20"/>
                <w:lang w:val="en-GB" w:eastAsia="de-DE"/>
              </w:rPr>
              <w:t>“</w:t>
            </w:r>
            <w:r w:rsidRPr="00802DE9">
              <w:rPr>
                <w:rFonts w:ascii="Arial" w:eastAsia="Times New Roman" w:hAnsi="Arial" w:cs="Arial"/>
                <w:b/>
                <w:sz w:val="20"/>
                <w:szCs w:val="20"/>
                <w:lang w:val="en-GB" w:eastAsia="de-DE"/>
              </w:rPr>
              <w:t>Business</w:t>
            </w:r>
            <w:r>
              <w:rPr>
                <w:rFonts w:ascii="Arial" w:eastAsia="Times New Roman" w:hAnsi="Arial" w:cs="Arial"/>
                <w:b/>
                <w:sz w:val="20"/>
                <w:szCs w:val="20"/>
                <w:lang w:val="en-GB" w:eastAsia="de-DE"/>
              </w:rPr>
              <w:fldChar w:fldCharType="begin"/>
            </w:r>
            <w:r w:rsidRPr="00802DE9">
              <w:rPr>
                <w:rFonts w:ascii="Arial" w:eastAsia="Times New Roman" w:hAnsi="Arial" w:cs="Arial"/>
                <w:sz w:val="20"/>
                <w:szCs w:val="20"/>
                <w:lang w:val="en-GB" w:eastAsia="de-DE"/>
              </w:rPr>
              <w:instrText xml:space="preserve"> XE "Business"</w:instrText>
            </w:r>
            <w:r w:rsidRPr="00B0424E">
              <w:rPr>
                <w:rFonts w:ascii="Arial" w:hAnsi="Arial" w:cs="Arial"/>
                <w:sz w:val="20"/>
                <w:szCs w:val="20"/>
                <w:lang w:val="en-US"/>
              </w:rPr>
              <w:instrText>\f"Englis</w:instrText>
            </w:r>
            <w:r>
              <w:rPr>
                <w:rFonts w:ascii="Arial" w:hAnsi="Arial" w:cs="Arial"/>
                <w:sz w:val="20"/>
                <w:szCs w:val="20"/>
                <w:lang w:val="en-US"/>
              </w:rPr>
              <w:instrText>c</w:instrText>
            </w:r>
            <w:r w:rsidRPr="00B0424E">
              <w:rPr>
                <w:rFonts w:ascii="Arial" w:hAnsi="Arial" w:cs="Arial"/>
                <w:sz w:val="20"/>
                <w:szCs w:val="20"/>
                <w:lang w:val="en-US"/>
              </w:rPr>
              <w:instrText>h"</w:instrText>
            </w:r>
            <w:r w:rsidRPr="00802DE9">
              <w:rPr>
                <w:rFonts w:ascii="Arial" w:eastAsia="Times New Roman" w:hAnsi="Arial" w:cs="Arial"/>
                <w:sz w:val="20"/>
                <w:szCs w:val="20"/>
                <w:lang w:val="en-GB" w:eastAsia="de-DE"/>
              </w:rPr>
              <w:instrText xml:space="preserve"> </w:instrText>
            </w:r>
            <w:r>
              <w:rPr>
                <w:rFonts w:ascii="Arial" w:eastAsia="Times New Roman" w:hAnsi="Arial" w:cs="Arial"/>
                <w:b/>
                <w:sz w:val="20"/>
                <w:szCs w:val="20"/>
                <w:lang w:val="en-GB" w:eastAsia="de-DE"/>
              </w:rPr>
              <w:fldChar w:fldCharType="end"/>
            </w:r>
            <w:r w:rsidRPr="00802DE9">
              <w:rPr>
                <w:rFonts w:ascii="Arial" w:eastAsia="Times New Roman" w:hAnsi="Arial" w:cs="Arial"/>
                <w:sz w:val="20"/>
                <w:szCs w:val="20"/>
                <w:lang w:val="en-GB" w:eastAsia="de-DE"/>
              </w:rPr>
              <w:t>”).</w:t>
            </w:r>
          </w:p>
        </w:tc>
      </w:tr>
      <w:tr w:rsidR="004D2372" w14:paraId="2C6EE8D5" w14:textId="77777777" w:rsidTr="00763066">
        <w:tc>
          <w:tcPr>
            <w:tcW w:w="4961" w:type="dxa"/>
            <w:shd w:val="clear" w:color="auto" w:fill="auto"/>
          </w:tcPr>
          <w:p w14:paraId="5A9CBD14" w14:textId="735A044B" w:rsidR="00763066" w:rsidRPr="00D31646" w:rsidRDefault="00902910" w:rsidP="00CD3364">
            <w:pPr>
              <w:pStyle w:val="Listenabsatz"/>
              <w:numPr>
                <w:ilvl w:val="0"/>
                <w:numId w:val="94"/>
              </w:numPr>
              <w:spacing w:after="60" w:line="240" w:lineRule="auto"/>
              <w:ind w:left="744" w:hanging="855"/>
              <w:jc w:val="both"/>
              <w:rPr>
                <w:rFonts w:ascii="Arial" w:eastAsia="Times New Roman" w:hAnsi="Arial" w:cs="Arial"/>
                <w:sz w:val="20"/>
                <w:szCs w:val="20"/>
                <w:lang w:eastAsia="en-US" w:bidi="ar-EG"/>
              </w:rPr>
            </w:pPr>
            <w:r w:rsidRPr="00295AB1">
              <w:rPr>
                <w:rFonts w:ascii="Arial" w:eastAsia="Times New Roman" w:hAnsi="Arial" w:cs="Arial"/>
                <w:sz w:val="20"/>
                <w:szCs w:val="20"/>
                <w:lang w:eastAsia="en-US" w:bidi="ar-EG"/>
              </w:rPr>
              <w:t xml:space="preserve">Das Stammkapital der Gesellschaft beträgt EUR </w:t>
            </w:r>
            <w:r w:rsidRPr="00295AB1">
              <w:rPr>
                <w:rFonts w:ascii="Arial" w:hAnsi="Arial" w:cs="Arial"/>
                <w:sz w:val="20"/>
                <w:szCs w:val="20"/>
                <w:highlight w:val="yellow"/>
                <w:u w:color="FFFF00"/>
              </w:rPr>
              <w:t>[</w:t>
            </w:r>
            <w:r w:rsidRPr="00295AB1">
              <w:rPr>
                <w:rFonts w:ascii="Arial" w:hAnsi="Arial" w:cs="Arial"/>
                <w:i/>
                <w:iCs/>
                <w:sz w:val="20"/>
                <w:szCs w:val="20"/>
                <w:highlight w:val="yellow"/>
                <w:lang w:eastAsia="de-DE"/>
              </w:rPr>
              <w:t>___</w:t>
            </w:r>
            <w:r w:rsidRPr="00295AB1">
              <w:rPr>
                <w:rFonts w:ascii="Arial" w:hAnsi="Arial" w:cs="Arial"/>
                <w:sz w:val="20"/>
                <w:szCs w:val="20"/>
                <w:highlight w:val="yellow"/>
                <w:u w:color="FFFF00"/>
              </w:rPr>
              <w:t>]</w:t>
            </w:r>
            <w:r w:rsidRPr="00295AB1">
              <w:rPr>
                <w:rFonts w:ascii="Arial" w:eastAsia="Times New Roman" w:hAnsi="Arial" w:cs="Arial"/>
                <w:sz w:val="20"/>
                <w:szCs w:val="20"/>
                <w:lang w:eastAsia="en-US" w:bidi="ar-EG"/>
              </w:rPr>
              <w:t xml:space="preserve">(in Worten: Euro </w:t>
            </w:r>
            <w:r w:rsidRPr="00295AB1">
              <w:rPr>
                <w:rFonts w:ascii="Arial" w:eastAsia="Times New Roman" w:hAnsi="Arial" w:cs="Arial"/>
                <w:sz w:val="20"/>
                <w:szCs w:val="20"/>
                <w:highlight w:val="yellow"/>
                <w:lang w:eastAsia="de-DE"/>
              </w:rPr>
              <w:t>[___]</w:t>
            </w:r>
            <w:r w:rsidRPr="00295AB1">
              <w:rPr>
                <w:rFonts w:ascii="Arial" w:eastAsia="Times New Roman" w:hAnsi="Arial" w:cs="Arial"/>
                <w:sz w:val="20"/>
                <w:szCs w:val="20"/>
                <w:lang w:eastAsia="en-US" w:bidi="ar-EG"/>
              </w:rPr>
              <w:t>) und wird von den Verkäufern wie folgt gehalten:</w:t>
            </w:r>
          </w:p>
        </w:tc>
        <w:tc>
          <w:tcPr>
            <w:tcW w:w="4961" w:type="dxa"/>
            <w:shd w:val="clear" w:color="auto" w:fill="auto"/>
          </w:tcPr>
          <w:p w14:paraId="2C53F872" w14:textId="77777777" w:rsidR="00763066" w:rsidRPr="00802DE9" w:rsidRDefault="00902910" w:rsidP="00CD3364">
            <w:pPr>
              <w:pStyle w:val="Listenabsatz"/>
              <w:numPr>
                <w:ilvl w:val="0"/>
                <w:numId w:val="96"/>
              </w:numPr>
              <w:spacing w:after="60" w:line="240" w:lineRule="auto"/>
              <w:ind w:left="789" w:hanging="789"/>
              <w:jc w:val="both"/>
              <w:rPr>
                <w:rFonts w:ascii="Arial" w:eastAsia="Times New Roman" w:hAnsi="Arial" w:cs="Arial"/>
                <w:sz w:val="20"/>
                <w:szCs w:val="20"/>
                <w:lang w:val="en-GB" w:eastAsia="de-DE"/>
              </w:rPr>
            </w:pPr>
            <w:r w:rsidRPr="00802DE9">
              <w:rPr>
                <w:rFonts w:ascii="Arial" w:eastAsia="Times New Roman" w:hAnsi="Arial" w:cs="Arial"/>
                <w:sz w:val="20"/>
                <w:szCs w:val="20"/>
                <w:lang w:val="en-GB" w:eastAsia="de-DE"/>
              </w:rPr>
              <w:t xml:space="preserve">The registered share capital of the Company amounts to EUR </w:t>
            </w:r>
            <w:r w:rsidRPr="00802DE9">
              <w:rPr>
                <w:rFonts w:ascii="Arial" w:hAnsi="Arial" w:cs="Arial"/>
                <w:sz w:val="20"/>
                <w:szCs w:val="20"/>
                <w:highlight w:val="yellow"/>
                <w:u w:color="FFFF00"/>
                <w:lang w:val="en-US"/>
              </w:rPr>
              <w:t>[</w:t>
            </w:r>
            <w:r w:rsidRPr="00802DE9">
              <w:rPr>
                <w:rFonts w:ascii="Arial" w:hAnsi="Arial" w:cs="Arial"/>
                <w:i/>
                <w:iCs/>
                <w:sz w:val="20"/>
                <w:szCs w:val="20"/>
                <w:highlight w:val="yellow"/>
                <w:lang w:val="en-US" w:eastAsia="de-DE"/>
              </w:rPr>
              <w:t>___</w:t>
            </w:r>
            <w:r w:rsidRPr="00802DE9">
              <w:rPr>
                <w:rFonts w:ascii="Arial" w:hAnsi="Arial" w:cs="Arial"/>
                <w:sz w:val="20"/>
                <w:szCs w:val="20"/>
                <w:highlight w:val="yellow"/>
                <w:u w:color="FFFF00"/>
                <w:lang w:val="en-US"/>
              </w:rPr>
              <w:t>]</w:t>
            </w:r>
            <w:r w:rsidRPr="00802DE9">
              <w:rPr>
                <w:rFonts w:ascii="Arial" w:hAnsi="Arial" w:cs="Arial"/>
                <w:sz w:val="20"/>
                <w:szCs w:val="20"/>
                <w:u w:color="FFFF00"/>
                <w:lang w:val="en-US"/>
              </w:rPr>
              <w:t xml:space="preserve"> and is held by the Sellers as follows:</w:t>
            </w:r>
          </w:p>
        </w:tc>
      </w:tr>
    </w:tbl>
    <w:p w14:paraId="35E70ECB" w14:textId="77777777" w:rsidR="0009600B" w:rsidRPr="00802DE9" w:rsidRDefault="0009600B" w:rsidP="000F2F96">
      <w:pPr>
        <w:jc w:val="center"/>
        <w:rPr>
          <w:rFonts w:ascii="Arial" w:hAnsi="Arial" w:cs="Arial"/>
          <w:sz w:val="20"/>
          <w:szCs w:val="20"/>
          <w:lang w:val="en-US"/>
        </w:rPr>
      </w:pPr>
    </w:p>
    <w:tbl>
      <w:tblPr>
        <w:tblW w:w="4849" w:type="pct"/>
        <w:tblInd w:w="988" w:type="dxa"/>
        <w:tblBorders>
          <w:top w:val="single" w:sz="4" w:space="0" w:color="000000"/>
          <w:left w:val="single" w:sz="4" w:space="0" w:color="000000"/>
          <w:bottom w:val="single" w:sz="4" w:space="0" w:color="000000"/>
          <w:right w:val="single" w:sz="4" w:space="0" w:color="000000"/>
        </w:tblBorders>
        <w:tblCellMar>
          <w:left w:w="10" w:type="dxa"/>
          <w:right w:w="10" w:type="dxa"/>
        </w:tblCellMar>
        <w:tblLook w:val="04A0" w:firstRow="1" w:lastRow="0" w:firstColumn="1" w:lastColumn="0" w:noHBand="0" w:noVBand="1"/>
      </w:tblPr>
      <w:tblGrid>
        <w:gridCol w:w="2623"/>
        <w:gridCol w:w="1943"/>
        <w:gridCol w:w="1884"/>
        <w:gridCol w:w="2338"/>
      </w:tblGrid>
      <w:tr w:rsidR="004D2372" w14:paraId="72F8A2AA" w14:textId="77777777" w:rsidTr="00CD3364">
        <w:trPr>
          <w:tblHeader/>
        </w:trPr>
        <w:tc>
          <w:tcPr>
            <w:tcW w:w="1492" w:type="pct"/>
            <w:tcBorders>
              <w:bottom w:val="single" w:sz="4" w:space="0" w:color="000000"/>
              <w:right w:val="single" w:sz="4" w:space="0" w:color="000000"/>
            </w:tcBorders>
          </w:tcPr>
          <w:p w14:paraId="7C2F4C4C" w14:textId="77777777" w:rsidR="00180CB9" w:rsidRPr="00802DE9" w:rsidRDefault="00902910" w:rsidP="00180CB9">
            <w:pPr>
              <w:spacing w:after="120" w:line="240" w:lineRule="auto"/>
              <w:rPr>
                <w:rFonts w:ascii="Arial" w:eastAsia="Times New Roman" w:hAnsi="Arial" w:cs="Arial"/>
                <w:sz w:val="20"/>
                <w:szCs w:val="20"/>
                <w:lang w:eastAsia="de-DE"/>
              </w:rPr>
            </w:pPr>
            <w:r w:rsidRPr="00802DE9">
              <w:rPr>
                <w:rFonts w:ascii="Arial" w:eastAsia="Times New Roman" w:hAnsi="Arial" w:cs="Arial"/>
                <w:b/>
                <w:sz w:val="20"/>
                <w:szCs w:val="20"/>
                <w:lang w:eastAsia="de-DE"/>
              </w:rPr>
              <w:t>Gesellschafter/Shareholder</w:t>
            </w:r>
          </w:p>
        </w:tc>
        <w:tc>
          <w:tcPr>
            <w:tcW w:w="1105" w:type="pct"/>
            <w:tcBorders>
              <w:bottom w:val="single" w:sz="4" w:space="0" w:color="000000"/>
              <w:right w:val="single" w:sz="4" w:space="0" w:color="000000"/>
            </w:tcBorders>
          </w:tcPr>
          <w:p w14:paraId="3D8EF58C" w14:textId="679FD0D4" w:rsidR="00180CB9" w:rsidRPr="00802DE9" w:rsidRDefault="00902910" w:rsidP="00180CB9">
            <w:pPr>
              <w:spacing w:after="120" w:line="240" w:lineRule="auto"/>
              <w:rPr>
                <w:rFonts w:ascii="Arial" w:eastAsia="Times New Roman" w:hAnsi="Arial" w:cs="Arial"/>
                <w:sz w:val="20"/>
                <w:szCs w:val="20"/>
                <w:lang w:eastAsia="de-DE"/>
              </w:rPr>
            </w:pPr>
            <w:r>
              <w:rPr>
                <w:rFonts w:ascii="Arial" w:eastAsia="Times New Roman" w:hAnsi="Arial" w:cs="Arial"/>
                <w:b/>
                <w:sz w:val="20"/>
                <w:szCs w:val="20"/>
                <w:lang w:eastAsia="de-DE"/>
              </w:rPr>
              <w:t>L</w:t>
            </w:r>
            <w:r w:rsidR="008729DF" w:rsidRPr="00802DE9">
              <w:rPr>
                <w:rFonts w:ascii="Arial" w:eastAsia="Times New Roman" w:hAnsi="Arial" w:cs="Arial"/>
                <w:b/>
                <w:sz w:val="20"/>
                <w:szCs w:val="20"/>
                <w:lang w:eastAsia="de-DE"/>
              </w:rPr>
              <w:t>aufende Nummern der Geschäftsanteile / Current no. of the shares</w:t>
            </w:r>
          </w:p>
        </w:tc>
        <w:tc>
          <w:tcPr>
            <w:tcW w:w="1072" w:type="pct"/>
            <w:tcBorders>
              <w:bottom w:val="single" w:sz="4" w:space="0" w:color="000000"/>
              <w:right w:val="single" w:sz="4" w:space="0" w:color="000000"/>
            </w:tcBorders>
          </w:tcPr>
          <w:p w14:paraId="306ED21A" w14:textId="77777777" w:rsidR="00180CB9" w:rsidRPr="00802DE9" w:rsidRDefault="00902910" w:rsidP="00180CB9">
            <w:pPr>
              <w:spacing w:after="120" w:line="240" w:lineRule="auto"/>
              <w:rPr>
                <w:rFonts w:ascii="Arial" w:eastAsia="Times New Roman" w:hAnsi="Arial" w:cs="Arial"/>
                <w:sz w:val="20"/>
                <w:szCs w:val="20"/>
                <w:lang w:eastAsia="de-DE"/>
              </w:rPr>
            </w:pPr>
            <w:r w:rsidRPr="00802DE9">
              <w:rPr>
                <w:rFonts w:ascii="Arial" w:eastAsia="Times New Roman" w:hAnsi="Arial" w:cs="Arial"/>
                <w:b/>
                <w:sz w:val="20"/>
                <w:szCs w:val="20"/>
                <w:lang w:eastAsia="de-DE"/>
              </w:rPr>
              <w:t>Gesamtnennbetrag in EUR / Total nominal value in EUR</w:t>
            </w:r>
          </w:p>
        </w:tc>
        <w:tc>
          <w:tcPr>
            <w:tcW w:w="1330" w:type="pct"/>
            <w:tcBorders>
              <w:bottom w:val="single" w:sz="4" w:space="0" w:color="000000"/>
            </w:tcBorders>
          </w:tcPr>
          <w:p w14:paraId="267F0BE9" w14:textId="6AAC8584" w:rsidR="00180CB9" w:rsidRPr="00802DE9" w:rsidRDefault="00902910" w:rsidP="00180CB9">
            <w:pPr>
              <w:spacing w:after="120" w:line="240" w:lineRule="auto"/>
              <w:rPr>
                <w:rFonts w:ascii="Arial" w:eastAsia="Times New Roman" w:hAnsi="Arial" w:cs="Arial"/>
                <w:sz w:val="20"/>
                <w:szCs w:val="20"/>
                <w:lang w:val="en-US" w:eastAsia="de-DE"/>
              </w:rPr>
            </w:pPr>
            <w:r w:rsidRPr="00802DE9">
              <w:rPr>
                <w:rFonts w:ascii="Arial" w:eastAsia="Times New Roman" w:hAnsi="Arial" w:cs="Arial"/>
                <w:b/>
                <w:sz w:val="20"/>
                <w:szCs w:val="20"/>
                <w:lang w:val="en-US" w:eastAsia="de-DE"/>
              </w:rPr>
              <w:t xml:space="preserve">Anteil am Stammkapital in </w:t>
            </w:r>
            <w:r w:rsidR="007A244C">
              <w:rPr>
                <w:rFonts w:ascii="Arial" w:eastAsia="Times New Roman" w:hAnsi="Arial" w:cs="Arial"/>
                <w:b/>
                <w:sz w:val="20"/>
                <w:szCs w:val="20"/>
                <w:lang w:val="en-US" w:eastAsia="de-DE"/>
              </w:rPr>
              <w:t>Prozent</w:t>
            </w:r>
            <w:r w:rsidRPr="00802DE9">
              <w:rPr>
                <w:rFonts w:ascii="Arial" w:eastAsia="Times New Roman" w:hAnsi="Arial" w:cs="Arial"/>
                <w:b/>
                <w:sz w:val="20"/>
                <w:szCs w:val="20"/>
                <w:lang w:val="en-US" w:eastAsia="de-DE"/>
              </w:rPr>
              <w:t xml:space="preserve"> / Percentage of share capital</w:t>
            </w:r>
          </w:p>
        </w:tc>
      </w:tr>
      <w:tr w:rsidR="004D2372" w14:paraId="788985C7" w14:textId="77777777" w:rsidTr="00CD3364">
        <w:tc>
          <w:tcPr>
            <w:tcW w:w="1492" w:type="pct"/>
            <w:tcBorders>
              <w:bottom w:val="single" w:sz="4" w:space="0" w:color="000000"/>
              <w:right w:val="single" w:sz="4" w:space="0" w:color="000000"/>
            </w:tcBorders>
          </w:tcPr>
          <w:p w14:paraId="4785365D" w14:textId="77777777" w:rsidR="00180CB9" w:rsidRPr="00802DE9" w:rsidRDefault="00902910" w:rsidP="00180CB9">
            <w:pPr>
              <w:spacing w:after="120" w:line="240" w:lineRule="auto"/>
              <w:rPr>
                <w:rFonts w:ascii="Arial" w:eastAsia="Times New Roman" w:hAnsi="Arial" w:cs="Arial"/>
                <w:sz w:val="20"/>
                <w:szCs w:val="20"/>
                <w:lang w:eastAsia="de-DE"/>
              </w:rPr>
            </w:pPr>
            <w:r w:rsidRPr="00802DE9">
              <w:rPr>
                <w:rFonts w:ascii="Arial" w:eastAsia="Times New Roman" w:hAnsi="Arial" w:cs="Arial"/>
                <w:sz w:val="20"/>
                <w:szCs w:val="20"/>
                <w:lang w:eastAsia="de-DE"/>
              </w:rPr>
              <w:t>Seller 1</w:t>
            </w:r>
            <w:r w:rsidRPr="00802DE9">
              <w:rPr>
                <w:rFonts w:ascii="Arial" w:eastAsia="Times New Roman" w:hAnsi="Arial" w:cs="Arial"/>
                <w:sz w:val="20"/>
                <w:szCs w:val="20"/>
                <w:highlight w:val="yellow"/>
                <w:lang w:eastAsia="de-DE"/>
              </w:rPr>
              <w:t xml:space="preserve"> </w:t>
            </w:r>
          </w:p>
        </w:tc>
        <w:tc>
          <w:tcPr>
            <w:tcW w:w="1105" w:type="pct"/>
            <w:tcBorders>
              <w:bottom w:val="single" w:sz="4" w:space="0" w:color="000000"/>
              <w:right w:val="single" w:sz="4" w:space="0" w:color="000000"/>
            </w:tcBorders>
          </w:tcPr>
          <w:p w14:paraId="5C83691F" w14:textId="77777777" w:rsidR="00180CB9" w:rsidRPr="00802DE9" w:rsidRDefault="00902910" w:rsidP="00180CB9">
            <w:pPr>
              <w:spacing w:after="120" w:line="240" w:lineRule="auto"/>
              <w:jc w:val="right"/>
              <w:rPr>
                <w:rFonts w:ascii="Arial" w:eastAsia="Times New Roman" w:hAnsi="Arial" w:cs="Arial"/>
                <w:sz w:val="20"/>
                <w:szCs w:val="20"/>
                <w:lang w:eastAsia="de-DE"/>
              </w:rPr>
            </w:pPr>
            <w:r w:rsidRPr="00802DE9">
              <w:rPr>
                <w:rFonts w:ascii="Arial" w:eastAsia="Times New Roman" w:hAnsi="Arial" w:cs="Arial"/>
                <w:sz w:val="20"/>
                <w:szCs w:val="20"/>
                <w:highlight w:val="yellow"/>
                <w:u w:color="FFFF00"/>
                <w:lang w:eastAsia="de-DE"/>
              </w:rPr>
              <w:t>[___]</w:t>
            </w:r>
          </w:p>
        </w:tc>
        <w:tc>
          <w:tcPr>
            <w:tcW w:w="1072" w:type="pct"/>
            <w:tcBorders>
              <w:bottom w:val="single" w:sz="4" w:space="0" w:color="000000"/>
              <w:right w:val="single" w:sz="4" w:space="0" w:color="000000"/>
            </w:tcBorders>
          </w:tcPr>
          <w:p w14:paraId="3864B436" w14:textId="77777777" w:rsidR="00180CB9" w:rsidRPr="00802DE9" w:rsidRDefault="00902910" w:rsidP="00180CB9">
            <w:pPr>
              <w:spacing w:after="120" w:line="240" w:lineRule="auto"/>
              <w:jc w:val="right"/>
              <w:rPr>
                <w:rFonts w:ascii="Arial" w:eastAsia="Times New Roman" w:hAnsi="Arial" w:cs="Arial"/>
                <w:sz w:val="20"/>
                <w:szCs w:val="20"/>
                <w:lang w:eastAsia="de-DE"/>
              </w:rPr>
            </w:pPr>
            <w:r w:rsidRPr="00802DE9">
              <w:rPr>
                <w:rFonts w:ascii="Arial" w:eastAsia="Times New Roman" w:hAnsi="Arial" w:cs="Arial"/>
                <w:sz w:val="20"/>
                <w:szCs w:val="20"/>
                <w:highlight w:val="yellow"/>
                <w:u w:color="FFFF00"/>
                <w:lang w:eastAsia="de-DE"/>
              </w:rPr>
              <w:t>[___]</w:t>
            </w:r>
          </w:p>
        </w:tc>
        <w:tc>
          <w:tcPr>
            <w:tcW w:w="1330" w:type="pct"/>
            <w:tcBorders>
              <w:bottom w:val="single" w:sz="4" w:space="0" w:color="000000"/>
            </w:tcBorders>
          </w:tcPr>
          <w:p w14:paraId="0A624F51" w14:textId="77777777" w:rsidR="00180CB9" w:rsidRPr="00802DE9" w:rsidRDefault="00902910" w:rsidP="00180CB9">
            <w:pPr>
              <w:spacing w:after="120" w:line="240" w:lineRule="auto"/>
              <w:jc w:val="right"/>
              <w:rPr>
                <w:rFonts w:ascii="Arial" w:eastAsia="Times New Roman" w:hAnsi="Arial" w:cs="Arial"/>
                <w:sz w:val="20"/>
                <w:szCs w:val="20"/>
                <w:lang w:eastAsia="de-DE"/>
              </w:rPr>
            </w:pPr>
            <w:r w:rsidRPr="00802DE9">
              <w:rPr>
                <w:rFonts w:ascii="Arial" w:eastAsia="Times New Roman" w:hAnsi="Arial" w:cs="Arial"/>
                <w:sz w:val="20"/>
                <w:szCs w:val="20"/>
                <w:highlight w:val="yellow"/>
                <w:u w:color="FFFF00"/>
                <w:lang w:eastAsia="de-DE"/>
              </w:rPr>
              <w:t>[___]</w:t>
            </w:r>
          </w:p>
        </w:tc>
      </w:tr>
      <w:tr w:rsidR="004D2372" w14:paraId="4D4C3448" w14:textId="77777777" w:rsidTr="00CD3364">
        <w:tc>
          <w:tcPr>
            <w:tcW w:w="1492" w:type="pct"/>
            <w:tcBorders>
              <w:bottom w:val="single" w:sz="4" w:space="0" w:color="000000"/>
              <w:right w:val="single" w:sz="4" w:space="0" w:color="000000"/>
            </w:tcBorders>
          </w:tcPr>
          <w:p w14:paraId="4EDE1BB4" w14:textId="77777777" w:rsidR="00180CB9" w:rsidRPr="00802DE9" w:rsidRDefault="00902910" w:rsidP="00180CB9">
            <w:pPr>
              <w:spacing w:after="120" w:line="240" w:lineRule="auto"/>
              <w:rPr>
                <w:rFonts w:ascii="Arial" w:eastAsia="Times New Roman" w:hAnsi="Arial" w:cs="Arial"/>
                <w:sz w:val="20"/>
                <w:szCs w:val="20"/>
                <w:lang w:eastAsia="de-DE"/>
              </w:rPr>
            </w:pPr>
            <w:r w:rsidRPr="00802DE9">
              <w:rPr>
                <w:rFonts w:ascii="Arial" w:eastAsia="Times New Roman" w:hAnsi="Arial" w:cs="Arial"/>
                <w:sz w:val="20"/>
                <w:szCs w:val="20"/>
                <w:lang w:eastAsia="de-DE"/>
              </w:rPr>
              <w:t>Seller 2</w:t>
            </w:r>
          </w:p>
        </w:tc>
        <w:tc>
          <w:tcPr>
            <w:tcW w:w="1105" w:type="pct"/>
            <w:tcBorders>
              <w:bottom w:val="single" w:sz="4" w:space="0" w:color="000000"/>
              <w:right w:val="single" w:sz="4" w:space="0" w:color="000000"/>
            </w:tcBorders>
          </w:tcPr>
          <w:p w14:paraId="39D99E56" w14:textId="77777777" w:rsidR="00180CB9" w:rsidRPr="00802DE9" w:rsidRDefault="00902910" w:rsidP="00180CB9">
            <w:pPr>
              <w:spacing w:after="120" w:line="240" w:lineRule="auto"/>
              <w:jc w:val="right"/>
              <w:rPr>
                <w:rFonts w:ascii="Arial" w:eastAsia="Times New Roman" w:hAnsi="Arial" w:cs="Arial"/>
                <w:sz w:val="20"/>
                <w:szCs w:val="20"/>
                <w:lang w:eastAsia="de-DE"/>
              </w:rPr>
            </w:pPr>
            <w:r w:rsidRPr="00802DE9">
              <w:rPr>
                <w:rFonts w:ascii="Arial" w:eastAsia="Times New Roman" w:hAnsi="Arial" w:cs="Arial"/>
                <w:sz w:val="20"/>
                <w:szCs w:val="20"/>
                <w:highlight w:val="yellow"/>
                <w:u w:color="FFFF00"/>
                <w:lang w:eastAsia="de-DE"/>
              </w:rPr>
              <w:t>[___]</w:t>
            </w:r>
          </w:p>
        </w:tc>
        <w:tc>
          <w:tcPr>
            <w:tcW w:w="1072" w:type="pct"/>
            <w:tcBorders>
              <w:bottom w:val="single" w:sz="4" w:space="0" w:color="000000"/>
              <w:right w:val="single" w:sz="4" w:space="0" w:color="000000"/>
            </w:tcBorders>
          </w:tcPr>
          <w:p w14:paraId="6C9C09D4" w14:textId="77777777" w:rsidR="00180CB9" w:rsidRPr="00802DE9" w:rsidRDefault="00902910" w:rsidP="00180CB9">
            <w:pPr>
              <w:spacing w:after="120" w:line="240" w:lineRule="auto"/>
              <w:jc w:val="right"/>
              <w:rPr>
                <w:rFonts w:ascii="Arial" w:eastAsia="Times New Roman" w:hAnsi="Arial" w:cs="Arial"/>
                <w:sz w:val="20"/>
                <w:szCs w:val="20"/>
                <w:lang w:eastAsia="de-DE"/>
              </w:rPr>
            </w:pPr>
            <w:r w:rsidRPr="00802DE9">
              <w:rPr>
                <w:rFonts w:ascii="Arial" w:eastAsia="Times New Roman" w:hAnsi="Arial" w:cs="Arial"/>
                <w:sz w:val="20"/>
                <w:szCs w:val="20"/>
                <w:highlight w:val="yellow"/>
                <w:u w:color="FFFF00"/>
                <w:lang w:eastAsia="de-DE"/>
              </w:rPr>
              <w:t>[___]</w:t>
            </w:r>
          </w:p>
        </w:tc>
        <w:tc>
          <w:tcPr>
            <w:tcW w:w="1330" w:type="pct"/>
            <w:tcBorders>
              <w:bottom w:val="single" w:sz="4" w:space="0" w:color="000000"/>
            </w:tcBorders>
          </w:tcPr>
          <w:p w14:paraId="3931F9E2" w14:textId="77777777" w:rsidR="00180CB9" w:rsidRPr="00802DE9" w:rsidRDefault="00902910" w:rsidP="00180CB9">
            <w:pPr>
              <w:spacing w:after="120" w:line="240" w:lineRule="auto"/>
              <w:jc w:val="right"/>
              <w:rPr>
                <w:rFonts w:ascii="Arial" w:eastAsia="Times New Roman" w:hAnsi="Arial" w:cs="Arial"/>
                <w:sz w:val="20"/>
                <w:szCs w:val="20"/>
                <w:lang w:eastAsia="de-DE"/>
              </w:rPr>
            </w:pPr>
            <w:r w:rsidRPr="00802DE9">
              <w:rPr>
                <w:rFonts w:ascii="Arial" w:eastAsia="Times New Roman" w:hAnsi="Arial" w:cs="Arial"/>
                <w:sz w:val="20"/>
                <w:szCs w:val="20"/>
                <w:highlight w:val="yellow"/>
                <w:u w:color="FFFF00"/>
                <w:lang w:eastAsia="de-DE"/>
              </w:rPr>
              <w:t>[___]</w:t>
            </w:r>
          </w:p>
        </w:tc>
      </w:tr>
      <w:tr w:rsidR="004D2372" w14:paraId="401C92FD" w14:textId="77777777" w:rsidTr="00CD3364">
        <w:tc>
          <w:tcPr>
            <w:tcW w:w="1492" w:type="pct"/>
            <w:tcBorders>
              <w:bottom w:val="single" w:sz="4" w:space="0" w:color="000000"/>
              <w:right w:val="single" w:sz="4" w:space="0" w:color="000000"/>
            </w:tcBorders>
          </w:tcPr>
          <w:p w14:paraId="7F7E9E8C" w14:textId="77777777" w:rsidR="00180CB9" w:rsidRPr="00802DE9" w:rsidRDefault="00902910" w:rsidP="00180CB9">
            <w:pPr>
              <w:spacing w:after="120" w:line="240" w:lineRule="auto"/>
              <w:rPr>
                <w:rFonts w:ascii="Arial" w:eastAsia="Times New Roman" w:hAnsi="Arial" w:cs="Arial"/>
                <w:sz w:val="20"/>
                <w:szCs w:val="20"/>
                <w:lang w:eastAsia="de-DE"/>
              </w:rPr>
            </w:pPr>
            <w:r w:rsidRPr="00802DE9">
              <w:rPr>
                <w:rFonts w:ascii="Arial" w:eastAsia="Times New Roman" w:hAnsi="Arial" w:cs="Arial"/>
                <w:sz w:val="20"/>
                <w:szCs w:val="20"/>
                <w:lang w:eastAsia="de-DE"/>
              </w:rPr>
              <w:t>Seller 3</w:t>
            </w:r>
          </w:p>
        </w:tc>
        <w:tc>
          <w:tcPr>
            <w:tcW w:w="1105" w:type="pct"/>
            <w:tcBorders>
              <w:bottom w:val="single" w:sz="4" w:space="0" w:color="000000"/>
              <w:right w:val="single" w:sz="4" w:space="0" w:color="000000"/>
            </w:tcBorders>
          </w:tcPr>
          <w:p w14:paraId="37954C62" w14:textId="77777777" w:rsidR="00180CB9" w:rsidRPr="00802DE9" w:rsidRDefault="00902910" w:rsidP="00180CB9">
            <w:pPr>
              <w:spacing w:after="120" w:line="240" w:lineRule="auto"/>
              <w:jc w:val="right"/>
              <w:rPr>
                <w:rFonts w:ascii="Arial" w:eastAsia="Times New Roman" w:hAnsi="Arial" w:cs="Arial"/>
                <w:sz w:val="20"/>
                <w:szCs w:val="20"/>
                <w:lang w:eastAsia="de-DE"/>
              </w:rPr>
            </w:pPr>
            <w:r w:rsidRPr="00802DE9">
              <w:rPr>
                <w:rFonts w:ascii="Arial" w:eastAsia="Times New Roman" w:hAnsi="Arial" w:cs="Arial"/>
                <w:sz w:val="20"/>
                <w:szCs w:val="20"/>
                <w:highlight w:val="yellow"/>
                <w:u w:color="FFFF00"/>
                <w:lang w:eastAsia="de-DE"/>
              </w:rPr>
              <w:t>[___]</w:t>
            </w:r>
          </w:p>
        </w:tc>
        <w:tc>
          <w:tcPr>
            <w:tcW w:w="1072" w:type="pct"/>
            <w:tcBorders>
              <w:bottom w:val="single" w:sz="4" w:space="0" w:color="000000"/>
              <w:right w:val="single" w:sz="4" w:space="0" w:color="000000"/>
            </w:tcBorders>
          </w:tcPr>
          <w:p w14:paraId="75A01840" w14:textId="77777777" w:rsidR="00180CB9" w:rsidRPr="00802DE9" w:rsidRDefault="00902910" w:rsidP="00180CB9">
            <w:pPr>
              <w:spacing w:after="120" w:line="240" w:lineRule="auto"/>
              <w:jc w:val="right"/>
              <w:rPr>
                <w:rFonts w:ascii="Arial" w:eastAsia="Times New Roman" w:hAnsi="Arial" w:cs="Arial"/>
                <w:sz w:val="20"/>
                <w:szCs w:val="20"/>
                <w:lang w:eastAsia="de-DE"/>
              </w:rPr>
            </w:pPr>
            <w:r w:rsidRPr="00802DE9">
              <w:rPr>
                <w:rFonts w:ascii="Arial" w:eastAsia="Times New Roman" w:hAnsi="Arial" w:cs="Arial"/>
                <w:sz w:val="20"/>
                <w:szCs w:val="20"/>
                <w:highlight w:val="yellow"/>
                <w:u w:color="FFFF00"/>
                <w:lang w:eastAsia="de-DE"/>
              </w:rPr>
              <w:t>[___]</w:t>
            </w:r>
          </w:p>
        </w:tc>
        <w:tc>
          <w:tcPr>
            <w:tcW w:w="1330" w:type="pct"/>
            <w:tcBorders>
              <w:bottom w:val="single" w:sz="4" w:space="0" w:color="000000"/>
            </w:tcBorders>
          </w:tcPr>
          <w:p w14:paraId="19CF487D" w14:textId="77777777" w:rsidR="00180CB9" w:rsidRPr="00802DE9" w:rsidRDefault="00902910" w:rsidP="00180CB9">
            <w:pPr>
              <w:spacing w:after="120" w:line="240" w:lineRule="auto"/>
              <w:jc w:val="right"/>
              <w:rPr>
                <w:rFonts w:ascii="Arial" w:eastAsia="Times New Roman" w:hAnsi="Arial" w:cs="Arial"/>
                <w:sz w:val="20"/>
                <w:szCs w:val="20"/>
                <w:lang w:eastAsia="de-DE"/>
              </w:rPr>
            </w:pPr>
            <w:r w:rsidRPr="00802DE9">
              <w:rPr>
                <w:rFonts w:ascii="Arial" w:eastAsia="Times New Roman" w:hAnsi="Arial" w:cs="Arial"/>
                <w:sz w:val="20"/>
                <w:szCs w:val="20"/>
                <w:highlight w:val="yellow"/>
                <w:u w:color="FFFF00"/>
                <w:lang w:eastAsia="de-DE"/>
              </w:rPr>
              <w:t>[___]</w:t>
            </w:r>
          </w:p>
        </w:tc>
      </w:tr>
      <w:tr w:rsidR="004D2372" w14:paraId="3326C206" w14:textId="77777777" w:rsidTr="00CD3364">
        <w:tc>
          <w:tcPr>
            <w:tcW w:w="1492" w:type="pct"/>
            <w:tcBorders>
              <w:bottom w:val="single" w:sz="4" w:space="0" w:color="000000"/>
              <w:right w:val="single" w:sz="4" w:space="0" w:color="000000"/>
            </w:tcBorders>
          </w:tcPr>
          <w:p w14:paraId="233FDADD" w14:textId="77777777" w:rsidR="00180CB9" w:rsidRPr="00802DE9" w:rsidRDefault="00902910" w:rsidP="00180CB9">
            <w:pPr>
              <w:spacing w:after="120" w:line="240" w:lineRule="auto"/>
              <w:rPr>
                <w:rFonts w:ascii="Arial" w:eastAsia="Times New Roman" w:hAnsi="Arial" w:cs="Arial"/>
                <w:sz w:val="20"/>
                <w:szCs w:val="20"/>
                <w:lang w:eastAsia="de-DE"/>
              </w:rPr>
            </w:pPr>
            <w:r w:rsidRPr="00802DE9">
              <w:rPr>
                <w:rFonts w:ascii="Arial" w:eastAsia="Times New Roman" w:hAnsi="Arial" w:cs="Arial"/>
                <w:sz w:val="20"/>
                <w:szCs w:val="20"/>
                <w:lang w:eastAsia="de-DE"/>
              </w:rPr>
              <w:t>Seller 4</w:t>
            </w:r>
          </w:p>
        </w:tc>
        <w:tc>
          <w:tcPr>
            <w:tcW w:w="1105" w:type="pct"/>
            <w:tcBorders>
              <w:bottom w:val="single" w:sz="4" w:space="0" w:color="000000"/>
              <w:right w:val="single" w:sz="4" w:space="0" w:color="000000"/>
            </w:tcBorders>
          </w:tcPr>
          <w:p w14:paraId="63BC19CA" w14:textId="77777777" w:rsidR="00180CB9" w:rsidRPr="00802DE9" w:rsidRDefault="00902910" w:rsidP="00180CB9">
            <w:pPr>
              <w:spacing w:after="120" w:line="240" w:lineRule="auto"/>
              <w:jc w:val="right"/>
              <w:rPr>
                <w:rFonts w:ascii="Arial" w:eastAsia="Times New Roman" w:hAnsi="Arial" w:cs="Arial"/>
                <w:sz w:val="20"/>
                <w:szCs w:val="20"/>
                <w:highlight w:val="yellow"/>
                <w:u w:color="FFFF00"/>
                <w:lang w:eastAsia="de-DE"/>
              </w:rPr>
            </w:pPr>
            <w:r w:rsidRPr="00802DE9">
              <w:rPr>
                <w:rFonts w:ascii="Arial" w:eastAsia="Times New Roman" w:hAnsi="Arial" w:cs="Arial"/>
                <w:sz w:val="20"/>
                <w:szCs w:val="20"/>
                <w:highlight w:val="yellow"/>
                <w:u w:color="FFFF00"/>
                <w:lang w:eastAsia="de-DE"/>
              </w:rPr>
              <w:t>[___]</w:t>
            </w:r>
          </w:p>
        </w:tc>
        <w:tc>
          <w:tcPr>
            <w:tcW w:w="1072" w:type="pct"/>
            <w:tcBorders>
              <w:bottom w:val="single" w:sz="4" w:space="0" w:color="000000"/>
              <w:right w:val="single" w:sz="4" w:space="0" w:color="000000"/>
            </w:tcBorders>
          </w:tcPr>
          <w:p w14:paraId="42363B7D" w14:textId="77777777" w:rsidR="00180CB9" w:rsidRPr="00802DE9" w:rsidRDefault="00902910" w:rsidP="00180CB9">
            <w:pPr>
              <w:spacing w:after="120" w:line="240" w:lineRule="auto"/>
              <w:jc w:val="right"/>
              <w:rPr>
                <w:rFonts w:ascii="Arial" w:eastAsia="Times New Roman" w:hAnsi="Arial" w:cs="Arial"/>
                <w:sz w:val="20"/>
                <w:szCs w:val="20"/>
                <w:highlight w:val="yellow"/>
                <w:u w:color="FFFF00"/>
                <w:lang w:eastAsia="de-DE"/>
              </w:rPr>
            </w:pPr>
            <w:r w:rsidRPr="00802DE9">
              <w:rPr>
                <w:rFonts w:ascii="Arial" w:eastAsia="Times New Roman" w:hAnsi="Arial" w:cs="Arial"/>
                <w:sz w:val="20"/>
                <w:szCs w:val="20"/>
                <w:highlight w:val="yellow"/>
                <w:u w:color="FFFF00"/>
                <w:lang w:eastAsia="de-DE"/>
              </w:rPr>
              <w:t>[___]</w:t>
            </w:r>
          </w:p>
        </w:tc>
        <w:tc>
          <w:tcPr>
            <w:tcW w:w="1330" w:type="pct"/>
            <w:tcBorders>
              <w:bottom w:val="single" w:sz="4" w:space="0" w:color="000000"/>
            </w:tcBorders>
          </w:tcPr>
          <w:p w14:paraId="359513D6" w14:textId="77777777" w:rsidR="00180CB9" w:rsidRPr="00802DE9" w:rsidRDefault="00902910" w:rsidP="00180CB9">
            <w:pPr>
              <w:spacing w:after="120" w:line="240" w:lineRule="auto"/>
              <w:jc w:val="right"/>
              <w:rPr>
                <w:rFonts w:ascii="Arial" w:eastAsia="Times New Roman" w:hAnsi="Arial" w:cs="Arial"/>
                <w:sz w:val="20"/>
                <w:szCs w:val="20"/>
                <w:highlight w:val="yellow"/>
                <w:u w:color="FFFF00"/>
                <w:lang w:eastAsia="de-DE"/>
              </w:rPr>
            </w:pPr>
            <w:r w:rsidRPr="00802DE9">
              <w:rPr>
                <w:rFonts w:ascii="Arial" w:eastAsia="Times New Roman" w:hAnsi="Arial" w:cs="Arial"/>
                <w:sz w:val="20"/>
                <w:szCs w:val="20"/>
                <w:highlight w:val="yellow"/>
                <w:u w:color="FFFF00"/>
                <w:lang w:eastAsia="de-DE"/>
              </w:rPr>
              <w:t>[___]</w:t>
            </w:r>
          </w:p>
        </w:tc>
      </w:tr>
      <w:tr w:rsidR="004D2372" w14:paraId="30F3727F" w14:textId="77777777" w:rsidTr="00CD3364">
        <w:tc>
          <w:tcPr>
            <w:tcW w:w="1492" w:type="pct"/>
            <w:tcBorders>
              <w:bottom w:val="single" w:sz="4" w:space="0" w:color="000000"/>
              <w:right w:val="single" w:sz="4" w:space="0" w:color="000000"/>
            </w:tcBorders>
          </w:tcPr>
          <w:p w14:paraId="70EE2C61" w14:textId="77777777" w:rsidR="00180CB9" w:rsidRPr="00802DE9" w:rsidRDefault="00902910" w:rsidP="00180CB9">
            <w:pPr>
              <w:spacing w:after="120" w:line="240" w:lineRule="auto"/>
              <w:rPr>
                <w:rFonts w:ascii="Arial" w:eastAsia="Times New Roman" w:hAnsi="Arial" w:cs="Arial"/>
                <w:sz w:val="20"/>
                <w:szCs w:val="20"/>
                <w:lang w:eastAsia="de-DE"/>
              </w:rPr>
            </w:pPr>
            <w:r w:rsidRPr="00802DE9">
              <w:rPr>
                <w:rFonts w:ascii="Arial" w:eastAsia="Times New Roman" w:hAnsi="Arial" w:cs="Arial"/>
                <w:sz w:val="20"/>
                <w:szCs w:val="20"/>
                <w:lang w:eastAsia="de-DE"/>
              </w:rPr>
              <w:t>Seller 5</w:t>
            </w:r>
          </w:p>
        </w:tc>
        <w:tc>
          <w:tcPr>
            <w:tcW w:w="1105" w:type="pct"/>
            <w:tcBorders>
              <w:bottom w:val="single" w:sz="4" w:space="0" w:color="000000"/>
              <w:right w:val="single" w:sz="4" w:space="0" w:color="000000"/>
            </w:tcBorders>
          </w:tcPr>
          <w:p w14:paraId="7C297B06" w14:textId="77777777" w:rsidR="00180CB9" w:rsidRPr="00802DE9" w:rsidRDefault="00902910" w:rsidP="00180CB9">
            <w:pPr>
              <w:spacing w:after="120" w:line="240" w:lineRule="auto"/>
              <w:jc w:val="right"/>
              <w:rPr>
                <w:rFonts w:ascii="Arial" w:eastAsia="Times New Roman" w:hAnsi="Arial" w:cs="Arial"/>
                <w:sz w:val="20"/>
                <w:szCs w:val="20"/>
                <w:highlight w:val="yellow"/>
                <w:u w:color="FFFF00"/>
                <w:lang w:eastAsia="de-DE"/>
              </w:rPr>
            </w:pPr>
            <w:r w:rsidRPr="00802DE9">
              <w:rPr>
                <w:rFonts w:ascii="Arial" w:eastAsia="Times New Roman" w:hAnsi="Arial" w:cs="Arial"/>
                <w:sz w:val="20"/>
                <w:szCs w:val="20"/>
                <w:highlight w:val="yellow"/>
                <w:u w:color="FFFF00"/>
                <w:lang w:eastAsia="de-DE"/>
              </w:rPr>
              <w:t>[___]</w:t>
            </w:r>
          </w:p>
        </w:tc>
        <w:tc>
          <w:tcPr>
            <w:tcW w:w="1072" w:type="pct"/>
            <w:tcBorders>
              <w:bottom w:val="single" w:sz="4" w:space="0" w:color="000000"/>
              <w:right w:val="single" w:sz="4" w:space="0" w:color="000000"/>
            </w:tcBorders>
          </w:tcPr>
          <w:p w14:paraId="5E6183B3" w14:textId="77777777" w:rsidR="00180CB9" w:rsidRPr="00802DE9" w:rsidRDefault="00902910" w:rsidP="00180CB9">
            <w:pPr>
              <w:spacing w:after="120" w:line="240" w:lineRule="auto"/>
              <w:jc w:val="right"/>
              <w:rPr>
                <w:rFonts w:ascii="Arial" w:eastAsia="Times New Roman" w:hAnsi="Arial" w:cs="Arial"/>
                <w:sz w:val="20"/>
                <w:szCs w:val="20"/>
                <w:highlight w:val="yellow"/>
                <w:u w:color="FFFF00"/>
                <w:lang w:eastAsia="de-DE"/>
              </w:rPr>
            </w:pPr>
            <w:r w:rsidRPr="00802DE9">
              <w:rPr>
                <w:rFonts w:ascii="Arial" w:eastAsia="Times New Roman" w:hAnsi="Arial" w:cs="Arial"/>
                <w:sz w:val="20"/>
                <w:szCs w:val="20"/>
                <w:highlight w:val="yellow"/>
                <w:u w:color="FFFF00"/>
                <w:lang w:eastAsia="de-DE"/>
              </w:rPr>
              <w:t>[___]</w:t>
            </w:r>
          </w:p>
        </w:tc>
        <w:tc>
          <w:tcPr>
            <w:tcW w:w="1330" w:type="pct"/>
            <w:tcBorders>
              <w:bottom w:val="single" w:sz="4" w:space="0" w:color="000000"/>
            </w:tcBorders>
          </w:tcPr>
          <w:p w14:paraId="5E0640DE" w14:textId="77777777" w:rsidR="00180CB9" w:rsidRPr="00802DE9" w:rsidRDefault="00902910" w:rsidP="00180CB9">
            <w:pPr>
              <w:spacing w:after="120" w:line="240" w:lineRule="auto"/>
              <w:jc w:val="right"/>
              <w:rPr>
                <w:rFonts w:ascii="Arial" w:eastAsia="Times New Roman" w:hAnsi="Arial" w:cs="Arial"/>
                <w:sz w:val="20"/>
                <w:szCs w:val="20"/>
                <w:highlight w:val="yellow"/>
                <w:u w:color="FFFF00"/>
                <w:lang w:eastAsia="de-DE"/>
              </w:rPr>
            </w:pPr>
            <w:r w:rsidRPr="00802DE9">
              <w:rPr>
                <w:rFonts w:ascii="Arial" w:eastAsia="Times New Roman" w:hAnsi="Arial" w:cs="Arial"/>
                <w:sz w:val="20"/>
                <w:szCs w:val="20"/>
                <w:highlight w:val="yellow"/>
                <w:u w:color="FFFF00"/>
                <w:lang w:eastAsia="de-DE"/>
              </w:rPr>
              <w:t>[___]</w:t>
            </w:r>
          </w:p>
        </w:tc>
      </w:tr>
      <w:tr w:rsidR="004D2372" w14:paraId="60AC02BF" w14:textId="77777777" w:rsidTr="00CD3364">
        <w:tc>
          <w:tcPr>
            <w:tcW w:w="1492" w:type="pct"/>
            <w:tcBorders>
              <w:bottom w:val="single" w:sz="4" w:space="0" w:color="000000"/>
              <w:right w:val="single" w:sz="4" w:space="0" w:color="000000"/>
            </w:tcBorders>
          </w:tcPr>
          <w:p w14:paraId="067C308E" w14:textId="77777777" w:rsidR="00180CB9" w:rsidRPr="00802DE9" w:rsidRDefault="00902910" w:rsidP="00180CB9">
            <w:pPr>
              <w:spacing w:after="120" w:line="240" w:lineRule="auto"/>
              <w:rPr>
                <w:rFonts w:ascii="Arial" w:eastAsia="Times New Roman" w:hAnsi="Arial" w:cs="Arial"/>
                <w:sz w:val="20"/>
                <w:szCs w:val="20"/>
                <w:lang w:eastAsia="de-DE"/>
              </w:rPr>
            </w:pPr>
            <w:r w:rsidRPr="00802DE9">
              <w:rPr>
                <w:rFonts w:ascii="Arial" w:eastAsia="Times New Roman" w:hAnsi="Arial" w:cs="Arial"/>
                <w:sz w:val="20"/>
                <w:szCs w:val="20"/>
                <w:lang w:eastAsia="de-DE"/>
              </w:rPr>
              <w:t>Seller 6</w:t>
            </w:r>
          </w:p>
        </w:tc>
        <w:tc>
          <w:tcPr>
            <w:tcW w:w="1105" w:type="pct"/>
            <w:tcBorders>
              <w:bottom w:val="single" w:sz="4" w:space="0" w:color="000000"/>
              <w:right w:val="single" w:sz="4" w:space="0" w:color="000000"/>
            </w:tcBorders>
          </w:tcPr>
          <w:p w14:paraId="655F76D3" w14:textId="77777777" w:rsidR="00180CB9" w:rsidRPr="00802DE9" w:rsidRDefault="00902910" w:rsidP="00180CB9">
            <w:pPr>
              <w:spacing w:after="120" w:line="240" w:lineRule="auto"/>
              <w:jc w:val="right"/>
              <w:rPr>
                <w:rFonts w:ascii="Arial" w:eastAsia="Times New Roman" w:hAnsi="Arial" w:cs="Arial"/>
                <w:sz w:val="20"/>
                <w:szCs w:val="20"/>
                <w:highlight w:val="yellow"/>
                <w:u w:color="FFFF00"/>
                <w:lang w:eastAsia="de-DE"/>
              </w:rPr>
            </w:pPr>
            <w:r w:rsidRPr="00802DE9">
              <w:rPr>
                <w:rFonts w:ascii="Arial" w:eastAsia="Times New Roman" w:hAnsi="Arial" w:cs="Arial"/>
                <w:sz w:val="20"/>
                <w:szCs w:val="20"/>
                <w:highlight w:val="yellow"/>
                <w:u w:color="FFFF00"/>
                <w:lang w:eastAsia="de-DE"/>
              </w:rPr>
              <w:t>[___]</w:t>
            </w:r>
          </w:p>
        </w:tc>
        <w:tc>
          <w:tcPr>
            <w:tcW w:w="1072" w:type="pct"/>
            <w:tcBorders>
              <w:bottom w:val="single" w:sz="4" w:space="0" w:color="000000"/>
              <w:right w:val="single" w:sz="4" w:space="0" w:color="000000"/>
            </w:tcBorders>
          </w:tcPr>
          <w:p w14:paraId="1A5E622F" w14:textId="77777777" w:rsidR="00180CB9" w:rsidRPr="00802DE9" w:rsidRDefault="00902910" w:rsidP="00180CB9">
            <w:pPr>
              <w:spacing w:after="120" w:line="240" w:lineRule="auto"/>
              <w:jc w:val="right"/>
              <w:rPr>
                <w:rFonts w:ascii="Arial" w:eastAsia="Times New Roman" w:hAnsi="Arial" w:cs="Arial"/>
                <w:sz w:val="20"/>
                <w:szCs w:val="20"/>
                <w:highlight w:val="yellow"/>
                <w:u w:color="FFFF00"/>
                <w:lang w:eastAsia="de-DE"/>
              </w:rPr>
            </w:pPr>
            <w:r w:rsidRPr="00802DE9">
              <w:rPr>
                <w:rFonts w:ascii="Arial" w:eastAsia="Times New Roman" w:hAnsi="Arial" w:cs="Arial"/>
                <w:sz w:val="20"/>
                <w:szCs w:val="20"/>
                <w:highlight w:val="yellow"/>
                <w:u w:color="FFFF00"/>
                <w:lang w:eastAsia="de-DE"/>
              </w:rPr>
              <w:t>[___]</w:t>
            </w:r>
          </w:p>
        </w:tc>
        <w:tc>
          <w:tcPr>
            <w:tcW w:w="1330" w:type="pct"/>
            <w:tcBorders>
              <w:bottom w:val="single" w:sz="4" w:space="0" w:color="000000"/>
            </w:tcBorders>
          </w:tcPr>
          <w:p w14:paraId="31E95D46" w14:textId="77777777" w:rsidR="00180CB9" w:rsidRPr="00802DE9" w:rsidRDefault="00902910" w:rsidP="00180CB9">
            <w:pPr>
              <w:spacing w:after="120" w:line="240" w:lineRule="auto"/>
              <w:jc w:val="right"/>
              <w:rPr>
                <w:rFonts w:ascii="Arial" w:eastAsia="Times New Roman" w:hAnsi="Arial" w:cs="Arial"/>
                <w:sz w:val="20"/>
                <w:szCs w:val="20"/>
                <w:highlight w:val="yellow"/>
                <w:u w:color="FFFF00"/>
                <w:lang w:eastAsia="de-DE"/>
              </w:rPr>
            </w:pPr>
            <w:r w:rsidRPr="00802DE9">
              <w:rPr>
                <w:rFonts w:ascii="Arial" w:eastAsia="Times New Roman" w:hAnsi="Arial" w:cs="Arial"/>
                <w:sz w:val="20"/>
                <w:szCs w:val="20"/>
                <w:highlight w:val="yellow"/>
                <w:u w:color="FFFF00"/>
                <w:lang w:eastAsia="de-DE"/>
              </w:rPr>
              <w:t>[___]</w:t>
            </w:r>
          </w:p>
        </w:tc>
      </w:tr>
      <w:tr w:rsidR="004D2372" w14:paraId="4AEB87D2" w14:textId="77777777" w:rsidTr="00CD3364">
        <w:tc>
          <w:tcPr>
            <w:tcW w:w="1492" w:type="pct"/>
            <w:tcBorders>
              <w:right w:val="single" w:sz="4" w:space="0" w:color="000000"/>
            </w:tcBorders>
          </w:tcPr>
          <w:p w14:paraId="41F23BB1" w14:textId="08C17AF4" w:rsidR="00180CB9" w:rsidRPr="00802DE9" w:rsidRDefault="00902910" w:rsidP="00180CB9">
            <w:pPr>
              <w:spacing w:after="120" w:line="240" w:lineRule="auto"/>
              <w:rPr>
                <w:rFonts w:ascii="Arial" w:eastAsia="Times New Roman" w:hAnsi="Arial" w:cs="Arial"/>
                <w:sz w:val="20"/>
                <w:szCs w:val="20"/>
                <w:lang w:eastAsia="de-DE"/>
              </w:rPr>
            </w:pPr>
            <w:r>
              <w:rPr>
                <w:rFonts w:ascii="Arial" w:eastAsia="Times New Roman" w:hAnsi="Arial" w:cs="Arial"/>
                <w:b/>
                <w:sz w:val="20"/>
                <w:szCs w:val="20"/>
                <w:lang w:eastAsia="de-DE"/>
              </w:rPr>
              <w:t>Gesamt/Total</w:t>
            </w:r>
          </w:p>
        </w:tc>
        <w:tc>
          <w:tcPr>
            <w:tcW w:w="1105" w:type="pct"/>
            <w:tcBorders>
              <w:right w:val="single" w:sz="4" w:space="0" w:color="000000"/>
            </w:tcBorders>
          </w:tcPr>
          <w:p w14:paraId="04E8DB22" w14:textId="77777777" w:rsidR="00180CB9" w:rsidRPr="00802DE9" w:rsidRDefault="00902910" w:rsidP="00180CB9">
            <w:pPr>
              <w:spacing w:after="120" w:line="240" w:lineRule="auto"/>
              <w:jc w:val="right"/>
              <w:rPr>
                <w:rFonts w:ascii="Arial" w:eastAsia="Times New Roman" w:hAnsi="Arial" w:cs="Arial"/>
                <w:sz w:val="20"/>
                <w:szCs w:val="20"/>
                <w:lang w:eastAsia="de-DE"/>
              </w:rPr>
            </w:pPr>
            <w:r w:rsidRPr="00802DE9">
              <w:rPr>
                <w:rFonts w:ascii="Arial" w:eastAsia="Times New Roman" w:hAnsi="Arial" w:cs="Arial"/>
                <w:sz w:val="20"/>
                <w:szCs w:val="20"/>
                <w:highlight w:val="yellow"/>
                <w:u w:color="FFFF00"/>
                <w:lang w:eastAsia="de-DE"/>
              </w:rPr>
              <w:t>[___]</w:t>
            </w:r>
          </w:p>
        </w:tc>
        <w:tc>
          <w:tcPr>
            <w:tcW w:w="1072" w:type="pct"/>
            <w:tcBorders>
              <w:right w:val="single" w:sz="4" w:space="0" w:color="000000"/>
            </w:tcBorders>
          </w:tcPr>
          <w:p w14:paraId="742B550E" w14:textId="77777777" w:rsidR="00180CB9" w:rsidRPr="00802DE9" w:rsidRDefault="00902910" w:rsidP="00180CB9">
            <w:pPr>
              <w:spacing w:after="120" w:line="240" w:lineRule="auto"/>
              <w:jc w:val="right"/>
              <w:rPr>
                <w:rFonts w:ascii="Arial" w:eastAsia="Times New Roman" w:hAnsi="Arial" w:cs="Arial"/>
                <w:sz w:val="20"/>
                <w:szCs w:val="20"/>
                <w:lang w:eastAsia="de-DE"/>
              </w:rPr>
            </w:pPr>
            <w:r w:rsidRPr="00802DE9">
              <w:rPr>
                <w:rFonts w:ascii="Arial" w:eastAsia="Times New Roman" w:hAnsi="Arial" w:cs="Arial"/>
                <w:sz w:val="20"/>
                <w:szCs w:val="20"/>
                <w:highlight w:val="yellow"/>
                <w:u w:color="FFFF00"/>
                <w:lang w:eastAsia="de-DE"/>
              </w:rPr>
              <w:t>[___]</w:t>
            </w:r>
          </w:p>
        </w:tc>
        <w:tc>
          <w:tcPr>
            <w:tcW w:w="1330" w:type="pct"/>
          </w:tcPr>
          <w:p w14:paraId="3D6AF2A5" w14:textId="77777777" w:rsidR="00180CB9" w:rsidRPr="00802DE9" w:rsidRDefault="00902910" w:rsidP="00180CB9">
            <w:pPr>
              <w:spacing w:after="120" w:line="240" w:lineRule="auto"/>
              <w:jc w:val="right"/>
              <w:rPr>
                <w:rFonts w:ascii="Arial" w:eastAsia="Times New Roman" w:hAnsi="Arial" w:cs="Arial"/>
                <w:sz w:val="20"/>
                <w:szCs w:val="20"/>
                <w:lang w:eastAsia="de-DE"/>
              </w:rPr>
            </w:pPr>
            <w:r w:rsidRPr="00802DE9">
              <w:rPr>
                <w:rFonts w:ascii="Arial" w:eastAsia="Times New Roman" w:hAnsi="Arial" w:cs="Arial"/>
                <w:b/>
                <w:sz w:val="20"/>
                <w:szCs w:val="20"/>
                <w:lang w:eastAsia="de-DE"/>
              </w:rPr>
              <w:t>100,00</w:t>
            </w:r>
          </w:p>
        </w:tc>
      </w:tr>
    </w:tbl>
    <w:p w14:paraId="48C66200" w14:textId="77777777" w:rsidR="00180CB9" w:rsidRPr="00802DE9" w:rsidRDefault="00180CB9" w:rsidP="000F2F96">
      <w:pPr>
        <w:jc w:val="center"/>
        <w:rPr>
          <w:rFonts w:ascii="Arial" w:hAnsi="Arial" w:cs="Arial"/>
          <w:sz w:val="20"/>
          <w:szCs w:val="20"/>
          <w:lang w:val="en-US"/>
        </w:rPr>
      </w:pPr>
    </w:p>
    <w:tbl>
      <w:tblPr>
        <w:tblW w:w="9792" w:type="dxa"/>
        <w:tblLook w:val="04A0" w:firstRow="1" w:lastRow="0" w:firstColumn="1" w:lastColumn="0" w:noHBand="0" w:noVBand="1"/>
      </w:tblPr>
      <w:tblGrid>
        <w:gridCol w:w="4867"/>
        <w:gridCol w:w="4925"/>
      </w:tblGrid>
      <w:tr w:rsidR="004D2372" w14:paraId="55563941" w14:textId="77777777" w:rsidTr="00763066">
        <w:tc>
          <w:tcPr>
            <w:tcW w:w="4391" w:type="dxa"/>
            <w:shd w:val="clear" w:color="auto" w:fill="auto"/>
          </w:tcPr>
          <w:p w14:paraId="0CD4EBAE" w14:textId="0C0C476B" w:rsidR="00763066" w:rsidRPr="00D31646" w:rsidRDefault="00902910" w:rsidP="00763066">
            <w:pPr>
              <w:pStyle w:val="Listenabsatz"/>
              <w:numPr>
                <w:ilvl w:val="0"/>
                <w:numId w:val="94"/>
              </w:numPr>
              <w:spacing w:after="60" w:line="240" w:lineRule="auto"/>
              <w:ind w:left="882" w:hanging="851"/>
              <w:jc w:val="both"/>
              <w:rPr>
                <w:rFonts w:ascii="Arial" w:eastAsia="Times New Roman" w:hAnsi="Arial" w:cs="Arial"/>
                <w:sz w:val="20"/>
                <w:szCs w:val="20"/>
                <w:lang w:eastAsia="en-US" w:bidi="ar-EG"/>
              </w:rPr>
            </w:pPr>
            <w:r w:rsidRPr="00295AB1">
              <w:rPr>
                <w:rFonts w:ascii="Arial" w:eastAsia="Times New Roman" w:hAnsi="Arial" w:cs="Arial"/>
                <w:sz w:val="20"/>
                <w:szCs w:val="20"/>
                <w:lang w:eastAsia="en-US" w:bidi="ar-EG"/>
              </w:rPr>
              <w:lastRenderedPageBreak/>
              <w:t>Die Verkäufer beabsichtigen, alle ihre Anteile an der Gesellschaft, unabhängig davon, ob diese in der vorstehenden Tabelle korrekt beschrieben sind („</w:t>
            </w:r>
            <w:r w:rsidRPr="00295AB1">
              <w:rPr>
                <w:rFonts w:ascii="Arial" w:eastAsia="Times New Roman" w:hAnsi="Arial" w:cs="Arial"/>
                <w:b/>
                <w:bCs/>
                <w:sz w:val="20"/>
                <w:szCs w:val="20"/>
                <w:lang w:eastAsia="en-US" w:bidi="ar-EG"/>
              </w:rPr>
              <w:t>Anteile</w:t>
            </w:r>
            <w:r>
              <w:rPr>
                <w:rFonts w:ascii="Arial" w:eastAsia="Times New Roman" w:hAnsi="Arial" w:cs="Arial"/>
                <w:b/>
                <w:bCs/>
                <w:sz w:val="20"/>
                <w:szCs w:val="20"/>
                <w:lang w:eastAsia="en-US" w:bidi="ar-EG"/>
              </w:rPr>
              <w:fldChar w:fldCharType="begin"/>
            </w:r>
            <w:r w:rsidRPr="00295AB1">
              <w:rPr>
                <w:rFonts w:ascii="Arial" w:hAnsi="Arial" w:cs="Arial"/>
              </w:rPr>
              <w:instrText xml:space="preserve"> XE "</w:instrText>
            </w:r>
            <w:r w:rsidRPr="00295AB1">
              <w:rPr>
                <w:rFonts w:ascii="Arial" w:eastAsia="Times New Roman" w:hAnsi="Arial" w:cs="Arial"/>
                <w:sz w:val="20"/>
                <w:szCs w:val="20"/>
                <w:lang w:eastAsia="en-US" w:bidi="ar-EG"/>
              </w:rPr>
              <w:instrText>Anteile</w:instrText>
            </w:r>
            <w:r w:rsidRPr="00295AB1">
              <w:rPr>
                <w:rFonts w:ascii="Arial" w:hAnsi="Arial" w:cs="Arial"/>
              </w:rPr>
              <w:instrText>"</w:instrText>
            </w:r>
            <w:r>
              <w:rPr>
                <w:rFonts w:ascii="Arial" w:hAnsi="Arial" w:cs="Arial"/>
                <w:sz w:val="20"/>
                <w:szCs w:val="20"/>
              </w:rPr>
              <w:instrText>\f"Deutsch"</w:instrText>
            </w:r>
            <w:r w:rsidRPr="00295AB1">
              <w:rPr>
                <w:rFonts w:ascii="Arial" w:hAnsi="Arial" w:cs="Arial"/>
              </w:rPr>
              <w:instrText xml:space="preserve"> </w:instrText>
            </w:r>
            <w:r>
              <w:rPr>
                <w:rFonts w:ascii="Arial" w:eastAsia="Times New Roman" w:hAnsi="Arial" w:cs="Arial"/>
                <w:b/>
                <w:bCs/>
                <w:sz w:val="20"/>
                <w:szCs w:val="20"/>
                <w:lang w:eastAsia="en-US" w:bidi="ar-EG"/>
              </w:rPr>
              <w:fldChar w:fldCharType="end"/>
            </w:r>
            <w:r w:rsidRPr="00295AB1">
              <w:rPr>
                <w:rFonts w:ascii="Arial" w:eastAsia="Times New Roman" w:hAnsi="Arial" w:cs="Arial"/>
                <w:sz w:val="20"/>
                <w:szCs w:val="20"/>
                <w:lang w:eastAsia="en-US" w:bidi="ar-EG"/>
              </w:rPr>
              <w:t xml:space="preserve">“), an den </w:t>
            </w:r>
            <w:r>
              <w:rPr>
                <w:rFonts w:ascii="Arial" w:eastAsia="Times New Roman" w:hAnsi="Arial" w:cs="Arial"/>
                <w:sz w:val="20"/>
                <w:szCs w:val="20"/>
                <w:lang w:eastAsia="en-US" w:bidi="ar-EG"/>
              </w:rPr>
              <w:t>Käufer</w:t>
            </w:r>
            <w:r w:rsidRPr="00295AB1">
              <w:rPr>
                <w:rFonts w:ascii="Arial" w:eastAsia="Times New Roman" w:hAnsi="Arial" w:cs="Arial"/>
                <w:sz w:val="20"/>
                <w:szCs w:val="20"/>
                <w:lang w:eastAsia="en-US" w:bidi="ar-EG"/>
              </w:rPr>
              <w:t xml:space="preserve"> zu den Bedingungen dieses Anteilskaufvertrags („</w:t>
            </w:r>
            <w:r w:rsidRPr="00295AB1">
              <w:rPr>
                <w:rFonts w:ascii="Arial" w:eastAsia="Times New Roman" w:hAnsi="Arial" w:cs="Arial"/>
                <w:b/>
                <w:bCs/>
                <w:sz w:val="20"/>
                <w:szCs w:val="20"/>
                <w:lang w:eastAsia="en-US" w:bidi="ar-EG"/>
              </w:rPr>
              <w:t>Vertrag</w:t>
            </w:r>
            <w:r>
              <w:rPr>
                <w:rFonts w:ascii="Arial" w:eastAsia="Times New Roman" w:hAnsi="Arial" w:cs="Arial"/>
                <w:b/>
                <w:bCs/>
                <w:sz w:val="20"/>
                <w:szCs w:val="20"/>
                <w:lang w:eastAsia="en-US" w:bidi="ar-EG"/>
              </w:rPr>
              <w:fldChar w:fldCharType="begin"/>
            </w:r>
            <w:r w:rsidRPr="00295AB1">
              <w:rPr>
                <w:rFonts w:ascii="Arial" w:hAnsi="Arial" w:cs="Arial"/>
              </w:rPr>
              <w:instrText xml:space="preserve"> XE "</w:instrText>
            </w:r>
            <w:r w:rsidRPr="00295AB1">
              <w:rPr>
                <w:rFonts w:ascii="Arial" w:eastAsia="Times New Roman" w:hAnsi="Arial" w:cs="Arial"/>
                <w:sz w:val="20"/>
                <w:szCs w:val="20"/>
                <w:lang w:eastAsia="en-US" w:bidi="ar-EG"/>
              </w:rPr>
              <w:instrText>Vertrag</w:instrText>
            </w:r>
            <w:r w:rsidRPr="00295AB1">
              <w:rPr>
                <w:rFonts w:ascii="Arial" w:hAnsi="Arial" w:cs="Arial"/>
              </w:rPr>
              <w:instrText>"</w:instrText>
            </w:r>
            <w:r w:rsidRPr="00E63834">
              <w:rPr>
                <w:rFonts w:ascii="Arial" w:hAnsi="Arial" w:cs="Arial"/>
                <w:sz w:val="20"/>
                <w:szCs w:val="20"/>
              </w:rPr>
              <w:instrText>\</w:instrText>
            </w:r>
            <w:r>
              <w:rPr>
                <w:rFonts w:ascii="Arial" w:hAnsi="Arial" w:cs="Arial"/>
                <w:sz w:val="20"/>
                <w:szCs w:val="20"/>
              </w:rPr>
              <w:instrText>f"Deutsch"</w:instrText>
            </w:r>
            <w:r w:rsidRPr="00295AB1">
              <w:rPr>
                <w:rFonts w:ascii="Arial" w:hAnsi="Arial" w:cs="Arial"/>
              </w:rPr>
              <w:instrText xml:space="preserve"> </w:instrText>
            </w:r>
            <w:r>
              <w:rPr>
                <w:rFonts w:ascii="Arial" w:eastAsia="Times New Roman" w:hAnsi="Arial" w:cs="Arial"/>
                <w:b/>
                <w:bCs/>
                <w:sz w:val="20"/>
                <w:szCs w:val="20"/>
                <w:lang w:eastAsia="en-US" w:bidi="ar-EG"/>
              </w:rPr>
              <w:fldChar w:fldCharType="end"/>
            </w:r>
            <w:r w:rsidRPr="00295AB1">
              <w:rPr>
                <w:rFonts w:ascii="Arial" w:eastAsia="Times New Roman" w:hAnsi="Arial" w:cs="Arial"/>
                <w:sz w:val="20"/>
                <w:szCs w:val="20"/>
                <w:lang w:eastAsia="en-US" w:bidi="ar-EG"/>
              </w:rPr>
              <w:t xml:space="preserve">“) zu verkaufen und zu übertragen. Der </w:t>
            </w:r>
            <w:r>
              <w:rPr>
                <w:rFonts w:ascii="Arial" w:eastAsia="Times New Roman" w:hAnsi="Arial" w:cs="Arial"/>
                <w:sz w:val="20"/>
                <w:szCs w:val="20"/>
                <w:lang w:eastAsia="en-US" w:bidi="ar-EG"/>
              </w:rPr>
              <w:t>Käufer</w:t>
            </w:r>
            <w:r w:rsidRPr="00295AB1">
              <w:rPr>
                <w:rFonts w:ascii="Arial" w:eastAsia="Times New Roman" w:hAnsi="Arial" w:cs="Arial"/>
                <w:sz w:val="20"/>
                <w:szCs w:val="20"/>
                <w:lang w:eastAsia="en-US" w:bidi="ar-EG"/>
              </w:rPr>
              <w:t xml:space="preserve"> möchte diese Anteile zu den Bedingungen des Vertrages kaufen und erwerben.</w:t>
            </w:r>
          </w:p>
        </w:tc>
        <w:tc>
          <w:tcPr>
            <w:tcW w:w="4443" w:type="dxa"/>
            <w:shd w:val="clear" w:color="auto" w:fill="auto"/>
          </w:tcPr>
          <w:p w14:paraId="553B0C5D" w14:textId="34EB5F00" w:rsidR="00763066" w:rsidRPr="00802DE9" w:rsidRDefault="00902910" w:rsidP="00763066">
            <w:pPr>
              <w:pStyle w:val="Listenabsatz"/>
              <w:numPr>
                <w:ilvl w:val="0"/>
                <w:numId w:val="96"/>
              </w:numPr>
              <w:spacing w:after="60" w:line="240" w:lineRule="auto"/>
              <w:ind w:left="969" w:right="-131" w:hanging="851"/>
              <w:jc w:val="both"/>
              <w:rPr>
                <w:rFonts w:ascii="Arial" w:eastAsia="Times New Roman" w:hAnsi="Arial" w:cs="Arial"/>
                <w:sz w:val="20"/>
                <w:szCs w:val="20"/>
                <w:lang w:val="en-US" w:eastAsia="en-US" w:bidi="ar-EG"/>
              </w:rPr>
            </w:pPr>
            <w:r w:rsidRPr="00802DE9">
              <w:rPr>
                <w:rFonts w:ascii="Arial" w:eastAsia="Times New Roman" w:hAnsi="Arial" w:cs="Arial"/>
                <w:sz w:val="20"/>
                <w:szCs w:val="20"/>
                <w:lang w:val="en-GB" w:eastAsia="de-DE"/>
              </w:rPr>
              <w:t>The Sellers intend to sell and transfer all their shares in the Company</w:t>
            </w:r>
            <w:r>
              <w:rPr>
                <w:rFonts w:ascii="Arial" w:eastAsia="Times New Roman" w:hAnsi="Arial" w:cs="Arial"/>
                <w:sz w:val="20"/>
                <w:szCs w:val="20"/>
                <w:lang w:val="en-GB" w:eastAsia="de-DE"/>
              </w:rPr>
              <w:t>, independently from whether these are described correctly in the preceding table, (</w:t>
            </w:r>
            <w:r w:rsidRPr="00802DE9">
              <w:rPr>
                <w:rFonts w:ascii="Arial" w:eastAsia="Times New Roman" w:hAnsi="Arial" w:cs="Arial"/>
                <w:sz w:val="20"/>
                <w:szCs w:val="20"/>
                <w:lang w:val="en-GB" w:eastAsia="de-DE"/>
              </w:rPr>
              <w:t>“</w:t>
            </w:r>
            <w:r w:rsidRPr="00376F8D">
              <w:rPr>
                <w:rFonts w:ascii="Arial" w:eastAsia="Times New Roman" w:hAnsi="Arial" w:cs="Arial"/>
                <w:sz w:val="20"/>
                <w:szCs w:val="20"/>
                <w:lang w:val="en-GB" w:eastAsia="de-DE"/>
              </w:rPr>
              <w:t>Shares</w:t>
            </w:r>
            <w:r w:rsidRPr="008F2707">
              <w:rPr>
                <w:rFonts w:ascii="Arial" w:eastAsia="Times New Roman" w:hAnsi="Arial" w:cs="Arial"/>
                <w:sz w:val="20"/>
                <w:szCs w:val="20"/>
                <w:lang w:val="en-GB" w:eastAsia="de-DE"/>
              </w:rPr>
              <w:t>”</w:t>
            </w:r>
            <w:r>
              <w:rPr>
                <w:rFonts w:ascii="Arial" w:eastAsia="Times New Roman" w:hAnsi="Arial" w:cs="Arial"/>
                <w:b/>
                <w:bCs/>
                <w:sz w:val="20"/>
                <w:szCs w:val="20"/>
                <w:lang w:val="en-GB" w:eastAsia="de-DE"/>
              </w:rPr>
              <w:fldChar w:fldCharType="begin"/>
            </w:r>
            <w:r w:rsidRPr="00802DE9">
              <w:rPr>
                <w:rFonts w:ascii="Arial" w:eastAsia="Times New Roman" w:hAnsi="Arial" w:cs="Arial"/>
                <w:sz w:val="20"/>
                <w:szCs w:val="20"/>
                <w:lang w:val="en-GB" w:eastAsia="de-DE"/>
              </w:rPr>
              <w:instrText xml:space="preserve"> XE "</w:instrText>
            </w:r>
            <w:r w:rsidRPr="00F27E3C">
              <w:rPr>
                <w:rFonts w:ascii="Arial" w:eastAsia="Times New Roman" w:hAnsi="Arial" w:cs="Arial"/>
                <w:sz w:val="20"/>
                <w:szCs w:val="20"/>
                <w:lang w:val="en-GB" w:eastAsia="de-DE"/>
              </w:rPr>
              <w:instrText>Shares</w:instrText>
            </w:r>
            <w:r w:rsidRPr="00802DE9">
              <w:rPr>
                <w:rFonts w:ascii="Arial" w:eastAsia="Times New Roman" w:hAnsi="Arial" w:cs="Arial"/>
                <w:sz w:val="20"/>
                <w:szCs w:val="20"/>
                <w:lang w:val="en-GB" w:eastAsia="de-DE"/>
              </w:rPr>
              <w:instrText>"</w:instrText>
            </w:r>
            <w:r w:rsidRPr="00B0424E">
              <w:rPr>
                <w:rFonts w:ascii="Arial" w:hAnsi="Arial" w:cs="Arial"/>
                <w:sz w:val="20"/>
                <w:szCs w:val="20"/>
                <w:lang w:val="en-US"/>
              </w:rPr>
              <w:instrText>\f"Englis</w:instrText>
            </w:r>
            <w:r>
              <w:rPr>
                <w:rFonts w:ascii="Arial" w:hAnsi="Arial" w:cs="Arial"/>
                <w:sz w:val="20"/>
                <w:szCs w:val="20"/>
                <w:lang w:val="en-US"/>
              </w:rPr>
              <w:instrText>c</w:instrText>
            </w:r>
            <w:r w:rsidRPr="00B0424E">
              <w:rPr>
                <w:rFonts w:ascii="Arial" w:hAnsi="Arial" w:cs="Arial"/>
                <w:sz w:val="20"/>
                <w:szCs w:val="20"/>
                <w:lang w:val="en-US"/>
              </w:rPr>
              <w:instrText>h"</w:instrText>
            </w:r>
            <w:r w:rsidRPr="00802DE9">
              <w:rPr>
                <w:rFonts w:ascii="Arial" w:eastAsia="Times New Roman" w:hAnsi="Arial" w:cs="Arial"/>
                <w:sz w:val="20"/>
                <w:szCs w:val="20"/>
                <w:lang w:val="en-GB" w:eastAsia="de-DE"/>
              </w:rPr>
              <w:instrText xml:space="preserve"> </w:instrText>
            </w:r>
            <w:r>
              <w:rPr>
                <w:rFonts w:ascii="Arial" w:eastAsia="Times New Roman" w:hAnsi="Arial" w:cs="Arial"/>
                <w:b/>
                <w:bCs/>
                <w:sz w:val="20"/>
                <w:szCs w:val="20"/>
                <w:lang w:val="en-GB" w:eastAsia="de-DE"/>
              </w:rPr>
              <w:fldChar w:fldCharType="end"/>
            </w:r>
            <w:r>
              <w:rPr>
                <w:rFonts w:ascii="Arial" w:eastAsia="Times New Roman" w:hAnsi="Arial" w:cs="Arial"/>
                <w:b/>
                <w:bCs/>
                <w:sz w:val="20"/>
                <w:szCs w:val="20"/>
                <w:lang w:val="en-GB" w:eastAsia="de-DE"/>
              </w:rPr>
              <w:t>)</w:t>
            </w:r>
            <w:r w:rsidRPr="00802DE9">
              <w:rPr>
                <w:rFonts w:ascii="Arial" w:eastAsia="Times New Roman" w:hAnsi="Arial" w:cs="Arial"/>
                <w:sz w:val="20"/>
                <w:szCs w:val="20"/>
                <w:lang w:val="en-GB" w:eastAsia="de-DE"/>
              </w:rPr>
              <w:t xml:space="preserve"> to the Acquirer upon the terms and conditions of this share purchase agreement (“</w:t>
            </w:r>
            <w:r w:rsidRPr="00802DE9">
              <w:rPr>
                <w:rFonts w:ascii="Arial" w:eastAsia="Times New Roman" w:hAnsi="Arial" w:cs="Arial"/>
                <w:b/>
                <w:bCs/>
                <w:sz w:val="20"/>
                <w:szCs w:val="20"/>
                <w:lang w:val="en-GB" w:eastAsia="de-DE"/>
              </w:rPr>
              <w:t>Agreement</w:t>
            </w:r>
            <w:r w:rsidRPr="0045322F">
              <w:rPr>
                <w:rFonts w:ascii="Arial" w:eastAsia="Times New Roman" w:hAnsi="Arial" w:cs="Arial"/>
                <w:sz w:val="20"/>
                <w:szCs w:val="20"/>
                <w:lang w:val="en-GB" w:eastAsia="de-DE"/>
              </w:rPr>
              <w:t>”</w:t>
            </w:r>
            <w:r>
              <w:rPr>
                <w:rFonts w:ascii="Arial" w:eastAsia="Times New Roman" w:hAnsi="Arial" w:cs="Arial"/>
                <w:b/>
                <w:bCs/>
                <w:sz w:val="20"/>
                <w:szCs w:val="20"/>
                <w:lang w:val="en-GB" w:eastAsia="de-DE"/>
              </w:rPr>
              <w:fldChar w:fldCharType="begin"/>
            </w:r>
            <w:r w:rsidRPr="00802DE9">
              <w:rPr>
                <w:rFonts w:ascii="Arial" w:eastAsia="Times New Roman" w:hAnsi="Arial" w:cs="Arial"/>
                <w:sz w:val="20"/>
                <w:szCs w:val="20"/>
                <w:lang w:val="en-GB" w:eastAsia="de-DE"/>
              </w:rPr>
              <w:instrText xml:space="preserve"> XE "</w:instrText>
            </w:r>
            <w:r w:rsidRPr="00F27E3C">
              <w:rPr>
                <w:rFonts w:ascii="Arial" w:eastAsia="Times New Roman" w:hAnsi="Arial" w:cs="Arial"/>
                <w:sz w:val="20"/>
                <w:szCs w:val="20"/>
                <w:lang w:val="en-GB" w:eastAsia="de-DE"/>
              </w:rPr>
              <w:instrText>Agreement</w:instrText>
            </w:r>
            <w:r w:rsidRPr="00802DE9">
              <w:rPr>
                <w:rFonts w:ascii="Arial" w:eastAsia="Times New Roman" w:hAnsi="Arial" w:cs="Arial"/>
                <w:sz w:val="20"/>
                <w:szCs w:val="20"/>
                <w:lang w:val="en-GB" w:eastAsia="de-DE"/>
              </w:rPr>
              <w:instrText>"</w:instrText>
            </w:r>
            <w:r w:rsidRPr="00B0424E">
              <w:rPr>
                <w:rFonts w:ascii="Arial" w:hAnsi="Arial" w:cs="Arial"/>
                <w:sz w:val="20"/>
                <w:szCs w:val="20"/>
                <w:lang w:val="en-US"/>
              </w:rPr>
              <w:instrText>\f"Englis</w:instrText>
            </w:r>
            <w:r>
              <w:rPr>
                <w:rFonts w:ascii="Arial" w:hAnsi="Arial" w:cs="Arial"/>
                <w:sz w:val="20"/>
                <w:szCs w:val="20"/>
                <w:lang w:val="en-US"/>
              </w:rPr>
              <w:instrText>c</w:instrText>
            </w:r>
            <w:r w:rsidRPr="00B0424E">
              <w:rPr>
                <w:rFonts w:ascii="Arial" w:hAnsi="Arial" w:cs="Arial"/>
                <w:sz w:val="20"/>
                <w:szCs w:val="20"/>
                <w:lang w:val="en-US"/>
              </w:rPr>
              <w:instrText>h"</w:instrText>
            </w:r>
            <w:r w:rsidRPr="00802DE9">
              <w:rPr>
                <w:rFonts w:ascii="Arial" w:eastAsia="Times New Roman" w:hAnsi="Arial" w:cs="Arial"/>
                <w:sz w:val="20"/>
                <w:szCs w:val="20"/>
                <w:lang w:val="en-GB" w:eastAsia="de-DE"/>
              </w:rPr>
              <w:instrText xml:space="preserve"> </w:instrText>
            </w:r>
            <w:r>
              <w:rPr>
                <w:rFonts w:ascii="Arial" w:eastAsia="Times New Roman" w:hAnsi="Arial" w:cs="Arial"/>
                <w:b/>
                <w:bCs/>
                <w:sz w:val="20"/>
                <w:szCs w:val="20"/>
                <w:lang w:val="en-GB" w:eastAsia="de-DE"/>
              </w:rPr>
              <w:fldChar w:fldCharType="end"/>
            </w:r>
            <w:r w:rsidRPr="00802DE9">
              <w:rPr>
                <w:rFonts w:ascii="Arial" w:eastAsia="Times New Roman" w:hAnsi="Arial" w:cs="Arial"/>
                <w:sz w:val="20"/>
                <w:szCs w:val="20"/>
                <w:lang w:val="en-GB" w:eastAsia="de-DE"/>
              </w:rPr>
              <w:t>). The Acquirer wishes to purchase and acquire these shares subject to the terms and conditions of the Agreement</w:t>
            </w:r>
            <w:r>
              <w:rPr>
                <w:rFonts w:ascii="Arial" w:eastAsia="Times New Roman" w:hAnsi="Arial" w:cs="Arial"/>
                <w:sz w:val="20"/>
                <w:szCs w:val="20"/>
                <w:lang w:val="en-GB" w:eastAsia="de-DE"/>
              </w:rPr>
              <w:t>.</w:t>
            </w:r>
          </w:p>
        </w:tc>
      </w:tr>
      <w:tr w:rsidR="004D2372" w14:paraId="5FB8311E" w14:textId="77777777" w:rsidTr="00763066">
        <w:tc>
          <w:tcPr>
            <w:tcW w:w="4391" w:type="dxa"/>
            <w:shd w:val="clear" w:color="auto" w:fill="auto"/>
          </w:tcPr>
          <w:p w14:paraId="7EAF96D9" w14:textId="7A873468" w:rsidR="00763066" w:rsidRPr="00D31646" w:rsidRDefault="00902910" w:rsidP="007661D8">
            <w:pPr>
              <w:spacing w:after="60" w:line="240" w:lineRule="auto"/>
              <w:ind w:left="287"/>
              <w:jc w:val="both"/>
              <w:rPr>
                <w:rFonts w:ascii="Arial" w:eastAsia="Times New Roman" w:hAnsi="Arial" w:cs="Arial"/>
                <w:sz w:val="20"/>
                <w:szCs w:val="20"/>
                <w:lang w:eastAsia="en-US" w:bidi="ar-EG"/>
              </w:rPr>
            </w:pPr>
            <w:r w:rsidRPr="00295AB1">
              <w:rPr>
                <w:rFonts w:ascii="Arial" w:eastAsia="Times New Roman" w:hAnsi="Arial" w:cs="Arial"/>
                <w:sz w:val="20"/>
                <w:szCs w:val="20"/>
                <w:lang w:eastAsia="en-US" w:bidi="ar-EG"/>
              </w:rPr>
              <w:t>[</w:t>
            </w:r>
            <w:r w:rsidRPr="00295AB1">
              <w:rPr>
                <w:rFonts w:ascii="Arial" w:eastAsia="Times New Roman" w:hAnsi="Arial" w:cs="Arial"/>
                <w:i/>
                <w:iCs/>
                <w:sz w:val="20"/>
                <w:szCs w:val="20"/>
                <w:highlight w:val="yellow"/>
                <w:lang w:eastAsia="en-US" w:bidi="ar-EG"/>
              </w:rPr>
              <w:t>Bei Bedarf weitere Punkte hinzufügen.</w:t>
            </w:r>
            <w:r w:rsidRPr="00295AB1">
              <w:rPr>
                <w:rFonts w:ascii="Arial" w:eastAsia="Times New Roman" w:hAnsi="Arial" w:cs="Arial"/>
                <w:sz w:val="20"/>
                <w:szCs w:val="20"/>
                <w:lang w:eastAsia="en-US" w:bidi="ar-EG"/>
              </w:rPr>
              <w:t>]</w:t>
            </w:r>
          </w:p>
        </w:tc>
        <w:tc>
          <w:tcPr>
            <w:tcW w:w="4443" w:type="dxa"/>
            <w:shd w:val="clear" w:color="auto" w:fill="auto"/>
          </w:tcPr>
          <w:p w14:paraId="4168D126" w14:textId="77777777" w:rsidR="00763066" w:rsidRDefault="00902910" w:rsidP="007661D8">
            <w:pPr>
              <w:spacing w:after="60" w:line="240" w:lineRule="auto"/>
              <w:ind w:left="415"/>
              <w:jc w:val="both"/>
              <w:rPr>
                <w:rFonts w:ascii="Arial" w:eastAsia="Times New Roman" w:hAnsi="Arial" w:cs="Arial"/>
                <w:sz w:val="20"/>
                <w:szCs w:val="20"/>
                <w:lang w:val="en-US" w:eastAsia="en-US"/>
              </w:rPr>
            </w:pPr>
            <w:r w:rsidRPr="00802DE9">
              <w:rPr>
                <w:rFonts w:ascii="Arial" w:eastAsia="Times New Roman" w:hAnsi="Arial" w:cs="Arial"/>
                <w:sz w:val="20"/>
                <w:szCs w:val="20"/>
                <w:lang w:val="en-US" w:eastAsia="en-US"/>
              </w:rPr>
              <w:t>[</w:t>
            </w:r>
            <w:r w:rsidRPr="00802DE9">
              <w:rPr>
                <w:rFonts w:ascii="Arial" w:eastAsia="Times New Roman" w:hAnsi="Arial" w:cs="Arial"/>
                <w:i/>
                <w:iCs/>
                <w:sz w:val="20"/>
                <w:szCs w:val="20"/>
                <w:highlight w:val="yellow"/>
                <w:lang w:val="en-US" w:eastAsia="en-US"/>
              </w:rPr>
              <w:t>Include additional items as necessary.</w:t>
            </w:r>
            <w:r w:rsidRPr="00802DE9">
              <w:rPr>
                <w:rFonts w:ascii="Arial" w:eastAsia="Times New Roman" w:hAnsi="Arial" w:cs="Arial"/>
                <w:sz w:val="20"/>
                <w:szCs w:val="20"/>
                <w:lang w:val="en-US" w:eastAsia="en-US"/>
              </w:rPr>
              <w:t>]</w:t>
            </w:r>
          </w:p>
          <w:p w14:paraId="6D2C835B" w14:textId="77777777" w:rsidR="00763066" w:rsidRPr="008F2707" w:rsidRDefault="00763066" w:rsidP="00FD6EC9">
            <w:pPr>
              <w:spacing w:after="60" w:line="240" w:lineRule="auto"/>
              <w:ind w:left="142"/>
              <w:jc w:val="both"/>
              <w:rPr>
                <w:rFonts w:ascii="Arial" w:eastAsia="Times New Roman" w:hAnsi="Arial" w:cs="Arial"/>
                <w:i/>
                <w:iCs/>
                <w:sz w:val="20"/>
                <w:szCs w:val="20"/>
                <w:lang w:val="en-GB" w:eastAsia="de-DE"/>
              </w:rPr>
            </w:pPr>
          </w:p>
        </w:tc>
      </w:tr>
    </w:tbl>
    <w:p w14:paraId="38413DDD" w14:textId="77777777" w:rsidR="00180CB9" w:rsidRPr="00802DE9" w:rsidRDefault="00180CB9" w:rsidP="000F2F96">
      <w:pPr>
        <w:jc w:val="center"/>
        <w:rPr>
          <w:rFonts w:ascii="Arial" w:hAnsi="Arial" w:cs="Arial"/>
          <w:sz w:val="20"/>
          <w:szCs w:val="20"/>
          <w:lang w:val="en-GB"/>
        </w:rPr>
      </w:pPr>
    </w:p>
    <w:tbl>
      <w:tblPr>
        <w:tblW w:w="9198" w:type="dxa"/>
        <w:tblLook w:val="04A0" w:firstRow="1" w:lastRow="0" w:firstColumn="1" w:lastColumn="0" w:noHBand="0" w:noVBand="1"/>
      </w:tblPr>
      <w:tblGrid>
        <w:gridCol w:w="4305"/>
        <w:gridCol w:w="537"/>
        <w:gridCol w:w="4356"/>
      </w:tblGrid>
      <w:tr w:rsidR="004D2372" w14:paraId="7D78D8EC" w14:textId="77777777" w:rsidTr="00BF10B0">
        <w:tc>
          <w:tcPr>
            <w:tcW w:w="4305" w:type="dxa"/>
            <w:shd w:val="clear" w:color="auto" w:fill="auto"/>
          </w:tcPr>
          <w:p w14:paraId="276BE810" w14:textId="2E65D8B6" w:rsidR="00BF10B0" w:rsidRPr="00D31646" w:rsidRDefault="00902910" w:rsidP="00FD6EC9">
            <w:pPr>
              <w:spacing w:after="60" w:line="240" w:lineRule="auto"/>
              <w:ind w:left="142"/>
              <w:jc w:val="both"/>
              <w:rPr>
                <w:rFonts w:ascii="Arial" w:eastAsia="Times New Roman" w:hAnsi="Arial" w:cs="Arial"/>
                <w:sz w:val="20"/>
                <w:szCs w:val="20"/>
                <w:lang w:eastAsia="en-US" w:bidi="ar-EG"/>
              </w:rPr>
            </w:pPr>
            <w:r w:rsidRPr="00295AB1">
              <w:rPr>
                <w:rFonts w:ascii="Arial" w:eastAsia="Times New Roman" w:hAnsi="Arial" w:cs="Arial"/>
                <w:b/>
                <w:bCs/>
                <w:sz w:val="20"/>
                <w:szCs w:val="20"/>
                <w:lang w:eastAsia="en-US" w:bidi="ar-EG"/>
              </w:rPr>
              <w:t>Dies vorausgeschickt, vereinbaren die Parteien, was folgt:</w:t>
            </w:r>
          </w:p>
        </w:tc>
        <w:tc>
          <w:tcPr>
            <w:tcW w:w="537" w:type="dxa"/>
            <w:shd w:val="clear" w:color="auto" w:fill="auto"/>
          </w:tcPr>
          <w:p w14:paraId="71B28194" w14:textId="77777777" w:rsidR="00BF10B0" w:rsidRPr="00D31646" w:rsidRDefault="00BF10B0" w:rsidP="00FD6EC9">
            <w:pPr>
              <w:spacing w:after="60" w:line="240" w:lineRule="auto"/>
              <w:ind w:left="142"/>
              <w:jc w:val="both"/>
              <w:rPr>
                <w:rFonts w:ascii="Arial" w:eastAsia="Times New Roman" w:hAnsi="Arial" w:cs="Arial"/>
                <w:sz w:val="20"/>
                <w:szCs w:val="20"/>
                <w:lang w:eastAsia="en-US" w:bidi="ar-EG"/>
              </w:rPr>
            </w:pPr>
          </w:p>
        </w:tc>
        <w:tc>
          <w:tcPr>
            <w:tcW w:w="4356" w:type="dxa"/>
            <w:shd w:val="clear" w:color="auto" w:fill="auto"/>
          </w:tcPr>
          <w:p w14:paraId="68220DD0" w14:textId="77777777" w:rsidR="00BF10B0" w:rsidRPr="00802DE9" w:rsidRDefault="00902910" w:rsidP="00FD6EC9">
            <w:pPr>
              <w:spacing w:after="60" w:line="240" w:lineRule="auto"/>
              <w:ind w:left="142"/>
              <w:jc w:val="both"/>
              <w:rPr>
                <w:rFonts w:ascii="Arial" w:eastAsia="Times New Roman" w:hAnsi="Arial" w:cs="Arial"/>
                <w:b/>
                <w:bCs/>
                <w:sz w:val="20"/>
                <w:szCs w:val="20"/>
                <w:lang w:val="en-US" w:eastAsia="en-US" w:bidi="ar-EG"/>
              </w:rPr>
            </w:pPr>
            <w:r w:rsidRPr="00802DE9">
              <w:rPr>
                <w:rFonts w:ascii="Arial" w:eastAsia="Times New Roman" w:hAnsi="Arial" w:cs="Arial"/>
                <w:b/>
                <w:bCs/>
                <w:sz w:val="20"/>
                <w:szCs w:val="20"/>
                <w:lang w:val="en-GB" w:eastAsia="de-DE"/>
              </w:rPr>
              <w:t>Now, therefore, the Parties agree as follows:</w:t>
            </w:r>
          </w:p>
        </w:tc>
      </w:tr>
    </w:tbl>
    <w:p w14:paraId="2026D950" w14:textId="77777777" w:rsidR="00180CB9" w:rsidRPr="00802DE9" w:rsidRDefault="00180CB9" w:rsidP="000F2F96">
      <w:pPr>
        <w:jc w:val="center"/>
        <w:rPr>
          <w:rFonts w:ascii="Arial" w:hAnsi="Arial" w:cs="Arial"/>
          <w:sz w:val="20"/>
          <w:szCs w:val="20"/>
          <w:lang w:val="en-GB"/>
        </w:rPr>
      </w:pPr>
    </w:p>
    <w:p w14:paraId="0D6B840B" w14:textId="77777777" w:rsidR="00180CB9" w:rsidRPr="00802DE9" w:rsidRDefault="00902910" w:rsidP="006E3809">
      <w:pPr>
        <w:pStyle w:val="TWTabellebilingualr1"/>
        <w:rPr>
          <w:sz w:val="20"/>
          <w:szCs w:val="20"/>
          <w:lang w:val="en-GB"/>
        </w:rPr>
      </w:pPr>
      <w:r w:rsidRPr="00802DE9">
        <w:rPr>
          <w:sz w:val="20"/>
          <w:szCs w:val="20"/>
          <w:lang w:val="en-GB"/>
        </w:rPr>
        <w:br w:type="page"/>
      </w:r>
    </w:p>
    <w:p w14:paraId="70B55363" w14:textId="77777777" w:rsidR="00180CB9" w:rsidRPr="00802DE9" w:rsidRDefault="00180CB9" w:rsidP="000F2F96">
      <w:pPr>
        <w:jc w:val="center"/>
        <w:rPr>
          <w:rFonts w:ascii="Arial" w:hAnsi="Arial" w:cs="Arial"/>
          <w:sz w:val="20"/>
          <w:szCs w:val="20"/>
          <w:lang w:val="en-GB"/>
        </w:rPr>
      </w:pPr>
    </w:p>
    <w:tbl>
      <w:tblPr>
        <w:tblW w:w="9794" w:type="dxa"/>
        <w:tblLook w:val="04A0" w:firstRow="1" w:lastRow="0" w:firstColumn="1" w:lastColumn="0" w:noHBand="0" w:noVBand="1"/>
      </w:tblPr>
      <w:tblGrid>
        <w:gridCol w:w="4962"/>
        <w:gridCol w:w="4832"/>
      </w:tblGrid>
      <w:tr w:rsidR="004D2372" w14:paraId="7E1DCD41" w14:textId="77777777" w:rsidTr="001C5FE4">
        <w:tc>
          <w:tcPr>
            <w:tcW w:w="4962" w:type="dxa"/>
            <w:shd w:val="clear" w:color="auto" w:fill="auto"/>
          </w:tcPr>
          <w:p w14:paraId="2AA6F6AC" w14:textId="77777777" w:rsidR="00F907CC" w:rsidRPr="00DC0E1A" w:rsidRDefault="00F907CC" w:rsidP="00FD6EC9">
            <w:pPr>
              <w:spacing w:after="60" w:line="240" w:lineRule="auto"/>
              <w:ind w:left="142"/>
              <w:jc w:val="both"/>
              <w:rPr>
                <w:rFonts w:ascii="Arial" w:eastAsia="Times New Roman" w:hAnsi="Arial" w:cs="Arial"/>
                <w:sz w:val="20"/>
                <w:szCs w:val="20"/>
                <w:lang w:val="en-US" w:eastAsia="en-US" w:bidi="ar-EG"/>
              </w:rPr>
            </w:pPr>
          </w:p>
        </w:tc>
        <w:tc>
          <w:tcPr>
            <w:tcW w:w="4832" w:type="dxa"/>
            <w:shd w:val="clear" w:color="auto" w:fill="auto"/>
          </w:tcPr>
          <w:p w14:paraId="6251FB2D" w14:textId="77777777" w:rsidR="00F907CC" w:rsidRPr="00802DE9" w:rsidRDefault="00F907CC" w:rsidP="00FD6EC9">
            <w:pPr>
              <w:spacing w:after="60" w:line="240" w:lineRule="auto"/>
              <w:ind w:left="142"/>
              <w:jc w:val="both"/>
              <w:rPr>
                <w:rFonts w:ascii="Arial" w:eastAsia="Times New Roman" w:hAnsi="Arial" w:cs="Arial"/>
                <w:b/>
                <w:bCs/>
                <w:sz w:val="20"/>
                <w:szCs w:val="20"/>
                <w:lang w:val="en-US" w:eastAsia="en-US" w:bidi="ar-EG"/>
              </w:rPr>
            </w:pPr>
          </w:p>
        </w:tc>
      </w:tr>
      <w:tr w:rsidR="004D2372" w14:paraId="0817DFD6" w14:textId="77777777" w:rsidTr="001C5FE4">
        <w:tc>
          <w:tcPr>
            <w:tcW w:w="4962" w:type="dxa"/>
            <w:shd w:val="clear" w:color="auto" w:fill="auto"/>
          </w:tcPr>
          <w:p w14:paraId="585823A2" w14:textId="4185CC86" w:rsidR="00F907CC" w:rsidRPr="007C3194" w:rsidRDefault="00902910" w:rsidP="008D43A4">
            <w:pPr>
              <w:pStyle w:val="berschrift2"/>
              <w:ind w:left="902" w:hanging="851"/>
              <w:rPr>
                <w:lang w:val="de-DE"/>
              </w:rPr>
            </w:pPr>
            <w:bookmarkStart w:id="9" w:name="_Toc113264769"/>
            <w:r w:rsidRPr="007C3194">
              <w:rPr>
                <w:lang w:val="de-DE"/>
              </w:rPr>
              <w:t>Verkauf und Kauf der Anteile</w:t>
            </w:r>
            <w:bookmarkEnd w:id="9"/>
          </w:p>
        </w:tc>
        <w:tc>
          <w:tcPr>
            <w:tcW w:w="4832" w:type="dxa"/>
            <w:shd w:val="clear" w:color="auto" w:fill="auto"/>
          </w:tcPr>
          <w:p w14:paraId="485BE2C8" w14:textId="28AF662D" w:rsidR="00F907CC" w:rsidRPr="007A382F" w:rsidRDefault="00902910" w:rsidP="00E90E9B">
            <w:pPr>
              <w:pStyle w:val="berschrift4"/>
              <w:numPr>
                <w:ilvl w:val="0"/>
                <w:numId w:val="46"/>
              </w:numPr>
              <w:ind w:left="902" w:hanging="851"/>
            </w:pPr>
            <w:bookmarkStart w:id="10" w:name="_Toc113264800"/>
            <w:r w:rsidRPr="007A382F">
              <w:t>Sale and purchase of the Shares</w:t>
            </w:r>
            <w:bookmarkEnd w:id="10"/>
          </w:p>
        </w:tc>
      </w:tr>
      <w:tr w:rsidR="004D2372" w14:paraId="62B41FD0" w14:textId="77777777" w:rsidTr="001C5FE4">
        <w:tc>
          <w:tcPr>
            <w:tcW w:w="4962" w:type="dxa"/>
            <w:shd w:val="clear" w:color="auto" w:fill="auto"/>
          </w:tcPr>
          <w:p w14:paraId="16F2CBAB" w14:textId="6F070634" w:rsidR="00F907CC" w:rsidRPr="007C3194" w:rsidRDefault="00902910" w:rsidP="008D43A4">
            <w:pPr>
              <w:pStyle w:val="TWTabellebilingualr1"/>
              <w:numPr>
                <w:ilvl w:val="0"/>
                <w:numId w:val="3"/>
              </w:numPr>
              <w:ind w:left="902" w:hanging="851"/>
              <w:rPr>
                <w:rFonts w:eastAsia="Times New Roman"/>
                <w:sz w:val="20"/>
                <w:szCs w:val="20"/>
                <w:lang w:bidi="ar-EG"/>
              </w:rPr>
            </w:pPr>
            <w:r w:rsidRPr="007C3194">
              <w:rPr>
                <w:b w:val="0"/>
                <w:bCs/>
                <w:sz w:val="20"/>
                <w:szCs w:val="20"/>
              </w:rPr>
              <w:t xml:space="preserve">Jeder der Verkäufer verkauft hiermit zu den in diesem Vertrag festgelegten </w:t>
            </w:r>
            <w:r w:rsidR="00DC0E1A">
              <w:rPr>
                <w:b w:val="0"/>
                <w:bCs/>
                <w:sz w:val="20"/>
                <w:szCs w:val="20"/>
              </w:rPr>
              <w:t>Konditionen</w:t>
            </w:r>
            <w:r w:rsidRPr="007C3194">
              <w:rPr>
                <w:b w:val="0"/>
                <w:bCs/>
                <w:sz w:val="20"/>
                <w:szCs w:val="20"/>
              </w:rPr>
              <w:t xml:space="preserve"> dem </w:t>
            </w:r>
            <w:r w:rsidR="005C0DE7">
              <w:rPr>
                <w:b w:val="0"/>
                <w:bCs/>
                <w:sz w:val="20"/>
                <w:szCs w:val="20"/>
              </w:rPr>
              <w:t>Käufer</w:t>
            </w:r>
            <w:r w:rsidRPr="007C3194">
              <w:rPr>
                <w:b w:val="0"/>
                <w:bCs/>
                <w:sz w:val="20"/>
                <w:szCs w:val="20"/>
              </w:rPr>
              <w:t xml:space="preserve"> jeweils einzeln alle Anteile, die dem jeweiligen Verkäufer gemäß der Präambel zugeordnet sind, sowie alle anderen von den Verkäufern gehaltenen Anteile an der Gesellschaft, und der Käufer nimmt hiermit jeden dieser Verkäufe an.</w:t>
            </w:r>
          </w:p>
        </w:tc>
        <w:tc>
          <w:tcPr>
            <w:tcW w:w="4832" w:type="dxa"/>
            <w:shd w:val="clear" w:color="auto" w:fill="auto"/>
          </w:tcPr>
          <w:p w14:paraId="7B7C1810" w14:textId="23069A1D" w:rsidR="00F907CC" w:rsidRPr="00802DE9" w:rsidRDefault="00902910" w:rsidP="00E90E9B">
            <w:pPr>
              <w:pStyle w:val="TWTabellebilingualr1"/>
              <w:numPr>
                <w:ilvl w:val="0"/>
                <w:numId w:val="52"/>
              </w:numPr>
              <w:ind w:left="902" w:hanging="851"/>
              <w:rPr>
                <w:sz w:val="20"/>
                <w:szCs w:val="20"/>
                <w:lang w:val="en-US"/>
              </w:rPr>
            </w:pPr>
            <w:r w:rsidRPr="001D0AA8">
              <w:rPr>
                <w:b w:val="0"/>
                <w:bCs/>
                <w:sz w:val="20"/>
                <w:szCs w:val="20"/>
                <w:lang w:val="en-US"/>
              </w:rPr>
              <w:t>Upon the terms and conditions set forth in this Agreement, each of the Sellers hereby separately (</w:t>
            </w:r>
            <w:r w:rsidRPr="001D0AA8">
              <w:rPr>
                <w:b w:val="0"/>
                <w:bCs/>
                <w:i/>
                <w:iCs/>
                <w:sz w:val="20"/>
                <w:szCs w:val="20"/>
                <w:lang w:val="en-US"/>
              </w:rPr>
              <w:t>einzeln</w:t>
            </w:r>
            <w:r w:rsidRPr="001D0AA8">
              <w:rPr>
                <w:b w:val="0"/>
                <w:bCs/>
                <w:sz w:val="20"/>
                <w:szCs w:val="20"/>
                <w:lang w:val="en-US"/>
              </w:rPr>
              <w:t>) sells (</w:t>
            </w:r>
            <w:r w:rsidRPr="001D0AA8">
              <w:rPr>
                <w:b w:val="0"/>
                <w:bCs/>
                <w:i/>
                <w:iCs/>
                <w:sz w:val="20"/>
                <w:szCs w:val="20"/>
                <w:lang w:val="en-US"/>
              </w:rPr>
              <w:t>verkauft</w:t>
            </w:r>
            <w:r w:rsidRPr="001D0AA8">
              <w:rPr>
                <w:b w:val="0"/>
                <w:bCs/>
                <w:sz w:val="20"/>
                <w:szCs w:val="20"/>
                <w:lang w:val="en-US"/>
              </w:rPr>
              <w:t xml:space="preserve">) to the </w:t>
            </w:r>
            <w:r>
              <w:rPr>
                <w:b w:val="0"/>
                <w:bCs/>
                <w:sz w:val="20"/>
                <w:szCs w:val="20"/>
                <w:lang w:val="en-US"/>
              </w:rPr>
              <w:t>Acquirer</w:t>
            </w:r>
            <w:r w:rsidRPr="001D0AA8">
              <w:rPr>
                <w:b w:val="0"/>
                <w:bCs/>
                <w:sz w:val="20"/>
                <w:szCs w:val="20"/>
                <w:lang w:val="en-US"/>
              </w:rPr>
              <w:t xml:space="preserve"> each of the Shares attributed to that particular Seller as set forth in </w:t>
            </w:r>
            <w:r>
              <w:rPr>
                <w:b w:val="0"/>
                <w:bCs/>
                <w:sz w:val="20"/>
                <w:szCs w:val="20"/>
                <w:lang w:val="en-US"/>
              </w:rPr>
              <w:t>the Preamble</w:t>
            </w:r>
            <w:r w:rsidRPr="001D0AA8">
              <w:rPr>
                <w:b w:val="0"/>
                <w:bCs/>
                <w:sz w:val="20"/>
                <w:szCs w:val="20"/>
                <w:lang w:val="en-US"/>
              </w:rPr>
              <w:t xml:space="preserve"> and any other shares held by the Sellers in the Company and the </w:t>
            </w:r>
            <w:r>
              <w:rPr>
                <w:b w:val="0"/>
                <w:bCs/>
                <w:sz w:val="20"/>
                <w:szCs w:val="20"/>
                <w:lang w:val="en-US"/>
              </w:rPr>
              <w:t>Acquirer</w:t>
            </w:r>
            <w:r w:rsidRPr="001D0AA8">
              <w:rPr>
                <w:b w:val="0"/>
                <w:bCs/>
                <w:sz w:val="20"/>
                <w:szCs w:val="20"/>
                <w:lang w:val="en-US"/>
              </w:rPr>
              <w:t xml:space="preserve"> hereby accepts each of such sales.</w:t>
            </w:r>
          </w:p>
        </w:tc>
      </w:tr>
      <w:tr w:rsidR="004D2372" w14:paraId="25DEE070" w14:textId="77777777" w:rsidTr="001C5FE4">
        <w:tc>
          <w:tcPr>
            <w:tcW w:w="4962" w:type="dxa"/>
            <w:shd w:val="clear" w:color="auto" w:fill="auto"/>
          </w:tcPr>
          <w:p w14:paraId="33354E19" w14:textId="64909BCF" w:rsidR="00F907CC" w:rsidRPr="007C3194" w:rsidRDefault="00902910" w:rsidP="008D43A4">
            <w:pPr>
              <w:pStyle w:val="TWTabellebilingualr1"/>
              <w:numPr>
                <w:ilvl w:val="0"/>
                <w:numId w:val="3"/>
              </w:numPr>
              <w:ind w:left="902" w:hanging="851"/>
              <w:rPr>
                <w:rFonts w:eastAsia="Times New Roman"/>
                <w:sz w:val="20"/>
                <w:szCs w:val="20"/>
                <w:lang w:bidi="ar-EG"/>
              </w:rPr>
            </w:pPr>
            <w:bookmarkStart w:id="11" w:name="_Ref93571620"/>
            <w:r w:rsidRPr="007C3194">
              <w:rPr>
                <w:b w:val="0"/>
                <w:bCs/>
                <w:sz w:val="20"/>
                <w:szCs w:val="20"/>
              </w:rPr>
              <w:t xml:space="preserve">Der Verkauf der Anteile schließt alle Nebenrechte, </w:t>
            </w:r>
            <w:r w:rsidRPr="000A5D5C">
              <w:rPr>
                <w:b w:val="0"/>
                <w:bCs/>
                <w:sz w:val="20"/>
                <w:szCs w:val="20"/>
              </w:rPr>
              <w:t>Vorteile</w:t>
            </w:r>
            <w:r w:rsidRPr="007C3194">
              <w:rPr>
                <w:b w:val="0"/>
                <w:bCs/>
                <w:sz w:val="20"/>
                <w:szCs w:val="20"/>
              </w:rPr>
              <w:t xml:space="preserve"> und Verpflichtungen</w:t>
            </w:r>
            <w:r w:rsidR="00F533C2">
              <w:rPr>
                <w:b w:val="0"/>
                <w:bCs/>
                <w:sz w:val="20"/>
                <w:szCs w:val="20"/>
              </w:rPr>
              <w:t>,</w:t>
            </w:r>
            <w:r w:rsidRPr="007C3194">
              <w:rPr>
                <w:b w:val="0"/>
                <w:bCs/>
                <w:sz w:val="20"/>
                <w:szCs w:val="20"/>
              </w:rPr>
              <w:t xml:space="preserve"> </w:t>
            </w:r>
            <w:r w:rsidR="00DC0E1A">
              <w:rPr>
                <w:b w:val="0"/>
                <w:bCs/>
                <w:sz w:val="20"/>
                <w:szCs w:val="20"/>
              </w:rPr>
              <w:t xml:space="preserve">die </w:t>
            </w:r>
            <w:r w:rsidRPr="007C3194">
              <w:rPr>
                <w:b w:val="0"/>
                <w:bCs/>
                <w:sz w:val="20"/>
                <w:szCs w:val="20"/>
              </w:rPr>
              <w:t>aus den Anteilen</w:t>
            </w:r>
            <w:r w:rsidR="00DC0E1A">
              <w:rPr>
                <w:b w:val="0"/>
                <w:bCs/>
                <w:sz w:val="20"/>
                <w:szCs w:val="20"/>
              </w:rPr>
              <w:t xml:space="preserve"> folgen</w:t>
            </w:r>
            <w:r w:rsidR="000C2F72">
              <w:rPr>
                <w:b w:val="0"/>
                <w:bCs/>
                <w:sz w:val="20"/>
                <w:szCs w:val="20"/>
              </w:rPr>
              <w:t>,</w:t>
            </w:r>
            <w:r w:rsidRPr="007C3194">
              <w:rPr>
                <w:b w:val="0"/>
                <w:bCs/>
                <w:sz w:val="20"/>
                <w:szCs w:val="20"/>
              </w:rPr>
              <w:t xml:space="preserve"> einschließlich Stimmrechte, Bezugsrechte und Gewinnbezugsrechte auf alle Gewinne aus dem am </w:t>
            </w:r>
            <w:r w:rsidRPr="007C3194">
              <w:rPr>
                <w:rFonts w:eastAsia="Times New Roman"/>
                <w:b w:val="0"/>
                <w:bCs/>
                <w:sz w:val="20"/>
                <w:szCs w:val="20"/>
                <w:highlight w:val="yellow"/>
                <w:lang w:eastAsia="de-DE"/>
              </w:rPr>
              <w:t>[___]</w:t>
            </w:r>
            <w:r w:rsidRPr="007C3194">
              <w:rPr>
                <w:b w:val="0"/>
                <w:bCs/>
                <w:sz w:val="20"/>
                <w:szCs w:val="20"/>
              </w:rPr>
              <w:t xml:space="preserve"> beginnenden Geschäftsjahr und alle Gewinne aus früheren Geschäftsjahren, die bis zum Vollzugsdatum nicht an die Verkäufer ausgeschüttet worden sind</w:t>
            </w:r>
            <w:r w:rsidR="000A5D5C">
              <w:rPr>
                <w:b w:val="0"/>
                <w:bCs/>
                <w:sz w:val="20"/>
                <w:szCs w:val="20"/>
              </w:rPr>
              <w:t>,</w:t>
            </w:r>
            <w:r w:rsidR="000A5D5C" w:rsidRPr="007C3194">
              <w:rPr>
                <w:b w:val="0"/>
                <w:bCs/>
                <w:sz w:val="20"/>
                <w:szCs w:val="20"/>
              </w:rPr>
              <w:t xml:space="preserve"> ein</w:t>
            </w:r>
            <w:r w:rsidRPr="007C3194">
              <w:rPr>
                <w:b w:val="0"/>
                <w:bCs/>
                <w:sz w:val="20"/>
                <w:szCs w:val="20"/>
              </w:rPr>
              <w:t>.</w:t>
            </w:r>
            <w:bookmarkEnd w:id="11"/>
          </w:p>
        </w:tc>
        <w:tc>
          <w:tcPr>
            <w:tcW w:w="4832" w:type="dxa"/>
            <w:shd w:val="clear" w:color="auto" w:fill="auto"/>
          </w:tcPr>
          <w:p w14:paraId="1F01DF43" w14:textId="23050B39" w:rsidR="00F907CC" w:rsidRPr="00802DE9" w:rsidRDefault="00902910" w:rsidP="00E90E9B">
            <w:pPr>
              <w:pStyle w:val="TWTabellebilingualr1"/>
              <w:numPr>
                <w:ilvl w:val="0"/>
                <w:numId w:val="52"/>
              </w:numPr>
              <w:ind w:left="902" w:hanging="851"/>
              <w:rPr>
                <w:sz w:val="20"/>
                <w:szCs w:val="20"/>
                <w:lang w:val="en-US"/>
              </w:rPr>
            </w:pPr>
            <w:bookmarkStart w:id="12" w:name="_Ref93394197"/>
            <w:r w:rsidRPr="00802DE9">
              <w:rPr>
                <w:rFonts w:eastAsia="Times New Roman"/>
                <w:b w:val="0"/>
                <w:sz w:val="20"/>
                <w:szCs w:val="20"/>
                <w:lang w:val="en-GB" w:eastAsia="de-DE"/>
              </w:rPr>
              <w:t>The sale of the Shares shall include all ancillary rights, benefits and obligations arising from the Shares, including voting rights, subscription rights and dividend rights (</w:t>
            </w:r>
            <w:r w:rsidRPr="00802DE9">
              <w:rPr>
                <w:rFonts w:eastAsia="Times New Roman"/>
                <w:b w:val="0"/>
                <w:i/>
                <w:iCs/>
                <w:sz w:val="20"/>
                <w:szCs w:val="20"/>
                <w:lang w:val="en-GB" w:eastAsia="de-DE"/>
              </w:rPr>
              <w:t>Gewinnbezugsrechte</w:t>
            </w:r>
            <w:r w:rsidRPr="00802DE9">
              <w:rPr>
                <w:rFonts w:eastAsia="Times New Roman"/>
                <w:b w:val="0"/>
                <w:sz w:val="20"/>
                <w:szCs w:val="20"/>
                <w:lang w:val="en-GB" w:eastAsia="de-DE"/>
              </w:rPr>
              <w:t xml:space="preserve">) to all profits for the fiscal year starting on </w:t>
            </w:r>
            <w:r w:rsidRPr="00802DE9">
              <w:rPr>
                <w:rFonts w:eastAsia="Times New Roman"/>
                <w:b w:val="0"/>
                <w:bCs/>
                <w:sz w:val="20"/>
                <w:szCs w:val="20"/>
                <w:highlight w:val="yellow"/>
                <w:lang w:val="en-GB" w:eastAsia="de-DE"/>
              </w:rPr>
              <w:t>[___]</w:t>
            </w:r>
            <w:r w:rsidRPr="00802DE9">
              <w:rPr>
                <w:rFonts w:eastAsia="Times New Roman"/>
                <w:b w:val="0"/>
                <w:sz w:val="20"/>
                <w:szCs w:val="20"/>
                <w:lang w:val="en-GB" w:eastAsia="de-DE"/>
              </w:rPr>
              <w:t xml:space="preserve"> and all profits for previous fiscal years which have not been distributed to </w:t>
            </w:r>
            <w:r w:rsidR="00882431">
              <w:rPr>
                <w:rFonts w:eastAsia="Times New Roman"/>
                <w:b w:val="0"/>
                <w:sz w:val="20"/>
                <w:szCs w:val="20"/>
                <w:lang w:val="en-GB" w:eastAsia="de-DE"/>
              </w:rPr>
              <w:t xml:space="preserve">the </w:t>
            </w:r>
            <w:r w:rsidRPr="00802DE9">
              <w:rPr>
                <w:rFonts w:eastAsia="Times New Roman"/>
                <w:b w:val="0"/>
                <w:sz w:val="20"/>
                <w:szCs w:val="20"/>
                <w:lang w:val="en-GB" w:eastAsia="de-DE"/>
              </w:rPr>
              <w:t xml:space="preserve">Sellers </w:t>
            </w:r>
            <w:r w:rsidR="002C1CEC">
              <w:rPr>
                <w:rFonts w:eastAsia="Times New Roman"/>
                <w:b w:val="0"/>
                <w:sz w:val="20"/>
                <w:szCs w:val="20"/>
                <w:lang w:val="en-GB" w:eastAsia="de-DE"/>
              </w:rPr>
              <w:t xml:space="preserve">by </w:t>
            </w:r>
            <w:r w:rsidRPr="00802DE9">
              <w:rPr>
                <w:rFonts w:eastAsia="Times New Roman"/>
                <w:b w:val="0"/>
                <w:sz w:val="20"/>
                <w:szCs w:val="20"/>
                <w:lang w:val="en-GB" w:eastAsia="de-DE"/>
              </w:rPr>
              <w:t>the Closing Date.</w:t>
            </w:r>
            <w:bookmarkEnd w:id="12"/>
          </w:p>
        </w:tc>
      </w:tr>
      <w:tr w:rsidR="004D2372" w14:paraId="42397D53" w14:textId="77777777" w:rsidTr="001C5FE4">
        <w:tc>
          <w:tcPr>
            <w:tcW w:w="4962" w:type="dxa"/>
            <w:shd w:val="clear" w:color="auto" w:fill="auto"/>
          </w:tcPr>
          <w:p w14:paraId="7254ED05" w14:textId="50590B20" w:rsidR="00F907CC" w:rsidRPr="007C3194" w:rsidRDefault="00902910" w:rsidP="008D43A4">
            <w:pPr>
              <w:pStyle w:val="TWTabellebilingualr1"/>
              <w:numPr>
                <w:ilvl w:val="0"/>
                <w:numId w:val="3"/>
              </w:numPr>
              <w:ind w:left="902" w:hanging="851"/>
              <w:rPr>
                <w:rFonts w:eastAsia="Times New Roman"/>
                <w:sz w:val="20"/>
                <w:szCs w:val="20"/>
                <w:lang w:bidi="ar-EG"/>
              </w:rPr>
            </w:pPr>
            <w:r w:rsidRPr="007C3194">
              <w:rPr>
                <w:b w:val="0"/>
                <w:bCs/>
                <w:sz w:val="20"/>
                <w:szCs w:val="20"/>
              </w:rPr>
              <w:t>Soweit in d</w:t>
            </w:r>
            <w:r w:rsidR="00DC0E1A">
              <w:rPr>
                <w:b w:val="0"/>
                <w:bCs/>
                <w:sz w:val="20"/>
                <w:szCs w:val="20"/>
              </w:rPr>
              <w:t>iesem</w:t>
            </w:r>
            <w:r w:rsidRPr="007C3194">
              <w:rPr>
                <w:b w:val="0"/>
                <w:bCs/>
                <w:sz w:val="20"/>
                <w:szCs w:val="20"/>
              </w:rPr>
              <w:t xml:space="preserve"> Vertrag nichts anderes bestimmt ist, verzichten die Verkäufer hiermit unwiderruflich auf alle potenziellen Vorkaufs-, Tag-Along-</w:t>
            </w:r>
            <w:r w:rsidR="00DC0E1A">
              <w:rPr>
                <w:b w:val="0"/>
                <w:bCs/>
                <w:sz w:val="20"/>
                <w:szCs w:val="20"/>
              </w:rPr>
              <w:t xml:space="preserve"> und</w:t>
            </w:r>
            <w:r w:rsidRPr="007C3194">
              <w:rPr>
                <w:b w:val="0"/>
                <w:bCs/>
                <w:sz w:val="20"/>
                <w:szCs w:val="20"/>
              </w:rPr>
              <w:t xml:space="preserve"> Drag-Along-Rechte sowie hiermit vergleichbaren Rechte in Bezug auf die Anteile und befreien sich hiermit gegenseitig von allen solchen potenziellen </w:t>
            </w:r>
            <w:r w:rsidR="002D55F0">
              <w:rPr>
                <w:b w:val="0"/>
                <w:bCs/>
                <w:sz w:val="20"/>
                <w:szCs w:val="20"/>
              </w:rPr>
              <w:t>Verpflichtungen</w:t>
            </w:r>
            <w:r w:rsidRPr="007C3194">
              <w:rPr>
                <w:b w:val="0"/>
                <w:bCs/>
                <w:sz w:val="20"/>
                <w:szCs w:val="20"/>
              </w:rPr>
              <w:t>.</w:t>
            </w:r>
          </w:p>
        </w:tc>
        <w:tc>
          <w:tcPr>
            <w:tcW w:w="4832" w:type="dxa"/>
            <w:shd w:val="clear" w:color="auto" w:fill="auto"/>
          </w:tcPr>
          <w:p w14:paraId="3F15CBD5" w14:textId="73ECCCE5" w:rsidR="00F907CC" w:rsidRPr="00802DE9" w:rsidRDefault="00902910" w:rsidP="00E90E9B">
            <w:pPr>
              <w:pStyle w:val="TWTabellebilingualr1"/>
              <w:numPr>
                <w:ilvl w:val="0"/>
                <w:numId w:val="52"/>
              </w:numPr>
              <w:ind w:left="902" w:hanging="851"/>
              <w:rPr>
                <w:sz w:val="20"/>
                <w:szCs w:val="20"/>
                <w:lang w:val="en-US"/>
              </w:rPr>
            </w:pPr>
            <w:r>
              <w:rPr>
                <w:rFonts w:eastAsia="Times New Roman"/>
                <w:b w:val="0"/>
                <w:sz w:val="20"/>
                <w:szCs w:val="20"/>
                <w:lang w:val="en-GB" w:eastAsia="de-DE"/>
              </w:rPr>
              <w:t xml:space="preserve">To the extent not stipulated otherwise in the Agreement, </w:t>
            </w:r>
            <w:r w:rsidR="00E57CFE">
              <w:rPr>
                <w:rFonts w:eastAsia="Times New Roman"/>
                <w:b w:val="0"/>
                <w:sz w:val="20"/>
                <w:szCs w:val="20"/>
                <w:lang w:val="en-GB" w:eastAsia="de-DE"/>
              </w:rPr>
              <w:t xml:space="preserve">the </w:t>
            </w:r>
            <w:r w:rsidR="00A1547D" w:rsidRPr="00802DE9">
              <w:rPr>
                <w:rFonts w:eastAsia="Times New Roman"/>
                <w:b w:val="0"/>
                <w:sz w:val="20"/>
                <w:szCs w:val="20"/>
                <w:lang w:val="en-GB" w:eastAsia="de-DE"/>
              </w:rPr>
              <w:t>Sellers hereby irrevocably waive any potential pre-emption rights</w:t>
            </w:r>
            <w:r w:rsidR="00B74AB5">
              <w:rPr>
                <w:rFonts w:eastAsia="Times New Roman"/>
                <w:b w:val="0"/>
                <w:sz w:val="20"/>
                <w:szCs w:val="20"/>
                <w:lang w:val="en-GB" w:eastAsia="de-DE"/>
              </w:rPr>
              <w:t>, tag-along</w:t>
            </w:r>
            <w:r w:rsidR="00AA1B0C">
              <w:rPr>
                <w:rFonts w:eastAsia="Times New Roman"/>
                <w:b w:val="0"/>
                <w:sz w:val="20"/>
                <w:szCs w:val="20"/>
                <w:lang w:val="en-GB" w:eastAsia="de-DE"/>
              </w:rPr>
              <w:t xml:space="preserve"> rights, drag-along rights or similar rights </w:t>
            </w:r>
            <w:r w:rsidR="00A1547D" w:rsidRPr="00802DE9">
              <w:rPr>
                <w:rFonts w:eastAsia="Times New Roman"/>
                <w:b w:val="0"/>
                <w:sz w:val="20"/>
                <w:szCs w:val="20"/>
                <w:lang w:val="en-GB" w:eastAsia="de-DE"/>
              </w:rPr>
              <w:t xml:space="preserve">relating to the Shares and they hereby </w:t>
            </w:r>
            <w:r w:rsidR="000D5701">
              <w:rPr>
                <w:rFonts w:eastAsia="Times New Roman"/>
                <w:b w:val="0"/>
                <w:sz w:val="20"/>
                <w:szCs w:val="20"/>
                <w:lang w:val="en-GB" w:eastAsia="de-DE"/>
              </w:rPr>
              <w:t>relieve</w:t>
            </w:r>
            <w:r w:rsidR="000D5701" w:rsidRPr="00802DE9">
              <w:rPr>
                <w:rFonts w:eastAsia="Times New Roman"/>
                <w:b w:val="0"/>
                <w:sz w:val="20"/>
                <w:szCs w:val="20"/>
                <w:lang w:val="en-GB" w:eastAsia="de-DE"/>
              </w:rPr>
              <w:t xml:space="preserve"> </w:t>
            </w:r>
            <w:r w:rsidR="00A1547D" w:rsidRPr="00802DE9">
              <w:rPr>
                <w:rFonts w:eastAsia="Times New Roman"/>
                <w:b w:val="0"/>
                <w:sz w:val="20"/>
                <w:szCs w:val="20"/>
                <w:lang w:val="en-GB" w:eastAsia="de-DE"/>
              </w:rPr>
              <w:t xml:space="preserve">each other </w:t>
            </w:r>
            <w:r w:rsidR="000D5701">
              <w:rPr>
                <w:rFonts w:eastAsia="Times New Roman"/>
                <w:b w:val="0"/>
                <w:sz w:val="20"/>
                <w:szCs w:val="20"/>
                <w:lang w:val="en-GB" w:eastAsia="de-DE"/>
              </w:rPr>
              <w:t>of</w:t>
            </w:r>
            <w:r w:rsidR="000D5701" w:rsidRPr="00802DE9">
              <w:rPr>
                <w:rFonts w:eastAsia="Times New Roman"/>
                <w:b w:val="0"/>
                <w:sz w:val="20"/>
                <w:szCs w:val="20"/>
                <w:lang w:val="en-GB" w:eastAsia="de-DE"/>
              </w:rPr>
              <w:t xml:space="preserve"> </w:t>
            </w:r>
            <w:r w:rsidR="00A1547D" w:rsidRPr="00802DE9">
              <w:rPr>
                <w:rFonts w:eastAsia="Times New Roman"/>
                <w:b w:val="0"/>
                <w:sz w:val="20"/>
                <w:szCs w:val="20"/>
                <w:lang w:val="en-GB" w:eastAsia="de-DE"/>
              </w:rPr>
              <w:t xml:space="preserve">any such potential </w:t>
            </w:r>
            <w:r w:rsidR="002D55F0">
              <w:rPr>
                <w:rFonts w:eastAsia="Times New Roman"/>
                <w:b w:val="0"/>
                <w:sz w:val="20"/>
                <w:szCs w:val="20"/>
                <w:lang w:val="en-GB" w:eastAsia="de-DE"/>
              </w:rPr>
              <w:t>obligations</w:t>
            </w:r>
            <w:r w:rsidR="00A1547D" w:rsidRPr="00802DE9">
              <w:rPr>
                <w:rFonts w:eastAsia="Times New Roman"/>
                <w:b w:val="0"/>
                <w:sz w:val="20"/>
                <w:szCs w:val="20"/>
                <w:lang w:val="en-GB" w:eastAsia="de-DE"/>
              </w:rPr>
              <w:t>.</w:t>
            </w:r>
          </w:p>
        </w:tc>
      </w:tr>
      <w:tr w:rsidR="004D2372" w14:paraId="7B53BE09" w14:textId="77777777" w:rsidTr="001C5FE4">
        <w:tc>
          <w:tcPr>
            <w:tcW w:w="4962" w:type="dxa"/>
            <w:shd w:val="clear" w:color="auto" w:fill="auto"/>
          </w:tcPr>
          <w:p w14:paraId="3289B5EA" w14:textId="2EEA304F" w:rsidR="00F907CC" w:rsidRPr="007C3194" w:rsidRDefault="00902910" w:rsidP="008D43A4">
            <w:pPr>
              <w:pStyle w:val="TWTabellebilingualr1"/>
              <w:numPr>
                <w:ilvl w:val="0"/>
                <w:numId w:val="3"/>
              </w:numPr>
              <w:ind w:left="902" w:hanging="851"/>
              <w:rPr>
                <w:rFonts w:eastAsia="Times New Roman"/>
                <w:sz w:val="20"/>
                <w:szCs w:val="20"/>
                <w:lang w:bidi="ar-EG"/>
              </w:rPr>
            </w:pPr>
            <w:r w:rsidRPr="007C3194">
              <w:rPr>
                <w:b w:val="0"/>
                <w:bCs/>
                <w:sz w:val="20"/>
                <w:szCs w:val="20"/>
              </w:rPr>
              <w:t>Der Käufer kauft hiermit die Anteile von den Verkäufern.</w:t>
            </w:r>
          </w:p>
        </w:tc>
        <w:tc>
          <w:tcPr>
            <w:tcW w:w="4832" w:type="dxa"/>
            <w:shd w:val="clear" w:color="auto" w:fill="auto"/>
          </w:tcPr>
          <w:p w14:paraId="6814A6E6" w14:textId="5933CDC7" w:rsidR="00F907CC" w:rsidRPr="00802DE9" w:rsidRDefault="00902910" w:rsidP="00E90E9B">
            <w:pPr>
              <w:pStyle w:val="TWTabellebilingualr1"/>
              <w:numPr>
                <w:ilvl w:val="0"/>
                <w:numId w:val="52"/>
              </w:numPr>
              <w:ind w:left="902" w:hanging="851"/>
              <w:rPr>
                <w:sz w:val="20"/>
                <w:szCs w:val="20"/>
                <w:lang w:val="en-US"/>
              </w:rPr>
            </w:pPr>
            <w:bookmarkStart w:id="13" w:name="_Ref87354907"/>
            <w:r>
              <w:rPr>
                <w:rFonts w:eastAsia="Times New Roman"/>
                <w:b w:val="0"/>
                <w:sz w:val="20"/>
                <w:szCs w:val="20"/>
                <w:lang w:val="en-GB" w:eastAsia="de-DE"/>
              </w:rPr>
              <w:t xml:space="preserve">The </w:t>
            </w:r>
            <w:r w:rsidR="008729DF" w:rsidRPr="00802DE9">
              <w:rPr>
                <w:rFonts w:eastAsia="Times New Roman"/>
                <w:b w:val="0"/>
                <w:sz w:val="20"/>
                <w:szCs w:val="20"/>
                <w:lang w:val="en-GB" w:eastAsia="de-DE"/>
              </w:rPr>
              <w:t xml:space="preserve">Acquirer hereby purchases the Shares from </w:t>
            </w:r>
            <w:r>
              <w:rPr>
                <w:rFonts w:eastAsia="Times New Roman"/>
                <w:b w:val="0"/>
                <w:sz w:val="20"/>
                <w:szCs w:val="20"/>
                <w:lang w:val="en-GB" w:eastAsia="de-DE"/>
              </w:rPr>
              <w:t xml:space="preserve">the </w:t>
            </w:r>
            <w:r w:rsidR="008729DF" w:rsidRPr="00802DE9">
              <w:rPr>
                <w:rFonts w:eastAsia="Times New Roman"/>
                <w:b w:val="0"/>
                <w:sz w:val="20"/>
                <w:szCs w:val="20"/>
                <w:lang w:val="en-GB" w:eastAsia="de-DE"/>
              </w:rPr>
              <w:t>Sellers.</w:t>
            </w:r>
            <w:bookmarkEnd w:id="13"/>
          </w:p>
        </w:tc>
      </w:tr>
      <w:tr w:rsidR="004D2372" w14:paraId="26C83757" w14:textId="77777777" w:rsidTr="001C5FE4">
        <w:tc>
          <w:tcPr>
            <w:tcW w:w="4962" w:type="dxa"/>
            <w:shd w:val="clear" w:color="auto" w:fill="auto"/>
          </w:tcPr>
          <w:p w14:paraId="77AFECC2" w14:textId="77777777" w:rsidR="00813CCA" w:rsidRPr="00DC0E1A" w:rsidRDefault="00813CCA" w:rsidP="00FD6EC9">
            <w:pPr>
              <w:spacing w:after="60" w:line="240" w:lineRule="auto"/>
              <w:ind w:left="142"/>
              <w:jc w:val="both"/>
              <w:rPr>
                <w:rFonts w:ascii="Arial" w:eastAsia="Times New Roman" w:hAnsi="Arial" w:cs="Arial"/>
                <w:sz w:val="20"/>
                <w:szCs w:val="20"/>
                <w:lang w:val="en-US" w:eastAsia="en-US" w:bidi="ar-EG"/>
              </w:rPr>
            </w:pPr>
          </w:p>
        </w:tc>
        <w:tc>
          <w:tcPr>
            <w:tcW w:w="4832" w:type="dxa"/>
            <w:shd w:val="clear" w:color="auto" w:fill="auto"/>
          </w:tcPr>
          <w:p w14:paraId="331AD0C7" w14:textId="77777777" w:rsidR="00813CCA" w:rsidRPr="00802DE9" w:rsidRDefault="00813CCA" w:rsidP="00813CCA">
            <w:pPr>
              <w:pStyle w:val="TWTabellebilingualr1"/>
              <w:tabs>
                <w:tab w:val="clear" w:pos="567"/>
              </w:tabs>
              <w:ind w:left="579" w:firstLine="0"/>
              <w:rPr>
                <w:rFonts w:eastAsia="Times New Roman"/>
                <w:b w:val="0"/>
                <w:sz w:val="20"/>
                <w:szCs w:val="20"/>
                <w:lang w:val="en-GB" w:eastAsia="de-DE"/>
              </w:rPr>
            </w:pPr>
          </w:p>
        </w:tc>
      </w:tr>
      <w:tr w:rsidR="004D2372" w14:paraId="52336341" w14:textId="77777777" w:rsidTr="001C5FE4">
        <w:tc>
          <w:tcPr>
            <w:tcW w:w="4962" w:type="dxa"/>
            <w:shd w:val="clear" w:color="auto" w:fill="auto"/>
          </w:tcPr>
          <w:p w14:paraId="12061EDC" w14:textId="7A4AC32E" w:rsidR="00813CCA" w:rsidRPr="007C3194" w:rsidRDefault="00902910" w:rsidP="008D43A4">
            <w:pPr>
              <w:pStyle w:val="berschrift2"/>
              <w:ind w:left="902" w:hanging="851"/>
              <w:rPr>
                <w:rFonts w:eastAsia="Times New Roman"/>
                <w:lang w:val="de-DE" w:bidi="ar-EG"/>
              </w:rPr>
            </w:pPr>
            <w:bookmarkStart w:id="14" w:name="_Toc113264770"/>
            <w:r w:rsidRPr="007C3194">
              <w:rPr>
                <w:lang w:val="de-DE"/>
              </w:rPr>
              <w:t>Locked Box Datum</w:t>
            </w:r>
            <w:bookmarkEnd w:id="14"/>
          </w:p>
        </w:tc>
        <w:tc>
          <w:tcPr>
            <w:tcW w:w="4832" w:type="dxa"/>
            <w:shd w:val="clear" w:color="auto" w:fill="auto"/>
          </w:tcPr>
          <w:p w14:paraId="0FDAA688" w14:textId="46AB0A18" w:rsidR="00813CCA" w:rsidRPr="001D0AA8" w:rsidRDefault="00902910" w:rsidP="00C31ABB">
            <w:pPr>
              <w:pStyle w:val="berschrift4"/>
              <w:ind w:left="902" w:hanging="851"/>
            </w:pPr>
            <w:bookmarkStart w:id="15" w:name="_Toc113264801"/>
            <w:r w:rsidRPr="001D0AA8">
              <w:t>Locked Box Date</w:t>
            </w:r>
            <w:bookmarkEnd w:id="15"/>
          </w:p>
        </w:tc>
      </w:tr>
      <w:tr w:rsidR="004D2372" w14:paraId="31D3366D" w14:textId="77777777" w:rsidTr="001C5FE4">
        <w:tc>
          <w:tcPr>
            <w:tcW w:w="4962" w:type="dxa"/>
            <w:shd w:val="clear" w:color="auto" w:fill="auto"/>
          </w:tcPr>
          <w:p w14:paraId="456D4308" w14:textId="76F9B662" w:rsidR="001D0AA8" w:rsidRPr="007C3194" w:rsidRDefault="00902910" w:rsidP="00C31ABB">
            <w:pPr>
              <w:spacing w:after="60" w:line="240" w:lineRule="auto"/>
              <w:ind w:left="902"/>
              <w:jc w:val="both"/>
              <w:rPr>
                <w:rFonts w:ascii="Arial" w:eastAsia="Times New Roman" w:hAnsi="Arial" w:cs="Arial"/>
                <w:sz w:val="20"/>
                <w:szCs w:val="20"/>
                <w:lang w:eastAsia="en-US" w:bidi="ar-EG"/>
              </w:rPr>
            </w:pPr>
            <w:r w:rsidRPr="007C3194">
              <w:rPr>
                <w:rFonts w:ascii="Arial" w:eastAsia="Times New Roman" w:hAnsi="Arial" w:cs="Arial"/>
                <w:sz w:val="20"/>
                <w:szCs w:val="20"/>
                <w:lang w:eastAsia="en-US" w:bidi="ar-EG"/>
              </w:rPr>
              <w:t xml:space="preserve">Die Parteien sind sich darüber einig, dass die Anteile mit wirtschaftlicher Wirkung und mit allen Chancen </w:t>
            </w:r>
            <w:r w:rsidRPr="002F7DA4">
              <w:rPr>
                <w:rFonts w:ascii="Arial" w:eastAsia="Times New Roman" w:hAnsi="Arial" w:cs="Arial"/>
                <w:sz w:val="20"/>
                <w:szCs w:val="20"/>
                <w:lang w:eastAsia="en-US" w:bidi="ar-EG"/>
              </w:rPr>
              <w:t xml:space="preserve">und Risiken zum und vom Beginn des </w:t>
            </w:r>
            <w:r w:rsidRPr="002F7DA4">
              <w:rPr>
                <w:rFonts w:ascii="Arial" w:eastAsia="Times New Roman" w:hAnsi="Arial" w:cs="Arial"/>
                <w:sz w:val="20"/>
                <w:szCs w:val="20"/>
                <w:highlight w:val="yellow"/>
                <w:lang w:eastAsia="de-DE"/>
              </w:rPr>
              <w:t>[___]</w:t>
            </w:r>
            <w:r w:rsidRPr="002F7DA4">
              <w:rPr>
                <w:rFonts w:ascii="Arial" w:eastAsia="Times New Roman" w:hAnsi="Arial" w:cs="Arial"/>
                <w:sz w:val="20"/>
                <w:szCs w:val="20"/>
                <w:lang w:eastAsia="en-US" w:bidi="ar-EG"/>
              </w:rPr>
              <w:t xml:space="preserve">, </w:t>
            </w:r>
            <w:r w:rsidRPr="002F7DA4">
              <w:rPr>
                <w:rFonts w:ascii="Arial" w:eastAsia="Times New Roman" w:hAnsi="Arial" w:cs="Arial"/>
                <w:sz w:val="20"/>
                <w:szCs w:val="20"/>
                <w:highlight w:val="yellow"/>
                <w:lang w:eastAsia="de-DE"/>
              </w:rPr>
              <w:t>[___]</w:t>
            </w:r>
            <w:r w:rsidRPr="002F7DA4">
              <w:rPr>
                <w:rFonts w:ascii="Arial" w:eastAsia="Times New Roman" w:hAnsi="Arial" w:cs="Arial"/>
                <w:sz w:val="20"/>
                <w:szCs w:val="20"/>
                <w:lang w:eastAsia="en-US" w:bidi="ar-EG"/>
              </w:rPr>
              <w:t xml:space="preserve"> Uhr („</w:t>
            </w:r>
            <w:r w:rsidRPr="002F7DA4">
              <w:rPr>
                <w:rFonts w:ascii="Arial" w:eastAsia="Times New Roman" w:hAnsi="Arial" w:cs="Arial"/>
                <w:b/>
                <w:bCs/>
                <w:sz w:val="20"/>
                <w:szCs w:val="20"/>
                <w:lang w:eastAsia="en-US" w:bidi="ar-EG"/>
              </w:rPr>
              <w:t>Locked</w:t>
            </w:r>
            <w:r w:rsidR="002F7DA4" w:rsidRPr="002F7DA4">
              <w:rPr>
                <w:rFonts w:ascii="Arial" w:eastAsia="Times New Roman" w:hAnsi="Arial" w:cs="Arial"/>
                <w:b/>
                <w:bCs/>
                <w:sz w:val="20"/>
                <w:szCs w:val="20"/>
                <w:lang w:eastAsia="en-US" w:bidi="ar-EG"/>
              </w:rPr>
              <w:t>-</w:t>
            </w:r>
            <w:r w:rsidRPr="002F7DA4">
              <w:rPr>
                <w:rFonts w:ascii="Arial" w:eastAsia="Times New Roman" w:hAnsi="Arial" w:cs="Arial"/>
                <w:b/>
                <w:bCs/>
                <w:sz w:val="20"/>
                <w:szCs w:val="20"/>
                <w:lang w:eastAsia="en-US" w:bidi="ar-EG"/>
              </w:rPr>
              <w:t>Box Datum</w:t>
            </w:r>
            <w:r>
              <w:rPr>
                <w:rFonts w:ascii="Arial" w:eastAsia="Times New Roman" w:hAnsi="Arial" w:cs="Arial"/>
                <w:b/>
                <w:bCs/>
                <w:sz w:val="20"/>
                <w:szCs w:val="20"/>
                <w:lang w:eastAsia="en-US" w:bidi="ar-EG"/>
              </w:rPr>
              <w:fldChar w:fldCharType="begin"/>
            </w:r>
            <w:r w:rsidR="002F7DA4" w:rsidRPr="002F7DA4">
              <w:rPr>
                <w:rFonts w:ascii="Arial" w:hAnsi="Arial" w:cs="Arial"/>
              </w:rPr>
              <w:instrText xml:space="preserve"> XE </w:instrText>
            </w:r>
            <w:r w:rsidR="002F7DA4" w:rsidRPr="002F7DA4">
              <w:rPr>
                <w:rFonts w:ascii="Arial" w:hAnsi="Arial" w:cs="Arial"/>
                <w:b/>
                <w:bCs/>
              </w:rPr>
              <w:instrText>"</w:instrText>
            </w:r>
            <w:r w:rsidR="002F7DA4" w:rsidRPr="002F7DA4">
              <w:rPr>
                <w:rFonts w:ascii="Arial" w:eastAsia="Times New Roman" w:hAnsi="Arial" w:cs="Arial"/>
                <w:sz w:val="20"/>
                <w:szCs w:val="20"/>
                <w:lang w:eastAsia="en-US" w:bidi="ar-EG"/>
              </w:rPr>
              <w:instrText>Locked-Box Datum</w:instrText>
            </w:r>
            <w:r w:rsidR="002F7DA4" w:rsidRPr="002F7DA4">
              <w:rPr>
                <w:rFonts w:ascii="Arial" w:hAnsi="Arial" w:cs="Arial"/>
                <w:b/>
                <w:bCs/>
              </w:rPr>
              <w:instrText>"</w:instrText>
            </w:r>
            <w:r w:rsidR="002F7DA4" w:rsidRPr="002F7DA4">
              <w:rPr>
                <w:rFonts w:ascii="Arial" w:hAnsi="Arial" w:cs="Arial"/>
                <w:b/>
                <w:bCs/>
                <w:sz w:val="20"/>
                <w:szCs w:val="20"/>
              </w:rPr>
              <w:instrText>\f"Deutsch"</w:instrText>
            </w:r>
            <w:r w:rsidR="002F7DA4" w:rsidRPr="002F7DA4">
              <w:rPr>
                <w:rFonts w:ascii="Arial" w:hAnsi="Arial" w:cs="Arial"/>
              </w:rPr>
              <w:instrText xml:space="preserve"> </w:instrText>
            </w:r>
            <w:r>
              <w:rPr>
                <w:rFonts w:ascii="Arial" w:eastAsia="Times New Roman" w:hAnsi="Arial" w:cs="Arial"/>
                <w:b/>
                <w:bCs/>
                <w:sz w:val="20"/>
                <w:szCs w:val="20"/>
                <w:lang w:eastAsia="en-US" w:bidi="ar-EG"/>
              </w:rPr>
              <w:fldChar w:fldCharType="end"/>
            </w:r>
            <w:r w:rsidRPr="002F7DA4">
              <w:rPr>
                <w:rFonts w:ascii="Arial" w:eastAsia="Times New Roman" w:hAnsi="Arial" w:cs="Arial"/>
                <w:sz w:val="20"/>
                <w:szCs w:val="20"/>
                <w:lang w:eastAsia="en-US" w:bidi="ar-EG"/>
              </w:rPr>
              <w:t>) verkauft werden.</w:t>
            </w:r>
          </w:p>
        </w:tc>
        <w:tc>
          <w:tcPr>
            <w:tcW w:w="4832" w:type="dxa"/>
            <w:shd w:val="clear" w:color="auto" w:fill="auto"/>
          </w:tcPr>
          <w:p w14:paraId="0BB1749C" w14:textId="21B5D6F0" w:rsidR="001D0AA8" w:rsidRPr="00802DE9" w:rsidRDefault="00902910" w:rsidP="00C31ABB">
            <w:pPr>
              <w:pStyle w:val="TWTabellebilingualr1"/>
              <w:tabs>
                <w:tab w:val="clear" w:pos="567"/>
              </w:tabs>
              <w:ind w:left="902" w:firstLine="0"/>
              <w:rPr>
                <w:sz w:val="20"/>
                <w:szCs w:val="20"/>
                <w:lang w:val="en-US"/>
              </w:rPr>
            </w:pPr>
            <w:r w:rsidRPr="001D0AA8">
              <w:rPr>
                <w:b w:val="0"/>
                <w:bCs/>
                <w:sz w:val="20"/>
                <w:szCs w:val="20"/>
                <w:lang w:val="en-US"/>
              </w:rPr>
              <w:t xml:space="preserve">The Parties agree that the Shares are sold with economic effect and with all chances and risks as of and from the beginning of </w:t>
            </w:r>
            <w:r w:rsidRPr="00802DE9">
              <w:rPr>
                <w:rFonts w:eastAsia="Times New Roman"/>
                <w:b w:val="0"/>
                <w:bCs/>
                <w:sz w:val="20"/>
                <w:szCs w:val="20"/>
                <w:highlight w:val="yellow"/>
                <w:lang w:val="en-GB" w:eastAsia="de-DE"/>
              </w:rPr>
              <w:t>[___]</w:t>
            </w:r>
            <w:r w:rsidRPr="001D0AA8">
              <w:rPr>
                <w:b w:val="0"/>
                <w:bCs/>
                <w:sz w:val="20"/>
                <w:szCs w:val="20"/>
                <w:lang w:val="en-US"/>
              </w:rPr>
              <w:t>,</w:t>
            </w:r>
            <w:r w:rsidRPr="00802DE9">
              <w:rPr>
                <w:rFonts w:eastAsia="Times New Roman"/>
                <w:b w:val="0"/>
                <w:bCs/>
                <w:sz w:val="20"/>
                <w:szCs w:val="20"/>
                <w:highlight w:val="yellow"/>
                <w:lang w:val="en-GB" w:eastAsia="de-DE"/>
              </w:rPr>
              <w:t>[___]</w:t>
            </w:r>
            <w:r w:rsidRPr="001D0AA8">
              <w:rPr>
                <w:b w:val="0"/>
                <w:bCs/>
                <w:sz w:val="20"/>
                <w:szCs w:val="20"/>
                <w:lang w:val="en-US"/>
              </w:rPr>
              <w:t>am (</w:t>
            </w:r>
            <w:r w:rsidR="0045322F" w:rsidRPr="0045322F">
              <w:rPr>
                <w:rFonts w:eastAsia="Times New Roman"/>
                <w:b w:val="0"/>
                <w:bCs/>
                <w:sz w:val="20"/>
                <w:szCs w:val="20"/>
                <w:lang w:val="en-GB" w:eastAsia="de-DE"/>
              </w:rPr>
              <w:t>“</w:t>
            </w:r>
            <w:r w:rsidRPr="001D0AA8">
              <w:rPr>
                <w:sz w:val="20"/>
                <w:szCs w:val="20"/>
                <w:lang w:val="en-US"/>
              </w:rPr>
              <w:t>Locked</w:t>
            </w:r>
            <w:r w:rsidR="002F7DA4">
              <w:rPr>
                <w:sz w:val="20"/>
                <w:szCs w:val="20"/>
                <w:lang w:val="en-US"/>
              </w:rPr>
              <w:t>-</w:t>
            </w:r>
            <w:r w:rsidRPr="001D0AA8">
              <w:rPr>
                <w:sz w:val="20"/>
                <w:szCs w:val="20"/>
                <w:lang w:val="en-US"/>
              </w:rPr>
              <w:t>Box Date</w:t>
            </w:r>
            <w:r>
              <w:rPr>
                <w:sz w:val="20"/>
                <w:szCs w:val="20"/>
                <w:lang w:val="en-US"/>
              </w:rPr>
              <w:fldChar w:fldCharType="begin"/>
            </w:r>
            <w:r w:rsidRPr="001D0AA8">
              <w:rPr>
                <w:lang w:val="en-US"/>
              </w:rPr>
              <w:instrText xml:space="preserve"> XE "</w:instrText>
            </w:r>
            <w:r w:rsidRPr="001D0AA8">
              <w:rPr>
                <w:b w:val="0"/>
                <w:bCs/>
                <w:sz w:val="20"/>
                <w:szCs w:val="20"/>
                <w:lang w:val="en-US"/>
              </w:rPr>
              <w:instrText>Locked Box Date</w:instrText>
            </w:r>
            <w:r w:rsidRPr="001D0AA8">
              <w:rPr>
                <w:lang w:val="en-US"/>
              </w:rPr>
              <w:instrText>"</w:instrText>
            </w:r>
            <w:r w:rsidR="00FA0408" w:rsidRPr="00B0424E">
              <w:rPr>
                <w:sz w:val="20"/>
                <w:szCs w:val="20"/>
                <w:lang w:val="en-US"/>
              </w:rPr>
              <w:instrText>\f"Englis</w:instrText>
            </w:r>
            <w:r w:rsidR="00E73FD2">
              <w:rPr>
                <w:sz w:val="20"/>
                <w:szCs w:val="20"/>
                <w:lang w:val="en-US"/>
              </w:rPr>
              <w:instrText>c</w:instrText>
            </w:r>
            <w:r w:rsidR="00FA0408" w:rsidRPr="00B0424E">
              <w:rPr>
                <w:sz w:val="20"/>
                <w:szCs w:val="20"/>
                <w:lang w:val="en-US"/>
              </w:rPr>
              <w:instrText>h"</w:instrText>
            </w:r>
            <w:r w:rsidRPr="001D0AA8">
              <w:rPr>
                <w:lang w:val="en-US"/>
              </w:rPr>
              <w:instrText xml:space="preserve"> </w:instrText>
            </w:r>
            <w:r>
              <w:rPr>
                <w:sz w:val="20"/>
                <w:szCs w:val="20"/>
                <w:lang w:val="en-US"/>
              </w:rPr>
              <w:fldChar w:fldCharType="end"/>
            </w:r>
            <w:r w:rsidR="0045322F" w:rsidRPr="0045322F">
              <w:rPr>
                <w:rFonts w:eastAsia="Times New Roman"/>
                <w:b w:val="0"/>
                <w:bCs/>
                <w:sz w:val="20"/>
                <w:szCs w:val="20"/>
                <w:lang w:val="en-GB" w:eastAsia="de-DE"/>
              </w:rPr>
              <w:t>”</w:t>
            </w:r>
            <w:r w:rsidRPr="001D0AA8">
              <w:rPr>
                <w:b w:val="0"/>
                <w:bCs/>
                <w:sz w:val="20"/>
                <w:szCs w:val="20"/>
                <w:lang w:val="en-US"/>
              </w:rPr>
              <w:t>).</w:t>
            </w:r>
          </w:p>
        </w:tc>
      </w:tr>
      <w:tr w:rsidR="004D2372" w14:paraId="7484435F" w14:textId="77777777" w:rsidTr="001C5FE4">
        <w:tc>
          <w:tcPr>
            <w:tcW w:w="4962" w:type="dxa"/>
            <w:shd w:val="clear" w:color="auto" w:fill="auto"/>
          </w:tcPr>
          <w:p w14:paraId="56AE6278" w14:textId="77777777" w:rsidR="00F907CC" w:rsidRPr="00DC0E1A" w:rsidRDefault="00F907CC" w:rsidP="00FD6EC9">
            <w:pPr>
              <w:spacing w:after="60" w:line="240" w:lineRule="auto"/>
              <w:ind w:left="142"/>
              <w:jc w:val="both"/>
              <w:rPr>
                <w:rFonts w:ascii="Arial" w:eastAsia="Times New Roman" w:hAnsi="Arial" w:cs="Arial"/>
                <w:sz w:val="20"/>
                <w:szCs w:val="20"/>
                <w:lang w:val="en-US" w:eastAsia="en-US" w:bidi="ar-EG"/>
              </w:rPr>
            </w:pPr>
          </w:p>
        </w:tc>
        <w:tc>
          <w:tcPr>
            <w:tcW w:w="4832" w:type="dxa"/>
            <w:shd w:val="clear" w:color="auto" w:fill="auto"/>
          </w:tcPr>
          <w:p w14:paraId="7B047187" w14:textId="77777777" w:rsidR="00F907CC" w:rsidRPr="00802DE9" w:rsidRDefault="00F907CC" w:rsidP="00693E58">
            <w:pPr>
              <w:pStyle w:val="TWTabellebilingualr1"/>
              <w:tabs>
                <w:tab w:val="clear" w:pos="567"/>
              </w:tabs>
              <w:ind w:left="584" w:firstLine="0"/>
              <w:rPr>
                <w:sz w:val="20"/>
                <w:szCs w:val="20"/>
                <w:lang w:val="en-US"/>
              </w:rPr>
            </w:pPr>
          </w:p>
        </w:tc>
      </w:tr>
      <w:tr w:rsidR="004D2372" w14:paraId="7B50334D" w14:textId="77777777" w:rsidTr="001C5FE4">
        <w:tc>
          <w:tcPr>
            <w:tcW w:w="4962" w:type="dxa"/>
            <w:shd w:val="clear" w:color="auto" w:fill="auto"/>
          </w:tcPr>
          <w:p w14:paraId="1119931E" w14:textId="6945B2E7" w:rsidR="00693E58" w:rsidRPr="007C3194" w:rsidRDefault="00902910" w:rsidP="008D43A4">
            <w:pPr>
              <w:pStyle w:val="berschrift2"/>
              <w:ind w:left="902" w:hanging="851"/>
              <w:rPr>
                <w:rFonts w:eastAsia="Times New Roman"/>
                <w:lang w:val="de-DE" w:bidi="ar-EG"/>
              </w:rPr>
            </w:pPr>
            <w:bookmarkStart w:id="16" w:name="_Toc113264771"/>
            <w:r w:rsidRPr="007C3194">
              <w:rPr>
                <w:lang w:val="de-DE"/>
              </w:rPr>
              <w:t>Abtretung der Anteile</w:t>
            </w:r>
            <w:bookmarkEnd w:id="16"/>
          </w:p>
        </w:tc>
        <w:tc>
          <w:tcPr>
            <w:tcW w:w="4832" w:type="dxa"/>
            <w:shd w:val="clear" w:color="auto" w:fill="auto"/>
          </w:tcPr>
          <w:p w14:paraId="1D2DA644" w14:textId="733207C6" w:rsidR="00693E58" w:rsidRPr="00802DE9" w:rsidRDefault="00902910" w:rsidP="00BE3840">
            <w:pPr>
              <w:pStyle w:val="berschrift4"/>
              <w:ind w:left="902" w:hanging="851"/>
            </w:pPr>
            <w:bookmarkStart w:id="17" w:name="_Toc113264802"/>
            <w:r w:rsidRPr="00802DE9">
              <w:t>Assignment of the Shares</w:t>
            </w:r>
            <w:bookmarkEnd w:id="17"/>
          </w:p>
        </w:tc>
      </w:tr>
      <w:tr w:rsidR="004D2372" w14:paraId="1B57B96A" w14:textId="77777777" w:rsidTr="001C5FE4">
        <w:tc>
          <w:tcPr>
            <w:tcW w:w="4962" w:type="dxa"/>
            <w:shd w:val="clear" w:color="auto" w:fill="auto"/>
          </w:tcPr>
          <w:p w14:paraId="4ECCFE71" w14:textId="4A23A3D9" w:rsidR="00693E58" w:rsidRPr="007C3194" w:rsidRDefault="00902910" w:rsidP="008D43A4">
            <w:pPr>
              <w:pStyle w:val="TWTabellebilingualr1"/>
              <w:numPr>
                <w:ilvl w:val="0"/>
                <w:numId w:val="4"/>
              </w:numPr>
              <w:ind w:left="902" w:hanging="851"/>
              <w:rPr>
                <w:rFonts w:eastAsia="Times New Roman"/>
                <w:sz w:val="20"/>
                <w:szCs w:val="20"/>
                <w:lang w:bidi="ar-EG"/>
              </w:rPr>
            </w:pPr>
            <w:r w:rsidRPr="007C3194">
              <w:rPr>
                <w:rFonts w:eastAsia="Times New Roman"/>
                <w:b w:val="0"/>
                <w:sz w:val="20"/>
                <w:szCs w:val="20"/>
                <w:lang w:eastAsia="de-DE"/>
              </w:rPr>
              <w:t xml:space="preserve">Die Verkäufer treten hiermit die Anteile zusammen mit den in Ziffer </w:t>
            </w:r>
            <w:r w:rsidRPr="007C3194">
              <w:rPr>
                <w:rFonts w:eastAsia="Times New Roman"/>
                <w:b w:val="0"/>
                <w:sz w:val="20"/>
                <w:szCs w:val="20"/>
                <w:lang w:eastAsia="de-DE"/>
              </w:rPr>
              <w:fldChar w:fldCharType="begin"/>
            </w:r>
            <w:r w:rsidRPr="007C3194">
              <w:rPr>
                <w:rFonts w:eastAsia="Times New Roman"/>
                <w:b w:val="0"/>
                <w:sz w:val="20"/>
                <w:szCs w:val="20"/>
                <w:lang w:eastAsia="de-DE"/>
              </w:rPr>
              <w:instrText xml:space="preserve"> REF _Ref93571620 \w \h </w:instrText>
            </w:r>
            <w:r w:rsidR="007C3194">
              <w:rPr>
                <w:rFonts w:eastAsia="Times New Roman"/>
                <w:b w:val="0"/>
                <w:sz w:val="20"/>
                <w:szCs w:val="20"/>
                <w:lang w:eastAsia="de-DE"/>
              </w:rPr>
              <w:instrText xml:space="preserve"> \* MERGEFORMAT </w:instrText>
            </w:r>
            <w:r w:rsidRPr="007C3194">
              <w:rPr>
                <w:rFonts w:eastAsia="Times New Roman"/>
                <w:b w:val="0"/>
                <w:sz w:val="20"/>
                <w:szCs w:val="20"/>
                <w:lang w:eastAsia="de-DE"/>
              </w:rPr>
            </w:r>
            <w:r w:rsidRPr="007C3194">
              <w:rPr>
                <w:rFonts w:eastAsia="Times New Roman"/>
                <w:b w:val="0"/>
                <w:sz w:val="20"/>
                <w:szCs w:val="20"/>
                <w:lang w:eastAsia="de-DE"/>
              </w:rPr>
              <w:fldChar w:fldCharType="separate"/>
            </w:r>
            <w:r w:rsidR="002C6855">
              <w:rPr>
                <w:rFonts w:eastAsia="Times New Roman"/>
                <w:b w:val="0"/>
                <w:sz w:val="20"/>
                <w:szCs w:val="20"/>
                <w:cs/>
                <w:lang w:eastAsia="de-DE"/>
              </w:rPr>
              <w:t>‎</w:t>
            </w:r>
            <w:r w:rsidR="002C6855">
              <w:rPr>
                <w:rFonts w:eastAsia="Times New Roman"/>
                <w:b w:val="0"/>
                <w:sz w:val="20"/>
                <w:szCs w:val="20"/>
                <w:lang w:eastAsia="de-DE"/>
              </w:rPr>
              <w:t>1.2</w:t>
            </w:r>
            <w:r w:rsidRPr="007C3194">
              <w:rPr>
                <w:rFonts w:eastAsia="Times New Roman"/>
                <w:b w:val="0"/>
                <w:sz w:val="20"/>
                <w:szCs w:val="20"/>
                <w:lang w:eastAsia="de-DE"/>
              </w:rPr>
              <w:fldChar w:fldCharType="end"/>
            </w:r>
            <w:r w:rsidRPr="007C3194">
              <w:rPr>
                <w:rFonts w:eastAsia="Times New Roman"/>
                <w:b w:val="0"/>
                <w:sz w:val="20"/>
                <w:szCs w:val="20"/>
                <w:lang w:eastAsia="de-DE"/>
              </w:rPr>
              <w:t xml:space="preserve"> genannten Rechten mit dinglicher Wirkung zum Vollzugsdatum an den Käufer ab, wobei die Abtretung rechtlich unter der aufschiebenden Bedingung des Eintritts oder des Verzichts auf die Vollzugsbedingungen gemäß Ziffer </w:t>
            </w:r>
            <w:r w:rsidR="00B16F96" w:rsidRPr="007C3194">
              <w:rPr>
                <w:rFonts w:eastAsia="Times New Roman"/>
                <w:b w:val="0"/>
                <w:sz w:val="20"/>
                <w:szCs w:val="20"/>
                <w:highlight w:val="yellow"/>
                <w:lang w:eastAsia="de-DE"/>
              </w:rPr>
              <w:fldChar w:fldCharType="begin"/>
            </w:r>
            <w:r w:rsidR="00B16F96" w:rsidRPr="007C3194">
              <w:rPr>
                <w:rFonts w:eastAsia="Times New Roman"/>
                <w:b w:val="0"/>
                <w:sz w:val="20"/>
                <w:szCs w:val="20"/>
                <w:lang w:eastAsia="de-DE"/>
              </w:rPr>
              <w:instrText xml:space="preserve"> REF _Ref93738691 \w \h </w:instrText>
            </w:r>
            <w:r w:rsidR="007C3194">
              <w:rPr>
                <w:rFonts w:eastAsia="Times New Roman"/>
                <w:b w:val="0"/>
                <w:sz w:val="20"/>
                <w:szCs w:val="20"/>
                <w:highlight w:val="yellow"/>
                <w:lang w:eastAsia="de-DE"/>
              </w:rPr>
              <w:instrText xml:space="preserve"> \* MERGEFORMAT </w:instrText>
            </w:r>
            <w:r w:rsidR="00B16F96" w:rsidRPr="007C3194">
              <w:rPr>
                <w:rFonts w:eastAsia="Times New Roman"/>
                <w:b w:val="0"/>
                <w:sz w:val="20"/>
                <w:szCs w:val="20"/>
                <w:highlight w:val="yellow"/>
                <w:lang w:eastAsia="de-DE"/>
              </w:rPr>
            </w:r>
            <w:r w:rsidR="00B16F96" w:rsidRPr="007C3194">
              <w:rPr>
                <w:rFonts w:eastAsia="Times New Roman"/>
                <w:b w:val="0"/>
                <w:sz w:val="20"/>
                <w:szCs w:val="20"/>
                <w:highlight w:val="yellow"/>
                <w:lang w:eastAsia="de-DE"/>
              </w:rPr>
              <w:fldChar w:fldCharType="separate"/>
            </w:r>
            <w:r w:rsidR="002C6855">
              <w:rPr>
                <w:rFonts w:eastAsia="Times New Roman"/>
                <w:b w:val="0"/>
                <w:sz w:val="20"/>
                <w:szCs w:val="20"/>
                <w:cs/>
                <w:lang w:eastAsia="de-DE"/>
              </w:rPr>
              <w:t>‎</w:t>
            </w:r>
            <w:r w:rsidR="002C6855">
              <w:rPr>
                <w:rFonts w:eastAsia="Times New Roman"/>
                <w:b w:val="0"/>
                <w:sz w:val="20"/>
                <w:szCs w:val="20"/>
                <w:lang w:eastAsia="de-DE"/>
              </w:rPr>
              <w:t>8</w:t>
            </w:r>
            <w:r w:rsidR="00B16F96" w:rsidRPr="007C3194">
              <w:rPr>
                <w:rFonts w:eastAsia="Times New Roman"/>
                <w:b w:val="0"/>
                <w:sz w:val="20"/>
                <w:szCs w:val="20"/>
                <w:highlight w:val="yellow"/>
                <w:lang w:eastAsia="de-DE"/>
              </w:rPr>
              <w:fldChar w:fldCharType="end"/>
            </w:r>
            <w:r w:rsidRPr="007C3194">
              <w:rPr>
                <w:rFonts w:eastAsia="Times New Roman"/>
                <w:b w:val="0"/>
                <w:sz w:val="20"/>
                <w:szCs w:val="20"/>
                <w:lang w:eastAsia="de-DE"/>
              </w:rPr>
              <w:t xml:space="preserve"> und der Zahlung des Kaufpreises gemäß Ziffer </w:t>
            </w:r>
            <w:r w:rsidR="00B16F96" w:rsidRPr="007C3194">
              <w:rPr>
                <w:rFonts w:eastAsia="Times New Roman"/>
                <w:b w:val="0"/>
                <w:sz w:val="20"/>
                <w:szCs w:val="20"/>
                <w:highlight w:val="yellow"/>
                <w:lang w:eastAsia="de-DE"/>
              </w:rPr>
              <w:fldChar w:fldCharType="begin"/>
            </w:r>
            <w:r w:rsidR="00B16F96" w:rsidRPr="007C3194">
              <w:rPr>
                <w:rFonts w:eastAsia="Times New Roman"/>
                <w:b w:val="0"/>
                <w:sz w:val="20"/>
                <w:szCs w:val="20"/>
                <w:lang w:eastAsia="de-DE"/>
              </w:rPr>
              <w:instrText xml:space="preserve"> REF _Ref93591712 \w \h </w:instrText>
            </w:r>
            <w:r w:rsidR="007C3194">
              <w:rPr>
                <w:rFonts w:eastAsia="Times New Roman"/>
                <w:b w:val="0"/>
                <w:sz w:val="20"/>
                <w:szCs w:val="20"/>
                <w:highlight w:val="yellow"/>
                <w:lang w:eastAsia="de-DE"/>
              </w:rPr>
              <w:instrText xml:space="preserve"> \* MERGEFORMAT </w:instrText>
            </w:r>
            <w:r w:rsidR="00B16F96" w:rsidRPr="007C3194">
              <w:rPr>
                <w:rFonts w:eastAsia="Times New Roman"/>
                <w:b w:val="0"/>
                <w:sz w:val="20"/>
                <w:szCs w:val="20"/>
                <w:highlight w:val="yellow"/>
                <w:lang w:eastAsia="de-DE"/>
              </w:rPr>
            </w:r>
            <w:r w:rsidR="00B16F96" w:rsidRPr="007C3194">
              <w:rPr>
                <w:rFonts w:eastAsia="Times New Roman"/>
                <w:b w:val="0"/>
                <w:sz w:val="20"/>
                <w:szCs w:val="20"/>
                <w:highlight w:val="yellow"/>
                <w:lang w:eastAsia="de-DE"/>
              </w:rPr>
              <w:fldChar w:fldCharType="separate"/>
            </w:r>
            <w:r w:rsidR="002C6855">
              <w:rPr>
                <w:rFonts w:eastAsia="Times New Roman"/>
                <w:b w:val="0"/>
                <w:sz w:val="20"/>
                <w:szCs w:val="20"/>
                <w:cs/>
                <w:lang w:eastAsia="de-DE"/>
              </w:rPr>
              <w:t>‎</w:t>
            </w:r>
            <w:r w:rsidR="002C6855">
              <w:rPr>
                <w:rFonts w:eastAsia="Times New Roman"/>
                <w:b w:val="0"/>
                <w:sz w:val="20"/>
                <w:szCs w:val="20"/>
                <w:lang w:eastAsia="de-DE"/>
              </w:rPr>
              <w:t>7</w:t>
            </w:r>
            <w:r w:rsidR="00B16F96" w:rsidRPr="007C3194">
              <w:rPr>
                <w:rFonts w:eastAsia="Times New Roman"/>
                <w:b w:val="0"/>
                <w:sz w:val="20"/>
                <w:szCs w:val="20"/>
                <w:highlight w:val="yellow"/>
                <w:lang w:eastAsia="de-DE"/>
              </w:rPr>
              <w:fldChar w:fldCharType="end"/>
            </w:r>
            <w:r w:rsidRPr="007C3194">
              <w:rPr>
                <w:rFonts w:eastAsia="Times New Roman"/>
                <w:b w:val="0"/>
                <w:sz w:val="20"/>
                <w:szCs w:val="20"/>
                <w:lang w:eastAsia="de-DE"/>
              </w:rPr>
              <w:t xml:space="preserve"> steht.</w:t>
            </w:r>
          </w:p>
        </w:tc>
        <w:tc>
          <w:tcPr>
            <w:tcW w:w="4832" w:type="dxa"/>
            <w:shd w:val="clear" w:color="auto" w:fill="auto"/>
          </w:tcPr>
          <w:p w14:paraId="294A1D6D" w14:textId="061C1826" w:rsidR="00693E58" w:rsidRPr="00802DE9" w:rsidRDefault="00902910" w:rsidP="00E90E9B">
            <w:pPr>
              <w:pStyle w:val="TWTabellebilingualr1"/>
              <w:numPr>
                <w:ilvl w:val="0"/>
                <w:numId w:val="53"/>
              </w:numPr>
              <w:ind w:left="902" w:hanging="851"/>
              <w:rPr>
                <w:sz w:val="20"/>
                <w:szCs w:val="20"/>
                <w:lang w:val="en-US"/>
              </w:rPr>
            </w:pPr>
            <w:r w:rsidRPr="00802DE9">
              <w:rPr>
                <w:rFonts w:eastAsia="Times New Roman"/>
                <w:b w:val="0"/>
                <w:sz w:val="20"/>
                <w:szCs w:val="20"/>
                <w:lang w:val="en-GB" w:eastAsia="de-DE"/>
              </w:rPr>
              <w:t>The Sellers hereby assign (</w:t>
            </w:r>
            <w:r w:rsidRPr="00802DE9">
              <w:rPr>
                <w:rFonts w:eastAsia="Times New Roman"/>
                <w:b w:val="0"/>
                <w:i/>
                <w:iCs/>
                <w:sz w:val="20"/>
                <w:szCs w:val="20"/>
                <w:lang w:val="en-GB" w:eastAsia="de-DE"/>
              </w:rPr>
              <w:t>abtreten</w:t>
            </w:r>
            <w:r w:rsidRPr="00802DE9">
              <w:rPr>
                <w:rFonts w:eastAsia="Times New Roman"/>
                <w:b w:val="0"/>
                <w:sz w:val="20"/>
                <w:szCs w:val="20"/>
                <w:lang w:val="en-GB" w:eastAsia="de-DE"/>
              </w:rPr>
              <w:t xml:space="preserve">) the Shares </w:t>
            </w:r>
            <w:r w:rsidR="003957BB">
              <w:rPr>
                <w:rFonts w:eastAsia="Times New Roman"/>
                <w:b w:val="0"/>
                <w:sz w:val="20"/>
                <w:szCs w:val="20"/>
                <w:lang w:val="en-GB" w:eastAsia="de-DE"/>
              </w:rPr>
              <w:t xml:space="preserve">along </w:t>
            </w:r>
            <w:r w:rsidR="00DB4046">
              <w:rPr>
                <w:rFonts w:eastAsia="Times New Roman"/>
                <w:b w:val="0"/>
                <w:sz w:val="20"/>
                <w:szCs w:val="20"/>
                <w:lang w:val="en-GB" w:eastAsia="de-DE"/>
              </w:rPr>
              <w:t>with the rights s</w:t>
            </w:r>
            <w:r w:rsidR="001C5B11">
              <w:rPr>
                <w:rFonts w:eastAsia="Times New Roman"/>
                <w:b w:val="0"/>
                <w:sz w:val="20"/>
                <w:szCs w:val="20"/>
                <w:lang w:val="en-GB" w:eastAsia="de-DE"/>
              </w:rPr>
              <w:t xml:space="preserve">pecified under </w:t>
            </w:r>
            <w:r w:rsidR="00E71B10">
              <w:rPr>
                <w:rFonts w:eastAsia="Times New Roman"/>
                <w:b w:val="0"/>
                <w:sz w:val="20"/>
                <w:szCs w:val="20"/>
                <w:lang w:val="en-GB" w:eastAsia="de-DE"/>
              </w:rPr>
              <w:t>S</w:t>
            </w:r>
            <w:r w:rsidR="007805A3">
              <w:rPr>
                <w:rFonts w:eastAsia="Times New Roman"/>
                <w:b w:val="0"/>
                <w:sz w:val="20"/>
                <w:szCs w:val="20"/>
                <w:lang w:val="en-GB" w:eastAsia="de-DE"/>
              </w:rPr>
              <w:t>ection</w:t>
            </w:r>
            <w:r w:rsidR="001C5B11">
              <w:rPr>
                <w:rFonts w:eastAsia="Times New Roman"/>
                <w:b w:val="0"/>
                <w:sz w:val="20"/>
                <w:szCs w:val="20"/>
                <w:lang w:val="en-GB" w:eastAsia="de-DE"/>
              </w:rPr>
              <w:t> </w:t>
            </w:r>
            <w:r w:rsidR="00E32892">
              <w:rPr>
                <w:rFonts w:eastAsia="Times New Roman"/>
                <w:b w:val="0"/>
                <w:sz w:val="20"/>
                <w:szCs w:val="20"/>
                <w:lang w:val="en-GB" w:eastAsia="de-DE"/>
              </w:rPr>
              <w:fldChar w:fldCharType="begin"/>
            </w:r>
            <w:r w:rsidR="00E32892">
              <w:rPr>
                <w:rFonts w:eastAsia="Times New Roman"/>
                <w:b w:val="0"/>
                <w:sz w:val="20"/>
                <w:szCs w:val="20"/>
                <w:lang w:val="en-GB" w:eastAsia="de-DE"/>
              </w:rPr>
              <w:instrText xml:space="preserve"> REF _Ref93394197 \r \h </w:instrText>
            </w:r>
            <w:r w:rsidR="007C3194">
              <w:rPr>
                <w:rFonts w:eastAsia="Times New Roman"/>
                <w:b w:val="0"/>
                <w:sz w:val="20"/>
                <w:szCs w:val="20"/>
                <w:lang w:val="en-GB" w:eastAsia="de-DE"/>
              </w:rPr>
              <w:instrText xml:space="preserve"> \* MERGEFORMAT </w:instrText>
            </w:r>
            <w:r w:rsidR="00E32892">
              <w:rPr>
                <w:rFonts w:eastAsia="Times New Roman"/>
                <w:b w:val="0"/>
                <w:sz w:val="20"/>
                <w:szCs w:val="20"/>
                <w:lang w:val="en-GB" w:eastAsia="de-DE"/>
              </w:rPr>
            </w:r>
            <w:r w:rsidR="00E32892">
              <w:rPr>
                <w:rFonts w:eastAsia="Times New Roman"/>
                <w:b w:val="0"/>
                <w:sz w:val="20"/>
                <w:szCs w:val="20"/>
                <w:lang w:val="en-GB" w:eastAsia="de-DE"/>
              </w:rPr>
              <w:fldChar w:fldCharType="separate"/>
            </w:r>
            <w:r w:rsidR="002C6855">
              <w:rPr>
                <w:rFonts w:eastAsia="Times New Roman"/>
                <w:b w:val="0"/>
                <w:sz w:val="20"/>
                <w:szCs w:val="20"/>
                <w:cs/>
                <w:lang w:val="en-GB" w:eastAsia="de-DE"/>
              </w:rPr>
              <w:t>‎</w:t>
            </w:r>
            <w:r w:rsidR="002C6855">
              <w:rPr>
                <w:rFonts w:eastAsia="Times New Roman"/>
                <w:b w:val="0"/>
                <w:sz w:val="20"/>
                <w:szCs w:val="20"/>
                <w:lang w:val="en-GB" w:eastAsia="de-DE"/>
              </w:rPr>
              <w:t>1.2</w:t>
            </w:r>
            <w:r w:rsidR="00E32892">
              <w:rPr>
                <w:rFonts w:eastAsia="Times New Roman"/>
                <w:b w:val="0"/>
                <w:sz w:val="20"/>
                <w:szCs w:val="20"/>
                <w:lang w:val="en-GB" w:eastAsia="de-DE"/>
              </w:rPr>
              <w:fldChar w:fldCharType="end"/>
            </w:r>
            <w:r w:rsidR="001C5B11">
              <w:rPr>
                <w:rFonts w:eastAsia="Times New Roman"/>
                <w:b w:val="0"/>
                <w:sz w:val="20"/>
                <w:szCs w:val="20"/>
                <w:lang w:val="en-GB" w:eastAsia="de-DE"/>
              </w:rPr>
              <w:t xml:space="preserve"> </w:t>
            </w:r>
            <w:r w:rsidRPr="00802DE9">
              <w:rPr>
                <w:rFonts w:eastAsia="Times New Roman"/>
                <w:b w:val="0"/>
                <w:sz w:val="20"/>
                <w:szCs w:val="20"/>
                <w:lang w:val="en-GB" w:eastAsia="de-DE"/>
              </w:rPr>
              <w:t>to the Acquirer with in rem effect (</w:t>
            </w:r>
            <w:r w:rsidRPr="00802DE9">
              <w:rPr>
                <w:rFonts w:eastAsia="Times New Roman"/>
                <w:b w:val="0"/>
                <w:i/>
                <w:iCs/>
                <w:sz w:val="20"/>
                <w:szCs w:val="20"/>
                <w:lang w:val="en-GB" w:eastAsia="de-DE"/>
              </w:rPr>
              <w:t>mit dinglicher Wirkung</w:t>
            </w:r>
            <w:r w:rsidRPr="00802DE9">
              <w:rPr>
                <w:rFonts w:eastAsia="Times New Roman"/>
                <w:b w:val="0"/>
                <w:sz w:val="20"/>
                <w:szCs w:val="20"/>
                <w:lang w:val="en-GB" w:eastAsia="de-DE"/>
              </w:rPr>
              <w:t>) as of the Closing Date, the assignment being legally subject to the condition precedent (</w:t>
            </w:r>
            <w:r w:rsidRPr="00802DE9">
              <w:rPr>
                <w:rFonts w:eastAsia="Times New Roman"/>
                <w:b w:val="0"/>
                <w:i/>
                <w:iCs/>
                <w:sz w:val="20"/>
                <w:szCs w:val="20"/>
                <w:lang w:val="en-GB" w:eastAsia="de-DE"/>
              </w:rPr>
              <w:t>aufschiebende Bedingung</w:t>
            </w:r>
            <w:r w:rsidRPr="00802DE9">
              <w:rPr>
                <w:rFonts w:eastAsia="Times New Roman"/>
                <w:b w:val="0"/>
                <w:sz w:val="20"/>
                <w:szCs w:val="20"/>
                <w:lang w:val="en-GB" w:eastAsia="de-DE"/>
              </w:rPr>
              <w:t xml:space="preserve">) of the fulfilment or waiver of the Closing Conditions as set forth in </w:t>
            </w:r>
            <w:r w:rsidR="007805A3">
              <w:rPr>
                <w:rFonts w:eastAsia="Times New Roman"/>
                <w:b w:val="0"/>
                <w:sz w:val="20"/>
                <w:szCs w:val="20"/>
                <w:lang w:val="en-GB" w:eastAsia="de-DE"/>
              </w:rPr>
              <w:t>S</w:t>
            </w:r>
            <w:r w:rsidRPr="00802DE9">
              <w:rPr>
                <w:rFonts w:eastAsia="Times New Roman"/>
                <w:b w:val="0"/>
                <w:sz w:val="20"/>
                <w:szCs w:val="20"/>
                <w:lang w:val="en-GB" w:eastAsia="de-DE"/>
              </w:rPr>
              <w:t>ections </w:t>
            </w:r>
            <w:r w:rsidR="0049260A">
              <w:rPr>
                <w:rFonts w:eastAsia="Times New Roman"/>
                <w:b w:val="0"/>
                <w:bCs/>
                <w:sz w:val="20"/>
                <w:szCs w:val="20"/>
                <w:highlight w:val="yellow"/>
                <w:lang w:val="en-GB" w:eastAsia="de-DE"/>
              </w:rPr>
              <w:fldChar w:fldCharType="begin"/>
            </w:r>
            <w:r w:rsidR="0049260A">
              <w:rPr>
                <w:rFonts w:eastAsia="Times New Roman"/>
                <w:b w:val="0"/>
                <w:sz w:val="20"/>
                <w:szCs w:val="20"/>
                <w:lang w:val="en-GB" w:eastAsia="de-DE"/>
              </w:rPr>
              <w:instrText xml:space="preserve"> REF _Ref87366459 \r \h </w:instrText>
            </w:r>
            <w:r w:rsidR="007C3194">
              <w:rPr>
                <w:rFonts w:eastAsia="Times New Roman"/>
                <w:b w:val="0"/>
                <w:bCs/>
                <w:sz w:val="20"/>
                <w:szCs w:val="20"/>
                <w:highlight w:val="yellow"/>
                <w:lang w:val="en-GB" w:eastAsia="de-DE"/>
              </w:rPr>
              <w:instrText xml:space="preserve"> \* MERGEFORMAT </w:instrText>
            </w:r>
            <w:r w:rsidR="0049260A">
              <w:rPr>
                <w:rFonts w:eastAsia="Times New Roman"/>
                <w:b w:val="0"/>
                <w:bCs/>
                <w:sz w:val="20"/>
                <w:szCs w:val="20"/>
                <w:highlight w:val="yellow"/>
                <w:lang w:val="en-GB" w:eastAsia="de-DE"/>
              </w:rPr>
            </w:r>
            <w:r w:rsidR="0049260A">
              <w:rPr>
                <w:rFonts w:eastAsia="Times New Roman"/>
                <w:b w:val="0"/>
                <w:bCs/>
                <w:sz w:val="20"/>
                <w:szCs w:val="20"/>
                <w:highlight w:val="yellow"/>
                <w:lang w:val="en-GB" w:eastAsia="de-DE"/>
              </w:rPr>
              <w:fldChar w:fldCharType="separate"/>
            </w:r>
            <w:r w:rsidR="002C6855">
              <w:rPr>
                <w:rFonts w:eastAsia="Times New Roman"/>
                <w:b w:val="0"/>
                <w:sz w:val="20"/>
                <w:szCs w:val="20"/>
                <w:cs/>
                <w:lang w:val="en-GB" w:eastAsia="de-DE"/>
              </w:rPr>
              <w:t>‎</w:t>
            </w:r>
            <w:r w:rsidR="002C6855">
              <w:rPr>
                <w:rFonts w:eastAsia="Times New Roman"/>
                <w:b w:val="0"/>
                <w:sz w:val="20"/>
                <w:szCs w:val="20"/>
                <w:lang w:val="en-GB" w:eastAsia="de-DE"/>
              </w:rPr>
              <w:t>8.3</w:t>
            </w:r>
            <w:r w:rsidR="0049260A">
              <w:rPr>
                <w:rFonts w:eastAsia="Times New Roman"/>
                <w:b w:val="0"/>
                <w:bCs/>
                <w:sz w:val="20"/>
                <w:szCs w:val="20"/>
                <w:highlight w:val="yellow"/>
                <w:lang w:val="en-GB" w:eastAsia="de-DE"/>
              </w:rPr>
              <w:fldChar w:fldCharType="end"/>
            </w:r>
            <w:r w:rsidRPr="00802DE9">
              <w:rPr>
                <w:rFonts w:eastAsia="Times New Roman"/>
                <w:b w:val="0"/>
                <w:sz w:val="20"/>
                <w:szCs w:val="20"/>
                <w:lang w:val="en-GB" w:eastAsia="de-DE"/>
              </w:rPr>
              <w:t xml:space="preserve"> and the payment of the Purchase Price in accordance with </w:t>
            </w:r>
            <w:r w:rsidR="007805A3">
              <w:rPr>
                <w:rFonts w:eastAsia="Times New Roman"/>
                <w:b w:val="0"/>
                <w:sz w:val="20"/>
                <w:szCs w:val="20"/>
                <w:lang w:val="en-GB" w:eastAsia="de-DE"/>
              </w:rPr>
              <w:t>S</w:t>
            </w:r>
            <w:r w:rsidRPr="00802DE9">
              <w:rPr>
                <w:rFonts w:eastAsia="Times New Roman"/>
                <w:b w:val="0"/>
                <w:sz w:val="20"/>
                <w:szCs w:val="20"/>
                <w:lang w:val="en-GB" w:eastAsia="de-DE"/>
              </w:rPr>
              <w:t xml:space="preserve">ection </w:t>
            </w:r>
            <w:r w:rsidR="0049260A">
              <w:rPr>
                <w:rFonts w:eastAsia="Times New Roman"/>
                <w:b w:val="0"/>
                <w:bCs/>
                <w:sz w:val="20"/>
                <w:szCs w:val="20"/>
                <w:highlight w:val="yellow"/>
                <w:lang w:val="en-GB" w:eastAsia="de-DE"/>
              </w:rPr>
              <w:fldChar w:fldCharType="begin"/>
            </w:r>
            <w:r w:rsidR="0049260A">
              <w:rPr>
                <w:rFonts w:eastAsia="Times New Roman"/>
                <w:b w:val="0"/>
                <w:sz w:val="20"/>
                <w:szCs w:val="20"/>
                <w:lang w:val="en-GB" w:eastAsia="de-DE"/>
              </w:rPr>
              <w:instrText xml:space="preserve"> REF _Ref93420080 \r \h </w:instrText>
            </w:r>
            <w:r w:rsidR="007C3194">
              <w:rPr>
                <w:rFonts w:eastAsia="Times New Roman"/>
                <w:b w:val="0"/>
                <w:bCs/>
                <w:sz w:val="20"/>
                <w:szCs w:val="20"/>
                <w:highlight w:val="yellow"/>
                <w:lang w:val="en-GB" w:eastAsia="de-DE"/>
              </w:rPr>
              <w:instrText xml:space="preserve"> \* MERGEFORMAT </w:instrText>
            </w:r>
            <w:r w:rsidR="0049260A">
              <w:rPr>
                <w:rFonts w:eastAsia="Times New Roman"/>
                <w:b w:val="0"/>
                <w:bCs/>
                <w:sz w:val="20"/>
                <w:szCs w:val="20"/>
                <w:highlight w:val="yellow"/>
                <w:lang w:val="en-GB" w:eastAsia="de-DE"/>
              </w:rPr>
            </w:r>
            <w:r w:rsidR="0049260A">
              <w:rPr>
                <w:rFonts w:eastAsia="Times New Roman"/>
                <w:b w:val="0"/>
                <w:bCs/>
                <w:sz w:val="20"/>
                <w:szCs w:val="20"/>
                <w:highlight w:val="yellow"/>
                <w:lang w:val="en-GB" w:eastAsia="de-DE"/>
              </w:rPr>
              <w:fldChar w:fldCharType="separate"/>
            </w:r>
            <w:r w:rsidR="002C6855">
              <w:rPr>
                <w:rFonts w:eastAsia="Times New Roman"/>
                <w:b w:val="0"/>
                <w:sz w:val="20"/>
                <w:szCs w:val="20"/>
                <w:cs/>
                <w:lang w:val="en-GB" w:eastAsia="de-DE"/>
              </w:rPr>
              <w:t>‎</w:t>
            </w:r>
            <w:r w:rsidR="002C6855">
              <w:rPr>
                <w:rFonts w:eastAsia="Times New Roman"/>
                <w:b w:val="0"/>
                <w:sz w:val="20"/>
                <w:szCs w:val="20"/>
                <w:lang w:val="en-GB" w:eastAsia="de-DE"/>
              </w:rPr>
              <w:t>7</w:t>
            </w:r>
            <w:r w:rsidR="0049260A">
              <w:rPr>
                <w:rFonts w:eastAsia="Times New Roman"/>
                <w:b w:val="0"/>
                <w:bCs/>
                <w:sz w:val="20"/>
                <w:szCs w:val="20"/>
                <w:highlight w:val="yellow"/>
                <w:lang w:val="en-GB" w:eastAsia="de-DE"/>
              </w:rPr>
              <w:fldChar w:fldCharType="end"/>
            </w:r>
            <w:r w:rsidRPr="00802DE9">
              <w:rPr>
                <w:rFonts w:eastAsia="Times New Roman"/>
                <w:b w:val="0"/>
                <w:sz w:val="20"/>
                <w:szCs w:val="20"/>
                <w:lang w:val="en-GB" w:eastAsia="de-DE"/>
              </w:rPr>
              <w:t>.</w:t>
            </w:r>
          </w:p>
        </w:tc>
      </w:tr>
      <w:tr w:rsidR="004D2372" w14:paraId="5DC33715" w14:textId="77777777" w:rsidTr="001C5FE4">
        <w:tc>
          <w:tcPr>
            <w:tcW w:w="4962" w:type="dxa"/>
            <w:shd w:val="clear" w:color="auto" w:fill="auto"/>
          </w:tcPr>
          <w:p w14:paraId="5A51E202" w14:textId="1F91C562" w:rsidR="00693E58" w:rsidRPr="007C3194" w:rsidRDefault="00902910" w:rsidP="008D43A4">
            <w:pPr>
              <w:pStyle w:val="TWTabellebilingualr1"/>
              <w:numPr>
                <w:ilvl w:val="0"/>
                <w:numId w:val="4"/>
              </w:numPr>
              <w:ind w:left="902" w:hanging="851"/>
              <w:rPr>
                <w:rFonts w:eastAsia="Times New Roman"/>
                <w:sz w:val="20"/>
                <w:szCs w:val="20"/>
                <w:lang w:bidi="ar-EG"/>
              </w:rPr>
            </w:pPr>
            <w:r w:rsidRPr="007C3194">
              <w:rPr>
                <w:rFonts w:eastAsia="Times New Roman"/>
                <w:b w:val="0"/>
                <w:sz w:val="20"/>
                <w:szCs w:val="20"/>
                <w:lang w:eastAsia="de-DE"/>
              </w:rPr>
              <w:lastRenderedPageBreak/>
              <w:t>Der Käufer nimmt die Abtretung hiermit an.</w:t>
            </w:r>
          </w:p>
        </w:tc>
        <w:tc>
          <w:tcPr>
            <w:tcW w:w="4832" w:type="dxa"/>
            <w:shd w:val="clear" w:color="auto" w:fill="auto"/>
          </w:tcPr>
          <w:p w14:paraId="12583A5A" w14:textId="1C49D468" w:rsidR="00693E58" w:rsidRPr="00802DE9" w:rsidRDefault="00902910" w:rsidP="00E90E9B">
            <w:pPr>
              <w:pStyle w:val="TWTabellebilingualr1"/>
              <w:numPr>
                <w:ilvl w:val="0"/>
                <w:numId w:val="53"/>
              </w:numPr>
              <w:ind w:left="902" w:hanging="851"/>
              <w:rPr>
                <w:sz w:val="20"/>
                <w:szCs w:val="20"/>
                <w:lang w:val="en-US"/>
              </w:rPr>
            </w:pPr>
            <w:r w:rsidRPr="00802DE9">
              <w:rPr>
                <w:rFonts w:eastAsia="Times New Roman"/>
                <w:b w:val="0"/>
                <w:sz w:val="20"/>
                <w:szCs w:val="20"/>
                <w:lang w:val="en-GB" w:eastAsia="de-DE"/>
              </w:rPr>
              <w:t>Acquirer hereby accepts the assignment.</w:t>
            </w:r>
          </w:p>
        </w:tc>
      </w:tr>
      <w:tr w:rsidR="004D2372" w14:paraId="43A81049" w14:textId="77777777" w:rsidTr="001C5FE4">
        <w:tc>
          <w:tcPr>
            <w:tcW w:w="4962" w:type="dxa"/>
            <w:shd w:val="clear" w:color="auto" w:fill="auto"/>
          </w:tcPr>
          <w:p w14:paraId="2CD63302" w14:textId="77777777" w:rsidR="00B15B16" w:rsidRPr="00DC0E1A" w:rsidRDefault="00B15B16" w:rsidP="00693E58">
            <w:pPr>
              <w:spacing w:after="60" w:line="240" w:lineRule="auto"/>
              <w:jc w:val="both"/>
              <w:rPr>
                <w:rFonts w:ascii="Arial" w:eastAsia="Times New Roman" w:hAnsi="Arial" w:cs="Arial"/>
                <w:sz w:val="20"/>
                <w:szCs w:val="20"/>
                <w:lang w:val="en-US" w:eastAsia="en-US" w:bidi="ar-EG"/>
              </w:rPr>
            </w:pPr>
          </w:p>
        </w:tc>
        <w:tc>
          <w:tcPr>
            <w:tcW w:w="4832" w:type="dxa"/>
            <w:shd w:val="clear" w:color="auto" w:fill="auto"/>
          </w:tcPr>
          <w:p w14:paraId="306F94B1" w14:textId="77777777" w:rsidR="00B15B16" w:rsidRPr="00BF12F1" w:rsidRDefault="00B15B16" w:rsidP="00BF12F1">
            <w:pPr>
              <w:pStyle w:val="TWTabellebilingualr1"/>
              <w:tabs>
                <w:tab w:val="clear" w:pos="567"/>
              </w:tabs>
              <w:ind w:left="584" w:firstLine="0"/>
              <w:rPr>
                <w:sz w:val="20"/>
                <w:szCs w:val="20"/>
                <w:lang w:val="en-US"/>
              </w:rPr>
            </w:pPr>
          </w:p>
        </w:tc>
      </w:tr>
      <w:tr w:rsidR="004D2372" w14:paraId="30F9E4D5" w14:textId="77777777" w:rsidTr="001C5FE4">
        <w:tc>
          <w:tcPr>
            <w:tcW w:w="4962" w:type="dxa"/>
            <w:shd w:val="clear" w:color="auto" w:fill="auto"/>
          </w:tcPr>
          <w:p w14:paraId="6F918DCC" w14:textId="363AFF24" w:rsidR="00693E58" w:rsidRPr="007C3194" w:rsidRDefault="00902910" w:rsidP="008D43A4">
            <w:pPr>
              <w:pStyle w:val="berschrift2"/>
              <w:ind w:left="902" w:hanging="851"/>
              <w:rPr>
                <w:rFonts w:eastAsia="Times New Roman"/>
                <w:lang w:val="de-DE" w:bidi="ar-EG"/>
              </w:rPr>
            </w:pPr>
            <w:bookmarkStart w:id="18" w:name="_Ref93591707"/>
            <w:bookmarkStart w:id="19" w:name="_Toc113264772"/>
            <w:r w:rsidRPr="007C3194">
              <w:rPr>
                <w:lang w:val="de-DE"/>
              </w:rPr>
              <w:t>Kaufpreis</w:t>
            </w:r>
            <w:bookmarkEnd w:id="18"/>
            <w:bookmarkEnd w:id="19"/>
          </w:p>
        </w:tc>
        <w:tc>
          <w:tcPr>
            <w:tcW w:w="4832" w:type="dxa"/>
            <w:shd w:val="clear" w:color="auto" w:fill="auto"/>
          </w:tcPr>
          <w:p w14:paraId="3DF9BDFA" w14:textId="5875FCF3" w:rsidR="00693E58" w:rsidRPr="00802DE9" w:rsidRDefault="00902910" w:rsidP="00BE3840">
            <w:pPr>
              <w:pStyle w:val="berschrift4"/>
              <w:ind w:left="902" w:hanging="851"/>
            </w:pPr>
            <w:bookmarkStart w:id="20" w:name="_Ref93421261"/>
            <w:bookmarkStart w:id="21" w:name="_Toc113264803"/>
            <w:r w:rsidRPr="00802DE9">
              <w:t>Purchase Price</w:t>
            </w:r>
            <w:bookmarkEnd w:id="20"/>
            <w:bookmarkEnd w:id="21"/>
          </w:p>
        </w:tc>
      </w:tr>
      <w:tr w:rsidR="004D2372" w14:paraId="665FF571" w14:textId="77777777" w:rsidTr="001C5FE4">
        <w:tc>
          <w:tcPr>
            <w:tcW w:w="4962" w:type="dxa"/>
            <w:shd w:val="clear" w:color="auto" w:fill="auto"/>
          </w:tcPr>
          <w:p w14:paraId="4C9FBDC6" w14:textId="33DCB913" w:rsidR="00DA5471" w:rsidRPr="007C3194" w:rsidRDefault="00902910" w:rsidP="008D43A4">
            <w:pPr>
              <w:pStyle w:val="TWTabellebilingualr1"/>
              <w:numPr>
                <w:ilvl w:val="0"/>
                <w:numId w:val="5"/>
              </w:numPr>
              <w:tabs>
                <w:tab w:val="left" w:pos="193"/>
              </w:tabs>
              <w:ind w:left="902" w:hanging="851"/>
              <w:rPr>
                <w:rFonts w:eastAsia="Times New Roman"/>
                <w:sz w:val="20"/>
                <w:szCs w:val="20"/>
                <w:lang w:bidi="ar-EG"/>
              </w:rPr>
            </w:pPr>
            <w:r w:rsidRPr="007C3194">
              <w:rPr>
                <w:b w:val="0"/>
                <w:bCs/>
                <w:sz w:val="20"/>
                <w:szCs w:val="20"/>
              </w:rPr>
              <w:t>Der „</w:t>
            </w:r>
            <w:r w:rsidRPr="007C3194">
              <w:rPr>
                <w:sz w:val="20"/>
                <w:szCs w:val="20"/>
              </w:rPr>
              <w:t>Kaufpreis</w:t>
            </w:r>
            <w:r>
              <w:rPr>
                <w:b w:val="0"/>
                <w:bCs/>
                <w:sz w:val="20"/>
                <w:szCs w:val="20"/>
              </w:rPr>
              <w:fldChar w:fldCharType="begin"/>
            </w:r>
            <w:r w:rsidRPr="007C3194">
              <w:rPr>
                <w:b w:val="0"/>
                <w:bCs/>
                <w:sz w:val="20"/>
                <w:szCs w:val="20"/>
              </w:rPr>
              <w:instrText xml:space="preserve"> XE "Kaufpreis" </w:instrText>
            </w:r>
            <w:r>
              <w:rPr>
                <w:b w:val="0"/>
                <w:bCs/>
                <w:sz w:val="20"/>
                <w:szCs w:val="20"/>
              </w:rPr>
              <w:fldChar w:fldCharType="end"/>
            </w:r>
            <w:r w:rsidRPr="007C3194">
              <w:rPr>
                <w:b w:val="0"/>
                <w:bCs/>
                <w:sz w:val="20"/>
                <w:szCs w:val="20"/>
              </w:rPr>
              <w:t xml:space="preserve">“ für alle von den Verkäufern verkauften Anteile </w:t>
            </w:r>
            <w:r w:rsidR="00DC0E1A">
              <w:rPr>
                <w:b w:val="0"/>
                <w:bCs/>
                <w:sz w:val="20"/>
                <w:szCs w:val="20"/>
              </w:rPr>
              <w:t>beläuft sich insgesamt auf die Summe aus</w:t>
            </w:r>
            <w:r w:rsidRPr="007C3194">
              <w:rPr>
                <w:b w:val="0"/>
                <w:bCs/>
                <w:sz w:val="20"/>
                <w:szCs w:val="20"/>
              </w:rPr>
              <w:t xml:space="preserve"> </w:t>
            </w:r>
          </w:p>
        </w:tc>
        <w:tc>
          <w:tcPr>
            <w:tcW w:w="4832" w:type="dxa"/>
            <w:shd w:val="clear" w:color="auto" w:fill="auto"/>
          </w:tcPr>
          <w:p w14:paraId="27403C8F" w14:textId="4D18F727" w:rsidR="00DA5471" w:rsidRPr="001D0AA8" w:rsidRDefault="00902910" w:rsidP="00E90E9B">
            <w:pPr>
              <w:pStyle w:val="TWTabellebilingualr1"/>
              <w:numPr>
                <w:ilvl w:val="0"/>
                <w:numId w:val="54"/>
              </w:numPr>
              <w:tabs>
                <w:tab w:val="left" w:pos="193"/>
              </w:tabs>
              <w:ind w:left="902" w:hanging="851"/>
              <w:rPr>
                <w:b w:val="0"/>
                <w:bCs/>
                <w:sz w:val="20"/>
                <w:szCs w:val="20"/>
                <w:lang w:val="en-US"/>
              </w:rPr>
            </w:pPr>
            <w:r w:rsidRPr="001D0AA8">
              <w:rPr>
                <w:b w:val="0"/>
                <w:bCs/>
                <w:sz w:val="20"/>
                <w:szCs w:val="20"/>
                <w:lang w:val="en-US"/>
              </w:rPr>
              <w:t xml:space="preserve">The </w:t>
            </w:r>
            <w:r w:rsidR="00907F6C" w:rsidRPr="00E71B10">
              <w:rPr>
                <w:b w:val="0"/>
                <w:bCs/>
                <w:sz w:val="20"/>
                <w:szCs w:val="20"/>
                <w:lang w:val="en-US"/>
              </w:rPr>
              <w:t>“</w:t>
            </w:r>
            <w:r w:rsidRPr="0045322F">
              <w:rPr>
                <w:sz w:val="20"/>
                <w:szCs w:val="20"/>
                <w:lang w:val="en-US"/>
              </w:rPr>
              <w:t>Purchase Price</w:t>
            </w:r>
            <w:r>
              <w:rPr>
                <w:b w:val="0"/>
                <w:bCs/>
                <w:sz w:val="20"/>
                <w:szCs w:val="20"/>
                <w:lang w:val="en-US"/>
              </w:rPr>
              <w:fldChar w:fldCharType="begin"/>
            </w:r>
            <w:r w:rsidR="0090397A" w:rsidRPr="00E71B10">
              <w:rPr>
                <w:b w:val="0"/>
                <w:bCs/>
                <w:sz w:val="20"/>
                <w:szCs w:val="20"/>
                <w:lang w:val="en-US"/>
              </w:rPr>
              <w:instrText xml:space="preserve"> XE </w:instrText>
            </w:r>
            <w:r w:rsidR="00006E40" w:rsidRPr="00E71B10">
              <w:rPr>
                <w:b w:val="0"/>
                <w:bCs/>
                <w:sz w:val="20"/>
                <w:szCs w:val="20"/>
                <w:lang w:val="en-US"/>
              </w:rPr>
              <w:instrText>"</w:instrText>
            </w:r>
            <w:r w:rsidR="0090397A" w:rsidRPr="001D0AA8">
              <w:rPr>
                <w:b w:val="0"/>
                <w:bCs/>
                <w:sz w:val="20"/>
                <w:szCs w:val="20"/>
                <w:lang w:val="en-US"/>
              </w:rPr>
              <w:instrText>Purchase Price</w:instrText>
            </w:r>
            <w:r w:rsidR="0090397A" w:rsidRPr="00E71B10">
              <w:rPr>
                <w:b w:val="0"/>
                <w:bCs/>
                <w:sz w:val="20"/>
                <w:szCs w:val="20"/>
                <w:lang w:val="en-US"/>
              </w:rPr>
              <w:instrText xml:space="preserve">" </w:instrText>
            </w:r>
            <w:r>
              <w:rPr>
                <w:b w:val="0"/>
                <w:bCs/>
                <w:sz w:val="20"/>
                <w:szCs w:val="20"/>
                <w:lang w:val="en-US"/>
              </w:rPr>
              <w:fldChar w:fldCharType="end"/>
            </w:r>
            <w:r w:rsidR="00907F6C" w:rsidRPr="00E71B10">
              <w:rPr>
                <w:b w:val="0"/>
                <w:bCs/>
                <w:sz w:val="20"/>
                <w:szCs w:val="20"/>
                <w:lang w:val="en-US"/>
              </w:rPr>
              <w:t>”</w:t>
            </w:r>
            <w:r w:rsidRPr="001D0AA8">
              <w:rPr>
                <w:b w:val="0"/>
                <w:bCs/>
                <w:sz w:val="20"/>
                <w:szCs w:val="20"/>
                <w:lang w:val="en-US"/>
              </w:rPr>
              <w:t xml:space="preserve"> </w:t>
            </w:r>
            <w:r>
              <w:rPr>
                <w:b w:val="0"/>
                <w:bCs/>
                <w:sz w:val="20"/>
                <w:szCs w:val="20"/>
                <w:lang w:val="en-US"/>
              </w:rPr>
              <w:t>for all Shares sold by the Sellers shall be an aggregate amount equal to the sum of</w:t>
            </w:r>
          </w:p>
        </w:tc>
      </w:tr>
      <w:tr w:rsidR="004D2372" w14:paraId="33870B9C" w14:textId="77777777" w:rsidTr="001C5FE4">
        <w:tc>
          <w:tcPr>
            <w:tcW w:w="4962" w:type="dxa"/>
            <w:shd w:val="clear" w:color="auto" w:fill="auto"/>
          </w:tcPr>
          <w:p w14:paraId="7DCC7E04" w14:textId="18686D5F" w:rsidR="00F46E51" w:rsidRPr="007C3194" w:rsidRDefault="00902910" w:rsidP="00E90E9B">
            <w:pPr>
              <w:pStyle w:val="TWTabellebilingualr1"/>
              <w:numPr>
                <w:ilvl w:val="0"/>
                <w:numId w:val="45"/>
              </w:numPr>
              <w:ind w:left="902" w:hanging="851"/>
              <w:rPr>
                <w:rFonts w:eastAsia="Times New Roman"/>
                <w:sz w:val="20"/>
                <w:szCs w:val="20"/>
                <w:lang w:bidi="ar-EG"/>
              </w:rPr>
            </w:pPr>
            <w:r w:rsidRPr="007C3194">
              <w:rPr>
                <w:b w:val="0"/>
                <w:bCs/>
                <w:sz w:val="20"/>
                <w:szCs w:val="20"/>
              </w:rPr>
              <w:t xml:space="preserve">EUR </w:t>
            </w:r>
            <w:r w:rsidRPr="007C3194">
              <w:rPr>
                <w:rFonts w:eastAsia="Times New Roman"/>
                <w:b w:val="0"/>
                <w:bCs/>
                <w:sz w:val="20"/>
                <w:szCs w:val="20"/>
                <w:highlight w:val="yellow"/>
                <w:lang w:eastAsia="de-DE"/>
              </w:rPr>
              <w:t>[___]</w:t>
            </w:r>
            <w:r w:rsidRPr="007C3194">
              <w:rPr>
                <w:b w:val="0"/>
                <w:bCs/>
                <w:sz w:val="20"/>
                <w:szCs w:val="20"/>
              </w:rPr>
              <w:t xml:space="preserve"> (in Worten: Euro </w:t>
            </w:r>
            <w:r w:rsidRPr="007C3194">
              <w:rPr>
                <w:rFonts w:eastAsia="Times New Roman"/>
                <w:b w:val="0"/>
                <w:bCs/>
                <w:sz w:val="20"/>
                <w:szCs w:val="20"/>
                <w:highlight w:val="yellow"/>
                <w:lang w:eastAsia="de-DE"/>
              </w:rPr>
              <w:t>[___]</w:t>
            </w:r>
            <w:r w:rsidRPr="007C3194">
              <w:rPr>
                <w:b w:val="0"/>
                <w:bCs/>
                <w:sz w:val="20"/>
                <w:szCs w:val="20"/>
              </w:rPr>
              <w:t>) („</w:t>
            </w:r>
            <w:r w:rsidRPr="007C3194">
              <w:rPr>
                <w:sz w:val="20"/>
                <w:szCs w:val="20"/>
              </w:rPr>
              <w:t>Grundbetrag</w:t>
            </w:r>
            <w:r>
              <w:rPr>
                <w:b w:val="0"/>
                <w:bCs/>
                <w:sz w:val="20"/>
                <w:szCs w:val="20"/>
              </w:rPr>
              <w:fldChar w:fldCharType="begin"/>
            </w:r>
            <w:r w:rsidRPr="007C3194">
              <w:rPr>
                <w:b w:val="0"/>
                <w:bCs/>
                <w:sz w:val="20"/>
                <w:szCs w:val="20"/>
              </w:rPr>
              <w:instrText xml:space="preserve"> XE "Grundbetrag"</w:instrText>
            </w:r>
            <w:r w:rsidR="002A6F5F">
              <w:rPr>
                <w:sz w:val="20"/>
                <w:szCs w:val="20"/>
              </w:rPr>
              <w:instrText>\f"Deutsch"</w:instrText>
            </w:r>
            <w:r w:rsidRPr="007C3194">
              <w:rPr>
                <w:b w:val="0"/>
                <w:bCs/>
                <w:sz w:val="20"/>
                <w:szCs w:val="20"/>
              </w:rPr>
              <w:instrText xml:space="preserve"> </w:instrText>
            </w:r>
            <w:r>
              <w:rPr>
                <w:b w:val="0"/>
                <w:bCs/>
                <w:sz w:val="20"/>
                <w:szCs w:val="20"/>
              </w:rPr>
              <w:fldChar w:fldCharType="end"/>
            </w:r>
            <w:r w:rsidRPr="007C3194">
              <w:rPr>
                <w:b w:val="0"/>
                <w:bCs/>
                <w:sz w:val="20"/>
                <w:szCs w:val="20"/>
              </w:rPr>
              <w:t>“); zuzüglich</w:t>
            </w:r>
          </w:p>
        </w:tc>
        <w:tc>
          <w:tcPr>
            <w:tcW w:w="4832" w:type="dxa"/>
            <w:shd w:val="clear" w:color="auto" w:fill="auto"/>
          </w:tcPr>
          <w:p w14:paraId="290B59F6" w14:textId="09E776D1" w:rsidR="007C058D" w:rsidRPr="00671C55" w:rsidRDefault="00902910" w:rsidP="00E90E9B">
            <w:pPr>
              <w:pStyle w:val="TWTabellebilingualr1"/>
              <w:numPr>
                <w:ilvl w:val="0"/>
                <w:numId w:val="55"/>
              </w:numPr>
              <w:ind w:left="902" w:hanging="851"/>
              <w:rPr>
                <w:lang w:val="en-GB" w:eastAsia="de-DE"/>
              </w:rPr>
            </w:pPr>
            <w:bookmarkStart w:id="22" w:name="_Ref87361393"/>
            <w:bookmarkStart w:id="23" w:name="_Ref87361450"/>
            <w:r w:rsidRPr="00802DE9">
              <w:rPr>
                <w:b w:val="0"/>
                <w:bCs/>
                <w:sz w:val="20"/>
                <w:szCs w:val="20"/>
                <w:lang w:val="en-US"/>
              </w:rPr>
              <w:t xml:space="preserve">EUR </w:t>
            </w:r>
            <w:r w:rsidR="00E71B10" w:rsidRPr="00802DE9">
              <w:rPr>
                <w:rFonts w:eastAsia="Times New Roman"/>
                <w:b w:val="0"/>
                <w:bCs/>
                <w:sz w:val="20"/>
                <w:szCs w:val="20"/>
                <w:highlight w:val="yellow"/>
                <w:lang w:val="en-GB" w:eastAsia="de-DE"/>
              </w:rPr>
              <w:t>[___]</w:t>
            </w:r>
            <w:r w:rsidRPr="00E71B10">
              <w:rPr>
                <w:b w:val="0"/>
                <w:bCs/>
                <w:sz w:val="20"/>
                <w:szCs w:val="20"/>
                <w:lang w:val="en-US"/>
              </w:rPr>
              <w:t xml:space="preserve"> (in words: Euro </w:t>
            </w:r>
            <w:r w:rsidR="00E71B10" w:rsidRPr="00802DE9">
              <w:rPr>
                <w:rFonts w:eastAsia="Times New Roman"/>
                <w:b w:val="0"/>
                <w:bCs/>
                <w:sz w:val="20"/>
                <w:szCs w:val="20"/>
                <w:highlight w:val="yellow"/>
                <w:lang w:val="en-GB" w:eastAsia="de-DE"/>
              </w:rPr>
              <w:t>[___]</w:t>
            </w:r>
            <w:r w:rsidRPr="00E71B10">
              <w:rPr>
                <w:b w:val="0"/>
                <w:bCs/>
                <w:sz w:val="20"/>
                <w:szCs w:val="20"/>
                <w:lang w:val="en-US"/>
              </w:rPr>
              <w:t>) (“</w:t>
            </w:r>
            <w:r w:rsidR="00DA5471" w:rsidRPr="00907F6C">
              <w:rPr>
                <w:sz w:val="20"/>
                <w:szCs w:val="20"/>
                <w:lang w:val="en-US"/>
              </w:rPr>
              <w:t>Base Amount</w:t>
            </w:r>
            <w:r>
              <w:rPr>
                <w:b w:val="0"/>
                <w:bCs/>
                <w:sz w:val="20"/>
                <w:szCs w:val="20"/>
                <w:lang w:val="en-US"/>
              </w:rPr>
              <w:fldChar w:fldCharType="begin"/>
            </w:r>
            <w:r w:rsidR="0090397A" w:rsidRPr="00E71B10">
              <w:rPr>
                <w:b w:val="0"/>
                <w:bCs/>
                <w:sz w:val="20"/>
                <w:szCs w:val="20"/>
                <w:lang w:val="en-US"/>
              </w:rPr>
              <w:instrText xml:space="preserve"> XE "Base Amount"</w:instrText>
            </w:r>
            <w:r w:rsidR="00FA0408" w:rsidRPr="00B0424E">
              <w:rPr>
                <w:sz w:val="20"/>
                <w:szCs w:val="20"/>
                <w:lang w:val="en-US"/>
              </w:rPr>
              <w:instrText>\f"Englis</w:instrText>
            </w:r>
            <w:r w:rsidR="00E73FD2">
              <w:rPr>
                <w:sz w:val="20"/>
                <w:szCs w:val="20"/>
                <w:lang w:val="en-US"/>
              </w:rPr>
              <w:instrText>c</w:instrText>
            </w:r>
            <w:r w:rsidR="00FA0408" w:rsidRPr="00B0424E">
              <w:rPr>
                <w:sz w:val="20"/>
                <w:szCs w:val="20"/>
                <w:lang w:val="en-US"/>
              </w:rPr>
              <w:instrText>h"</w:instrText>
            </w:r>
            <w:r w:rsidR="0090397A" w:rsidRPr="00E71B10">
              <w:rPr>
                <w:b w:val="0"/>
                <w:bCs/>
                <w:sz w:val="20"/>
                <w:szCs w:val="20"/>
                <w:lang w:val="en-US"/>
              </w:rPr>
              <w:instrText xml:space="preserve"> </w:instrText>
            </w:r>
            <w:r>
              <w:rPr>
                <w:b w:val="0"/>
                <w:bCs/>
                <w:sz w:val="20"/>
                <w:szCs w:val="20"/>
                <w:lang w:val="en-US"/>
              </w:rPr>
              <w:fldChar w:fldCharType="end"/>
            </w:r>
            <w:r w:rsidRPr="00E71B10">
              <w:rPr>
                <w:b w:val="0"/>
                <w:bCs/>
                <w:sz w:val="20"/>
                <w:szCs w:val="20"/>
                <w:lang w:val="en-US"/>
              </w:rPr>
              <w:t>”)</w:t>
            </w:r>
            <w:r w:rsidR="00DA5471" w:rsidRPr="00E71B10">
              <w:rPr>
                <w:b w:val="0"/>
                <w:bCs/>
                <w:sz w:val="20"/>
                <w:szCs w:val="20"/>
                <w:lang w:val="en-US"/>
              </w:rPr>
              <w:t>;</w:t>
            </w:r>
            <w:bookmarkEnd w:id="22"/>
            <w:bookmarkEnd w:id="23"/>
            <w:r w:rsidR="0049260A" w:rsidRPr="00E71B10">
              <w:rPr>
                <w:b w:val="0"/>
                <w:bCs/>
                <w:sz w:val="20"/>
                <w:szCs w:val="20"/>
                <w:lang w:val="en-US"/>
              </w:rPr>
              <w:t xml:space="preserve"> </w:t>
            </w:r>
            <w:r w:rsidR="00DA5471" w:rsidRPr="00E71B10">
              <w:rPr>
                <w:b w:val="0"/>
                <w:bCs/>
                <w:sz w:val="20"/>
                <w:szCs w:val="20"/>
                <w:lang w:val="en-US"/>
              </w:rPr>
              <w:t>plus</w:t>
            </w:r>
          </w:p>
        </w:tc>
      </w:tr>
      <w:tr w:rsidR="004D2372" w14:paraId="0A1F6D21" w14:textId="77777777" w:rsidTr="001C5FE4">
        <w:tc>
          <w:tcPr>
            <w:tcW w:w="4962" w:type="dxa"/>
            <w:shd w:val="clear" w:color="auto" w:fill="auto"/>
          </w:tcPr>
          <w:p w14:paraId="34738891" w14:textId="5B23C474" w:rsidR="00DA5471" w:rsidRPr="007C3194" w:rsidRDefault="00902910" w:rsidP="00E90E9B">
            <w:pPr>
              <w:pStyle w:val="TWTabellebilingualr1"/>
              <w:numPr>
                <w:ilvl w:val="0"/>
                <w:numId w:val="45"/>
              </w:numPr>
              <w:ind w:left="902" w:hanging="851"/>
              <w:rPr>
                <w:rFonts w:eastAsia="Times New Roman"/>
                <w:sz w:val="20"/>
                <w:szCs w:val="20"/>
                <w:lang w:bidi="ar-EG"/>
              </w:rPr>
            </w:pPr>
            <w:r w:rsidRPr="007C3194">
              <w:rPr>
                <w:b w:val="0"/>
                <w:bCs/>
                <w:sz w:val="20"/>
                <w:szCs w:val="20"/>
              </w:rPr>
              <w:t>eine</w:t>
            </w:r>
            <w:r w:rsidR="00A21075">
              <w:rPr>
                <w:b w:val="0"/>
                <w:bCs/>
                <w:sz w:val="20"/>
                <w:szCs w:val="20"/>
              </w:rPr>
              <w:t>s</w:t>
            </w:r>
            <w:r w:rsidRPr="007C3194">
              <w:rPr>
                <w:b w:val="0"/>
                <w:bCs/>
                <w:sz w:val="20"/>
                <w:szCs w:val="20"/>
              </w:rPr>
              <w:t xml:space="preserve"> zusätzlichen Betrag</w:t>
            </w:r>
            <w:r w:rsidR="00D16FCB">
              <w:rPr>
                <w:b w:val="0"/>
                <w:bCs/>
                <w:sz w:val="20"/>
                <w:szCs w:val="20"/>
              </w:rPr>
              <w:t>s</w:t>
            </w:r>
            <w:r w:rsidRPr="007C3194">
              <w:rPr>
                <w:b w:val="0"/>
                <w:bCs/>
                <w:sz w:val="20"/>
                <w:szCs w:val="20"/>
              </w:rPr>
              <w:t xml:space="preserve"> in Höhe von </w:t>
            </w:r>
            <w:r w:rsidRPr="007C3194">
              <w:rPr>
                <w:rFonts w:eastAsia="Times New Roman"/>
                <w:b w:val="0"/>
                <w:bCs/>
                <w:sz w:val="20"/>
                <w:szCs w:val="20"/>
                <w:highlight w:val="yellow"/>
                <w:lang w:eastAsia="de-DE"/>
              </w:rPr>
              <w:t>[___]</w:t>
            </w:r>
            <w:r w:rsidR="00DC5762">
              <w:rPr>
                <w:rFonts w:eastAsia="Times New Roman"/>
                <w:b w:val="0"/>
                <w:bCs/>
                <w:sz w:val="20"/>
                <w:szCs w:val="20"/>
                <w:lang w:eastAsia="de-DE"/>
              </w:rPr>
              <w:t xml:space="preserve"> </w:t>
            </w:r>
            <w:r w:rsidRPr="007C3194">
              <w:rPr>
                <w:b w:val="0"/>
                <w:bCs/>
                <w:sz w:val="20"/>
                <w:szCs w:val="20"/>
              </w:rPr>
              <w:t>% Zinsen auf den Grundbetrag für den Zeitraum vom Locked</w:t>
            </w:r>
            <w:r w:rsidR="00F27C42">
              <w:rPr>
                <w:b w:val="0"/>
                <w:bCs/>
                <w:sz w:val="20"/>
                <w:szCs w:val="20"/>
              </w:rPr>
              <w:t>-</w:t>
            </w:r>
            <w:r w:rsidRPr="007C3194">
              <w:rPr>
                <w:b w:val="0"/>
                <w:bCs/>
                <w:sz w:val="20"/>
                <w:szCs w:val="20"/>
              </w:rPr>
              <w:t>Box</w:t>
            </w:r>
            <w:r w:rsidR="002F7DA4">
              <w:rPr>
                <w:b w:val="0"/>
                <w:bCs/>
                <w:sz w:val="20"/>
                <w:szCs w:val="20"/>
              </w:rPr>
              <w:t xml:space="preserve"> </w:t>
            </w:r>
            <w:r w:rsidRPr="007C3194">
              <w:rPr>
                <w:b w:val="0"/>
                <w:bCs/>
                <w:sz w:val="20"/>
                <w:szCs w:val="20"/>
              </w:rPr>
              <w:t>Datum bis zum Vollzugsdatum.</w:t>
            </w:r>
          </w:p>
        </w:tc>
        <w:tc>
          <w:tcPr>
            <w:tcW w:w="4832" w:type="dxa"/>
            <w:shd w:val="clear" w:color="auto" w:fill="auto"/>
          </w:tcPr>
          <w:p w14:paraId="4F4AF82B" w14:textId="2399443D" w:rsidR="00DA5471" w:rsidRPr="00802DE9" w:rsidRDefault="00902910" w:rsidP="00E90E9B">
            <w:pPr>
              <w:pStyle w:val="TWTabellebilingualr1"/>
              <w:numPr>
                <w:ilvl w:val="0"/>
                <w:numId w:val="55"/>
              </w:numPr>
              <w:ind w:left="902" w:hanging="851"/>
              <w:rPr>
                <w:b w:val="0"/>
                <w:bCs/>
                <w:sz w:val="20"/>
                <w:szCs w:val="20"/>
                <w:lang w:val="en-US"/>
              </w:rPr>
            </w:pPr>
            <w:r>
              <w:rPr>
                <w:b w:val="0"/>
                <w:bCs/>
                <w:sz w:val="20"/>
                <w:szCs w:val="20"/>
                <w:lang w:val="en-US"/>
              </w:rPr>
              <w:t xml:space="preserve">an additional amount equal to </w:t>
            </w:r>
            <w:r w:rsidR="00E71B10" w:rsidRPr="00802DE9">
              <w:rPr>
                <w:rFonts w:eastAsia="Times New Roman"/>
                <w:b w:val="0"/>
                <w:bCs/>
                <w:sz w:val="20"/>
                <w:szCs w:val="20"/>
                <w:highlight w:val="yellow"/>
                <w:lang w:val="en-GB" w:eastAsia="de-DE"/>
              </w:rPr>
              <w:t>[___]</w:t>
            </w:r>
            <w:r w:rsidR="00DC5762">
              <w:rPr>
                <w:rFonts w:eastAsia="Times New Roman"/>
                <w:b w:val="0"/>
                <w:bCs/>
                <w:sz w:val="20"/>
                <w:szCs w:val="20"/>
                <w:lang w:val="en-GB" w:eastAsia="de-DE"/>
              </w:rPr>
              <w:t xml:space="preserve"> </w:t>
            </w:r>
            <w:r w:rsidRPr="00E71B10">
              <w:rPr>
                <w:b w:val="0"/>
                <w:bCs/>
                <w:sz w:val="20"/>
                <w:szCs w:val="20"/>
                <w:lang w:val="en-US"/>
              </w:rPr>
              <w:t xml:space="preserve">% interest on the Base </w:t>
            </w:r>
            <w:r w:rsidR="007F62CB" w:rsidRPr="00E71B10">
              <w:rPr>
                <w:b w:val="0"/>
                <w:bCs/>
                <w:sz w:val="20"/>
                <w:szCs w:val="20"/>
                <w:lang w:val="en-US"/>
              </w:rPr>
              <w:t xml:space="preserve">Amount for the period from </w:t>
            </w:r>
            <w:r w:rsidR="00DC0E1A">
              <w:rPr>
                <w:b w:val="0"/>
                <w:bCs/>
                <w:sz w:val="20"/>
                <w:szCs w:val="20"/>
                <w:lang w:val="en-US"/>
              </w:rPr>
              <w:t xml:space="preserve">the </w:t>
            </w:r>
            <w:r w:rsidR="000F209E" w:rsidRPr="00E71B10">
              <w:rPr>
                <w:b w:val="0"/>
                <w:bCs/>
                <w:sz w:val="20"/>
                <w:szCs w:val="20"/>
                <w:lang w:val="en-US"/>
              </w:rPr>
              <w:t>Locked</w:t>
            </w:r>
            <w:r w:rsidR="00F27C42">
              <w:rPr>
                <w:b w:val="0"/>
                <w:bCs/>
                <w:sz w:val="20"/>
                <w:szCs w:val="20"/>
                <w:lang w:val="en-US"/>
              </w:rPr>
              <w:t>-</w:t>
            </w:r>
            <w:r w:rsidR="000F209E" w:rsidRPr="00E71B10">
              <w:rPr>
                <w:b w:val="0"/>
                <w:bCs/>
                <w:sz w:val="20"/>
                <w:szCs w:val="20"/>
                <w:lang w:val="en-US"/>
              </w:rPr>
              <w:t xml:space="preserve">Box Date </w:t>
            </w:r>
            <w:r w:rsidR="007F62CB" w:rsidRPr="00E71B10">
              <w:rPr>
                <w:b w:val="0"/>
                <w:bCs/>
                <w:sz w:val="20"/>
                <w:szCs w:val="20"/>
                <w:lang w:val="en-US"/>
              </w:rPr>
              <w:t>to the Closing Date</w:t>
            </w:r>
            <w:r w:rsidR="00F46DC4" w:rsidRPr="00E71B10">
              <w:rPr>
                <w:b w:val="0"/>
                <w:bCs/>
                <w:sz w:val="20"/>
                <w:szCs w:val="20"/>
                <w:lang w:val="en-US"/>
              </w:rPr>
              <w:t>.</w:t>
            </w:r>
          </w:p>
        </w:tc>
      </w:tr>
      <w:tr w:rsidR="004D2372" w14:paraId="272B74B8" w14:textId="77777777" w:rsidTr="001C5FE4">
        <w:tc>
          <w:tcPr>
            <w:tcW w:w="4962" w:type="dxa"/>
            <w:shd w:val="clear" w:color="auto" w:fill="auto"/>
          </w:tcPr>
          <w:p w14:paraId="5421D510" w14:textId="6405A12C" w:rsidR="006E7D59" w:rsidRPr="007C3194" w:rsidRDefault="00902910" w:rsidP="008D43A4">
            <w:pPr>
              <w:pStyle w:val="TWTabellebilingualr1"/>
              <w:numPr>
                <w:ilvl w:val="0"/>
                <w:numId w:val="5"/>
              </w:numPr>
              <w:tabs>
                <w:tab w:val="left" w:pos="193"/>
              </w:tabs>
              <w:ind w:left="902" w:hanging="851"/>
              <w:rPr>
                <w:b w:val="0"/>
                <w:bCs/>
                <w:sz w:val="20"/>
                <w:szCs w:val="20"/>
              </w:rPr>
            </w:pPr>
            <w:r>
              <w:rPr>
                <w:b w:val="0"/>
                <w:bCs/>
                <w:sz w:val="20"/>
                <w:szCs w:val="20"/>
              </w:rPr>
              <w:t>Der Kaufpreis ist wie folgt zahlbar:</w:t>
            </w:r>
          </w:p>
        </w:tc>
        <w:tc>
          <w:tcPr>
            <w:tcW w:w="4832" w:type="dxa"/>
            <w:shd w:val="clear" w:color="auto" w:fill="auto"/>
          </w:tcPr>
          <w:p w14:paraId="30F7A2C0" w14:textId="2B11BBBB" w:rsidR="006E7D59" w:rsidRPr="00ED1EE6" w:rsidRDefault="00902910" w:rsidP="00E90E9B">
            <w:pPr>
              <w:pStyle w:val="TWTabellebilingualr1"/>
              <w:numPr>
                <w:ilvl w:val="0"/>
                <w:numId w:val="54"/>
              </w:numPr>
              <w:ind w:left="902" w:hanging="851"/>
              <w:rPr>
                <w:b w:val="0"/>
                <w:bCs/>
                <w:sz w:val="20"/>
                <w:szCs w:val="20"/>
                <w:lang w:val="en-US"/>
              </w:rPr>
            </w:pPr>
            <w:r w:rsidRPr="00ED1EE6">
              <w:rPr>
                <w:b w:val="0"/>
                <w:bCs/>
                <w:sz w:val="20"/>
                <w:szCs w:val="20"/>
                <w:lang w:val="en-US"/>
              </w:rPr>
              <w:t xml:space="preserve">The </w:t>
            </w:r>
            <w:r>
              <w:rPr>
                <w:b w:val="0"/>
                <w:bCs/>
                <w:sz w:val="20"/>
                <w:szCs w:val="20"/>
                <w:lang w:val="en-US"/>
              </w:rPr>
              <w:t>P</w:t>
            </w:r>
            <w:r w:rsidRPr="00ED1EE6">
              <w:rPr>
                <w:b w:val="0"/>
                <w:bCs/>
                <w:sz w:val="20"/>
                <w:szCs w:val="20"/>
                <w:lang w:val="en-US"/>
              </w:rPr>
              <w:t xml:space="preserve">urchase </w:t>
            </w:r>
            <w:r>
              <w:rPr>
                <w:b w:val="0"/>
                <w:bCs/>
                <w:sz w:val="20"/>
                <w:szCs w:val="20"/>
                <w:lang w:val="en-US"/>
              </w:rPr>
              <w:t>P</w:t>
            </w:r>
            <w:r w:rsidRPr="00ED1EE6">
              <w:rPr>
                <w:b w:val="0"/>
                <w:bCs/>
                <w:sz w:val="20"/>
                <w:szCs w:val="20"/>
                <w:lang w:val="en-US"/>
              </w:rPr>
              <w:t>rice is payable as follows:</w:t>
            </w:r>
          </w:p>
        </w:tc>
      </w:tr>
      <w:tr w:rsidR="004D2372" w14:paraId="4AA65F03" w14:textId="77777777" w:rsidTr="001C5FE4">
        <w:tc>
          <w:tcPr>
            <w:tcW w:w="4962" w:type="dxa"/>
            <w:shd w:val="clear" w:color="auto" w:fill="auto"/>
          </w:tcPr>
          <w:p w14:paraId="5ED51FF5" w14:textId="2F4DE77B" w:rsidR="00F46E51" w:rsidRPr="007C3194" w:rsidRDefault="00902910" w:rsidP="00E90E9B">
            <w:pPr>
              <w:pStyle w:val="TWTabellebilingualr1"/>
              <w:numPr>
                <w:ilvl w:val="0"/>
                <w:numId w:val="85"/>
              </w:numPr>
              <w:tabs>
                <w:tab w:val="left" w:pos="193"/>
              </w:tabs>
              <w:ind w:left="902" w:hanging="851"/>
              <w:rPr>
                <w:rFonts w:eastAsia="Times New Roman"/>
                <w:sz w:val="20"/>
                <w:szCs w:val="20"/>
                <w:lang w:bidi="ar-EG"/>
              </w:rPr>
            </w:pPr>
            <w:bookmarkStart w:id="24" w:name="_Ref97750638"/>
            <w:r>
              <w:rPr>
                <w:b w:val="0"/>
                <w:bCs/>
                <w:sz w:val="20"/>
                <w:szCs w:val="20"/>
              </w:rPr>
              <w:t xml:space="preserve">EUR </w:t>
            </w:r>
            <w:r w:rsidRPr="007C3194">
              <w:rPr>
                <w:rFonts w:eastAsia="Times New Roman"/>
                <w:b w:val="0"/>
                <w:bCs/>
                <w:sz w:val="20"/>
                <w:szCs w:val="20"/>
                <w:highlight w:val="yellow"/>
                <w:lang w:eastAsia="de-DE"/>
              </w:rPr>
              <w:t>[___]</w:t>
            </w:r>
            <w:r w:rsidR="008729DF" w:rsidRPr="007C3194">
              <w:rPr>
                <w:b w:val="0"/>
                <w:bCs/>
                <w:sz w:val="20"/>
                <w:szCs w:val="20"/>
              </w:rPr>
              <w:t xml:space="preserve"> </w:t>
            </w:r>
            <w:r w:rsidR="00EE3E33">
              <w:rPr>
                <w:b w:val="0"/>
                <w:bCs/>
                <w:sz w:val="20"/>
                <w:szCs w:val="20"/>
              </w:rPr>
              <w:t xml:space="preserve">(in Worten: Euro </w:t>
            </w:r>
            <w:r w:rsidR="00EE3E33" w:rsidRPr="007C3194">
              <w:rPr>
                <w:rFonts w:eastAsia="Times New Roman"/>
                <w:b w:val="0"/>
                <w:bCs/>
                <w:sz w:val="20"/>
                <w:szCs w:val="20"/>
                <w:highlight w:val="yellow"/>
                <w:lang w:eastAsia="de-DE"/>
              </w:rPr>
              <w:t>[___]</w:t>
            </w:r>
            <w:r w:rsidR="00EE3E33">
              <w:rPr>
                <w:b w:val="0"/>
                <w:bCs/>
                <w:sz w:val="20"/>
                <w:szCs w:val="20"/>
              </w:rPr>
              <w:t xml:space="preserve">) </w:t>
            </w:r>
            <w:r>
              <w:rPr>
                <w:b w:val="0"/>
                <w:bCs/>
                <w:sz w:val="20"/>
                <w:szCs w:val="20"/>
              </w:rPr>
              <w:t>werden</w:t>
            </w:r>
            <w:r w:rsidR="008729DF" w:rsidRPr="007C3194">
              <w:rPr>
                <w:b w:val="0"/>
                <w:bCs/>
                <w:sz w:val="20"/>
                <w:szCs w:val="20"/>
              </w:rPr>
              <w:t xml:space="preserve"> auf die einzelnen Verkäufer wie </w:t>
            </w:r>
            <w:r w:rsidR="00986839">
              <w:rPr>
                <w:b w:val="0"/>
                <w:bCs/>
                <w:sz w:val="20"/>
                <w:szCs w:val="20"/>
              </w:rPr>
              <w:t xml:space="preserve">in </w:t>
            </w:r>
            <w:r w:rsidR="00E13DB7">
              <w:rPr>
                <w:sz w:val="20"/>
                <w:szCs w:val="20"/>
              </w:rPr>
              <w:t>Anlage</w:t>
            </w:r>
            <w:r w:rsidR="00986839" w:rsidRPr="00986839">
              <w:rPr>
                <w:sz w:val="20"/>
                <w:szCs w:val="20"/>
              </w:rPr>
              <w:t xml:space="preserve"> </w:t>
            </w:r>
            <w:r w:rsidR="00986839" w:rsidRPr="00986839">
              <w:rPr>
                <w:sz w:val="20"/>
                <w:szCs w:val="20"/>
              </w:rPr>
              <w:fldChar w:fldCharType="begin"/>
            </w:r>
            <w:r w:rsidR="00986839" w:rsidRPr="00986839">
              <w:rPr>
                <w:sz w:val="20"/>
                <w:szCs w:val="20"/>
              </w:rPr>
              <w:instrText xml:space="preserve"> REF _Ref97750638 \w \h </w:instrText>
            </w:r>
            <w:r w:rsidR="00986839">
              <w:rPr>
                <w:sz w:val="20"/>
                <w:szCs w:val="20"/>
              </w:rPr>
              <w:instrText xml:space="preserve"> \* MERGEFORMAT </w:instrText>
            </w:r>
            <w:r w:rsidR="00986839" w:rsidRPr="00986839">
              <w:rPr>
                <w:sz w:val="20"/>
                <w:szCs w:val="20"/>
              </w:rPr>
            </w:r>
            <w:r w:rsidR="00986839" w:rsidRPr="00986839">
              <w:rPr>
                <w:sz w:val="20"/>
                <w:szCs w:val="20"/>
              </w:rPr>
              <w:fldChar w:fldCharType="separate"/>
            </w:r>
            <w:r w:rsidR="002C6855">
              <w:rPr>
                <w:sz w:val="20"/>
                <w:szCs w:val="20"/>
                <w:cs/>
              </w:rPr>
              <w:t>‎</w:t>
            </w:r>
            <w:r w:rsidR="002C6855">
              <w:rPr>
                <w:sz w:val="20"/>
                <w:szCs w:val="20"/>
              </w:rPr>
              <w:t>4.2.1</w:t>
            </w:r>
            <w:r w:rsidR="00986839" w:rsidRPr="00986839">
              <w:rPr>
                <w:sz w:val="20"/>
                <w:szCs w:val="20"/>
              </w:rPr>
              <w:fldChar w:fldCharType="end"/>
            </w:r>
            <w:r w:rsidR="00986839">
              <w:rPr>
                <w:b w:val="0"/>
                <w:bCs/>
                <w:sz w:val="20"/>
                <w:szCs w:val="20"/>
              </w:rPr>
              <w:t xml:space="preserve"> näher definiert aufgeteilt.</w:t>
            </w:r>
            <w:bookmarkEnd w:id="24"/>
          </w:p>
        </w:tc>
        <w:tc>
          <w:tcPr>
            <w:tcW w:w="4832" w:type="dxa"/>
            <w:shd w:val="clear" w:color="auto" w:fill="auto"/>
          </w:tcPr>
          <w:p w14:paraId="3137F45D" w14:textId="30EE0D96" w:rsidR="00F46E51" w:rsidRPr="00802DE9" w:rsidRDefault="00902910" w:rsidP="00E90E9B">
            <w:pPr>
              <w:pStyle w:val="TWTabellebilingualr1"/>
              <w:numPr>
                <w:ilvl w:val="0"/>
                <w:numId w:val="86"/>
              </w:numPr>
              <w:ind w:left="902" w:hanging="851"/>
              <w:rPr>
                <w:b w:val="0"/>
                <w:bCs/>
                <w:sz w:val="20"/>
                <w:szCs w:val="20"/>
                <w:lang w:val="en-US"/>
              </w:rPr>
            </w:pPr>
            <w:bookmarkStart w:id="25" w:name="_Ref97809677"/>
            <w:r w:rsidRPr="00ED1EE6">
              <w:rPr>
                <w:b w:val="0"/>
                <w:bCs/>
                <w:sz w:val="20"/>
                <w:szCs w:val="20"/>
                <w:lang w:val="en-US"/>
              </w:rPr>
              <w:t xml:space="preserve">EUR </w:t>
            </w:r>
            <w:r w:rsidRPr="00802DE9">
              <w:rPr>
                <w:rFonts w:eastAsia="Times New Roman"/>
                <w:b w:val="0"/>
                <w:bCs/>
                <w:sz w:val="20"/>
                <w:szCs w:val="20"/>
                <w:highlight w:val="yellow"/>
                <w:lang w:val="en-GB" w:eastAsia="de-DE"/>
              </w:rPr>
              <w:t>[___]</w:t>
            </w:r>
            <w:r w:rsidRPr="00ED1EE6">
              <w:rPr>
                <w:b w:val="0"/>
                <w:bCs/>
                <w:sz w:val="20"/>
                <w:szCs w:val="20"/>
                <w:lang w:val="en-US"/>
              </w:rPr>
              <w:t xml:space="preserve"> (in words: Euro </w:t>
            </w:r>
            <w:r w:rsidRPr="00802DE9">
              <w:rPr>
                <w:rFonts w:eastAsia="Times New Roman"/>
                <w:b w:val="0"/>
                <w:bCs/>
                <w:sz w:val="20"/>
                <w:szCs w:val="20"/>
                <w:highlight w:val="yellow"/>
                <w:lang w:val="en-GB" w:eastAsia="de-DE"/>
              </w:rPr>
              <w:t>[___]</w:t>
            </w:r>
            <w:r w:rsidRPr="00ED1EE6">
              <w:rPr>
                <w:b w:val="0"/>
                <w:bCs/>
                <w:sz w:val="20"/>
                <w:szCs w:val="20"/>
                <w:lang w:val="en-US"/>
              </w:rPr>
              <w:t xml:space="preserve">) shall be allocated to the individual Sellers as further defined in </w:t>
            </w:r>
            <w:r w:rsidRPr="00ED1EE6">
              <w:rPr>
                <w:sz w:val="20"/>
                <w:szCs w:val="20"/>
                <w:lang w:val="en-US"/>
              </w:rPr>
              <w:t xml:space="preserve">Annex </w:t>
            </w:r>
            <w:r w:rsidRPr="00ED1EE6">
              <w:rPr>
                <w:sz w:val="20"/>
                <w:szCs w:val="20"/>
                <w:lang w:val="en-US"/>
              </w:rPr>
              <w:fldChar w:fldCharType="begin"/>
            </w:r>
            <w:r w:rsidRPr="00ED1EE6">
              <w:rPr>
                <w:sz w:val="20"/>
                <w:szCs w:val="20"/>
                <w:lang w:val="en-US"/>
              </w:rPr>
              <w:instrText xml:space="preserve"> REF _Ref97809677 \w \h </w:instrText>
            </w:r>
            <w:r>
              <w:rPr>
                <w:sz w:val="20"/>
                <w:szCs w:val="20"/>
                <w:lang w:val="en-US"/>
              </w:rPr>
              <w:instrText xml:space="preserve"> \* MERGEFORMAT </w:instrText>
            </w:r>
            <w:r w:rsidRPr="00ED1EE6">
              <w:rPr>
                <w:sz w:val="20"/>
                <w:szCs w:val="20"/>
                <w:lang w:val="en-US"/>
              </w:rPr>
            </w:r>
            <w:r w:rsidRPr="00ED1EE6">
              <w:rPr>
                <w:sz w:val="20"/>
                <w:szCs w:val="20"/>
                <w:lang w:val="en-US"/>
              </w:rPr>
              <w:fldChar w:fldCharType="separate"/>
            </w:r>
            <w:r w:rsidR="002C6855">
              <w:rPr>
                <w:sz w:val="20"/>
                <w:szCs w:val="20"/>
                <w:cs/>
                <w:lang w:val="en-US"/>
              </w:rPr>
              <w:t>‎</w:t>
            </w:r>
            <w:r w:rsidR="002C6855">
              <w:rPr>
                <w:sz w:val="20"/>
                <w:szCs w:val="20"/>
                <w:lang w:val="en-US"/>
              </w:rPr>
              <w:t>4.2.1</w:t>
            </w:r>
            <w:r w:rsidRPr="00ED1EE6">
              <w:rPr>
                <w:sz w:val="20"/>
                <w:szCs w:val="20"/>
                <w:lang w:val="en-US"/>
              </w:rPr>
              <w:fldChar w:fldCharType="end"/>
            </w:r>
            <w:r w:rsidRPr="00ED1EE6">
              <w:rPr>
                <w:b w:val="0"/>
                <w:bCs/>
                <w:sz w:val="20"/>
                <w:szCs w:val="20"/>
                <w:lang w:val="en-US"/>
              </w:rPr>
              <w:t>.</w:t>
            </w:r>
            <w:bookmarkEnd w:id="25"/>
          </w:p>
        </w:tc>
      </w:tr>
      <w:tr w:rsidR="004D2372" w14:paraId="12A6192C" w14:textId="77777777" w:rsidTr="001C5FE4">
        <w:tc>
          <w:tcPr>
            <w:tcW w:w="4962" w:type="dxa"/>
            <w:shd w:val="clear" w:color="auto" w:fill="auto"/>
          </w:tcPr>
          <w:p w14:paraId="78C5DDDB" w14:textId="1EE41550" w:rsidR="00EE3E33" w:rsidRDefault="00902910" w:rsidP="00E90E9B">
            <w:pPr>
              <w:pStyle w:val="TWTabellebilingualr1"/>
              <w:numPr>
                <w:ilvl w:val="0"/>
                <w:numId w:val="85"/>
              </w:numPr>
              <w:tabs>
                <w:tab w:val="left" w:pos="193"/>
              </w:tabs>
              <w:ind w:left="902" w:hanging="851"/>
              <w:rPr>
                <w:b w:val="0"/>
                <w:bCs/>
                <w:sz w:val="20"/>
                <w:szCs w:val="20"/>
              </w:rPr>
            </w:pPr>
            <w:r>
              <w:rPr>
                <w:b w:val="0"/>
                <w:bCs/>
                <w:sz w:val="20"/>
                <w:szCs w:val="20"/>
              </w:rPr>
              <w:t xml:space="preserve">EUR </w:t>
            </w:r>
            <w:r w:rsidRPr="007C3194">
              <w:rPr>
                <w:rFonts w:eastAsia="Times New Roman"/>
                <w:b w:val="0"/>
                <w:bCs/>
                <w:sz w:val="20"/>
                <w:szCs w:val="20"/>
                <w:highlight w:val="yellow"/>
                <w:lang w:eastAsia="de-DE"/>
              </w:rPr>
              <w:t>[___]</w:t>
            </w:r>
            <w:r w:rsidRPr="00EE3E33">
              <w:rPr>
                <w:b w:val="0"/>
                <w:bCs/>
                <w:sz w:val="20"/>
                <w:szCs w:val="20"/>
              </w:rPr>
              <w:t xml:space="preserve"> (in Worten: Euro </w:t>
            </w:r>
            <w:r w:rsidRPr="007C3194">
              <w:rPr>
                <w:rFonts w:eastAsia="Times New Roman"/>
                <w:b w:val="0"/>
                <w:bCs/>
                <w:sz w:val="20"/>
                <w:szCs w:val="20"/>
                <w:highlight w:val="yellow"/>
                <w:lang w:eastAsia="de-DE"/>
              </w:rPr>
              <w:t>[___]</w:t>
            </w:r>
            <w:r w:rsidRPr="00EE3E33">
              <w:rPr>
                <w:b w:val="0"/>
                <w:bCs/>
                <w:sz w:val="20"/>
                <w:szCs w:val="20"/>
              </w:rPr>
              <w:t xml:space="preserve">) auf das in der Treuhandvereinbarung gemäß </w:t>
            </w:r>
            <w:r w:rsidR="00E13DB7" w:rsidRPr="00E13DB7">
              <w:rPr>
                <w:sz w:val="20"/>
                <w:szCs w:val="20"/>
              </w:rPr>
              <w:t>Anlage</w:t>
            </w:r>
            <w:r w:rsidRPr="00E13DB7">
              <w:rPr>
                <w:sz w:val="20"/>
                <w:szCs w:val="20"/>
              </w:rPr>
              <w:t xml:space="preserve"> </w:t>
            </w:r>
            <w:r w:rsidR="00ED1EE6" w:rsidRPr="00E13DB7">
              <w:rPr>
                <w:rFonts w:eastAsia="Times New Roman"/>
                <w:sz w:val="20"/>
                <w:szCs w:val="20"/>
                <w:highlight w:val="yellow"/>
                <w:lang w:eastAsia="de-DE"/>
              </w:rPr>
              <w:fldChar w:fldCharType="begin"/>
            </w:r>
            <w:r w:rsidR="00ED1EE6" w:rsidRPr="00E13DB7">
              <w:rPr>
                <w:sz w:val="20"/>
                <w:szCs w:val="20"/>
              </w:rPr>
              <w:instrText xml:space="preserve"> REF _Ref97809777 \w \h </w:instrText>
            </w:r>
            <w:r w:rsidR="00E13DB7">
              <w:rPr>
                <w:rFonts w:eastAsia="Times New Roman"/>
                <w:sz w:val="20"/>
                <w:szCs w:val="20"/>
                <w:highlight w:val="yellow"/>
                <w:lang w:eastAsia="de-DE"/>
              </w:rPr>
              <w:instrText xml:space="preserve"> \* MERGEFORMAT </w:instrText>
            </w:r>
            <w:r w:rsidR="00ED1EE6" w:rsidRPr="00E13DB7">
              <w:rPr>
                <w:rFonts w:eastAsia="Times New Roman"/>
                <w:sz w:val="20"/>
                <w:szCs w:val="20"/>
                <w:highlight w:val="yellow"/>
                <w:lang w:eastAsia="de-DE"/>
              </w:rPr>
            </w:r>
            <w:r w:rsidR="00ED1EE6" w:rsidRPr="00E13DB7">
              <w:rPr>
                <w:rFonts w:eastAsia="Times New Roman"/>
                <w:sz w:val="20"/>
                <w:szCs w:val="20"/>
                <w:highlight w:val="yellow"/>
                <w:lang w:eastAsia="de-DE"/>
              </w:rPr>
              <w:fldChar w:fldCharType="separate"/>
            </w:r>
            <w:r w:rsidR="002C6855">
              <w:rPr>
                <w:sz w:val="20"/>
                <w:szCs w:val="20"/>
                <w:cs/>
              </w:rPr>
              <w:t>‎</w:t>
            </w:r>
            <w:r w:rsidR="002C6855">
              <w:rPr>
                <w:sz w:val="20"/>
                <w:szCs w:val="20"/>
              </w:rPr>
              <w:t>4.7</w:t>
            </w:r>
            <w:r w:rsidR="00ED1EE6" w:rsidRPr="00E13DB7">
              <w:rPr>
                <w:rFonts w:eastAsia="Times New Roman"/>
                <w:sz w:val="20"/>
                <w:szCs w:val="20"/>
                <w:highlight w:val="yellow"/>
                <w:lang w:eastAsia="de-DE"/>
              </w:rPr>
              <w:fldChar w:fldCharType="end"/>
            </w:r>
            <w:r w:rsidRPr="00EE3E33">
              <w:rPr>
                <w:b w:val="0"/>
                <w:bCs/>
                <w:sz w:val="20"/>
                <w:szCs w:val="20"/>
              </w:rPr>
              <w:t xml:space="preserve"> bezeichnete Treuhandkonto. Der auf das Treuhandkonto gezahlte Teil hiernach „</w:t>
            </w:r>
            <w:r w:rsidRPr="00EE3E33">
              <w:rPr>
                <w:sz w:val="20"/>
                <w:szCs w:val="20"/>
              </w:rPr>
              <w:t>Sicherheitseinbehalt</w:t>
            </w:r>
            <w:r>
              <w:rPr>
                <w:b w:val="0"/>
                <w:bCs/>
                <w:sz w:val="20"/>
                <w:szCs w:val="20"/>
              </w:rPr>
              <w:fldChar w:fldCharType="begin"/>
            </w:r>
            <w:r w:rsidRPr="00EE3E33">
              <w:rPr>
                <w:b w:val="0"/>
                <w:bCs/>
                <w:sz w:val="20"/>
                <w:szCs w:val="20"/>
              </w:rPr>
              <w:instrText xml:space="preserve"> XE "</w:instrText>
            </w:r>
            <w:r w:rsidRPr="00EE3E33">
              <w:rPr>
                <w:sz w:val="20"/>
                <w:szCs w:val="20"/>
              </w:rPr>
              <w:instrText>Sicherheitseinbehalt</w:instrText>
            </w:r>
            <w:r w:rsidRPr="00EE3E33">
              <w:rPr>
                <w:b w:val="0"/>
                <w:bCs/>
                <w:sz w:val="20"/>
                <w:szCs w:val="20"/>
              </w:rPr>
              <w:instrText>"</w:instrText>
            </w:r>
            <w:r w:rsidR="002A6F5F">
              <w:rPr>
                <w:sz w:val="20"/>
                <w:szCs w:val="20"/>
              </w:rPr>
              <w:instrText>\f"Deutsch"</w:instrText>
            </w:r>
            <w:r w:rsidRPr="00EE3E33">
              <w:rPr>
                <w:b w:val="0"/>
                <w:bCs/>
                <w:sz w:val="20"/>
                <w:szCs w:val="20"/>
              </w:rPr>
              <w:instrText xml:space="preserve"> </w:instrText>
            </w:r>
            <w:r>
              <w:rPr>
                <w:b w:val="0"/>
                <w:bCs/>
                <w:sz w:val="20"/>
                <w:szCs w:val="20"/>
              </w:rPr>
              <w:fldChar w:fldCharType="end"/>
            </w:r>
            <w:r w:rsidRPr="00EE3E33">
              <w:rPr>
                <w:b w:val="0"/>
                <w:bCs/>
                <w:sz w:val="20"/>
                <w:szCs w:val="20"/>
              </w:rPr>
              <w:t>“</w:t>
            </w:r>
            <w:r>
              <w:rPr>
                <w:b w:val="0"/>
                <w:bCs/>
                <w:sz w:val="20"/>
                <w:szCs w:val="20"/>
              </w:rPr>
              <w:t>.</w:t>
            </w:r>
          </w:p>
        </w:tc>
        <w:tc>
          <w:tcPr>
            <w:tcW w:w="4832" w:type="dxa"/>
            <w:shd w:val="clear" w:color="auto" w:fill="auto"/>
          </w:tcPr>
          <w:p w14:paraId="59DD1CC8" w14:textId="7E0ACAC9" w:rsidR="00EE3E33" w:rsidRPr="00ED1EE6" w:rsidRDefault="00902910" w:rsidP="00E90E9B">
            <w:pPr>
              <w:pStyle w:val="TWTabellebilingualr1"/>
              <w:numPr>
                <w:ilvl w:val="0"/>
                <w:numId w:val="86"/>
              </w:numPr>
              <w:ind w:left="902" w:hanging="851"/>
              <w:rPr>
                <w:b w:val="0"/>
                <w:bCs/>
                <w:sz w:val="20"/>
                <w:szCs w:val="20"/>
                <w:lang w:val="en-US"/>
              </w:rPr>
            </w:pPr>
            <w:r w:rsidRPr="00ED1EE6">
              <w:rPr>
                <w:b w:val="0"/>
                <w:bCs/>
                <w:sz w:val="20"/>
                <w:szCs w:val="20"/>
                <w:lang w:val="en-US"/>
              </w:rPr>
              <w:t xml:space="preserve">EUR </w:t>
            </w:r>
            <w:r w:rsidRPr="00802DE9">
              <w:rPr>
                <w:rFonts w:eastAsia="Times New Roman"/>
                <w:b w:val="0"/>
                <w:bCs/>
                <w:sz w:val="20"/>
                <w:szCs w:val="20"/>
                <w:highlight w:val="yellow"/>
                <w:lang w:val="en-GB" w:eastAsia="de-DE"/>
              </w:rPr>
              <w:t>[___]</w:t>
            </w:r>
            <w:r w:rsidRPr="00ED1EE6">
              <w:rPr>
                <w:b w:val="0"/>
                <w:bCs/>
                <w:sz w:val="20"/>
                <w:szCs w:val="20"/>
                <w:lang w:val="en-US"/>
              </w:rPr>
              <w:t xml:space="preserve"> (in words: Euro </w:t>
            </w:r>
            <w:r w:rsidRPr="00802DE9">
              <w:rPr>
                <w:rFonts w:eastAsia="Times New Roman"/>
                <w:b w:val="0"/>
                <w:bCs/>
                <w:sz w:val="20"/>
                <w:szCs w:val="20"/>
                <w:highlight w:val="yellow"/>
                <w:lang w:val="en-GB" w:eastAsia="de-DE"/>
              </w:rPr>
              <w:t>[___]</w:t>
            </w:r>
            <w:r w:rsidRPr="00ED1EE6">
              <w:rPr>
                <w:b w:val="0"/>
                <w:bCs/>
                <w:sz w:val="20"/>
                <w:szCs w:val="20"/>
                <w:lang w:val="en-US"/>
              </w:rPr>
              <w:t xml:space="preserve">) to the escrow account designated in the Escrow Agreement pursuant to </w:t>
            </w:r>
            <w:r w:rsidRPr="009B1791">
              <w:rPr>
                <w:sz w:val="20"/>
                <w:szCs w:val="20"/>
                <w:lang w:val="en-US"/>
              </w:rPr>
              <w:t xml:space="preserve">Annex </w:t>
            </w:r>
            <w:r w:rsidR="001438D7" w:rsidRPr="009B1791">
              <w:rPr>
                <w:rFonts w:eastAsia="Times New Roman"/>
                <w:sz w:val="20"/>
                <w:szCs w:val="20"/>
                <w:highlight w:val="yellow"/>
                <w:lang w:val="en-GB" w:eastAsia="de-DE"/>
              </w:rPr>
              <w:fldChar w:fldCharType="begin"/>
            </w:r>
            <w:r w:rsidR="001438D7" w:rsidRPr="009B1791">
              <w:rPr>
                <w:sz w:val="20"/>
                <w:szCs w:val="20"/>
                <w:lang w:val="en-US"/>
              </w:rPr>
              <w:instrText xml:space="preserve"> REF _Ref97811080 \w \h </w:instrText>
            </w:r>
            <w:r w:rsidR="00FA0623">
              <w:rPr>
                <w:rFonts w:eastAsia="Times New Roman"/>
                <w:sz w:val="20"/>
                <w:szCs w:val="20"/>
                <w:highlight w:val="yellow"/>
                <w:lang w:val="en-GB" w:eastAsia="de-DE"/>
              </w:rPr>
              <w:instrText xml:space="preserve"> \* MERGEFORMAT </w:instrText>
            </w:r>
            <w:r w:rsidR="001438D7" w:rsidRPr="009B1791">
              <w:rPr>
                <w:rFonts w:eastAsia="Times New Roman"/>
                <w:sz w:val="20"/>
                <w:szCs w:val="20"/>
                <w:highlight w:val="yellow"/>
                <w:lang w:val="en-GB" w:eastAsia="de-DE"/>
              </w:rPr>
            </w:r>
            <w:r w:rsidR="001438D7" w:rsidRPr="009B1791">
              <w:rPr>
                <w:rFonts w:eastAsia="Times New Roman"/>
                <w:sz w:val="20"/>
                <w:szCs w:val="20"/>
                <w:highlight w:val="yellow"/>
                <w:lang w:val="en-GB" w:eastAsia="de-DE"/>
              </w:rPr>
              <w:fldChar w:fldCharType="separate"/>
            </w:r>
            <w:r w:rsidR="002C6855">
              <w:rPr>
                <w:sz w:val="20"/>
                <w:szCs w:val="20"/>
                <w:cs/>
                <w:lang w:val="en-US"/>
              </w:rPr>
              <w:t>‎</w:t>
            </w:r>
            <w:r w:rsidR="002C6855">
              <w:rPr>
                <w:sz w:val="20"/>
                <w:szCs w:val="20"/>
                <w:lang w:val="en-US"/>
              </w:rPr>
              <w:t>4.7</w:t>
            </w:r>
            <w:r w:rsidR="001438D7" w:rsidRPr="009B1791">
              <w:rPr>
                <w:rFonts w:eastAsia="Times New Roman"/>
                <w:sz w:val="20"/>
                <w:szCs w:val="20"/>
                <w:highlight w:val="yellow"/>
                <w:lang w:val="en-GB" w:eastAsia="de-DE"/>
              </w:rPr>
              <w:fldChar w:fldCharType="end"/>
            </w:r>
            <w:r w:rsidR="00682EC0">
              <w:rPr>
                <w:rFonts w:eastAsia="Times New Roman"/>
                <w:b w:val="0"/>
                <w:bCs/>
                <w:sz w:val="20"/>
                <w:szCs w:val="20"/>
                <w:lang w:val="en-GB" w:eastAsia="de-DE"/>
              </w:rPr>
              <w:t>.</w:t>
            </w:r>
            <w:r w:rsidRPr="00ED1EE6">
              <w:rPr>
                <w:b w:val="0"/>
                <w:bCs/>
                <w:sz w:val="20"/>
                <w:szCs w:val="20"/>
                <w:lang w:val="en-US"/>
              </w:rPr>
              <w:t xml:space="preserve"> The portion paid into the escrow account here</w:t>
            </w:r>
            <w:r w:rsidR="007F6FEA">
              <w:rPr>
                <w:b w:val="0"/>
                <w:bCs/>
                <w:sz w:val="20"/>
                <w:szCs w:val="20"/>
                <w:lang w:val="en-US"/>
              </w:rPr>
              <w:t>after</w:t>
            </w:r>
            <w:r w:rsidRPr="00ED1EE6">
              <w:rPr>
                <w:b w:val="0"/>
                <w:bCs/>
                <w:sz w:val="20"/>
                <w:szCs w:val="20"/>
                <w:lang w:val="en-US"/>
              </w:rPr>
              <w:t xml:space="preserve"> "</w:t>
            </w:r>
            <w:r w:rsidRPr="00ED1EE6">
              <w:rPr>
                <w:sz w:val="20"/>
                <w:szCs w:val="20"/>
                <w:lang w:val="en-US"/>
              </w:rPr>
              <w:t>Security Deposit</w:t>
            </w:r>
            <w:r>
              <w:rPr>
                <w:sz w:val="20"/>
                <w:szCs w:val="20"/>
                <w:lang w:val="en-US"/>
              </w:rPr>
              <w:fldChar w:fldCharType="begin"/>
            </w:r>
            <w:r w:rsidRPr="00ED1EE6">
              <w:rPr>
                <w:lang w:val="en-US"/>
              </w:rPr>
              <w:instrText xml:space="preserve"> XE "</w:instrText>
            </w:r>
            <w:r w:rsidRPr="00BA6CC1">
              <w:rPr>
                <w:sz w:val="20"/>
                <w:szCs w:val="20"/>
                <w:lang w:val="en-US"/>
              </w:rPr>
              <w:instrText>Security Deposit</w:instrText>
            </w:r>
            <w:r w:rsidRPr="00ED1EE6">
              <w:rPr>
                <w:lang w:val="en-US"/>
              </w:rPr>
              <w:instrText>"</w:instrText>
            </w:r>
            <w:r w:rsidR="00FA0408" w:rsidRPr="00B0424E">
              <w:rPr>
                <w:sz w:val="20"/>
                <w:szCs w:val="20"/>
                <w:lang w:val="en-US"/>
              </w:rPr>
              <w:instrText>\f"Englis</w:instrText>
            </w:r>
            <w:r w:rsidR="00E73FD2">
              <w:rPr>
                <w:sz w:val="20"/>
                <w:szCs w:val="20"/>
                <w:lang w:val="en-US"/>
              </w:rPr>
              <w:instrText>c</w:instrText>
            </w:r>
            <w:r w:rsidR="00FA0408" w:rsidRPr="00B0424E">
              <w:rPr>
                <w:sz w:val="20"/>
                <w:szCs w:val="20"/>
                <w:lang w:val="en-US"/>
              </w:rPr>
              <w:instrText>h"</w:instrText>
            </w:r>
            <w:r w:rsidRPr="00ED1EE6">
              <w:rPr>
                <w:lang w:val="en-US"/>
              </w:rPr>
              <w:instrText xml:space="preserve"> </w:instrText>
            </w:r>
            <w:r>
              <w:rPr>
                <w:sz w:val="20"/>
                <w:szCs w:val="20"/>
                <w:lang w:val="en-US"/>
              </w:rPr>
              <w:fldChar w:fldCharType="end"/>
            </w:r>
            <w:r w:rsidRPr="00ED1EE6">
              <w:rPr>
                <w:b w:val="0"/>
                <w:bCs/>
                <w:sz w:val="20"/>
                <w:szCs w:val="20"/>
                <w:lang w:val="en-US"/>
              </w:rPr>
              <w:t>".</w:t>
            </w:r>
          </w:p>
        </w:tc>
      </w:tr>
      <w:tr w:rsidR="004D2372" w14:paraId="4C140DBC" w14:textId="77777777" w:rsidTr="001C5FE4">
        <w:tc>
          <w:tcPr>
            <w:tcW w:w="4962" w:type="dxa"/>
            <w:shd w:val="clear" w:color="auto" w:fill="auto"/>
          </w:tcPr>
          <w:p w14:paraId="09FBBD7C" w14:textId="75784DA9" w:rsidR="00EE3E33" w:rsidRPr="007C3194" w:rsidRDefault="00902910" w:rsidP="008D43A4">
            <w:pPr>
              <w:pStyle w:val="TWTabellebilingualr1"/>
              <w:numPr>
                <w:ilvl w:val="0"/>
                <w:numId w:val="5"/>
              </w:numPr>
              <w:tabs>
                <w:tab w:val="left" w:pos="193"/>
              </w:tabs>
              <w:ind w:left="902" w:hanging="851"/>
              <w:rPr>
                <w:b w:val="0"/>
                <w:bCs/>
                <w:sz w:val="20"/>
                <w:szCs w:val="20"/>
              </w:rPr>
            </w:pPr>
            <w:bookmarkStart w:id="26" w:name="_Ref97809388"/>
            <w:r>
              <w:rPr>
                <w:b w:val="0"/>
                <w:bCs/>
                <w:sz w:val="20"/>
                <w:szCs w:val="20"/>
              </w:rPr>
              <w:t>Die Parteien werden dafür sorgen, dass das Treuhandkonto als Notaranderkonto geführt wird. Alle Kosten für das Treuhandkonto und den Treuhänder trägt der Käufer. Auf dem Treuhandkonto anfallende Zinsen – abzüglich etwaiger Quellensteuer – werden dem Käufer gutgeschrieben.</w:t>
            </w:r>
            <w:bookmarkEnd w:id="26"/>
          </w:p>
        </w:tc>
        <w:tc>
          <w:tcPr>
            <w:tcW w:w="4832" w:type="dxa"/>
            <w:shd w:val="clear" w:color="auto" w:fill="auto"/>
          </w:tcPr>
          <w:p w14:paraId="19A0E23D" w14:textId="077D12E6" w:rsidR="00EE3E33" w:rsidRPr="00ED1EE6" w:rsidRDefault="00902910" w:rsidP="00E90E9B">
            <w:pPr>
              <w:pStyle w:val="TWTabellebilingualr1"/>
              <w:numPr>
                <w:ilvl w:val="0"/>
                <w:numId w:val="54"/>
              </w:numPr>
              <w:ind w:left="902" w:hanging="851"/>
              <w:rPr>
                <w:b w:val="0"/>
                <w:bCs/>
                <w:sz w:val="20"/>
                <w:szCs w:val="20"/>
                <w:lang w:val="en-US"/>
              </w:rPr>
            </w:pPr>
            <w:bookmarkStart w:id="27" w:name="_Ref97811056"/>
            <w:r w:rsidRPr="00ED1EE6">
              <w:rPr>
                <w:b w:val="0"/>
                <w:bCs/>
                <w:sz w:val="20"/>
                <w:szCs w:val="20"/>
                <w:lang w:val="en-US"/>
              </w:rPr>
              <w:t>The Parties shall ensure that the escrow account is maintained as a notary escrow account (</w:t>
            </w:r>
            <w:r w:rsidRPr="00ED1EE6">
              <w:rPr>
                <w:b w:val="0"/>
                <w:bCs/>
                <w:i/>
                <w:iCs/>
                <w:sz w:val="20"/>
                <w:szCs w:val="20"/>
                <w:lang w:val="en-US"/>
              </w:rPr>
              <w:t>Notaranderkonto</w:t>
            </w:r>
            <w:r w:rsidRPr="00ED1EE6">
              <w:rPr>
                <w:b w:val="0"/>
                <w:bCs/>
                <w:sz w:val="20"/>
                <w:szCs w:val="20"/>
                <w:lang w:val="en-US"/>
              </w:rPr>
              <w:t>). All costs relating to the escrow account and the Escrow Agent shall be borne by the Acquirer. Interest accruing on the escrow account - less any withholding tax - shall be credited to the Acquirer.</w:t>
            </w:r>
            <w:bookmarkEnd w:id="27"/>
          </w:p>
        </w:tc>
      </w:tr>
      <w:tr w:rsidR="004D2372" w14:paraId="35470C61" w14:textId="77777777" w:rsidTr="001C5FE4">
        <w:tc>
          <w:tcPr>
            <w:tcW w:w="4962" w:type="dxa"/>
            <w:shd w:val="clear" w:color="auto" w:fill="auto"/>
          </w:tcPr>
          <w:p w14:paraId="0F7C0E35" w14:textId="026A6B40" w:rsidR="00EE3E33" w:rsidRPr="007C3194" w:rsidRDefault="00902910" w:rsidP="008D43A4">
            <w:pPr>
              <w:pStyle w:val="TWTabellebilingualr1"/>
              <w:numPr>
                <w:ilvl w:val="0"/>
                <w:numId w:val="5"/>
              </w:numPr>
              <w:tabs>
                <w:tab w:val="left" w:pos="193"/>
              </w:tabs>
              <w:ind w:left="902" w:hanging="851"/>
              <w:rPr>
                <w:b w:val="0"/>
                <w:bCs/>
                <w:sz w:val="20"/>
                <w:szCs w:val="20"/>
              </w:rPr>
            </w:pPr>
            <w:bookmarkStart w:id="28" w:name="_Ref97808681"/>
            <w:bookmarkStart w:id="29" w:name="_Ref97808832"/>
            <w:r>
              <w:rPr>
                <w:b w:val="0"/>
                <w:bCs/>
                <w:sz w:val="20"/>
                <w:szCs w:val="20"/>
              </w:rPr>
              <w:t xml:space="preserve">Der Sicherheitseinbehalt bleibt bis zum </w:t>
            </w:r>
            <w:r w:rsidRPr="007C3194">
              <w:rPr>
                <w:rFonts w:eastAsia="Times New Roman"/>
                <w:b w:val="0"/>
                <w:bCs/>
                <w:sz w:val="20"/>
                <w:szCs w:val="20"/>
                <w:highlight w:val="yellow"/>
                <w:lang w:eastAsia="de-DE"/>
              </w:rPr>
              <w:t>[___]</w:t>
            </w:r>
            <w:r>
              <w:rPr>
                <w:rFonts w:eastAsia="Times New Roman"/>
                <w:b w:val="0"/>
                <w:bCs/>
                <w:sz w:val="20"/>
                <w:szCs w:val="20"/>
                <w:lang w:eastAsia="de-DE"/>
              </w:rPr>
              <w:t xml:space="preserve"> („</w:t>
            </w:r>
            <w:r w:rsidRPr="00EE3E33">
              <w:rPr>
                <w:rFonts w:eastAsia="Times New Roman"/>
                <w:sz w:val="20"/>
                <w:szCs w:val="20"/>
                <w:lang w:eastAsia="de-DE"/>
              </w:rPr>
              <w:t>Treuhandfrist 1</w:t>
            </w:r>
            <w:r>
              <w:rPr>
                <w:rFonts w:eastAsia="Times New Roman"/>
                <w:sz w:val="20"/>
                <w:szCs w:val="20"/>
                <w:lang w:eastAsia="de-DE"/>
              </w:rPr>
              <w:fldChar w:fldCharType="begin"/>
            </w:r>
            <w:r>
              <w:instrText xml:space="preserve"> XE "</w:instrText>
            </w:r>
            <w:r w:rsidRPr="009938F4">
              <w:rPr>
                <w:rFonts w:eastAsia="Times New Roman"/>
                <w:sz w:val="20"/>
                <w:szCs w:val="20"/>
                <w:lang w:eastAsia="de-DE"/>
              </w:rPr>
              <w:instrText>Treuhandfrist 1</w:instrText>
            </w:r>
            <w:r>
              <w:instrText>"</w:instrText>
            </w:r>
            <w:r w:rsidR="002A6F5F">
              <w:rPr>
                <w:sz w:val="20"/>
                <w:szCs w:val="20"/>
              </w:rPr>
              <w:instrText>\f"Deutsch"</w:instrText>
            </w:r>
            <w:r>
              <w:instrText xml:space="preserve"> </w:instrText>
            </w:r>
            <w:r>
              <w:rPr>
                <w:rFonts w:eastAsia="Times New Roman"/>
                <w:sz w:val="20"/>
                <w:szCs w:val="20"/>
                <w:lang w:eastAsia="de-DE"/>
              </w:rPr>
              <w:fldChar w:fldCharType="end"/>
            </w:r>
            <w:r>
              <w:rPr>
                <w:rFonts w:eastAsia="Times New Roman"/>
                <w:b w:val="0"/>
                <w:bCs/>
                <w:sz w:val="20"/>
                <w:szCs w:val="20"/>
                <w:lang w:eastAsia="de-DE"/>
              </w:rPr>
              <w:t xml:space="preserve">“) in voller Höhe auf dem Treuhandkonto und danach bis zum </w:t>
            </w:r>
            <w:r w:rsidRPr="007C3194">
              <w:rPr>
                <w:rFonts w:eastAsia="Times New Roman"/>
                <w:b w:val="0"/>
                <w:bCs/>
                <w:sz w:val="20"/>
                <w:szCs w:val="20"/>
                <w:highlight w:val="yellow"/>
                <w:lang w:eastAsia="de-DE"/>
              </w:rPr>
              <w:t>[___]</w:t>
            </w:r>
            <w:r>
              <w:rPr>
                <w:rFonts w:eastAsia="Times New Roman"/>
                <w:b w:val="0"/>
                <w:bCs/>
                <w:sz w:val="20"/>
                <w:szCs w:val="20"/>
                <w:lang w:eastAsia="de-DE"/>
              </w:rPr>
              <w:t xml:space="preserve"> („</w:t>
            </w:r>
            <w:r w:rsidRPr="00EE3E33">
              <w:rPr>
                <w:rFonts w:eastAsia="Times New Roman"/>
                <w:sz w:val="20"/>
                <w:szCs w:val="20"/>
                <w:lang w:eastAsia="de-DE"/>
              </w:rPr>
              <w:t>Treuhandfrist 2</w:t>
            </w:r>
            <w:r>
              <w:rPr>
                <w:rFonts w:eastAsia="Times New Roman"/>
                <w:sz w:val="20"/>
                <w:szCs w:val="20"/>
                <w:lang w:eastAsia="de-DE"/>
              </w:rPr>
              <w:fldChar w:fldCharType="begin"/>
            </w:r>
            <w:r w:rsidR="00476C8E">
              <w:instrText xml:space="preserve"> XE "</w:instrText>
            </w:r>
            <w:r w:rsidR="00476C8E" w:rsidRPr="00B70A74">
              <w:rPr>
                <w:rFonts w:eastAsia="Times New Roman"/>
                <w:sz w:val="20"/>
                <w:szCs w:val="20"/>
                <w:lang w:eastAsia="de-DE"/>
              </w:rPr>
              <w:instrText>Treuhandfrist 2</w:instrText>
            </w:r>
            <w:r w:rsidR="00476C8E">
              <w:instrText>"</w:instrText>
            </w:r>
            <w:r w:rsidR="002A6F5F">
              <w:rPr>
                <w:sz w:val="20"/>
                <w:szCs w:val="20"/>
              </w:rPr>
              <w:instrText>\f"Deutsch"</w:instrText>
            </w:r>
            <w:r w:rsidR="00476C8E">
              <w:instrText xml:space="preserve"> </w:instrText>
            </w:r>
            <w:r>
              <w:rPr>
                <w:rFonts w:eastAsia="Times New Roman"/>
                <w:sz w:val="20"/>
                <w:szCs w:val="20"/>
                <w:lang w:eastAsia="de-DE"/>
              </w:rPr>
              <w:fldChar w:fldCharType="end"/>
            </w:r>
            <w:r>
              <w:rPr>
                <w:rFonts w:eastAsia="Times New Roman"/>
                <w:b w:val="0"/>
                <w:bCs/>
                <w:sz w:val="20"/>
                <w:szCs w:val="20"/>
                <w:lang w:eastAsia="de-DE"/>
              </w:rPr>
              <w:t xml:space="preserve">“) in Höhe von EUR </w:t>
            </w:r>
            <w:r w:rsidR="00476C8E" w:rsidRPr="007C3194">
              <w:rPr>
                <w:rFonts w:eastAsia="Times New Roman"/>
                <w:b w:val="0"/>
                <w:bCs/>
                <w:sz w:val="20"/>
                <w:szCs w:val="20"/>
                <w:highlight w:val="yellow"/>
                <w:lang w:eastAsia="de-DE"/>
              </w:rPr>
              <w:t>[___]</w:t>
            </w:r>
            <w:r w:rsidR="00476C8E">
              <w:rPr>
                <w:rFonts w:eastAsia="Times New Roman"/>
                <w:b w:val="0"/>
                <w:bCs/>
                <w:sz w:val="20"/>
                <w:szCs w:val="20"/>
                <w:lang w:eastAsia="de-DE"/>
              </w:rPr>
              <w:t xml:space="preserve"> (in Worten: Euro </w:t>
            </w:r>
            <w:r w:rsidR="00476C8E" w:rsidRPr="007C3194">
              <w:rPr>
                <w:rFonts w:eastAsia="Times New Roman"/>
                <w:b w:val="0"/>
                <w:bCs/>
                <w:sz w:val="20"/>
                <w:szCs w:val="20"/>
                <w:highlight w:val="yellow"/>
                <w:lang w:eastAsia="de-DE"/>
              </w:rPr>
              <w:t>[___]</w:t>
            </w:r>
            <w:r w:rsidR="00476C8E">
              <w:rPr>
                <w:rFonts w:eastAsia="Times New Roman"/>
                <w:b w:val="0"/>
                <w:bCs/>
                <w:sz w:val="20"/>
                <w:szCs w:val="20"/>
                <w:lang w:eastAsia="de-DE"/>
              </w:rPr>
              <w:t xml:space="preserve">). Nach Ablauf der jeweiligen Treuhandfrist soll der Treuhänder, soweit nicht nachfolgend anders bestimmt, und ohne weitere Erklärung der Parteien, den Sicherheitseinbehalt entsprechend </w:t>
            </w:r>
            <w:r w:rsidR="001438D7">
              <w:rPr>
                <w:rFonts w:eastAsia="Times New Roman"/>
                <w:b w:val="0"/>
                <w:bCs/>
                <w:sz w:val="20"/>
                <w:szCs w:val="20"/>
                <w:lang w:eastAsia="de-DE"/>
              </w:rPr>
              <w:t>de</w:t>
            </w:r>
            <w:r w:rsidR="000C23A3">
              <w:rPr>
                <w:rFonts w:eastAsia="Times New Roman"/>
                <w:b w:val="0"/>
                <w:bCs/>
                <w:sz w:val="20"/>
                <w:szCs w:val="20"/>
                <w:lang w:eastAsia="de-DE"/>
              </w:rPr>
              <w:t>s</w:t>
            </w:r>
            <w:r w:rsidR="00476C8E">
              <w:rPr>
                <w:rFonts w:eastAsia="Times New Roman"/>
                <w:b w:val="0"/>
                <w:bCs/>
                <w:sz w:val="20"/>
                <w:szCs w:val="20"/>
                <w:lang w:eastAsia="de-DE"/>
              </w:rPr>
              <w:t xml:space="preserve"> in </w:t>
            </w:r>
            <w:bookmarkEnd w:id="28"/>
            <w:r w:rsidR="00E13DB7" w:rsidRPr="009B1791">
              <w:rPr>
                <w:rFonts w:eastAsia="Times New Roman"/>
                <w:sz w:val="20"/>
                <w:szCs w:val="20"/>
                <w:lang w:eastAsia="de-DE"/>
              </w:rPr>
              <w:t>Anlage</w:t>
            </w:r>
            <w:r w:rsidR="00476C8E" w:rsidRPr="009B1791">
              <w:rPr>
                <w:rFonts w:eastAsia="Times New Roman"/>
                <w:sz w:val="20"/>
                <w:szCs w:val="20"/>
                <w:lang w:eastAsia="de-DE"/>
              </w:rPr>
              <w:t xml:space="preserve"> </w:t>
            </w:r>
            <w:r w:rsidR="00476C8E" w:rsidRPr="009B1791">
              <w:rPr>
                <w:rFonts w:eastAsia="Times New Roman"/>
                <w:sz w:val="20"/>
                <w:szCs w:val="20"/>
                <w:lang w:eastAsia="de-DE"/>
              </w:rPr>
              <w:fldChar w:fldCharType="begin"/>
            </w:r>
            <w:r w:rsidR="00476C8E" w:rsidRPr="009B1791">
              <w:rPr>
                <w:rFonts w:eastAsia="Times New Roman"/>
                <w:sz w:val="20"/>
                <w:szCs w:val="20"/>
                <w:lang w:eastAsia="de-DE"/>
              </w:rPr>
              <w:instrText xml:space="preserve"> REF _Ref97808681 \w \h  \* MERGEFORMAT </w:instrText>
            </w:r>
            <w:r w:rsidR="00476C8E" w:rsidRPr="009B1791">
              <w:rPr>
                <w:rFonts w:eastAsia="Times New Roman"/>
                <w:sz w:val="20"/>
                <w:szCs w:val="20"/>
                <w:lang w:eastAsia="de-DE"/>
              </w:rPr>
            </w:r>
            <w:r w:rsidR="00476C8E" w:rsidRPr="009B1791">
              <w:rPr>
                <w:rFonts w:eastAsia="Times New Roman"/>
                <w:sz w:val="20"/>
                <w:szCs w:val="20"/>
                <w:lang w:eastAsia="de-DE"/>
              </w:rPr>
              <w:fldChar w:fldCharType="separate"/>
            </w:r>
            <w:r w:rsidR="002C6855">
              <w:rPr>
                <w:rFonts w:eastAsia="Times New Roman"/>
                <w:sz w:val="20"/>
                <w:szCs w:val="20"/>
                <w:cs/>
                <w:lang w:eastAsia="de-DE"/>
              </w:rPr>
              <w:t>‎</w:t>
            </w:r>
            <w:r w:rsidR="002C6855">
              <w:rPr>
                <w:rFonts w:eastAsia="Times New Roman"/>
                <w:sz w:val="20"/>
                <w:szCs w:val="20"/>
                <w:lang w:eastAsia="de-DE"/>
              </w:rPr>
              <w:t>4.4</w:t>
            </w:r>
            <w:r w:rsidR="00476C8E" w:rsidRPr="009B1791">
              <w:rPr>
                <w:rFonts w:eastAsia="Times New Roman"/>
                <w:sz w:val="20"/>
                <w:szCs w:val="20"/>
                <w:lang w:eastAsia="de-DE"/>
              </w:rPr>
              <w:fldChar w:fldCharType="end"/>
            </w:r>
            <w:r w:rsidR="00476C8E">
              <w:rPr>
                <w:rFonts w:eastAsia="Times New Roman"/>
                <w:sz w:val="20"/>
                <w:szCs w:val="20"/>
                <w:lang w:eastAsia="de-DE"/>
              </w:rPr>
              <w:t xml:space="preserve"> </w:t>
            </w:r>
            <w:r w:rsidR="001438D7" w:rsidRPr="001438D7">
              <w:rPr>
                <w:rFonts w:eastAsia="Times New Roman"/>
                <w:b w:val="0"/>
                <w:bCs/>
                <w:sz w:val="20"/>
                <w:szCs w:val="20"/>
                <w:lang w:eastAsia="de-DE"/>
              </w:rPr>
              <w:t xml:space="preserve">näher definierten Verhältnisses </w:t>
            </w:r>
            <w:r w:rsidR="00476C8E">
              <w:rPr>
                <w:rFonts w:eastAsia="Times New Roman"/>
                <w:b w:val="0"/>
                <w:bCs/>
                <w:sz w:val="20"/>
                <w:szCs w:val="20"/>
                <w:lang w:eastAsia="de-DE"/>
              </w:rPr>
              <w:t>an die Verkäufer auskehren, soweit er nicht nach Satz 1 auf dem Treuhandkonto verbleiben soll.</w:t>
            </w:r>
            <w:bookmarkEnd w:id="29"/>
          </w:p>
        </w:tc>
        <w:tc>
          <w:tcPr>
            <w:tcW w:w="4832" w:type="dxa"/>
            <w:shd w:val="clear" w:color="auto" w:fill="auto"/>
          </w:tcPr>
          <w:p w14:paraId="2539CBAA" w14:textId="0D321198" w:rsidR="00EE3E33" w:rsidRPr="00CF38C1" w:rsidRDefault="00902910" w:rsidP="00E90E9B">
            <w:pPr>
              <w:pStyle w:val="TWTabellebilingualr1"/>
              <w:numPr>
                <w:ilvl w:val="0"/>
                <w:numId w:val="54"/>
              </w:numPr>
              <w:ind w:left="902" w:hanging="851"/>
              <w:rPr>
                <w:b w:val="0"/>
                <w:bCs/>
                <w:sz w:val="20"/>
                <w:szCs w:val="20"/>
                <w:lang w:val="en-US"/>
              </w:rPr>
            </w:pPr>
            <w:bookmarkStart w:id="30" w:name="_Ref97810429"/>
            <w:bookmarkStart w:id="31" w:name="_Ref97810240"/>
            <w:r w:rsidRPr="00CF38C1">
              <w:rPr>
                <w:b w:val="0"/>
                <w:bCs/>
                <w:sz w:val="20"/>
                <w:szCs w:val="20"/>
                <w:lang w:val="en-US"/>
              </w:rPr>
              <w:t xml:space="preserve">The Security Deposit shall remain in the escrow account in full until </w:t>
            </w:r>
            <w:r w:rsidRPr="00CF38C1">
              <w:rPr>
                <w:rFonts w:eastAsia="Times New Roman"/>
                <w:b w:val="0"/>
                <w:bCs/>
                <w:sz w:val="20"/>
                <w:szCs w:val="20"/>
                <w:highlight w:val="yellow"/>
                <w:lang w:val="en-US" w:eastAsia="de-DE"/>
              </w:rPr>
              <w:t>[___]</w:t>
            </w:r>
            <w:r w:rsidRPr="00CF38C1">
              <w:rPr>
                <w:b w:val="0"/>
                <w:bCs/>
                <w:sz w:val="20"/>
                <w:szCs w:val="20"/>
                <w:lang w:val="en-US"/>
              </w:rPr>
              <w:t xml:space="preserve"> ("</w:t>
            </w:r>
            <w:r w:rsidRPr="00CF38C1">
              <w:rPr>
                <w:sz w:val="20"/>
                <w:szCs w:val="20"/>
                <w:lang w:val="en-US"/>
              </w:rPr>
              <w:t>Escrow Period 1</w:t>
            </w:r>
            <w:r>
              <w:rPr>
                <w:sz w:val="20"/>
                <w:szCs w:val="20"/>
                <w:lang w:val="en-US"/>
              </w:rPr>
              <w:fldChar w:fldCharType="begin"/>
            </w:r>
            <w:r w:rsidRPr="00CF38C1">
              <w:rPr>
                <w:lang w:val="en-US"/>
              </w:rPr>
              <w:instrText xml:space="preserve"> XE "</w:instrText>
            </w:r>
            <w:r w:rsidRPr="000C0E66">
              <w:rPr>
                <w:sz w:val="20"/>
                <w:szCs w:val="20"/>
                <w:lang w:val="en-US"/>
              </w:rPr>
              <w:instrText>Escrow Period 1</w:instrText>
            </w:r>
            <w:r w:rsidRPr="00CF38C1">
              <w:rPr>
                <w:lang w:val="en-US"/>
              </w:rPr>
              <w:instrText>"</w:instrText>
            </w:r>
            <w:r w:rsidR="00E73FD2" w:rsidRPr="00B0424E">
              <w:rPr>
                <w:sz w:val="20"/>
                <w:szCs w:val="20"/>
                <w:lang w:val="en-US"/>
              </w:rPr>
              <w:instrText>\f"Englis</w:instrText>
            </w:r>
            <w:r w:rsidR="00E73FD2">
              <w:rPr>
                <w:sz w:val="20"/>
                <w:szCs w:val="20"/>
                <w:lang w:val="en-US"/>
              </w:rPr>
              <w:instrText>c</w:instrText>
            </w:r>
            <w:r w:rsidR="00E73FD2" w:rsidRPr="00B0424E">
              <w:rPr>
                <w:sz w:val="20"/>
                <w:szCs w:val="20"/>
                <w:lang w:val="en-US"/>
              </w:rPr>
              <w:instrText>h"</w:instrText>
            </w:r>
            <w:r w:rsidRPr="00CF38C1">
              <w:rPr>
                <w:lang w:val="en-US"/>
              </w:rPr>
              <w:instrText xml:space="preserve"> </w:instrText>
            </w:r>
            <w:r>
              <w:rPr>
                <w:sz w:val="20"/>
                <w:szCs w:val="20"/>
                <w:lang w:val="en-US"/>
              </w:rPr>
              <w:fldChar w:fldCharType="end"/>
            </w:r>
            <w:r w:rsidRPr="00CF38C1">
              <w:rPr>
                <w:b w:val="0"/>
                <w:bCs/>
                <w:sz w:val="20"/>
                <w:szCs w:val="20"/>
                <w:lang w:val="en-US"/>
              </w:rPr>
              <w:t xml:space="preserve">") and thereafter until </w:t>
            </w:r>
            <w:r w:rsidRPr="00CF38C1">
              <w:rPr>
                <w:rFonts w:eastAsia="Times New Roman"/>
                <w:b w:val="0"/>
                <w:bCs/>
                <w:sz w:val="20"/>
                <w:szCs w:val="20"/>
                <w:highlight w:val="yellow"/>
                <w:lang w:val="en-US" w:eastAsia="de-DE"/>
              </w:rPr>
              <w:t>[___]</w:t>
            </w:r>
            <w:r w:rsidRPr="00CF38C1">
              <w:rPr>
                <w:b w:val="0"/>
                <w:bCs/>
                <w:sz w:val="20"/>
                <w:szCs w:val="20"/>
                <w:lang w:val="en-US"/>
              </w:rPr>
              <w:t xml:space="preserve"> ("</w:t>
            </w:r>
            <w:r w:rsidRPr="00CF38C1">
              <w:rPr>
                <w:sz w:val="20"/>
                <w:szCs w:val="20"/>
                <w:lang w:val="en-US"/>
              </w:rPr>
              <w:t>Escrow Period 2</w:t>
            </w:r>
            <w:r>
              <w:rPr>
                <w:sz w:val="20"/>
                <w:szCs w:val="20"/>
                <w:lang w:val="en-US"/>
              </w:rPr>
              <w:fldChar w:fldCharType="begin"/>
            </w:r>
            <w:r w:rsidRPr="00CF38C1">
              <w:rPr>
                <w:lang w:val="en-US"/>
              </w:rPr>
              <w:instrText xml:space="preserve"> XE "</w:instrText>
            </w:r>
            <w:r w:rsidRPr="00B37F86">
              <w:rPr>
                <w:sz w:val="20"/>
                <w:szCs w:val="20"/>
                <w:lang w:val="en-US"/>
              </w:rPr>
              <w:instrText>Escrow Period 2</w:instrText>
            </w:r>
            <w:r w:rsidRPr="00CF38C1">
              <w:rPr>
                <w:lang w:val="en-US"/>
              </w:rPr>
              <w:instrText>"</w:instrText>
            </w:r>
            <w:r w:rsidR="00FA0408" w:rsidRPr="00B0424E">
              <w:rPr>
                <w:sz w:val="20"/>
                <w:szCs w:val="20"/>
                <w:lang w:val="en-US"/>
              </w:rPr>
              <w:instrText>\f"Englis</w:instrText>
            </w:r>
            <w:r w:rsidR="00E73FD2">
              <w:rPr>
                <w:sz w:val="20"/>
                <w:szCs w:val="20"/>
                <w:lang w:val="en-US"/>
              </w:rPr>
              <w:instrText>c</w:instrText>
            </w:r>
            <w:r w:rsidR="00FA0408" w:rsidRPr="00B0424E">
              <w:rPr>
                <w:sz w:val="20"/>
                <w:szCs w:val="20"/>
                <w:lang w:val="en-US"/>
              </w:rPr>
              <w:instrText>h"</w:instrText>
            </w:r>
            <w:r w:rsidRPr="00CF38C1">
              <w:rPr>
                <w:lang w:val="en-US"/>
              </w:rPr>
              <w:instrText xml:space="preserve"> </w:instrText>
            </w:r>
            <w:r>
              <w:rPr>
                <w:sz w:val="20"/>
                <w:szCs w:val="20"/>
                <w:lang w:val="en-US"/>
              </w:rPr>
              <w:fldChar w:fldCharType="end"/>
            </w:r>
            <w:r w:rsidRPr="00CF38C1">
              <w:rPr>
                <w:b w:val="0"/>
                <w:bCs/>
                <w:sz w:val="20"/>
                <w:szCs w:val="20"/>
                <w:lang w:val="en-US"/>
              </w:rPr>
              <w:t xml:space="preserve">") in the amount of EUR </w:t>
            </w:r>
            <w:r w:rsidRPr="00CF38C1">
              <w:rPr>
                <w:rFonts w:eastAsia="Times New Roman"/>
                <w:b w:val="0"/>
                <w:bCs/>
                <w:sz w:val="20"/>
                <w:szCs w:val="20"/>
                <w:highlight w:val="yellow"/>
                <w:lang w:val="en-US" w:eastAsia="de-DE"/>
              </w:rPr>
              <w:t>[___]</w:t>
            </w:r>
            <w:r w:rsidRPr="00CF38C1">
              <w:rPr>
                <w:b w:val="0"/>
                <w:bCs/>
                <w:sz w:val="20"/>
                <w:szCs w:val="20"/>
                <w:lang w:val="en-US"/>
              </w:rPr>
              <w:t xml:space="preserve"> (in words: Euro </w:t>
            </w:r>
            <w:r w:rsidRPr="00CF38C1">
              <w:rPr>
                <w:rFonts w:eastAsia="Times New Roman"/>
                <w:b w:val="0"/>
                <w:bCs/>
                <w:sz w:val="20"/>
                <w:szCs w:val="20"/>
                <w:highlight w:val="yellow"/>
                <w:lang w:val="en-US" w:eastAsia="de-DE"/>
              </w:rPr>
              <w:t>[___]</w:t>
            </w:r>
            <w:r w:rsidRPr="00CF38C1">
              <w:rPr>
                <w:b w:val="0"/>
                <w:bCs/>
                <w:sz w:val="20"/>
                <w:szCs w:val="20"/>
                <w:lang w:val="en-US"/>
              </w:rPr>
              <w:t xml:space="preserve">). After the expiry of the respective escrow period, the Escrow Agent shall, unless otherwise provided below and without further declaration by the Parties, distribute the Security Deposit to the Sellers </w:t>
            </w:r>
            <w:r w:rsidR="001438D7">
              <w:rPr>
                <w:b w:val="0"/>
                <w:bCs/>
                <w:sz w:val="20"/>
                <w:szCs w:val="20"/>
                <w:lang w:val="en-US"/>
              </w:rPr>
              <w:t xml:space="preserve">in accordance with </w:t>
            </w:r>
            <w:r w:rsidR="001438D7" w:rsidRPr="001438D7">
              <w:rPr>
                <w:b w:val="0"/>
                <w:bCs/>
                <w:sz w:val="20"/>
                <w:szCs w:val="20"/>
                <w:lang w:val="en-US"/>
              </w:rPr>
              <w:t>the ratio defined in more detail in</w:t>
            </w:r>
            <w:r w:rsidRPr="00CF38C1">
              <w:rPr>
                <w:b w:val="0"/>
                <w:bCs/>
                <w:sz w:val="20"/>
                <w:szCs w:val="20"/>
                <w:lang w:val="en-US"/>
              </w:rPr>
              <w:t xml:space="preserve"> </w:t>
            </w:r>
            <w:r w:rsidRPr="009B1791">
              <w:rPr>
                <w:sz w:val="20"/>
                <w:szCs w:val="20"/>
                <w:lang w:val="en-US"/>
              </w:rPr>
              <w:t xml:space="preserve">Annex </w:t>
            </w:r>
            <w:r w:rsidRPr="009B1791">
              <w:rPr>
                <w:sz w:val="20"/>
                <w:szCs w:val="20"/>
                <w:lang w:val="en-US"/>
              </w:rPr>
              <w:fldChar w:fldCharType="begin"/>
            </w:r>
            <w:r w:rsidRPr="009B1791">
              <w:rPr>
                <w:sz w:val="20"/>
                <w:szCs w:val="20"/>
                <w:lang w:val="en-US"/>
              </w:rPr>
              <w:instrText xml:space="preserve"> REF _Ref97810429 \w \h </w:instrText>
            </w:r>
            <w:r w:rsidR="00FA0623">
              <w:rPr>
                <w:sz w:val="20"/>
                <w:szCs w:val="20"/>
                <w:lang w:val="en-US"/>
              </w:rPr>
              <w:instrText xml:space="preserve"> \* MERGEFORMAT </w:instrText>
            </w:r>
            <w:r w:rsidRPr="009B1791">
              <w:rPr>
                <w:sz w:val="20"/>
                <w:szCs w:val="20"/>
                <w:lang w:val="en-US"/>
              </w:rPr>
            </w:r>
            <w:r w:rsidRPr="009B1791">
              <w:rPr>
                <w:sz w:val="20"/>
                <w:szCs w:val="20"/>
                <w:lang w:val="en-US"/>
              </w:rPr>
              <w:fldChar w:fldCharType="separate"/>
            </w:r>
            <w:r w:rsidR="002C6855">
              <w:rPr>
                <w:sz w:val="20"/>
                <w:szCs w:val="20"/>
                <w:cs/>
                <w:lang w:val="en-US"/>
              </w:rPr>
              <w:t>‎</w:t>
            </w:r>
            <w:r w:rsidR="002C6855">
              <w:rPr>
                <w:sz w:val="20"/>
                <w:szCs w:val="20"/>
                <w:lang w:val="en-US"/>
              </w:rPr>
              <w:t>4.4</w:t>
            </w:r>
            <w:r w:rsidRPr="009B1791">
              <w:rPr>
                <w:sz w:val="20"/>
                <w:szCs w:val="20"/>
                <w:lang w:val="en-US"/>
              </w:rPr>
              <w:fldChar w:fldCharType="end"/>
            </w:r>
            <w:r w:rsidRPr="00CF38C1">
              <w:rPr>
                <w:b w:val="0"/>
                <w:bCs/>
                <w:sz w:val="20"/>
                <w:szCs w:val="20"/>
                <w:lang w:val="en-US"/>
              </w:rPr>
              <w:t xml:space="preserve"> accordingly, to the extent </w:t>
            </w:r>
            <w:r w:rsidR="00427B5E">
              <w:rPr>
                <w:b w:val="0"/>
                <w:bCs/>
                <w:sz w:val="20"/>
                <w:szCs w:val="20"/>
                <w:lang w:val="en-US"/>
              </w:rPr>
              <w:t xml:space="preserve">that </w:t>
            </w:r>
            <w:r w:rsidRPr="00CF38C1">
              <w:rPr>
                <w:b w:val="0"/>
                <w:bCs/>
                <w:sz w:val="20"/>
                <w:szCs w:val="20"/>
                <w:lang w:val="en-US"/>
              </w:rPr>
              <w:t>it shall not remain in the escrow account pursuant to sentence 1.</w:t>
            </w:r>
            <w:bookmarkEnd w:id="30"/>
          </w:p>
        </w:tc>
      </w:tr>
      <w:bookmarkEnd w:id="31"/>
      <w:tr w:rsidR="004D2372" w14:paraId="70CA52F5" w14:textId="77777777" w:rsidTr="001C5FE4">
        <w:tc>
          <w:tcPr>
            <w:tcW w:w="4962" w:type="dxa"/>
            <w:shd w:val="clear" w:color="auto" w:fill="auto"/>
          </w:tcPr>
          <w:p w14:paraId="563C8D15" w14:textId="3B681BD5" w:rsidR="00476C8E" w:rsidRPr="007C3194" w:rsidRDefault="00902910" w:rsidP="008D43A4">
            <w:pPr>
              <w:pStyle w:val="TWTabellebilingualr1"/>
              <w:numPr>
                <w:ilvl w:val="0"/>
                <w:numId w:val="5"/>
              </w:numPr>
              <w:tabs>
                <w:tab w:val="left" w:pos="193"/>
              </w:tabs>
              <w:ind w:left="902" w:hanging="851"/>
              <w:rPr>
                <w:b w:val="0"/>
                <w:bCs/>
                <w:sz w:val="20"/>
                <w:szCs w:val="20"/>
              </w:rPr>
            </w:pPr>
            <w:r>
              <w:rPr>
                <w:b w:val="0"/>
                <w:bCs/>
                <w:sz w:val="20"/>
                <w:szCs w:val="20"/>
              </w:rPr>
              <w:t xml:space="preserve">Sollte der Käufer den Verkäufern vor Ablauf der jeweiligen Treuhandfrist durch schriftliche Erklärung anzeigen, dass er einen Anspruch gegen die Verkäufer aus diesem Vertrag geltend macht, sind die Parteien verpflichtet, den Treuhänder </w:t>
            </w:r>
            <w:r>
              <w:rPr>
                <w:b w:val="0"/>
                <w:bCs/>
                <w:sz w:val="20"/>
                <w:szCs w:val="20"/>
              </w:rPr>
              <w:lastRenderedPageBreak/>
              <w:t xml:space="preserve">unverzüglich durch eine gemeinsame schriftliche Erklärung anzuweisen, dass er in Höhe des geltend gemachten Anspruchs von einer Auskehrung nach Ziffer </w:t>
            </w:r>
            <w:r>
              <w:rPr>
                <w:b w:val="0"/>
                <w:bCs/>
                <w:sz w:val="20"/>
                <w:szCs w:val="20"/>
              </w:rPr>
              <w:fldChar w:fldCharType="begin"/>
            </w:r>
            <w:r>
              <w:rPr>
                <w:b w:val="0"/>
                <w:bCs/>
                <w:sz w:val="20"/>
                <w:szCs w:val="20"/>
              </w:rPr>
              <w:instrText xml:space="preserve"> REF _Ref97808832 \w \h </w:instrText>
            </w:r>
            <w:r>
              <w:rPr>
                <w:b w:val="0"/>
                <w:bCs/>
                <w:sz w:val="20"/>
                <w:szCs w:val="20"/>
              </w:rPr>
            </w:r>
            <w:r>
              <w:rPr>
                <w:b w:val="0"/>
                <w:bCs/>
                <w:sz w:val="20"/>
                <w:szCs w:val="20"/>
              </w:rPr>
              <w:fldChar w:fldCharType="separate"/>
            </w:r>
            <w:r w:rsidR="002C6855">
              <w:rPr>
                <w:b w:val="0"/>
                <w:bCs/>
                <w:sz w:val="20"/>
                <w:szCs w:val="20"/>
                <w:cs/>
              </w:rPr>
              <w:t>‎</w:t>
            </w:r>
            <w:r w:rsidR="002C6855">
              <w:rPr>
                <w:b w:val="0"/>
                <w:bCs/>
                <w:sz w:val="20"/>
                <w:szCs w:val="20"/>
              </w:rPr>
              <w:t>4.4</w:t>
            </w:r>
            <w:r>
              <w:rPr>
                <w:b w:val="0"/>
                <w:bCs/>
                <w:sz w:val="20"/>
                <w:szCs w:val="20"/>
              </w:rPr>
              <w:fldChar w:fldCharType="end"/>
            </w:r>
            <w:r>
              <w:rPr>
                <w:b w:val="0"/>
                <w:bCs/>
                <w:sz w:val="20"/>
                <w:szCs w:val="20"/>
              </w:rPr>
              <w:t xml:space="preserve"> abzusehen hat.</w:t>
            </w:r>
          </w:p>
        </w:tc>
        <w:tc>
          <w:tcPr>
            <w:tcW w:w="4832" w:type="dxa"/>
            <w:shd w:val="clear" w:color="auto" w:fill="auto"/>
          </w:tcPr>
          <w:p w14:paraId="6BFD559D" w14:textId="4185C515" w:rsidR="00476C8E" w:rsidRPr="00ED1EE6" w:rsidRDefault="00902910" w:rsidP="00E90E9B">
            <w:pPr>
              <w:pStyle w:val="TWTabellebilingualr1"/>
              <w:numPr>
                <w:ilvl w:val="0"/>
                <w:numId w:val="54"/>
              </w:numPr>
              <w:ind w:left="902" w:hanging="851"/>
              <w:rPr>
                <w:b w:val="0"/>
                <w:bCs/>
                <w:sz w:val="20"/>
                <w:szCs w:val="20"/>
                <w:lang w:val="en-US"/>
              </w:rPr>
            </w:pPr>
            <w:r w:rsidRPr="00ED1EE6">
              <w:rPr>
                <w:b w:val="0"/>
                <w:bCs/>
                <w:sz w:val="20"/>
                <w:szCs w:val="20"/>
                <w:lang w:val="en-US"/>
              </w:rPr>
              <w:lastRenderedPageBreak/>
              <w:t xml:space="preserve">In the event that the Acquirer notifies the Sellers by written notice prior to the expiry of the respective escrow period that </w:t>
            </w:r>
            <w:r w:rsidR="00CF38C1">
              <w:rPr>
                <w:b w:val="0"/>
                <w:bCs/>
                <w:sz w:val="20"/>
                <w:szCs w:val="20"/>
                <w:lang w:val="en-US"/>
              </w:rPr>
              <w:t>he</w:t>
            </w:r>
            <w:r w:rsidRPr="00ED1EE6">
              <w:rPr>
                <w:b w:val="0"/>
                <w:bCs/>
                <w:sz w:val="20"/>
                <w:szCs w:val="20"/>
                <w:lang w:val="en-US"/>
              </w:rPr>
              <w:t xml:space="preserve"> asserts a claim against the Sellers under this Agreement, the Parties shall be obliged to instruct the Escrow Agent </w:t>
            </w:r>
            <w:r w:rsidRPr="00ED1EE6">
              <w:rPr>
                <w:b w:val="0"/>
                <w:bCs/>
                <w:sz w:val="20"/>
                <w:szCs w:val="20"/>
                <w:lang w:val="en-US"/>
              </w:rPr>
              <w:lastRenderedPageBreak/>
              <w:t xml:space="preserve">without undue delay by a joint written declaration that </w:t>
            </w:r>
            <w:r>
              <w:rPr>
                <w:b w:val="0"/>
                <w:bCs/>
                <w:sz w:val="20"/>
                <w:szCs w:val="20"/>
                <w:lang w:val="en-US"/>
              </w:rPr>
              <w:t>he</w:t>
            </w:r>
            <w:r w:rsidRPr="00ED1EE6">
              <w:rPr>
                <w:b w:val="0"/>
                <w:bCs/>
                <w:sz w:val="20"/>
                <w:szCs w:val="20"/>
                <w:lang w:val="en-US"/>
              </w:rPr>
              <w:t xml:space="preserve"> shall refrain from making a distribution pursuant to </w:t>
            </w:r>
            <w:r w:rsidR="00CF38C1">
              <w:rPr>
                <w:b w:val="0"/>
                <w:bCs/>
                <w:sz w:val="20"/>
                <w:szCs w:val="20"/>
                <w:lang w:val="en-US"/>
              </w:rPr>
              <w:t>Section</w:t>
            </w:r>
            <w:r w:rsidRPr="00ED1EE6">
              <w:rPr>
                <w:b w:val="0"/>
                <w:bCs/>
                <w:sz w:val="20"/>
                <w:szCs w:val="20"/>
                <w:lang w:val="en-US"/>
              </w:rPr>
              <w:t xml:space="preserve"> </w:t>
            </w:r>
            <w:r w:rsidR="00CF38C1">
              <w:rPr>
                <w:b w:val="0"/>
                <w:bCs/>
                <w:sz w:val="20"/>
                <w:szCs w:val="20"/>
                <w:lang w:val="en-US"/>
              </w:rPr>
              <w:fldChar w:fldCharType="begin"/>
            </w:r>
            <w:r w:rsidR="00CF38C1">
              <w:rPr>
                <w:b w:val="0"/>
                <w:bCs/>
                <w:sz w:val="20"/>
                <w:szCs w:val="20"/>
                <w:lang w:val="en-US"/>
              </w:rPr>
              <w:instrText xml:space="preserve"> REF _Ref97810240 \w \h </w:instrText>
            </w:r>
            <w:r w:rsidR="00CF38C1">
              <w:rPr>
                <w:b w:val="0"/>
                <w:bCs/>
                <w:sz w:val="20"/>
                <w:szCs w:val="20"/>
                <w:lang w:val="en-US"/>
              </w:rPr>
            </w:r>
            <w:r w:rsidR="00CF38C1">
              <w:rPr>
                <w:b w:val="0"/>
                <w:bCs/>
                <w:sz w:val="20"/>
                <w:szCs w:val="20"/>
                <w:lang w:val="en-US"/>
              </w:rPr>
              <w:fldChar w:fldCharType="separate"/>
            </w:r>
            <w:r w:rsidR="002C6855">
              <w:rPr>
                <w:b w:val="0"/>
                <w:bCs/>
                <w:sz w:val="20"/>
                <w:szCs w:val="20"/>
                <w:cs/>
                <w:lang w:val="en-US"/>
              </w:rPr>
              <w:t>‎</w:t>
            </w:r>
            <w:r w:rsidR="002C6855">
              <w:rPr>
                <w:b w:val="0"/>
                <w:bCs/>
                <w:sz w:val="20"/>
                <w:szCs w:val="20"/>
                <w:lang w:val="en-US"/>
              </w:rPr>
              <w:t>4.4</w:t>
            </w:r>
            <w:r w:rsidR="00CF38C1">
              <w:rPr>
                <w:b w:val="0"/>
                <w:bCs/>
                <w:sz w:val="20"/>
                <w:szCs w:val="20"/>
                <w:lang w:val="en-US"/>
              </w:rPr>
              <w:fldChar w:fldCharType="end"/>
            </w:r>
            <w:r w:rsidRPr="00ED1EE6">
              <w:rPr>
                <w:b w:val="0"/>
                <w:bCs/>
                <w:sz w:val="20"/>
                <w:szCs w:val="20"/>
                <w:lang w:val="en-US"/>
              </w:rPr>
              <w:t xml:space="preserve"> in the amount of the asserted claim.</w:t>
            </w:r>
          </w:p>
        </w:tc>
      </w:tr>
      <w:tr w:rsidR="004D2372" w14:paraId="50D1FBE0" w14:textId="77777777" w:rsidTr="001C5FE4">
        <w:tc>
          <w:tcPr>
            <w:tcW w:w="4962" w:type="dxa"/>
            <w:shd w:val="clear" w:color="auto" w:fill="auto"/>
          </w:tcPr>
          <w:p w14:paraId="04646FB6" w14:textId="5B4ED443" w:rsidR="00476C8E" w:rsidRPr="007C3194" w:rsidRDefault="00902910" w:rsidP="008D43A4">
            <w:pPr>
              <w:pStyle w:val="TWTabellebilingualr1"/>
              <w:numPr>
                <w:ilvl w:val="0"/>
                <w:numId w:val="5"/>
              </w:numPr>
              <w:tabs>
                <w:tab w:val="left" w:pos="193"/>
              </w:tabs>
              <w:ind w:left="902" w:hanging="851"/>
              <w:rPr>
                <w:b w:val="0"/>
                <w:bCs/>
                <w:sz w:val="20"/>
                <w:szCs w:val="20"/>
              </w:rPr>
            </w:pPr>
            <w:bookmarkStart w:id="32" w:name="_Ref97809398"/>
            <w:r>
              <w:rPr>
                <w:b w:val="0"/>
                <w:bCs/>
                <w:sz w:val="20"/>
                <w:szCs w:val="20"/>
              </w:rPr>
              <w:lastRenderedPageBreak/>
              <w:t>In den folgenden Fallkonstellationen sind die Parteien verpflichtet, den Treuhänder hinsichtlich des nicht ausgekehrten Betrages unverzüglich durch eine gemeinsame schriftliche Erklärung anzuweisen, den nicht ausgekehrten Betrag des Sicherheitseinbehalts wie folgt an die Parteien auszukehren:</w:t>
            </w:r>
            <w:bookmarkEnd w:id="32"/>
          </w:p>
        </w:tc>
        <w:tc>
          <w:tcPr>
            <w:tcW w:w="4832" w:type="dxa"/>
            <w:shd w:val="clear" w:color="auto" w:fill="auto"/>
          </w:tcPr>
          <w:p w14:paraId="1C1E488D" w14:textId="4F528FD1" w:rsidR="00476C8E" w:rsidRPr="00CF38C1" w:rsidRDefault="00902910" w:rsidP="00E90E9B">
            <w:pPr>
              <w:pStyle w:val="TWTabellebilingualr1"/>
              <w:numPr>
                <w:ilvl w:val="0"/>
                <w:numId w:val="54"/>
              </w:numPr>
              <w:ind w:left="902" w:hanging="851"/>
              <w:rPr>
                <w:b w:val="0"/>
                <w:bCs/>
                <w:sz w:val="20"/>
                <w:szCs w:val="20"/>
                <w:lang w:val="en-US"/>
              </w:rPr>
            </w:pPr>
            <w:bookmarkStart w:id="33" w:name="_Ref97811065"/>
            <w:r w:rsidRPr="00CF38C1">
              <w:rPr>
                <w:b w:val="0"/>
                <w:bCs/>
                <w:sz w:val="20"/>
                <w:szCs w:val="20"/>
                <w:lang w:val="en-US"/>
              </w:rPr>
              <w:t xml:space="preserve">In the following constellations the Parties are obliged to immediately instruct the Escrow Agent with respect to the undistributed amount by a joint written declaration to distribute the undistributed amount of the Security Deposit to the </w:t>
            </w:r>
            <w:r>
              <w:rPr>
                <w:b w:val="0"/>
                <w:bCs/>
                <w:sz w:val="20"/>
                <w:szCs w:val="20"/>
                <w:lang w:val="en-US"/>
              </w:rPr>
              <w:t>P</w:t>
            </w:r>
            <w:r w:rsidRPr="00CF38C1">
              <w:rPr>
                <w:b w:val="0"/>
                <w:bCs/>
                <w:sz w:val="20"/>
                <w:szCs w:val="20"/>
                <w:lang w:val="en-US"/>
              </w:rPr>
              <w:t>arties as follows:</w:t>
            </w:r>
            <w:bookmarkEnd w:id="33"/>
          </w:p>
        </w:tc>
      </w:tr>
      <w:tr w:rsidR="004D2372" w14:paraId="27708838" w14:textId="77777777" w:rsidTr="001C5FE4">
        <w:tc>
          <w:tcPr>
            <w:tcW w:w="4962" w:type="dxa"/>
            <w:shd w:val="clear" w:color="auto" w:fill="auto"/>
          </w:tcPr>
          <w:p w14:paraId="58FB95E0" w14:textId="12E0AEA0" w:rsidR="00476C8E" w:rsidRPr="007C3194" w:rsidRDefault="00902910" w:rsidP="00E90E9B">
            <w:pPr>
              <w:pStyle w:val="TWTabellebilingualr1"/>
              <w:numPr>
                <w:ilvl w:val="0"/>
                <w:numId w:val="87"/>
              </w:numPr>
              <w:tabs>
                <w:tab w:val="left" w:pos="193"/>
              </w:tabs>
              <w:ind w:left="902" w:hanging="851"/>
              <w:rPr>
                <w:b w:val="0"/>
                <w:bCs/>
                <w:sz w:val="20"/>
                <w:szCs w:val="20"/>
              </w:rPr>
            </w:pPr>
            <w:r>
              <w:rPr>
                <w:b w:val="0"/>
                <w:bCs/>
                <w:sz w:val="20"/>
                <w:szCs w:val="20"/>
              </w:rPr>
              <w:t>Erkennen die Verkäufer den geltend gemachten Anspruch an, hat der Treuhänder in Höhe des anerkannten Anspruches den entsprechenden Betrag an den Käufer auszukehren;</w:t>
            </w:r>
          </w:p>
        </w:tc>
        <w:tc>
          <w:tcPr>
            <w:tcW w:w="4832" w:type="dxa"/>
            <w:shd w:val="clear" w:color="auto" w:fill="auto"/>
          </w:tcPr>
          <w:p w14:paraId="46B1A0BF" w14:textId="114AE84C" w:rsidR="00476C8E" w:rsidRPr="00CF38C1" w:rsidRDefault="00902910" w:rsidP="00E90E9B">
            <w:pPr>
              <w:pStyle w:val="TWTabellebilingualr1"/>
              <w:numPr>
                <w:ilvl w:val="0"/>
                <w:numId w:val="88"/>
              </w:numPr>
              <w:ind w:left="902" w:hanging="851"/>
              <w:rPr>
                <w:b w:val="0"/>
                <w:bCs/>
                <w:sz w:val="20"/>
                <w:szCs w:val="20"/>
                <w:lang w:val="en-US"/>
              </w:rPr>
            </w:pPr>
            <w:r w:rsidRPr="00CF38C1">
              <w:rPr>
                <w:b w:val="0"/>
                <w:bCs/>
                <w:sz w:val="20"/>
                <w:szCs w:val="20"/>
                <w:lang w:val="en-US"/>
              </w:rPr>
              <w:t>If the Sellers acknowledge the asserted claim, the Escrow Agent shall distribute the corresponding amount to the Acquirer in the amount of the acknowledged claim;</w:t>
            </w:r>
          </w:p>
        </w:tc>
      </w:tr>
      <w:tr w:rsidR="004D2372" w14:paraId="7251B839" w14:textId="77777777" w:rsidTr="001C5FE4">
        <w:tc>
          <w:tcPr>
            <w:tcW w:w="4962" w:type="dxa"/>
            <w:shd w:val="clear" w:color="auto" w:fill="auto"/>
          </w:tcPr>
          <w:p w14:paraId="25C48A12" w14:textId="7DDF8D2B" w:rsidR="00744E7C" w:rsidRDefault="00902910" w:rsidP="00E90E9B">
            <w:pPr>
              <w:pStyle w:val="TWTabellebilingualr1"/>
              <w:numPr>
                <w:ilvl w:val="0"/>
                <w:numId w:val="87"/>
              </w:numPr>
              <w:tabs>
                <w:tab w:val="left" w:pos="193"/>
              </w:tabs>
              <w:ind w:left="902" w:hanging="851"/>
              <w:rPr>
                <w:b w:val="0"/>
                <w:bCs/>
                <w:sz w:val="20"/>
                <w:szCs w:val="20"/>
              </w:rPr>
            </w:pPr>
            <w:r>
              <w:rPr>
                <w:b w:val="0"/>
                <w:bCs/>
                <w:sz w:val="20"/>
                <w:szCs w:val="20"/>
              </w:rPr>
              <w:t xml:space="preserve">Erhebt der Käufer nicht binnen einer Frist von </w:t>
            </w:r>
            <w:r w:rsidRPr="007C3194">
              <w:rPr>
                <w:rFonts w:eastAsia="Times New Roman"/>
                <w:b w:val="0"/>
                <w:bCs/>
                <w:sz w:val="20"/>
                <w:szCs w:val="20"/>
                <w:highlight w:val="yellow"/>
                <w:lang w:eastAsia="de-DE"/>
              </w:rPr>
              <w:t>[___]</w:t>
            </w:r>
            <w:r w:rsidRPr="00744E7C">
              <w:rPr>
                <w:b w:val="0"/>
                <w:bCs/>
                <w:sz w:val="20"/>
                <w:szCs w:val="20"/>
              </w:rPr>
              <w:t xml:space="preserve"> Monaten ab dem Zugang der Anzeige bei den Verkäufern Klage über den geltend gemachten und nicht anerkannten (Teil-)Anspruch, hat der Treuhänder den entsprechenden Betrag an die Verkäufer entsprechend des in </w:t>
            </w:r>
            <w:r w:rsidR="00E13DB7">
              <w:rPr>
                <w:b w:val="0"/>
                <w:bCs/>
                <w:sz w:val="20"/>
                <w:szCs w:val="20"/>
              </w:rPr>
              <w:t>Anlage</w:t>
            </w:r>
            <w:r w:rsidRPr="00744E7C">
              <w:rPr>
                <w:b w:val="0"/>
                <w:bCs/>
                <w:sz w:val="20"/>
                <w:szCs w:val="20"/>
              </w:rPr>
              <w:t xml:space="preserve"> </w:t>
            </w:r>
            <w:r w:rsidRPr="00744E7C">
              <w:rPr>
                <w:b w:val="0"/>
                <w:bCs/>
                <w:sz w:val="20"/>
                <w:szCs w:val="20"/>
              </w:rPr>
              <w:fldChar w:fldCharType="begin"/>
            </w:r>
            <w:r w:rsidRPr="00744E7C">
              <w:rPr>
                <w:b w:val="0"/>
                <w:bCs/>
                <w:sz w:val="20"/>
                <w:szCs w:val="20"/>
              </w:rPr>
              <w:instrText xml:space="preserve"> REF _Ref97808832 \w \h </w:instrText>
            </w:r>
            <w:r>
              <w:rPr>
                <w:b w:val="0"/>
                <w:bCs/>
                <w:sz w:val="20"/>
                <w:szCs w:val="20"/>
              </w:rPr>
              <w:instrText xml:space="preserve"> \* MERGEFORMAT </w:instrText>
            </w:r>
            <w:r w:rsidRPr="00744E7C">
              <w:rPr>
                <w:b w:val="0"/>
                <w:bCs/>
                <w:sz w:val="20"/>
                <w:szCs w:val="20"/>
              </w:rPr>
            </w:r>
            <w:r w:rsidRPr="00744E7C">
              <w:rPr>
                <w:b w:val="0"/>
                <w:bCs/>
                <w:sz w:val="20"/>
                <w:szCs w:val="20"/>
              </w:rPr>
              <w:fldChar w:fldCharType="separate"/>
            </w:r>
            <w:r w:rsidR="002C6855">
              <w:rPr>
                <w:b w:val="0"/>
                <w:bCs/>
                <w:sz w:val="20"/>
                <w:szCs w:val="20"/>
                <w:cs/>
              </w:rPr>
              <w:t>‎</w:t>
            </w:r>
            <w:r w:rsidR="002C6855">
              <w:rPr>
                <w:b w:val="0"/>
                <w:bCs/>
                <w:sz w:val="20"/>
                <w:szCs w:val="20"/>
              </w:rPr>
              <w:t>4.4</w:t>
            </w:r>
            <w:r w:rsidRPr="00744E7C">
              <w:rPr>
                <w:b w:val="0"/>
                <w:bCs/>
                <w:sz w:val="20"/>
                <w:szCs w:val="20"/>
              </w:rPr>
              <w:fldChar w:fldCharType="end"/>
            </w:r>
            <w:r w:rsidRPr="00744E7C">
              <w:rPr>
                <w:b w:val="0"/>
                <w:bCs/>
                <w:sz w:val="20"/>
                <w:szCs w:val="20"/>
              </w:rPr>
              <w:t xml:space="preserve"> näher definierten Verhältnisses auszukehren;</w:t>
            </w:r>
            <w:r>
              <w:rPr>
                <w:b w:val="0"/>
                <w:bCs/>
                <w:sz w:val="20"/>
                <w:szCs w:val="20"/>
              </w:rPr>
              <w:t xml:space="preserve"> </w:t>
            </w:r>
          </w:p>
        </w:tc>
        <w:tc>
          <w:tcPr>
            <w:tcW w:w="4832" w:type="dxa"/>
            <w:shd w:val="clear" w:color="auto" w:fill="auto"/>
          </w:tcPr>
          <w:p w14:paraId="7FF19799" w14:textId="67C94527" w:rsidR="00744E7C" w:rsidRPr="00CF38C1" w:rsidRDefault="00902910" w:rsidP="00E90E9B">
            <w:pPr>
              <w:pStyle w:val="TWTabellebilingualr1"/>
              <w:numPr>
                <w:ilvl w:val="0"/>
                <w:numId w:val="88"/>
              </w:numPr>
              <w:ind w:left="902" w:hanging="851"/>
              <w:rPr>
                <w:b w:val="0"/>
                <w:bCs/>
                <w:sz w:val="20"/>
                <w:szCs w:val="20"/>
                <w:lang w:val="en-US"/>
              </w:rPr>
            </w:pPr>
            <w:r w:rsidRPr="00CF38C1">
              <w:rPr>
                <w:b w:val="0"/>
                <w:bCs/>
                <w:sz w:val="20"/>
                <w:szCs w:val="20"/>
                <w:lang w:val="en-US"/>
              </w:rPr>
              <w:t xml:space="preserve">If the </w:t>
            </w:r>
            <w:r>
              <w:rPr>
                <w:b w:val="0"/>
                <w:bCs/>
                <w:sz w:val="20"/>
                <w:szCs w:val="20"/>
                <w:lang w:val="en-US"/>
              </w:rPr>
              <w:t>Acquirer</w:t>
            </w:r>
            <w:r w:rsidRPr="00CF38C1">
              <w:rPr>
                <w:b w:val="0"/>
                <w:bCs/>
                <w:sz w:val="20"/>
                <w:szCs w:val="20"/>
                <w:lang w:val="en-US"/>
              </w:rPr>
              <w:t xml:space="preserve"> does not file an action within a period of </w:t>
            </w:r>
            <w:r w:rsidRPr="00CF38C1">
              <w:rPr>
                <w:rFonts w:eastAsia="Times New Roman"/>
                <w:b w:val="0"/>
                <w:bCs/>
                <w:sz w:val="20"/>
                <w:szCs w:val="20"/>
                <w:highlight w:val="yellow"/>
                <w:lang w:val="en-US" w:eastAsia="de-DE"/>
              </w:rPr>
              <w:t>[___]</w:t>
            </w:r>
            <w:r w:rsidRPr="00CF38C1">
              <w:rPr>
                <w:b w:val="0"/>
                <w:bCs/>
                <w:sz w:val="20"/>
                <w:szCs w:val="20"/>
                <w:lang w:val="en-US"/>
              </w:rPr>
              <w:t xml:space="preserve"> months </w:t>
            </w:r>
            <w:r w:rsidR="00ED553F">
              <w:rPr>
                <w:b w:val="0"/>
                <w:bCs/>
                <w:sz w:val="20"/>
                <w:szCs w:val="20"/>
                <w:lang w:val="en-US"/>
              </w:rPr>
              <w:t>starting with</w:t>
            </w:r>
            <w:r w:rsidR="00687712" w:rsidRPr="00CF38C1">
              <w:rPr>
                <w:b w:val="0"/>
                <w:bCs/>
                <w:sz w:val="20"/>
                <w:szCs w:val="20"/>
                <w:lang w:val="en-US"/>
              </w:rPr>
              <w:t xml:space="preserve"> </w:t>
            </w:r>
            <w:r w:rsidRPr="00CF38C1">
              <w:rPr>
                <w:b w:val="0"/>
                <w:bCs/>
                <w:sz w:val="20"/>
                <w:szCs w:val="20"/>
                <w:lang w:val="en-US"/>
              </w:rPr>
              <w:t xml:space="preserve">the receipt of the notification regarding the asserted and unacknowledged (partial) claim by the Sellers, the Escrow Agent shall distribute the corresponding amount to the Sellers in accordance with the ratio defined in more detail in </w:t>
            </w:r>
            <w:r w:rsidRPr="009B1791">
              <w:rPr>
                <w:sz w:val="20"/>
                <w:szCs w:val="20"/>
                <w:lang w:val="en-US"/>
              </w:rPr>
              <w:t xml:space="preserve">Annex </w:t>
            </w:r>
            <w:r w:rsidRPr="009B1791">
              <w:rPr>
                <w:sz w:val="20"/>
                <w:szCs w:val="20"/>
                <w:lang w:val="en-US"/>
              </w:rPr>
              <w:fldChar w:fldCharType="begin"/>
            </w:r>
            <w:r w:rsidRPr="009B1791">
              <w:rPr>
                <w:sz w:val="20"/>
                <w:szCs w:val="20"/>
                <w:lang w:val="en-US"/>
              </w:rPr>
              <w:instrText xml:space="preserve"> REF _Ref97810429 \w \h </w:instrText>
            </w:r>
            <w:r w:rsidR="00FA0623">
              <w:rPr>
                <w:sz w:val="20"/>
                <w:szCs w:val="20"/>
                <w:lang w:val="en-US"/>
              </w:rPr>
              <w:instrText xml:space="preserve"> \* MERGEFORMAT </w:instrText>
            </w:r>
            <w:r w:rsidRPr="009B1791">
              <w:rPr>
                <w:sz w:val="20"/>
                <w:szCs w:val="20"/>
                <w:lang w:val="en-US"/>
              </w:rPr>
            </w:r>
            <w:r w:rsidRPr="009B1791">
              <w:rPr>
                <w:sz w:val="20"/>
                <w:szCs w:val="20"/>
                <w:lang w:val="en-US"/>
              </w:rPr>
              <w:fldChar w:fldCharType="separate"/>
            </w:r>
            <w:r w:rsidR="002C6855">
              <w:rPr>
                <w:sz w:val="20"/>
                <w:szCs w:val="20"/>
                <w:cs/>
                <w:lang w:val="en-US"/>
              </w:rPr>
              <w:t>‎</w:t>
            </w:r>
            <w:r w:rsidR="002C6855">
              <w:rPr>
                <w:sz w:val="20"/>
                <w:szCs w:val="20"/>
                <w:lang w:val="en-US"/>
              </w:rPr>
              <w:t>4.4</w:t>
            </w:r>
            <w:r w:rsidRPr="009B1791">
              <w:rPr>
                <w:sz w:val="20"/>
                <w:szCs w:val="20"/>
                <w:lang w:val="en-US"/>
              </w:rPr>
              <w:fldChar w:fldCharType="end"/>
            </w:r>
            <w:r w:rsidRPr="00CF38C1">
              <w:rPr>
                <w:b w:val="0"/>
                <w:bCs/>
                <w:sz w:val="20"/>
                <w:szCs w:val="20"/>
                <w:lang w:val="en-US"/>
              </w:rPr>
              <w:t>;</w:t>
            </w:r>
          </w:p>
        </w:tc>
      </w:tr>
      <w:tr w:rsidR="004D2372" w14:paraId="39AB7D55" w14:textId="77777777" w:rsidTr="001C5FE4">
        <w:tc>
          <w:tcPr>
            <w:tcW w:w="4962" w:type="dxa"/>
            <w:shd w:val="clear" w:color="auto" w:fill="auto"/>
          </w:tcPr>
          <w:p w14:paraId="2FC1B168" w14:textId="48E28263" w:rsidR="00744E7C" w:rsidRPr="007C3194" w:rsidRDefault="00902910" w:rsidP="00E90E9B">
            <w:pPr>
              <w:pStyle w:val="TWTabellebilingualr1"/>
              <w:numPr>
                <w:ilvl w:val="0"/>
                <w:numId w:val="87"/>
              </w:numPr>
              <w:tabs>
                <w:tab w:val="left" w:pos="193"/>
              </w:tabs>
              <w:ind w:left="902" w:hanging="851"/>
              <w:rPr>
                <w:b w:val="0"/>
                <w:bCs/>
                <w:sz w:val="20"/>
                <w:szCs w:val="20"/>
              </w:rPr>
            </w:pPr>
            <w:r>
              <w:rPr>
                <w:b w:val="0"/>
                <w:bCs/>
                <w:sz w:val="20"/>
                <w:szCs w:val="20"/>
              </w:rPr>
              <w:t xml:space="preserve">Entscheidet im Falle eines </w:t>
            </w:r>
            <w:r w:rsidR="00845D79">
              <w:rPr>
                <w:b w:val="0"/>
                <w:bCs/>
                <w:sz w:val="20"/>
                <w:szCs w:val="20"/>
              </w:rPr>
              <w:t>Gerichtsverfahrens</w:t>
            </w:r>
            <w:r>
              <w:rPr>
                <w:b w:val="0"/>
                <w:bCs/>
                <w:sz w:val="20"/>
                <w:szCs w:val="20"/>
              </w:rPr>
              <w:t xml:space="preserve"> das zuständige </w:t>
            </w:r>
            <w:r w:rsidR="00845D79">
              <w:rPr>
                <w:b w:val="0"/>
                <w:bCs/>
                <w:sz w:val="20"/>
                <w:szCs w:val="20"/>
              </w:rPr>
              <w:t>Gericht</w:t>
            </w:r>
            <w:r>
              <w:rPr>
                <w:b w:val="0"/>
                <w:bCs/>
                <w:sz w:val="20"/>
                <w:szCs w:val="20"/>
              </w:rPr>
              <w:t xml:space="preserve">, dass dem Käufer ein von ihm angezeigter Anspruch ganz oder in Teilen zusteht bzw. nicht zusteht, hat der Treuhänder den entsprechenden Betrag in Höhe des obsiegenden Teils an den Käufer und ggf. in Höhe des unterliegenden Teils an die Verkäufer </w:t>
            </w:r>
            <w:r w:rsidRPr="00744E7C">
              <w:rPr>
                <w:b w:val="0"/>
                <w:bCs/>
                <w:sz w:val="20"/>
                <w:szCs w:val="20"/>
              </w:rPr>
              <w:t xml:space="preserve">entsprechend des in </w:t>
            </w:r>
            <w:r w:rsidR="00E13DB7" w:rsidRPr="009B1791">
              <w:rPr>
                <w:sz w:val="20"/>
                <w:szCs w:val="20"/>
              </w:rPr>
              <w:t>Anlage</w:t>
            </w:r>
            <w:r w:rsidRPr="009B1791">
              <w:rPr>
                <w:sz w:val="20"/>
                <w:szCs w:val="20"/>
              </w:rPr>
              <w:t xml:space="preserve"> </w:t>
            </w:r>
            <w:r w:rsidRPr="009B1791">
              <w:rPr>
                <w:sz w:val="20"/>
                <w:szCs w:val="20"/>
              </w:rPr>
              <w:fldChar w:fldCharType="begin"/>
            </w:r>
            <w:r w:rsidRPr="009B1791">
              <w:rPr>
                <w:sz w:val="20"/>
                <w:szCs w:val="20"/>
              </w:rPr>
              <w:instrText xml:space="preserve"> REF _Ref97808832 \w \h  \* MERGEFORMAT </w:instrText>
            </w:r>
            <w:r w:rsidRPr="009B1791">
              <w:rPr>
                <w:sz w:val="20"/>
                <w:szCs w:val="20"/>
              </w:rPr>
            </w:r>
            <w:r w:rsidRPr="009B1791">
              <w:rPr>
                <w:sz w:val="20"/>
                <w:szCs w:val="20"/>
              </w:rPr>
              <w:fldChar w:fldCharType="separate"/>
            </w:r>
            <w:r w:rsidR="002C6855">
              <w:rPr>
                <w:sz w:val="20"/>
                <w:szCs w:val="20"/>
                <w:cs/>
              </w:rPr>
              <w:t>‎</w:t>
            </w:r>
            <w:r w:rsidR="002C6855">
              <w:rPr>
                <w:sz w:val="20"/>
                <w:szCs w:val="20"/>
              </w:rPr>
              <w:t>4.4</w:t>
            </w:r>
            <w:r w:rsidRPr="009B1791">
              <w:rPr>
                <w:sz w:val="20"/>
                <w:szCs w:val="20"/>
              </w:rPr>
              <w:fldChar w:fldCharType="end"/>
            </w:r>
            <w:r w:rsidRPr="00744E7C">
              <w:rPr>
                <w:b w:val="0"/>
                <w:bCs/>
                <w:sz w:val="20"/>
                <w:szCs w:val="20"/>
              </w:rPr>
              <w:t xml:space="preserve"> näher definierten Verhältnisses auszukehren</w:t>
            </w:r>
            <w:r>
              <w:rPr>
                <w:b w:val="0"/>
                <w:bCs/>
                <w:sz w:val="20"/>
                <w:szCs w:val="20"/>
              </w:rPr>
              <w:t>.</w:t>
            </w:r>
          </w:p>
        </w:tc>
        <w:tc>
          <w:tcPr>
            <w:tcW w:w="4832" w:type="dxa"/>
            <w:shd w:val="clear" w:color="auto" w:fill="auto"/>
          </w:tcPr>
          <w:p w14:paraId="34BFB5BA" w14:textId="0328A873" w:rsidR="00744E7C" w:rsidRPr="00D01D00" w:rsidRDefault="00902910" w:rsidP="00E90E9B">
            <w:pPr>
              <w:pStyle w:val="TWTabellebilingualr1"/>
              <w:numPr>
                <w:ilvl w:val="0"/>
                <w:numId w:val="88"/>
              </w:numPr>
              <w:ind w:left="902" w:hanging="851"/>
              <w:rPr>
                <w:b w:val="0"/>
                <w:bCs/>
                <w:sz w:val="20"/>
                <w:szCs w:val="20"/>
                <w:lang w:val="en-US"/>
              </w:rPr>
            </w:pPr>
            <w:r w:rsidRPr="00D01D00">
              <w:rPr>
                <w:b w:val="0"/>
                <w:bCs/>
                <w:sz w:val="20"/>
                <w:szCs w:val="20"/>
                <w:lang w:val="en-US"/>
              </w:rPr>
              <w:t xml:space="preserve">If, in the event of </w:t>
            </w:r>
            <w:r w:rsidR="00845D79">
              <w:rPr>
                <w:b w:val="0"/>
                <w:bCs/>
                <w:sz w:val="20"/>
                <w:szCs w:val="20"/>
                <w:lang w:val="en-US"/>
              </w:rPr>
              <w:t>court</w:t>
            </w:r>
            <w:r w:rsidRPr="00D01D00">
              <w:rPr>
                <w:b w:val="0"/>
                <w:bCs/>
                <w:sz w:val="20"/>
                <w:szCs w:val="20"/>
                <w:lang w:val="en-US"/>
              </w:rPr>
              <w:t xml:space="preserve"> proceedings, the competent </w:t>
            </w:r>
            <w:r w:rsidR="00845D79">
              <w:rPr>
                <w:b w:val="0"/>
                <w:bCs/>
                <w:sz w:val="20"/>
                <w:szCs w:val="20"/>
                <w:lang w:val="en-US"/>
              </w:rPr>
              <w:t>court</w:t>
            </w:r>
            <w:r w:rsidRPr="00D01D00">
              <w:rPr>
                <w:b w:val="0"/>
                <w:bCs/>
                <w:sz w:val="20"/>
                <w:szCs w:val="20"/>
                <w:lang w:val="en-US"/>
              </w:rPr>
              <w:t xml:space="preserve"> decides that the Acquirer is or is not entitled to a claim asserted by him, in whole or in part, the Escrow Agent shall distribute the corresponding amount to the Acquirer in the amount of the winning part and, if applicable, to the Sellers in the amount of the losing part in accordance with the ratio defined in more detail in Annex </w:t>
            </w:r>
            <w:r>
              <w:rPr>
                <w:b w:val="0"/>
                <w:bCs/>
                <w:sz w:val="20"/>
                <w:szCs w:val="20"/>
                <w:lang w:val="en-US"/>
              </w:rPr>
              <w:fldChar w:fldCharType="begin"/>
            </w:r>
            <w:r>
              <w:rPr>
                <w:b w:val="0"/>
                <w:bCs/>
                <w:sz w:val="20"/>
                <w:szCs w:val="20"/>
                <w:lang w:val="en-US"/>
              </w:rPr>
              <w:instrText xml:space="preserve"> REF _Ref97810429 \w \h </w:instrText>
            </w:r>
            <w:r>
              <w:rPr>
                <w:b w:val="0"/>
                <w:bCs/>
                <w:sz w:val="20"/>
                <w:szCs w:val="20"/>
                <w:lang w:val="en-US"/>
              </w:rPr>
            </w:r>
            <w:r>
              <w:rPr>
                <w:b w:val="0"/>
                <w:bCs/>
                <w:sz w:val="20"/>
                <w:szCs w:val="20"/>
                <w:lang w:val="en-US"/>
              </w:rPr>
              <w:fldChar w:fldCharType="separate"/>
            </w:r>
            <w:r w:rsidR="002C6855">
              <w:rPr>
                <w:b w:val="0"/>
                <w:bCs/>
                <w:sz w:val="20"/>
                <w:szCs w:val="20"/>
                <w:cs/>
                <w:lang w:val="en-US"/>
              </w:rPr>
              <w:t>‎</w:t>
            </w:r>
            <w:r w:rsidR="002C6855">
              <w:rPr>
                <w:b w:val="0"/>
                <w:bCs/>
                <w:sz w:val="20"/>
                <w:szCs w:val="20"/>
                <w:lang w:val="en-US"/>
              </w:rPr>
              <w:t>4.4</w:t>
            </w:r>
            <w:r>
              <w:rPr>
                <w:b w:val="0"/>
                <w:bCs/>
                <w:sz w:val="20"/>
                <w:szCs w:val="20"/>
                <w:lang w:val="en-US"/>
              </w:rPr>
              <w:fldChar w:fldCharType="end"/>
            </w:r>
            <w:r w:rsidRPr="00D01D00">
              <w:rPr>
                <w:b w:val="0"/>
                <w:bCs/>
                <w:sz w:val="20"/>
                <w:szCs w:val="20"/>
                <w:lang w:val="en-US"/>
              </w:rPr>
              <w:t>.</w:t>
            </w:r>
          </w:p>
        </w:tc>
      </w:tr>
      <w:tr w:rsidR="004D2372" w14:paraId="26D98287" w14:textId="77777777" w:rsidTr="001C5FE4">
        <w:tc>
          <w:tcPr>
            <w:tcW w:w="4962" w:type="dxa"/>
            <w:shd w:val="clear" w:color="auto" w:fill="auto"/>
          </w:tcPr>
          <w:p w14:paraId="1C35A358" w14:textId="766D0AFE" w:rsidR="00744E7C" w:rsidRPr="007C3194" w:rsidRDefault="00902910" w:rsidP="008D43A4">
            <w:pPr>
              <w:pStyle w:val="TWTabellebilingualr1"/>
              <w:numPr>
                <w:ilvl w:val="0"/>
                <w:numId w:val="5"/>
              </w:numPr>
              <w:tabs>
                <w:tab w:val="left" w:pos="193"/>
              </w:tabs>
              <w:ind w:left="902" w:hanging="851"/>
              <w:rPr>
                <w:b w:val="0"/>
                <w:bCs/>
                <w:sz w:val="20"/>
                <w:szCs w:val="20"/>
              </w:rPr>
            </w:pPr>
            <w:bookmarkStart w:id="34" w:name="_Ref97809491"/>
            <w:bookmarkStart w:id="35" w:name="_Ref97809777"/>
            <w:r>
              <w:rPr>
                <w:b w:val="0"/>
                <w:bCs/>
                <w:sz w:val="20"/>
                <w:szCs w:val="20"/>
              </w:rPr>
              <w:t xml:space="preserve">Die Parteien haben dafür zu sorgen, dass die Bestimmungen der Ziffern </w:t>
            </w:r>
            <w:r>
              <w:rPr>
                <w:b w:val="0"/>
                <w:bCs/>
                <w:sz w:val="20"/>
                <w:szCs w:val="20"/>
              </w:rPr>
              <w:fldChar w:fldCharType="begin"/>
            </w:r>
            <w:r>
              <w:rPr>
                <w:b w:val="0"/>
                <w:bCs/>
                <w:sz w:val="20"/>
                <w:szCs w:val="20"/>
              </w:rPr>
              <w:instrText xml:space="preserve"> REF _Ref97809388 \w \h </w:instrText>
            </w:r>
            <w:r>
              <w:rPr>
                <w:b w:val="0"/>
                <w:bCs/>
                <w:sz w:val="20"/>
                <w:szCs w:val="20"/>
              </w:rPr>
            </w:r>
            <w:r>
              <w:rPr>
                <w:b w:val="0"/>
                <w:bCs/>
                <w:sz w:val="20"/>
                <w:szCs w:val="20"/>
              </w:rPr>
              <w:fldChar w:fldCharType="separate"/>
            </w:r>
            <w:r w:rsidR="002C6855">
              <w:rPr>
                <w:b w:val="0"/>
                <w:bCs/>
                <w:sz w:val="20"/>
                <w:szCs w:val="20"/>
                <w:cs/>
              </w:rPr>
              <w:t>‎</w:t>
            </w:r>
            <w:r w:rsidR="002C6855">
              <w:rPr>
                <w:b w:val="0"/>
                <w:bCs/>
                <w:sz w:val="20"/>
                <w:szCs w:val="20"/>
              </w:rPr>
              <w:t>4.3</w:t>
            </w:r>
            <w:r>
              <w:rPr>
                <w:b w:val="0"/>
                <w:bCs/>
                <w:sz w:val="20"/>
                <w:szCs w:val="20"/>
              </w:rPr>
              <w:fldChar w:fldCharType="end"/>
            </w:r>
            <w:r>
              <w:rPr>
                <w:b w:val="0"/>
                <w:bCs/>
                <w:sz w:val="20"/>
                <w:szCs w:val="20"/>
              </w:rPr>
              <w:t xml:space="preserve"> bis </w:t>
            </w:r>
            <w:r>
              <w:rPr>
                <w:b w:val="0"/>
                <w:bCs/>
                <w:sz w:val="20"/>
                <w:szCs w:val="20"/>
              </w:rPr>
              <w:fldChar w:fldCharType="begin"/>
            </w:r>
            <w:r>
              <w:rPr>
                <w:b w:val="0"/>
                <w:bCs/>
                <w:sz w:val="20"/>
                <w:szCs w:val="20"/>
              </w:rPr>
              <w:instrText xml:space="preserve"> REF _Ref97809398 \w \h </w:instrText>
            </w:r>
            <w:r>
              <w:rPr>
                <w:b w:val="0"/>
                <w:bCs/>
                <w:sz w:val="20"/>
                <w:szCs w:val="20"/>
              </w:rPr>
            </w:r>
            <w:r>
              <w:rPr>
                <w:b w:val="0"/>
                <w:bCs/>
                <w:sz w:val="20"/>
                <w:szCs w:val="20"/>
              </w:rPr>
              <w:fldChar w:fldCharType="separate"/>
            </w:r>
            <w:r w:rsidR="002C6855">
              <w:rPr>
                <w:b w:val="0"/>
                <w:bCs/>
                <w:sz w:val="20"/>
                <w:szCs w:val="20"/>
                <w:cs/>
              </w:rPr>
              <w:t>‎</w:t>
            </w:r>
            <w:r w:rsidR="002C6855">
              <w:rPr>
                <w:b w:val="0"/>
                <w:bCs/>
                <w:sz w:val="20"/>
                <w:szCs w:val="20"/>
              </w:rPr>
              <w:t>4.6</w:t>
            </w:r>
            <w:r>
              <w:rPr>
                <w:b w:val="0"/>
                <w:bCs/>
                <w:sz w:val="20"/>
                <w:szCs w:val="20"/>
              </w:rPr>
              <w:fldChar w:fldCharType="end"/>
            </w:r>
            <w:r>
              <w:rPr>
                <w:b w:val="0"/>
                <w:bCs/>
                <w:sz w:val="20"/>
                <w:szCs w:val="20"/>
              </w:rPr>
              <w:t xml:space="preserve"> in einer Treuhandvereinbarung („</w:t>
            </w:r>
            <w:r w:rsidRPr="00744E7C">
              <w:rPr>
                <w:sz w:val="20"/>
                <w:szCs w:val="20"/>
              </w:rPr>
              <w:t>Treuhandvereinbarung</w:t>
            </w:r>
            <w:r>
              <w:rPr>
                <w:sz w:val="20"/>
                <w:szCs w:val="20"/>
              </w:rPr>
              <w:fldChar w:fldCharType="begin"/>
            </w:r>
            <w:r>
              <w:instrText xml:space="preserve"> XE "</w:instrText>
            </w:r>
            <w:r w:rsidRPr="00DF7FE9">
              <w:rPr>
                <w:sz w:val="20"/>
                <w:szCs w:val="20"/>
              </w:rPr>
              <w:instrText>Treuhandvereinbarung</w:instrText>
            </w:r>
            <w:r>
              <w:instrText>"</w:instrText>
            </w:r>
            <w:r w:rsidR="002A6F5F">
              <w:rPr>
                <w:sz w:val="20"/>
                <w:szCs w:val="20"/>
              </w:rPr>
              <w:instrText>\f"Deutsch"</w:instrText>
            </w:r>
            <w:r>
              <w:instrText xml:space="preserve"> </w:instrText>
            </w:r>
            <w:r>
              <w:rPr>
                <w:sz w:val="20"/>
                <w:szCs w:val="20"/>
              </w:rPr>
              <w:fldChar w:fldCharType="end"/>
            </w:r>
            <w:r>
              <w:rPr>
                <w:b w:val="0"/>
                <w:bCs/>
                <w:sz w:val="20"/>
                <w:szCs w:val="20"/>
              </w:rPr>
              <w:t xml:space="preserve">“) mit dem Notar </w:t>
            </w:r>
            <w:r w:rsidRPr="007C3194">
              <w:rPr>
                <w:rFonts w:eastAsia="Times New Roman"/>
                <w:b w:val="0"/>
                <w:bCs/>
                <w:sz w:val="20"/>
                <w:szCs w:val="20"/>
                <w:highlight w:val="yellow"/>
                <w:lang w:eastAsia="de-DE"/>
              </w:rPr>
              <w:t>[___]</w:t>
            </w:r>
            <w:r>
              <w:rPr>
                <w:rFonts w:eastAsia="Times New Roman"/>
                <w:b w:val="0"/>
                <w:bCs/>
                <w:sz w:val="20"/>
                <w:szCs w:val="20"/>
                <w:lang w:eastAsia="de-DE"/>
              </w:rPr>
              <w:t xml:space="preserve"> („</w:t>
            </w:r>
            <w:r w:rsidRPr="00744E7C">
              <w:rPr>
                <w:rFonts w:eastAsia="Times New Roman"/>
                <w:sz w:val="20"/>
                <w:szCs w:val="20"/>
                <w:lang w:eastAsia="de-DE"/>
              </w:rPr>
              <w:t>Treuhänder</w:t>
            </w:r>
            <w:r>
              <w:rPr>
                <w:rFonts w:eastAsia="Times New Roman"/>
                <w:sz w:val="20"/>
                <w:szCs w:val="20"/>
                <w:lang w:eastAsia="de-DE"/>
              </w:rPr>
              <w:fldChar w:fldCharType="begin"/>
            </w:r>
            <w:r>
              <w:instrText xml:space="preserve"> XE "</w:instrText>
            </w:r>
            <w:r w:rsidRPr="004B48BA">
              <w:rPr>
                <w:rFonts w:eastAsia="Times New Roman"/>
                <w:sz w:val="20"/>
                <w:szCs w:val="20"/>
                <w:lang w:eastAsia="de-DE"/>
              </w:rPr>
              <w:instrText>Treuhänder</w:instrText>
            </w:r>
            <w:r>
              <w:instrText>"</w:instrText>
            </w:r>
            <w:r w:rsidR="002A6F5F">
              <w:rPr>
                <w:sz w:val="20"/>
                <w:szCs w:val="20"/>
              </w:rPr>
              <w:instrText>\f"Deutsch"</w:instrText>
            </w:r>
            <w:r>
              <w:instrText xml:space="preserve"> </w:instrText>
            </w:r>
            <w:r>
              <w:rPr>
                <w:rFonts w:eastAsia="Times New Roman"/>
                <w:sz w:val="20"/>
                <w:szCs w:val="20"/>
                <w:lang w:eastAsia="de-DE"/>
              </w:rPr>
              <w:fldChar w:fldCharType="end"/>
            </w:r>
            <w:r>
              <w:rPr>
                <w:rFonts w:eastAsia="Times New Roman"/>
                <w:b w:val="0"/>
                <w:bCs/>
                <w:sz w:val="20"/>
                <w:szCs w:val="20"/>
                <w:lang w:eastAsia="de-DE"/>
              </w:rPr>
              <w:t xml:space="preserve">“) umgesetzt werden; die Treuhandvereinbarung hat dem als </w:t>
            </w:r>
            <w:bookmarkEnd w:id="34"/>
            <w:r w:rsidR="00E13DB7">
              <w:rPr>
                <w:rFonts w:eastAsia="Times New Roman"/>
                <w:sz w:val="20"/>
                <w:szCs w:val="20"/>
                <w:lang w:eastAsia="de-DE"/>
              </w:rPr>
              <w:t>Anlage</w:t>
            </w:r>
            <w:r w:rsidR="00781809">
              <w:rPr>
                <w:rFonts w:eastAsia="Times New Roman"/>
                <w:sz w:val="20"/>
                <w:szCs w:val="20"/>
                <w:lang w:eastAsia="de-DE"/>
              </w:rPr>
              <w:t> </w:t>
            </w:r>
            <w:r w:rsidRPr="00744E7C">
              <w:rPr>
                <w:rFonts w:eastAsia="Times New Roman"/>
                <w:sz w:val="20"/>
                <w:szCs w:val="20"/>
                <w:lang w:eastAsia="de-DE"/>
              </w:rPr>
              <w:fldChar w:fldCharType="begin"/>
            </w:r>
            <w:r w:rsidRPr="00744E7C">
              <w:rPr>
                <w:rFonts w:eastAsia="Times New Roman"/>
                <w:sz w:val="20"/>
                <w:szCs w:val="20"/>
                <w:lang w:eastAsia="de-DE"/>
              </w:rPr>
              <w:instrText xml:space="preserve"> REF _Ref97809491 \w \h </w:instrText>
            </w:r>
            <w:r>
              <w:rPr>
                <w:rFonts w:eastAsia="Times New Roman"/>
                <w:sz w:val="20"/>
                <w:szCs w:val="20"/>
                <w:lang w:eastAsia="de-DE"/>
              </w:rPr>
              <w:instrText xml:space="preserve"> \* MERGEFORMAT </w:instrText>
            </w:r>
            <w:r w:rsidRPr="00744E7C">
              <w:rPr>
                <w:rFonts w:eastAsia="Times New Roman"/>
                <w:sz w:val="20"/>
                <w:szCs w:val="20"/>
                <w:lang w:eastAsia="de-DE"/>
              </w:rPr>
            </w:r>
            <w:r w:rsidRPr="00744E7C">
              <w:rPr>
                <w:rFonts w:eastAsia="Times New Roman"/>
                <w:sz w:val="20"/>
                <w:szCs w:val="20"/>
                <w:lang w:eastAsia="de-DE"/>
              </w:rPr>
              <w:fldChar w:fldCharType="separate"/>
            </w:r>
            <w:r w:rsidR="002C6855">
              <w:rPr>
                <w:rFonts w:eastAsia="Times New Roman"/>
                <w:sz w:val="20"/>
                <w:szCs w:val="20"/>
                <w:cs/>
                <w:lang w:eastAsia="de-DE"/>
              </w:rPr>
              <w:t>‎</w:t>
            </w:r>
            <w:r w:rsidR="002C6855">
              <w:rPr>
                <w:rFonts w:eastAsia="Times New Roman"/>
                <w:sz w:val="20"/>
                <w:szCs w:val="20"/>
                <w:lang w:eastAsia="de-DE"/>
              </w:rPr>
              <w:t>4.7</w:t>
            </w:r>
            <w:r w:rsidRPr="00744E7C">
              <w:rPr>
                <w:rFonts w:eastAsia="Times New Roman"/>
                <w:sz w:val="20"/>
                <w:szCs w:val="20"/>
                <w:lang w:eastAsia="de-DE"/>
              </w:rPr>
              <w:fldChar w:fldCharType="end"/>
            </w:r>
            <w:r>
              <w:rPr>
                <w:rFonts w:eastAsia="Times New Roman"/>
                <w:sz w:val="20"/>
                <w:szCs w:val="20"/>
                <w:lang w:eastAsia="de-DE"/>
              </w:rPr>
              <w:t xml:space="preserve"> </w:t>
            </w:r>
            <w:r>
              <w:rPr>
                <w:rFonts w:eastAsia="Times New Roman"/>
                <w:b w:val="0"/>
                <w:bCs/>
                <w:sz w:val="20"/>
                <w:szCs w:val="20"/>
                <w:lang w:eastAsia="de-DE"/>
              </w:rPr>
              <w:t xml:space="preserve">beigefügten Entwurf zu entsprechend. Die Parteien haben die Treuhandvereinbarung spätestens am Vollzugstag abzuschließen. Die Unterschrift des Treuhänders ist von dem Käufer einzuholen. Die Parteien haben gemeinsame Anweisungen, zu deren Erteilung sie gemäß Ziffern </w:t>
            </w:r>
            <w:r>
              <w:rPr>
                <w:rFonts w:eastAsia="Times New Roman"/>
                <w:b w:val="0"/>
                <w:bCs/>
                <w:sz w:val="20"/>
                <w:szCs w:val="20"/>
                <w:lang w:eastAsia="de-DE"/>
              </w:rPr>
              <w:fldChar w:fldCharType="begin"/>
            </w:r>
            <w:r>
              <w:rPr>
                <w:rFonts w:eastAsia="Times New Roman"/>
                <w:b w:val="0"/>
                <w:bCs/>
                <w:sz w:val="20"/>
                <w:szCs w:val="20"/>
                <w:lang w:eastAsia="de-DE"/>
              </w:rPr>
              <w:instrText xml:space="preserve"> REF _Ref97809388 \w \h </w:instrText>
            </w:r>
            <w:r>
              <w:rPr>
                <w:rFonts w:eastAsia="Times New Roman"/>
                <w:b w:val="0"/>
                <w:bCs/>
                <w:sz w:val="20"/>
                <w:szCs w:val="20"/>
                <w:lang w:eastAsia="de-DE"/>
              </w:rPr>
            </w:r>
            <w:r>
              <w:rPr>
                <w:rFonts w:eastAsia="Times New Roman"/>
                <w:b w:val="0"/>
                <w:bCs/>
                <w:sz w:val="20"/>
                <w:szCs w:val="20"/>
                <w:lang w:eastAsia="de-DE"/>
              </w:rPr>
              <w:fldChar w:fldCharType="separate"/>
            </w:r>
            <w:r w:rsidR="002C6855">
              <w:rPr>
                <w:rFonts w:eastAsia="Times New Roman"/>
                <w:b w:val="0"/>
                <w:bCs/>
                <w:sz w:val="20"/>
                <w:szCs w:val="20"/>
                <w:cs/>
                <w:lang w:eastAsia="de-DE"/>
              </w:rPr>
              <w:t>‎</w:t>
            </w:r>
            <w:r w:rsidR="002C6855">
              <w:rPr>
                <w:rFonts w:eastAsia="Times New Roman"/>
                <w:b w:val="0"/>
                <w:bCs/>
                <w:sz w:val="20"/>
                <w:szCs w:val="20"/>
                <w:lang w:eastAsia="de-DE"/>
              </w:rPr>
              <w:t>4.3</w:t>
            </w:r>
            <w:r>
              <w:rPr>
                <w:rFonts w:eastAsia="Times New Roman"/>
                <w:b w:val="0"/>
                <w:bCs/>
                <w:sz w:val="20"/>
                <w:szCs w:val="20"/>
                <w:lang w:eastAsia="de-DE"/>
              </w:rPr>
              <w:fldChar w:fldCharType="end"/>
            </w:r>
            <w:r>
              <w:rPr>
                <w:rFonts w:eastAsia="Times New Roman"/>
                <w:b w:val="0"/>
                <w:bCs/>
                <w:sz w:val="20"/>
                <w:szCs w:val="20"/>
                <w:lang w:eastAsia="de-DE"/>
              </w:rPr>
              <w:t xml:space="preserve"> bis </w:t>
            </w:r>
            <w:r>
              <w:rPr>
                <w:rFonts w:eastAsia="Times New Roman"/>
                <w:b w:val="0"/>
                <w:bCs/>
                <w:sz w:val="20"/>
                <w:szCs w:val="20"/>
                <w:lang w:eastAsia="de-DE"/>
              </w:rPr>
              <w:fldChar w:fldCharType="begin"/>
            </w:r>
            <w:r>
              <w:rPr>
                <w:rFonts w:eastAsia="Times New Roman"/>
                <w:b w:val="0"/>
                <w:bCs/>
                <w:sz w:val="20"/>
                <w:szCs w:val="20"/>
                <w:lang w:eastAsia="de-DE"/>
              </w:rPr>
              <w:instrText xml:space="preserve"> REF </w:instrText>
            </w:r>
            <w:r>
              <w:rPr>
                <w:rFonts w:eastAsia="Times New Roman"/>
                <w:b w:val="0"/>
                <w:bCs/>
                <w:sz w:val="20"/>
                <w:szCs w:val="20"/>
                <w:lang w:eastAsia="de-DE"/>
              </w:rPr>
              <w:lastRenderedPageBreak/>
              <w:instrText xml:space="preserve">_Ref97809398 \w \h </w:instrText>
            </w:r>
            <w:r>
              <w:rPr>
                <w:rFonts w:eastAsia="Times New Roman"/>
                <w:b w:val="0"/>
                <w:bCs/>
                <w:sz w:val="20"/>
                <w:szCs w:val="20"/>
                <w:lang w:eastAsia="de-DE"/>
              </w:rPr>
            </w:r>
            <w:r>
              <w:rPr>
                <w:rFonts w:eastAsia="Times New Roman"/>
                <w:b w:val="0"/>
                <w:bCs/>
                <w:sz w:val="20"/>
                <w:szCs w:val="20"/>
                <w:lang w:eastAsia="de-DE"/>
              </w:rPr>
              <w:fldChar w:fldCharType="separate"/>
            </w:r>
            <w:r w:rsidR="002C6855">
              <w:rPr>
                <w:rFonts w:eastAsia="Times New Roman"/>
                <w:b w:val="0"/>
                <w:bCs/>
                <w:sz w:val="20"/>
                <w:szCs w:val="20"/>
                <w:cs/>
                <w:lang w:eastAsia="de-DE"/>
              </w:rPr>
              <w:t>‎</w:t>
            </w:r>
            <w:r w:rsidR="002C6855">
              <w:rPr>
                <w:rFonts w:eastAsia="Times New Roman"/>
                <w:b w:val="0"/>
                <w:bCs/>
                <w:sz w:val="20"/>
                <w:szCs w:val="20"/>
                <w:lang w:eastAsia="de-DE"/>
              </w:rPr>
              <w:t>4.6</w:t>
            </w:r>
            <w:r>
              <w:rPr>
                <w:rFonts w:eastAsia="Times New Roman"/>
                <w:b w:val="0"/>
                <w:bCs/>
                <w:sz w:val="20"/>
                <w:szCs w:val="20"/>
                <w:lang w:eastAsia="de-DE"/>
              </w:rPr>
              <w:fldChar w:fldCharType="end"/>
            </w:r>
            <w:r w:rsidR="00A60E95">
              <w:rPr>
                <w:rFonts w:eastAsia="Times New Roman"/>
                <w:b w:val="0"/>
                <w:bCs/>
                <w:sz w:val="20"/>
                <w:szCs w:val="20"/>
                <w:lang w:eastAsia="de-DE"/>
              </w:rPr>
              <w:t xml:space="preserve"> und nach der Treuhandvereinbarung verpflichtet sind, unverzüglich zu erteilen.</w:t>
            </w:r>
            <w:bookmarkEnd w:id="35"/>
          </w:p>
        </w:tc>
        <w:tc>
          <w:tcPr>
            <w:tcW w:w="4832" w:type="dxa"/>
            <w:shd w:val="clear" w:color="auto" w:fill="auto"/>
          </w:tcPr>
          <w:p w14:paraId="50C814F9" w14:textId="697AEDE9" w:rsidR="00744E7C" w:rsidRPr="00D01D00" w:rsidRDefault="00902910" w:rsidP="00E90E9B">
            <w:pPr>
              <w:pStyle w:val="TWTabellebilingualr1"/>
              <w:numPr>
                <w:ilvl w:val="0"/>
                <w:numId w:val="54"/>
              </w:numPr>
              <w:ind w:left="902" w:hanging="851"/>
              <w:rPr>
                <w:b w:val="0"/>
                <w:bCs/>
                <w:sz w:val="20"/>
                <w:szCs w:val="20"/>
                <w:lang w:val="en-US"/>
              </w:rPr>
            </w:pPr>
            <w:bookmarkStart w:id="36" w:name="_Ref97811080"/>
            <w:r w:rsidRPr="00D01D00">
              <w:rPr>
                <w:b w:val="0"/>
                <w:bCs/>
                <w:sz w:val="20"/>
                <w:szCs w:val="20"/>
                <w:lang w:val="en-US"/>
              </w:rPr>
              <w:lastRenderedPageBreak/>
              <w:t xml:space="preserve">The Parties shall ensure that the provisions of Sections </w:t>
            </w:r>
            <w:r>
              <w:rPr>
                <w:b w:val="0"/>
                <w:bCs/>
                <w:sz w:val="20"/>
                <w:szCs w:val="20"/>
                <w:lang w:val="en-US"/>
              </w:rPr>
              <w:fldChar w:fldCharType="begin"/>
            </w:r>
            <w:r>
              <w:rPr>
                <w:b w:val="0"/>
                <w:bCs/>
                <w:sz w:val="20"/>
                <w:szCs w:val="20"/>
                <w:lang w:val="en-US"/>
              </w:rPr>
              <w:instrText xml:space="preserve"> REF _Ref97811056 \w \h </w:instrText>
            </w:r>
            <w:r>
              <w:rPr>
                <w:b w:val="0"/>
                <w:bCs/>
                <w:sz w:val="20"/>
                <w:szCs w:val="20"/>
                <w:lang w:val="en-US"/>
              </w:rPr>
            </w:r>
            <w:r>
              <w:rPr>
                <w:b w:val="0"/>
                <w:bCs/>
                <w:sz w:val="20"/>
                <w:szCs w:val="20"/>
                <w:lang w:val="en-US"/>
              </w:rPr>
              <w:fldChar w:fldCharType="separate"/>
            </w:r>
            <w:r w:rsidR="002C6855">
              <w:rPr>
                <w:b w:val="0"/>
                <w:bCs/>
                <w:sz w:val="20"/>
                <w:szCs w:val="20"/>
                <w:cs/>
                <w:lang w:val="en-US"/>
              </w:rPr>
              <w:t>‎</w:t>
            </w:r>
            <w:r w:rsidR="002C6855">
              <w:rPr>
                <w:b w:val="0"/>
                <w:bCs/>
                <w:sz w:val="20"/>
                <w:szCs w:val="20"/>
                <w:lang w:val="en-US"/>
              </w:rPr>
              <w:t>4.3</w:t>
            </w:r>
            <w:r>
              <w:rPr>
                <w:b w:val="0"/>
                <w:bCs/>
                <w:sz w:val="20"/>
                <w:szCs w:val="20"/>
                <w:lang w:val="en-US"/>
              </w:rPr>
              <w:fldChar w:fldCharType="end"/>
            </w:r>
            <w:r w:rsidRPr="00D01D00">
              <w:rPr>
                <w:b w:val="0"/>
                <w:bCs/>
                <w:sz w:val="20"/>
                <w:szCs w:val="20"/>
                <w:lang w:val="en-US"/>
              </w:rPr>
              <w:t xml:space="preserve"> to </w:t>
            </w:r>
            <w:r>
              <w:rPr>
                <w:b w:val="0"/>
                <w:bCs/>
                <w:sz w:val="20"/>
                <w:szCs w:val="20"/>
                <w:lang w:val="en-US"/>
              </w:rPr>
              <w:fldChar w:fldCharType="begin"/>
            </w:r>
            <w:r>
              <w:rPr>
                <w:b w:val="0"/>
                <w:bCs/>
                <w:sz w:val="20"/>
                <w:szCs w:val="20"/>
                <w:lang w:val="en-US"/>
              </w:rPr>
              <w:instrText xml:space="preserve"> REF _Ref97811065 \w \h </w:instrText>
            </w:r>
            <w:r>
              <w:rPr>
                <w:b w:val="0"/>
                <w:bCs/>
                <w:sz w:val="20"/>
                <w:szCs w:val="20"/>
                <w:lang w:val="en-US"/>
              </w:rPr>
            </w:r>
            <w:r>
              <w:rPr>
                <w:b w:val="0"/>
                <w:bCs/>
                <w:sz w:val="20"/>
                <w:szCs w:val="20"/>
                <w:lang w:val="en-US"/>
              </w:rPr>
              <w:fldChar w:fldCharType="separate"/>
            </w:r>
            <w:r w:rsidR="002C6855">
              <w:rPr>
                <w:b w:val="0"/>
                <w:bCs/>
                <w:sz w:val="20"/>
                <w:szCs w:val="20"/>
                <w:cs/>
                <w:lang w:val="en-US"/>
              </w:rPr>
              <w:t>‎</w:t>
            </w:r>
            <w:r w:rsidR="002C6855">
              <w:rPr>
                <w:b w:val="0"/>
                <w:bCs/>
                <w:sz w:val="20"/>
                <w:szCs w:val="20"/>
                <w:lang w:val="en-US"/>
              </w:rPr>
              <w:t>4.6</w:t>
            </w:r>
            <w:r>
              <w:rPr>
                <w:b w:val="0"/>
                <w:bCs/>
                <w:sz w:val="20"/>
                <w:szCs w:val="20"/>
                <w:lang w:val="en-US"/>
              </w:rPr>
              <w:fldChar w:fldCharType="end"/>
            </w:r>
            <w:r w:rsidRPr="00D01D00">
              <w:rPr>
                <w:b w:val="0"/>
                <w:bCs/>
                <w:sz w:val="20"/>
                <w:szCs w:val="20"/>
                <w:lang w:val="en-US"/>
              </w:rPr>
              <w:t xml:space="preserve"> are implemented in an escrow agreement ("</w:t>
            </w:r>
            <w:r w:rsidRPr="00D01D00">
              <w:rPr>
                <w:sz w:val="20"/>
                <w:szCs w:val="20"/>
                <w:lang w:val="en-US"/>
              </w:rPr>
              <w:t>Escrow Agreement</w:t>
            </w:r>
            <w:r>
              <w:rPr>
                <w:sz w:val="20"/>
                <w:szCs w:val="20"/>
                <w:lang w:val="en-US"/>
              </w:rPr>
              <w:fldChar w:fldCharType="begin"/>
            </w:r>
            <w:r w:rsidRPr="00D01D00">
              <w:rPr>
                <w:lang w:val="en-US"/>
              </w:rPr>
              <w:instrText xml:space="preserve"> XE "</w:instrText>
            </w:r>
            <w:r w:rsidRPr="00741DE5">
              <w:rPr>
                <w:sz w:val="20"/>
                <w:szCs w:val="20"/>
                <w:lang w:val="en-US"/>
              </w:rPr>
              <w:instrText>Escrow Agreement</w:instrText>
            </w:r>
            <w:r w:rsidRPr="00D01D00">
              <w:rPr>
                <w:lang w:val="en-US"/>
              </w:rPr>
              <w:instrText>"</w:instrText>
            </w:r>
            <w:r w:rsidR="00FA0408" w:rsidRPr="00B0424E">
              <w:rPr>
                <w:sz w:val="20"/>
                <w:szCs w:val="20"/>
                <w:lang w:val="en-US"/>
              </w:rPr>
              <w:instrText>\f"Englis</w:instrText>
            </w:r>
            <w:r w:rsidR="00E73FD2">
              <w:rPr>
                <w:sz w:val="20"/>
                <w:szCs w:val="20"/>
                <w:lang w:val="en-US"/>
              </w:rPr>
              <w:instrText>c</w:instrText>
            </w:r>
            <w:r w:rsidR="00FA0408" w:rsidRPr="00B0424E">
              <w:rPr>
                <w:sz w:val="20"/>
                <w:szCs w:val="20"/>
                <w:lang w:val="en-US"/>
              </w:rPr>
              <w:instrText>h"</w:instrText>
            </w:r>
            <w:r w:rsidRPr="00D01D00">
              <w:rPr>
                <w:lang w:val="en-US"/>
              </w:rPr>
              <w:instrText xml:space="preserve"> </w:instrText>
            </w:r>
            <w:r>
              <w:rPr>
                <w:sz w:val="20"/>
                <w:szCs w:val="20"/>
                <w:lang w:val="en-US"/>
              </w:rPr>
              <w:fldChar w:fldCharType="end"/>
            </w:r>
            <w:r w:rsidRPr="00D01D00">
              <w:rPr>
                <w:b w:val="0"/>
                <w:bCs/>
                <w:sz w:val="20"/>
                <w:szCs w:val="20"/>
                <w:lang w:val="en-US"/>
              </w:rPr>
              <w:t xml:space="preserve">") with the notary </w:t>
            </w:r>
            <w:r w:rsidRPr="00D01D00">
              <w:rPr>
                <w:rFonts w:eastAsia="Times New Roman"/>
                <w:b w:val="0"/>
                <w:bCs/>
                <w:sz w:val="20"/>
                <w:szCs w:val="20"/>
                <w:highlight w:val="yellow"/>
                <w:lang w:val="en-US" w:eastAsia="de-DE"/>
              </w:rPr>
              <w:t>[___]</w:t>
            </w:r>
            <w:r w:rsidRPr="00D01D00">
              <w:rPr>
                <w:b w:val="0"/>
                <w:bCs/>
                <w:sz w:val="20"/>
                <w:szCs w:val="20"/>
                <w:lang w:val="en-US"/>
              </w:rPr>
              <w:t xml:space="preserve"> ("</w:t>
            </w:r>
            <w:r w:rsidRPr="00D01D00">
              <w:rPr>
                <w:sz w:val="20"/>
                <w:szCs w:val="20"/>
                <w:lang w:val="en-US"/>
              </w:rPr>
              <w:t>Escrow Agent</w:t>
            </w:r>
            <w:r>
              <w:rPr>
                <w:sz w:val="20"/>
                <w:szCs w:val="20"/>
              </w:rPr>
              <w:fldChar w:fldCharType="begin"/>
            </w:r>
            <w:r w:rsidRPr="00D01D00">
              <w:rPr>
                <w:lang w:val="en-US"/>
              </w:rPr>
              <w:instrText xml:space="preserve"> XE "</w:instrText>
            </w:r>
            <w:r w:rsidRPr="00D01D00">
              <w:rPr>
                <w:sz w:val="20"/>
                <w:szCs w:val="20"/>
                <w:lang w:val="en-US"/>
              </w:rPr>
              <w:instrText>Escrow Agent</w:instrText>
            </w:r>
            <w:r w:rsidRPr="00D01D00">
              <w:rPr>
                <w:lang w:val="en-US"/>
              </w:rPr>
              <w:instrText>"</w:instrText>
            </w:r>
            <w:r w:rsidR="00FA0408" w:rsidRPr="00B0424E">
              <w:rPr>
                <w:sz w:val="20"/>
                <w:szCs w:val="20"/>
                <w:lang w:val="en-US"/>
              </w:rPr>
              <w:instrText>\f"Englis</w:instrText>
            </w:r>
            <w:r w:rsidR="00E73FD2">
              <w:rPr>
                <w:sz w:val="20"/>
                <w:szCs w:val="20"/>
                <w:lang w:val="en-US"/>
              </w:rPr>
              <w:instrText>c</w:instrText>
            </w:r>
            <w:r w:rsidR="00FA0408" w:rsidRPr="00B0424E">
              <w:rPr>
                <w:sz w:val="20"/>
                <w:szCs w:val="20"/>
                <w:lang w:val="en-US"/>
              </w:rPr>
              <w:instrText>h"</w:instrText>
            </w:r>
            <w:r w:rsidRPr="00D01D00">
              <w:rPr>
                <w:lang w:val="en-US"/>
              </w:rPr>
              <w:instrText xml:space="preserve"> </w:instrText>
            </w:r>
            <w:r>
              <w:rPr>
                <w:sz w:val="20"/>
                <w:szCs w:val="20"/>
              </w:rPr>
              <w:fldChar w:fldCharType="end"/>
            </w:r>
            <w:r w:rsidRPr="00D01D00">
              <w:rPr>
                <w:b w:val="0"/>
                <w:bCs/>
                <w:sz w:val="20"/>
                <w:szCs w:val="20"/>
                <w:lang w:val="en-US"/>
              </w:rPr>
              <w:t xml:space="preserve">"); the Escrow Agreement shall correspond to the draft attached as </w:t>
            </w:r>
            <w:r w:rsidRPr="00D01D00">
              <w:rPr>
                <w:sz w:val="20"/>
                <w:szCs w:val="20"/>
                <w:lang w:val="en-US"/>
              </w:rPr>
              <w:t>Annex</w:t>
            </w:r>
            <w:r w:rsidR="00781809">
              <w:rPr>
                <w:sz w:val="20"/>
                <w:szCs w:val="20"/>
                <w:lang w:val="en-US"/>
              </w:rPr>
              <w:t> </w:t>
            </w:r>
            <w:r w:rsidRPr="00D01D00">
              <w:rPr>
                <w:sz w:val="20"/>
                <w:szCs w:val="20"/>
                <w:lang w:val="en-US"/>
              </w:rPr>
              <w:fldChar w:fldCharType="begin"/>
            </w:r>
            <w:r w:rsidRPr="00D01D00">
              <w:rPr>
                <w:sz w:val="20"/>
                <w:szCs w:val="20"/>
                <w:lang w:val="en-US"/>
              </w:rPr>
              <w:instrText xml:space="preserve"> REF _Ref97811080 \w \h </w:instrText>
            </w:r>
            <w:r>
              <w:rPr>
                <w:sz w:val="20"/>
                <w:szCs w:val="20"/>
                <w:lang w:val="en-US"/>
              </w:rPr>
              <w:instrText xml:space="preserve"> \* MERGEFORMAT </w:instrText>
            </w:r>
            <w:r w:rsidRPr="00D01D00">
              <w:rPr>
                <w:sz w:val="20"/>
                <w:szCs w:val="20"/>
                <w:lang w:val="en-US"/>
              </w:rPr>
            </w:r>
            <w:r w:rsidRPr="00D01D00">
              <w:rPr>
                <w:sz w:val="20"/>
                <w:szCs w:val="20"/>
                <w:lang w:val="en-US"/>
              </w:rPr>
              <w:fldChar w:fldCharType="separate"/>
            </w:r>
            <w:r w:rsidR="002C6855">
              <w:rPr>
                <w:sz w:val="20"/>
                <w:szCs w:val="20"/>
                <w:cs/>
                <w:lang w:val="en-US"/>
              </w:rPr>
              <w:t>‎</w:t>
            </w:r>
            <w:r w:rsidR="002C6855">
              <w:rPr>
                <w:sz w:val="20"/>
                <w:szCs w:val="20"/>
                <w:lang w:val="en-US"/>
              </w:rPr>
              <w:t>4.7</w:t>
            </w:r>
            <w:r w:rsidRPr="00D01D00">
              <w:rPr>
                <w:sz w:val="20"/>
                <w:szCs w:val="20"/>
                <w:lang w:val="en-US"/>
              </w:rPr>
              <w:fldChar w:fldCharType="end"/>
            </w:r>
            <w:r w:rsidRPr="00D01D00">
              <w:rPr>
                <w:sz w:val="20"/>
                <w:szCs w:val="20"/>
                <w:lang w:val="en-US"/>
              </w:rPr>
              <w:t>.</w:t>
            </w:r>
            <w:r w:rsidRPr="00D01D00">
              <w:rPr>
                <w:b w:val="0"/>
                <w:bCs/>
                <w:sz w:val="20"/>
                <w:szCs w:val="20"/>
                <w:lang w:val="en-US"/>
              </w:rPr>
              <w:t xml:space="preserve"> The Parties shall enter into the Escrow Agreement no later than the Closing Date. The signature of the Escrow Agent shall be obtained by the Acquirer. The Parties shall give joint instructions which they are obliged to give pursuant to Sections </w:t>
            </w:r>
            <w:r>
              <w:rPr>
                <w:b w:val="0"/>
                <w:bCs/>
                <w:sz w:val="20"/>
                <w:szCs w:val="20"/>
                <w:lang w:val="en-US"/>
              </w:rPr>
              <w:fldChar w:fldCharType="begin"/>
            </w:r>
            <w:r>
              <w:rPr>
                <w:b w:val="0"/>
                <w:bCs/>
                <w:sz w:val="20"/>
                <w:szCs w:val="20"/>
                <w:lang w:val="en-US"/>
              </w:rPr>
              <w:instrText xml:space="preserve"> REF _Ref97811056 \w \h </w:instrText>
            </w:r>
            <w:r>
              <w:rPr>
                <w:b w:val="0"/>
                <w:bCs/>
                <w:sz w:val="20"/>
                <w:szCs w:val="20"/>
                <w:lang w:val="en-US"/>
              </w:rPr>
            </w:r>
            <w:r>
              <w:rPr>
                <w:b w:val="0"/>
                <w:bCs/>
                <w:sz w:val="20"/>
                <w:szCs w:val="20"/>
                <w:lang w:val="en-US"/>
              </w:rPr>
              <w:fldChar w:fldCharType="separate"/>
            </w:r>
            <w:r w:rsidR="002C6855">
              <w:rPr>
                <w:b w:val="0"/>
                <w:bCs/>
                <w:sz w:val="20"/>
                <w:szCs w:val="20"/>
                <w:cs/>
                <w:lang w:val="en-US"/>
              </w:rPr>
              <w:t>‎</w:t>
            </w:r>
            <w:r w:rsidR="002C6855">
              <w:rPr>
                <w:b w:val="0"/>
                <w:bCs/>
                <w:sz w:val="20"/>
                <w:szCs w:val="20"/>
                <w:lang w:val="en-US"/>
              </w:rPr>
              <w:t>4.3</w:t>
            </w:r>
            <w:r>
              <w:rPr>
                <w:b w:val="0"/>
                <w:bCs/>
                <w:sz w:val="20"/>
                <w:szCs w:val="20"/>
                <w:lang w:val="en-US"/>
              </w:rPr>
              <w:fldChar w:fldCharType="end"/>
            </w:r>
            <w:r w:rsidRPr="00D01D00">
              <w:rPr>
                <w:b w:val="0"/>
                <w:bCs/>
                <w:sz w:val="20"/>
                <w:szCs w:val="20"/>
                <w:lang w:val="en-US"/>
              </w:rPr>
              <w:t xml:space="preserve"> to </w:t>
            </w:r>
            <w:r>
              <w:rPr>
                <w:b w:val="0"/>
                <w:bCs/>
                <w:sz w:val="20"/>
                <w:szCs w:val="20"/>
                <w:lang w:val="en-US"/>
              </w:rPr>
              <w:fldChar w:fldCharType="begin"/>
            </w:r>
            <w:r>
              <w:rPr>
                <w:b w:val="0"/>
                <w:bCs/>
                <w:sz w:val="20"/>
                <w:szCs w:val="20"/>
                <w:lang w:val="en-US"/>
              </w:rPr>
              <w:instrText xml:space="preserve"> REF </w:instrText>
            </w:r>
            <w:r>
              <w:rPr>
                <w:b w:val="0"/>
                <w:bCs/>
                <w:sz w:val="20"/>
                <w:szCs w:val="20"/>
                <w:lang w:val="en-US"/>
              </w:rPr>
              <w:lastRenderedPageBreak/>
              <w:instrText xml:space="preserve">_Ref97811065 \w \h </w:instrText>
            </w:r>
            <w:r>
              <w:rPr>
                <w:b w:val="0"/>
                <w:bCs/>
                <w:sz w:val="20"/>
                <w:szCs w:val="20"/>
                <w:lang w:val="en-US"/>
              </w:rPr>
            </w:r>
            <w:r>
              <w:rPr>
                <w:b w:val="0"/>
                <w:bCs/>
                <w:sz w:val="20"/>
                <w:szCs w:val="20"/>
                <w:lang w:val="en-US"/>
              </w:rPr>
              <w:fldChar w:fldCharType="separate"/>
            </w:r>
            <w:r w:rsidR="002C6855">
              <w:rPr>
                <w:b w:val="0"/>
                <w:bCs/>
                <w:sz w:val="20"/>
                <w:szCs w:val="20"/>
                <w:cs/>
                <w:lang w:val="en-US"/>
              </w:rPr>
              <w:t>‎</w:t>
            </w:r>
            <w:r w:rsidR="002C6855">
              <w:rPr>
                <w:b w:val="0"/>
                <w:bCs/>
                <w:sz w:val="20"/>
                <w:szCs w:val="20"/>
                <w:lang w:val="en-US"/>
              </w:rPr>
              <w:t>4.6</w:t>
            </w:r>
            <w:r>
              <w:rPr>
                <w:b w:val="0"/>
                <w:bCs/>
                <w:sz w:val="20"/>
                <w:szCs w:val="20"/>
                <w:lang w:val="en-US"/>
              </w:rPr>
              <w:fldChar w:fldCharType="end"/>
            </w:r>
            <w:r w:rsidRPr="00D01D00">
              <w:rPr>
                <w:b w:val="0"/>
                <w:bCs/>
                <w:sz w:val="20"/>
                <w:szCs w:val="20"/>
                <w:lang w:val="en-US"/>
              </w:rPr>
              <w:t xml:space="preserve"> and pursuant to the Trust Agreement without undue delay.</w:t>
            </w:r>
            <w:bookmarkEnd w:id="36"/>
          </w:p>
        </w:tc>
      </w:tr>
      <w:tr w:rsidR="004D2372" w14:paraId="1EF24380" w14:textId="77777777" w:rsidTr="001C5FE4">
        <w:tc>
          <w:tcPr>
            <w:tcW w:w="4962" w:type="dxa"/>
            <w:shd w:val="clear" w:color="auto" w:fill="auto"/>
          </w:tcPr>
          <w:p w14:paraId="5CA7F10A" w14:textId="0962D316" w:rsidR="006B58B3" w:rsidRPr="007C3194" w:rsidRDefault="00902910" w:rsidP="008D43A4">
            <w:pPr>
              <w:pStyle w:val="TWTabellebilingualr1"/>
              <w:numPr>
                <w:ilvl w:val="0"/>
                <w:numId w:val="5"/>
              </w:numPr>
              <w:tabs>
                <w:tab w:val="left" w:pos="193"/>
              </w:tabs>
              <w:ind w:left="902" w:hanging="851"/>
              <w:rPr>
                <w:rFonts w:eastAsia="Times New Roman"/>
                <w:sz w:val="20"/>
                <w:szCs w:val="20"/>
                <w:lang w:bidi="ar-EG"/>
              </w:rPr>
            </w:pPr>
            <w:r w:rsidRPr="007C3194">
              <w:rPr>
                <w:b w:val="0"/>
                <w:bCs/>
                <w:sz w:val="20"/>
                <w:szCs w:val="20"/>
              </w:rPr>
              <w:lastRenderedPageBreak/>
              <w:t>Die Parteien gehen übereinstimmend davon aus, dass die vertragsgegenständliche Transaktion keine Umsatzsteuer gemäß § 4 Nr. 8f) UstG („</w:t>
            </w:r>
            <w:r w:rsidRPr="007C3194">
              <w:rPr>
                <w:sz w:val="20"/>
                <w:szCs w:val="20"/>
              </w:rPr>
              <w:t>USt</w:t>
            </w:r>
            <w:r>
              <w:rPr>
                <w:b w:val="0"/>
                <w:bCs/>
                <w:sz w:val="20"/>
                <w:szCs w:val="20"/>
              </w:rPr>
              <w:fldChar w:fldCharType="begin"/>
            </w:r>
            <w:r w:rsidRPr="007C3194">
              <w:rPr>
                <w:b w:val="0"/>
                <w:bCs/>
                <w:sz w:val="20"/>
                <w:szCs w:val="20"/>
              </w:rPr>
              <w:instrText xml:space="preserve"> XE "USt"</w:instrText>
            </w:r>
            <w:r w:rsidR="00FA0408">
              <w:rPr>
                <w:sz w:val="20"/>
                <w:szCs w:val="20"/>
              </w:rPr>
              <w:instrText>\f"Deutsch"</w:instrText>
            </w:r>
            <w:r w:rsidRPr="007C3194">
              <w:rPr>
                <w:b w:val="0"/>
                <w:bCs/>
                <w:sz w:val="20"/>
                <w:szCs w:val="20"/>
              </w:rPr>
              <w:instrText xml:space="preserve"> </w:instrText>
            </w:r>
            <w:r>
              <w:rPr>
                <w:b w:val="0"/>
                <w:bCs/>
                <w:sz w:val="20"/>
                <w:szCs w:val="20"/>
              </w:rPr>
              <w:fldChar w:fldCharType="end"/>
            </w:r>
            <w:r w:rsidRPr="007C3194">
              <w:rPr>
                <w:b w:val="0"/>
                <w:bCs/>
                <w:sz w:val="20"/>
                <w:szCs w:val="20"/>
              </w:rPr>
              <w:t>“) auslöst. Die Verkäufer verzichten hiermit unwiderruflich auf die Ausübung eines Optionsrechts nach §</w:t>
            </w:r>
            <w:r w:rsidR="00DC0E1A">
              <w:rPr>
                <w:b w:val="0"/>
                <w:bCs/>
                <w:sz w:val="20"/>
                <w:szCs w:val="20"/>
              </w:rPr>
              <w:t> </w:t>
            </w:r>
            <w:r w:rsidRPr="007C3194">
              <w:rPr>
                <w:b w:val="0"/>
                <w:bCs/>
                <w:sz w:val="20"/>
                <w:szCs w:val="20"/>
              </w:rPr>
              <w:t>9 UStG. Der jeweilige Kaufpreis wird nicht um eine Umsatzsteuer erhöht.</w:t>
            </w:r>
          </w:p>
        </w:tc>
        <w:tc>
          <w:tcPr>
            <w:tcW w:w="4832" w:type="dxa"/>
            <w:shd w:val="clear" w:color="auto" w:fill="auto"/>
          </w:tcPr>
          <w:p w14:paraId="31D6F7EE" w14:textId="6D645A3E" w:rsidR="006B58B3" w:rsidRPr="00802DE9" w:rsidRDefault="00902910" w:rsidP="00E90E9B">
            <w:pPr>
              <w:pStyle w:val="TWTabellebilingualr1"/>
              <w:numPr>
                <w:ilvl w:val="0"/>
                <w:numId w:val="54"/>
              </w:numPr>
              <w:ind w:left="902" w:hanging="851"/>
              <w:rPr>
                <w:b w:val="0"/>
                <w:bCs/>
                <w:sz w:val="20"/>
                <w:szCs w:val="20"/>
                <w:lang w:val="en-US"/>
              </w:rPr>
            </w:pPr>
            <w:r w:rsidRPr="00802DE9">
              <w:rPr>
                <w:b w:val="0"/>
                <w:bCs/>
                <w:sz w:val="20"/>
                <w:szCs w:val="20"/>
                <w:lang w:val="en-US"/>
              </w:rPr>
              <w:t>The Parties jointly assume, that the transaction under this Agreement will not trigger any value added tax (“</w:t>
            </w:r>
            <w:r w:rsidRPr="00802DE9">
              <w:rPr>
                <w:sz w:val="20"/>
                <w:szCs w:val="20"/>
                <w:lang w:val="en-US"/>
              </w:rPr>
              <w:t>VAT</w:t>
            </w:r>
            <w:r>
              <w:rPr>
                <w:sz w:val="20"/>
                <w:szCs w:val="20"/>
                <w:lang w:val="en-US"/>
              </w:rPr>
              <w:fldChar w:fldCharType="begin"/>
            </w:r>
            <w:r w:rsidR="0090397A" w:rsidRPr="007915C1">
              <w:rPr>
                <w:lang w:val="en-US"/>
              </w:rPr>
              <w:instrText xml:space="preserve"> XE "</w:instrText>
            </w:r>
            <w:r w:rsidR="0090397A" w:rsidRPr="007915C1">
              <w:rPr>
                <w:b w:val="0"/>
                <w:bCs/>
                <w:sz w:val="20"/>
                <w:szCs w:val="20"/>
                <w:lang w:val="en-US"/>
              </w:rPr>
              <w:instrText>VAT</w:instrText>
            </w:r>
            <w:r w:rsidR="0090397A" w:rsidRPr="007915C1">
              <w:rPr>
                <w:lang w:val="en-US"/>
              </w:rPr>
              <w:instrText>"</w:instrText>
            </w:r>
            <w:r w:rsidR="00FA0408" w:rsidRPr="00B0424E">
              <w:rPr>
                <w:sz w:val="20"/>
                <w:szCs w:val="20"/>
                <w:lang w:val="en-US"/>
              </w:rPr>
              <w:instrText>\f"Englis</w:instrText>
            </w:r>
            <w:r w:rsidR="00E73FD2">
              <w:rPr>
                <w:sz w:val="20"/>
                <w:szCs w:val="20"/>
                <w:lang w:val="en-US"/>
              </w:rPr>
              <w:instrText>c</w:instrText>
            </w:r>
            <w:r w:rsidR="00FA0408" w:rsidRPr="00B0424E">
              <w:rPr>
                <w:sz w:val="20"/>
                <w:szCs w:val="20"/>
                <w:lang w:val="en-US"/>
              </w:rPr>
              <w:instrText>h"</w:instrText>
            </w:r>
            <w:r w:rsidR="0090397A" w:rsidRPr="007915C1">
              <w:rPr>
                <w:lang w:val="en-US"/>
              </w:rPr>
              <w:instrText xml:space="preserve"> </w:instrText>
            </w:r>
            <w:r>
              <w:rPr>
                <w:sz w:val="20"/>
                <w:szCs w:val="20"/>
                <w:lang w:val="en-US"/>
              </w:rPr>
              <w:fldChar w:fldCharType="end"/>
            </w:r>
            <w:r w:rsidRPr="00802DE9">
              <w:rPr>
                <w:b w:val="0"/>
                <w:bCs/>
                <w:sz w:val="20"/>
                <w:szCs w:val="20"/>
                <w:lang w:val="en-US"/>
              </w:rPr>
              <w:t xml:space="preserve">”) according to section </w:t>
            </w:r>
            <w:r w:rsidRPr="007805A3">
              <w:rPr>
                <w:b w:val="0"/>
                <w:bCs/>
                <w:sz w:val="20"/>
                <w:szCs w:val="20"/>
                <w:lang w:val="en-US"/>
              </w:rPr>
              <w:t>4 No. 8f) German Value Added Tax Code</w:t>
            </w:r>
            <w:r w:rsidRPr="00802DE9">
              <w:rPr>
                <w:b w:val="0"/>
                <w:bCs/>
                <w:sz w:val="20"/>
                <w:szCs w:val="20"/>
                <w:lang w:val="en-US"/>
              </w:rPr>
              <w:t xml:space="preserve"> (</w:t>
            </w:r>
            <w:r w:rsidRPr="00802DE9">
              <w:rPr>
                <w:b w:val="0"/>
                <w:bCs/>
                <w:i/>
                <w:iCs/>
                <w:sz w:val="20"/>
                <w:szCs w:val="20"/>
                <w:lang w:val="en-US"/>
              </w:rPr>
              <w:t>Umsatzsteuergesetz</w:t>
            </w:r>
            <w:r w:rsidRPr="00802DE9">
              <w:rPr>
                <w:b w:val="0"/>
                <w:bCs/>
                <w:sz w:val="20"/>
                <w:szCs w:val="20"/>
                <w:lang w:val="en-US"/>
              </w:rPr>
              <w:t xml:space="preserve">). The Sellers hereby irrevocably waive any right to exercise an option pursuant to section </w:t>
            </w:r>
            <w:r w:rsidRPr="007805A3">
              <w:rPr>
                <w:b w:val="0"/>
                <w:bCs/>
                <w:sz w:val="20"/>
                <w:szCs w:val="20"/>
                <w:lang w:val="en-US"/>
              </w:rPr>
              <w:t>9 German Value Added Tax Code</w:t>
            </w:r>
            <w:r w:rsidRPr="00802DE9">
              <w:rPr>
                <w:b w:val="0"/>
                <w:bCs/>
                <w:sz w:val="20"/>
                <w:szCs w:val="20"/>
                <w:lang w:val="en-US"/>
              </w:rPr>
              <w:t>. The respective purchase price will not be increased by VAT.</w:t>
            </w:r>
          </w:p>
        </w:tc>
      </w:tr>
      <w:tr w:rsidR="004D2372" w14:paraId="3074CF6A" w14:textId="77777777" w:rsidTr="001C5FE4">
        <w:tc>
          <w:tcPr>
            <w:tcW w:w="4962" w:type="dxa"/>
            <w:shd w:val="clear" w:color="auto" w:fill="auto"/>
          </w:tcPr>
          <w:p w14:paraId="16E1143A" w14:textId="2D9560A8" w:rsidR="006B58B3" w:rsidRPr="007C3194" w:rsidRDefault="00902910" w:rsidP="00D015F2">
            <w:pPr>
              <w:spacing w:after="60" w:line="240" w:lineRule="auto"/>
              <w:ind w:left="902"/>
              <w:jc w:val="both"/>
              <w:rPr>
                <w:rFonts w:ascii="Arial" w:eastAsia="Times New Roman" w:hAnsi="Arial" w:cs="Arial"/>
                <w:sz w:val="20"/>
                <w:szCs w:val="20"/>
                <w:lang w:eastAsia="en-US" w:bidi="ar-EG"/>
              </w:rPr>
            </w:pPr>
            <w:r w:rsidRPr="007C3194">
              <w:rPr>
                <w:rFonts w:ascii="Arial" w:eastAsia="Times New Roman" w:hAnsi="Arial" w:cs="Arial"/>
                <w:sz w:val="20"/>
                <w:szCs w:val="20"/>
                <w:highlight w:val="yellow"/>
                <w:lang w:eastAsia="en-US" w:bidi="ar-EG"/>
              </w:rPr>
              <w:t>[</w:t>
            </w:r>
            <w:r w:rsidRPr="007C3194">
              <w:rPr>
                <w:rFonts w:ascii="Arial" w:eastAsia="Times New Roman" w:hAnsi="Arial" w:cs="Arial"/>
                <w:b/>
                <w:bCs/>
                <w:i/>
                <w:iCs/>
                <w:sz w:val="20"/>
                <w:szCs w:val="20"/>
                <w:highlight w:val="yellow"/>
                <w:lang w:eastAsia="en-US" w:bidi="ar-EG"/>
              </w:rPr>
              <w:t>Hinweis:</w:t>
            </w:r>
            <w:r w:rsidRPr="007C3194">
              <w:rPr>
                <w:rFonts w:ascii="Arial" w:eastAsia="Times New Roman" w:hAnsi="Arial" w:cs="Arial"/>
                <w:i/>
                <w:iCs/>
                <w:sz w:val="20"/>
                <w:szCs w:val="20"/>
                <w:highlight w:val="yellow"/>
                <w:lang w:eastAsia="en-US" w:bidi="ar-EG"/>
              </w:rPr>
              <w:t xml:space="preserve"> Die Berechnung und die Bestandteile des Kaufpreises sind auf den jeweiligen Einzelfall anzupassen, was zu merklichen Abweichungen von der obigen Musterklausel führen kann.</w:t>
            </w:r>
            <w:r w:rsidRPr="007C3194">
              <w:rPr>
                <w:rFonts w:ascii="Arial" w:eastAsia="Times New Roman" w:hAnsi="Arial" w:cs="Arial"/>
                <w:sz w:val="20"/>
                <w:szCs w:val="20"/>
                <w:highlight w:val="yellow"/>
                <w:lang w:eastAsia="en-US" w:bidi="ar-EG"/>
              </w:rPr>
              <w:t>]</w:t>
            </w:r>
          </w:p>
        </w:tc>
        <w:tc>
          <w:tcPr>
            <w:tcW w:w="4832" w:type="dxa"/>
            <w:shd w:val="clear" w:color="auto" w:fill="auto"/>
          </w:tcPr>
          <w:p w14:paraId="53D1BE0D" w14:textId="7A6809DC" w:rsidR="006B58B3" w:rsidRPr="00802DE9" w:rsidRDefault="00902910" w:rsidP="00D015F2">
            <w:pPr>
              <w:pStyle w:val="TWTabellebilingualr1"/>
              <w:tabs>
                <w:tab w:val="clear" w:pos="567"/>
              </w:tabs>
              <w:ind w:left="902" w:firstLine="0"/>
              <w:rPr>
                <w:b w:val="0"/>
                <w:bCs/>
                <w:sz w:val="20"/>
                <w:szCs w:val="20"/>
                <w:lang w:val="en-US"/>
              </w:rPr>
            </w:pPr>
            <w:r>
              <w:rPr>
                <w:b w:val="0"/>
                <w:bCs/>
                <w:sz w:val="20"/>
                <w:szCs w:val="20"/>
                <w:lang w:val="en-US"/>
              </w:rPr>
              <w:t>[</w:t>
            </w:r>
            <w:r w:rsidRPr="006E3809">
              <w:rPr>
                <w:i/>
                <w:iCs/>
                <w:sz w:val="20"/>
                <w:szCs w:val="20"/>
                <w:highlight w:val="yellow"/>
                <w:lang w:val="en-US"/>
              </w:rPr>
              <w:t>Note:</w:t>
            </w:r>
            <w:r w:rsidRPr="006E3809">
              <w:rPr>
                <w:b w:val="0"/>
                <w:bCs/>
                <w:i/>
                <w:iCs/>
                <w:sz w:val="20"/>
                <w:szCs w:val="20"/>
                <w:highlight w:val="yellow"/>
                <w:lang w:val="en-US"/>
              </w:rPr>
              <w:t xml:space="preserve"> Calculation and components of</w:t>
            </w:r>
            <w:r w:rsidR="00EE7D5B">
              <w:rPr>
                <w:b w:val="0"/>
                <w:bCs/>
                <w:i/>
                <w:iCs/>
                <w:sz w:val="20"/>
                <w:szCs w:val="20"/>
                <w:highlight w:val="yellow"/>
                <w:lang w:val="en-US"/>
              </w:rPr>
              <w:t xml:space="preserve"> the </w:t>
            </w:r>
            <w:r w:rsidRPr="006E3809">
              <w:rPr>
                <w:b w:val="0"/>
                <w:bCs/>
                <w:i/>
                <w:iCs/>
                <w:sz w:val="20"/>
                <w:szCs w:val="20"/>
                <w:highlight w:val="yellow"/>
                <w:lang w:val="en-US"/>
              </w:rPr>
              <w:t xml:space="preserve"> Purchase Price have to be adapted to each individual case</w:t>
            </w:r>
            <w:r w:rsidR="00C629C2" w:rsidRPr="006E3809">
              <w:rPr>
                <w:b w:val="0"/>
                <w:bCs/>
                <w:i/>
                <w:iCs/>
                <w:sz w:val="20"/>
                <w:szCs w:val="20"/>
                <w:highlight w:val="yellow"/>
                <w:lang w:val="en-US"/>
              </w:rPr>
              <w:t xml:space="preserve"> which may result in markable deviations from </w:t>
            </w:r>
            <w:r w:rsidR="002A5FCF">
              <w:rPr>
                <w:b w:val="0"/>
                <w:bCs/>
                <w:i/>
                <w:iCs/>
                <w:sz w:val="20"/>
                <w:szCs w:val="20"/>
                <w:highlight w:val="yellow"/>
                <w:lang w:val="en-US"/>
              </w:rPr>
              <w:t xml:space="preserve">the </w:t>
            </w:r>
            <w:r w:rsidR="00C629C2" w:rsidRPr="006E3809">
              <w:rPr>
                <w:b w:val="0"/>
                <w:bCs/>
                <w:i/>
                <w:iCs/>
                <w:sz w:val="20"/>
                <w:szCs w:val="20"/>
                <w:highlight w:val="yellow"/>
                <w:lang w:val="en-US"/>
              </w:rPr>
              <w:t xml:space="preserve"> exemplary clause</w:t>
            </w:r>
            <w:r w:rsidR="009A3FDC">
              <w:rPr>
                <w:b w:val="0"/>
                <w:bCs/>
                <w:i/>
                <w:iCs/>
                <w:sz w:val="20"/>
                <w:szCs w:val="20"/>
                <w:highlight w:val="yellow"/>
                <w:lang w:val="en-US"/>
              </w:rPr>
              <w:t xml:space="preserve"> described above</w:t>
            </w:r>
            <w:r w:rsidR="00C629C2" w:rsidRPr="006E3809">
              <w:rPr>
                <w:b w:val="0"/>
                <w:bCs/>
                <w:i/>
                <w:iCs/>
                <w:sz w:val="20"/>
                <w:szCs w:val="20"/>
                <w:highlight w:val="yellow"/>
                <w:lang w:val="en-US"/>
              </w:rPr>
              <w:t>.</w:t>
            </w:r>
            <w:r w:rsidR="00C629C2">
              <w:rPr>
                <w:b w:val="0"/>
                <w:bCs/>
                <w:sz w:val="20"/>
                <w:szCs w:val="20"/>
                <w:lang w:val="en-US"/>
              </w:rPr>
              <w:t>]</w:t>
            </w:r>
          </w:p>
        </w:tc>
      </w:tr>
      <w:tr w:rsidR="004D2372" w14:paraId="1F5C1D98" w14:textId="77777777" w:rsidTr="001C5FE4">
        <w:tc>
          <w:tcPr>
            <w:tcW w:w="4962" w:type="dxa"/>
            <w:shd w:val="clear" w:color="auto" w:fill="auto"/>
          </w:tcPr>
          <w:p w14:paraId="5B1F6E84" w14:textId="77777777" w:rsidR="007805A3" w:rsidRPr="00DC0E1A" w:rsidRDefault="007805A3" w:rsidP="00693E58">
            <w:pPr>
              <w:spacing w:after="60" w:line="240" w:lineRule="auto"/>
              <w:jc w:val="both"/>
              <w:rPr>
                <w:rFonts w:ascii="Arial" w:eastAsia="Times New Roman" w:hAnsi="Arial" w:cs="Arial"/>
                <w:sz w:val="20"/>
                <w:szCs w:val="20"/>
                <w:lang w:val="en-US" w:eastAsia="en-US" w:bidi="ar-EG"/>
              </w:rPr>
            </w:pPr>
          </w:p>
        </w:tc>
        <w:tc>
          <w:tcPr>
            <w:tcW w:w="4832" w:type="dxa"/>
            <w:shd w:val="clear" w:color="auto" w:fill="auto"/>
          </w:tcPr>
          <w:p w14:paraId="5FDF94CB" w14:textId="77777777" w:rsidR="007805A3" w:rsidRPr="00457A79" w:rsidRDefault="007805A3" w:rsidP="007805A3">
            <w:pPr>
              <w:pStyle w:val="TWTabellebilingualr1"/>
              <w:tabs>
                <w:tab w:val="clear" w:pos="567"/>
              </w:tabs>
              <w:ind w:left="584" w:firstLine="0"/>
              <w:rPr>
                <w:sz w:val="20"/>
                <w:szCs w:val="20"/>
                <w:lang w:val="en-US"/>
              </w:rPr>
            </w:pPr>
          </w:p>
        </w:tc>
      </w:tr>
      <w:tr w:rsidR="004D2372" w14:paraId="5F40D89D" w14:textId="77777777" w:rsidTr="001C5FE4">
        <w:tc>
          <w:tcPr>
            <w:tcW w:w="4962" w:type="dxa"/>
            <w:shd w:val="clear" w:color="auto" w:fill="auto"/>
          </w:tcPr>
          <w:p w14:paraId="6ADF748A" w14:textId="4751B7A8" w:rsidR="009F2B71" w:rsidRPr="007C3194" w:rsidRDefault="00902910" w:rsidP="001C5FE4">
            <w:pPr>
              <w:pStyle w:val="berschrift2"/>
              <w:ind w:left="902" w:hanging="851"/>
              <w:rPr>
                <w:rFonts w:eastAsia="Times New Roman"/>
                <w:lang w:val="de-DE" w:bidi="ar-EG"/>
              </w:rPr>
            </w:pPr>
            <w:bookmarkStart w:id="37" w:name="_Toc113264773"/>
            <w:r w:rsidRPr="007C3194">
              <w:rPr>
                <w:lang w:val="de-DE"/>
              </w:rPr>
              <w:t>Berücksichtigung VSOP</w:t>
            </w:r>
            <w:bookmarkEnd w:id="37"/>
          </w:p>
        </w:tc>
        <w:tc>
          <w:tcPr>
            <w:tcW w:w="4832" w:type="dxa"/>
            <w:shd w:val="clear" w:color="auto" w:fill="auto"/>
          </w:tcPr>
          <w:p w14:paraId="1986B0FF" w14:textId="7A14AEF2" w:rsidR="009F2B71" w:rsidRPr="00802DE9" w:rsidRDefault="00902910" w:rsidP="00273576">
            <w:pPr>
              <w:pStyle w:val="berschrift4"/>
              <w:ind w:left="902" w:hanging="851"/>
              <w:rPr>
                <w:bCs/>
              </w:rPr>
            </w:pPr>
            <w:bookmarkStart w:id="38" w:name="_Toc113264804"/>
            <w:r w:rsidRPr="00457A79">
              <w:t>Consideration</w:t>
            </w:r>
            <w:r w:rsidRPr="007918D7">
              <w:t xml:space="preserve"> of VSOP</w:t>
            </w:r>
            <w:bookmarkEnd w:id="38"/>
          </w:p>
        </w:tc>
      </w:tr>
      <w:tr w:rsidR="004D2372" w14:paraId="214BF3BA" w14:textId="77777777" w:rsidTr="001C5FE4">
        <w:tc>
          <w:tcPr>
            <w:tcW w:w="4962" w:type="dxa"/>
            <w:shd w:val="clear" w:color="auto" w:fill="auto"/>
          </w:tcPr>
          <w:p w14:paraId="3CC8E21D" w14:textId="2DFCA7A9" w:rsidR="009F2B71" w:rsidRPr="007C3194" w:rsidRDefault="00902910" w:rsidP="00D015F2">
            <w:pPr>
              <w:spacing w:after="60" w:line="240" w:lineRule="auto"/>
              <w:ind w:left="902"/>
              <w:jc w:val="both"/>
              <w:rPr>
                <w:rFonts w:ascii="Arial" w:eastAsia="Times New Roman" w:hAnsi="Arial" w:cs="Arial"/>
                <w:sz w:val="20"/>
                <w:szCs w:val="20"/>
                <w:lang w:eastAsia="en-US" w:bidi="ar-EG"/>
              </w:rPr>
            </w:pPr>
            <w:r w:rsidRPr="007C3194">
              <w:rPr>
                <w:rFonts w:ascii="Arial" w:eastAsia="Times New Roman" w:hAnsi="Arial" w:cs="Arial"/>
                <w:sz w:val="20"/>
                <w:szCs w:val="20"/>
                <w:lang w:eastAsia="en-US" w:bidi="ar-EG"/>
              </w:rPr>
              <w:t xml:space="preserve">Alle im Zusammenhang mit dem VSOP-Programm der Gesellschaft (das </w:t>
            </w:r>
            <w:r w:rsidRPr="007C3194">
              <w:rPr>
                <w:rFonts w:ascii="Arial" w:eastAsia="Calibri" w:hAnsi="Arial" w:cs="Arial"/>
                <w:sz w:val="20"/>
                <w:szCs w:val="20"/>
                <w:lang w:eastAsia="en-US"/>
              </w:rPr>
              <w:t>„</w:t>
            </w:r>
            <w:r w:rsidRPr="007C3194">
              <w:rPr>
                <w:rFonts w:ascii="Arial" w:eastAsia="Times New Roman" w:hAnsi="Arial" w:cs="Arial"/>
                <w:b/>
                <w:bCs/>
                <w:sz w:val="20"/>
                <w:szCs w:val="20"/>
                <w:lang w:eastAsia="en-US" w:bidi="ar-EG"/>
              </w:rPr>
              <w:t>Programm</w:t>
            </w:r>
            <w:r>
              <w:rPr>
                <w:rFonts w:ascii="Arial" w:eastAsia="Times New Roman" w:hAnsi="Arial" w:cs="Arial"/>
                <w:b/>
                <w:bCs/>
                <w:sz w:val="20"/>
                <w:szCs w:val="20"/>
                <w:lang w:eastAsia="en-US" w:bidi="ar-EG"/>
              </w:rPr>
              <w:fldChar w:fldCharType="begin"/>
            </w:r>
            <w:r w:rsidRPr="007C3194">
              <w:rPr>
                <w:rFonts w:ascii="Arial" w:hAnsi="Arial" w:cs="Arial"/>
              </w:rPr>
              <w:instrText xml:space="preserve"> XE "</w:instrText>
            </w:r>
            <w:r w:rsidRPr="007C3194">
              <w:rPr>
                <w:rFonts w:ascii="Arial" w:eastAsia="Times New Roman" w:hAnsi="Arial" w:cs="Arial"/>
                <w:sz w:val="20"/>
                <w:szCs w:val="20"/>
                <w:lang w:eastAsia="en-US" w:bidi="ar-EG"/>
              </w:rPr>
              <w:instrText>Programm</w:instrText>
            </w:r>
            <w:r w:rsidRPr="007C3194">
              <w:rPr>
                <w:rFonts w:ascii="Arial" w:hAnsi="Arial" w:cs="Arial"/>
              </w:rPr>
              <w:instrText>"</w:instrText>
            </w:r>
            <w:r w:rsidR="002A6F5F">
              <w:rPr>
                <w:rFonts w:ascii="Arial" w:hAnsi="Arial" w:cs="Arial"/>
                <w:sz w:val="20"/>
                <w:szCs w:val="20"/>
              </w:rPr>
              <w:instrText>\f"Deutsch"</w:instrText>
            </w:r>
            <w:r w:rsidRPr="007C3194">
              <w:rPr>
                <w:rFonts w:ascii="Arial" w:hAnsi="Arial" w:cs="Arial"/>
              </w:rPr>
              <w:instrText xml:space="preserve"> </w:instrText>
            </w:r>
            <w:r>
              <w:rPr>
                <w:rFonts w:ascii="Arial" w:eastAsia="Times New Roman" w:hAnsi="Arial" w:cs="Arial"/>
                <w:b/>
                <w:bCs/>
                <w:sz w:val="20"/>
                <w:szCs w:val="20"/>
                <w:lang w:eastAsia="en-US" w:bidi="ar-EG"/>
              </w:rPr>
              <w:fldChar w:fldCharType="end"/>
            </w:r>
            <w:r w:rsidRPr="007C3194">
              <w:rPr>
                <w:rFonts w:ascii="Arial" w:eastAsia="Calibri" w:hAnsi="Arial" w:cs="Arial"/>
                <w:sz w:val="20"/>
                <w:szCs w:val="20"/>
                <w:lang w:eastAsia="en-US"/>
              </w:rPr>
              <w:t>“</w:t>
            </w:r>
            <w:r w:rsidRPr="007C3194">
              <w:rPr>
                <w:rFonts w:ascii="Arial" w:eastAsia="Times New Roman" w:hAnsi="Arial" w:cs="Arial"/>
                <w:sz w:val="20"/>
                <w:szCs w:val="20"/>
                <w:lang w:eastAsia="en-US" w:bidi="ar-EG"/>
              </w:rPr>
              <w:t>) bestehenden Ansprüche der Begünstigten des Programms sind bereits vollständig in die Kaufpreisberechnung eingeflossen. Die Parteien sind sich daher einig, dass es keine weitere Anpassung des Kaufpreises aufgrund von Zahlungsansprüchen im Rahmen des Programms geben wird.</w:t>
            </w:r>
          </w:p>
        </w:tc>
        <w:tc>
          <w:tcPr>
            <w:tcW w:w="4832" w:type="dxa"/>
            <w:shd w:val="clear" w:color="auto" w:fill="auto"/>
          </w:tcPr>
          <w:p w14:paraId="019737FF" w14:textId="044F2A05" w:rsidR="009F2B71" w:rsidRPr="006E3809" w:rsidRDefault="00902910" w:rsidP="00D015F2">
            <w:pPr>
              <w:pStyle w:val="TWTabellebilingualr1"/>
              <w:tabs>
                <w:tab w:val="clear" w:pos="567"/>
              </w:tabs>
              <w:ind w:left="902" w:firstLine="0"/>
              <w:rPr>
                <w:b w:val="0"/>
                <w:lang w:val="en-US"/>
              </w:rPr>
            </w:pPr>
            <w:r w:rsidRPr="007918D7">
              <w:rPr>
                <w:b w:val="0"/>
                <w:bCs/>
                <w:sz w:val="20"/>
                <w:szCs w:val="20"/>
                <w:lang w:val="en-US"/>
              </w:rPr>
              <w:t xml:space="preserve">All claims existing under the Company's VSOP program (the </w:t>
            </w:r>
            <w:r w:rsidR="00907F6C" w:rsidRPr="00802DE9">
              <w:rPr>
                <w:b w:val="0"/>
                <w:bCs/>
                <w:sz w:val="20"/>
                <w:szCs w:val="20"/>
                <w:lang w:val="en-US"/>
              </w:rPr>
              <w:t>“</w:t>
            </w:r>
            <w:r w:rsidRPr="007915C1">
              <w:rPr>
                <w:sz w:val="20"/>
                <w:szCs w:val="20"/>
                <w:lang w:val="en-US"/>
              </w:rPr>
              <w:t>Program</w:t>
            </w:r>
            <w:r>
              <w:rPr>
                <w:sz w:val="20"/>
                <w:szCs w:val="20"/>
                <w:lang w:val="en-US"/>
              </w:rPr>
              <w:fldChar w:fldCharType="begin"/>
            </w:r>
            <w:r w:rsidRPr="007915C1">
              <w:rPr>
                <w:lang w:val="en-US"/>
              </w:rPr>
              <w:instrText xml:space="preserve"> XE "</w:instrText>
            </w:r>
            <w:r w:rsidRPr="007915C1">
              <w:rPr>
                <w:b w:val="0"/>
                <w:bCs/>
                <w:sz w:val="20"/>
                <w:szCs w:val="20"/>
                <w:lang w:val="en-US"/>
              </w:rPr>
              <w:instrText>Program</w:instrText>
            </w:r>
            <w:r w:rsidRPr="007915C1">
              <w:rPr>
                <w:lang w:val="en-US"/>
              </w:rPr>
              <w:instrText>"</w:instrText>
            </w:r>
            <w:r w:rsidR="00515C14" w:rsidRPr="00B0424E">
              <w:rPr>
                <w:sz w:val="20"/>
                <w:szCs w:val="20"/>
                <w:lang w:val="en-US"/>
              </w:rPr>
              <w:instrText>\f"Englis</w:instrText>
            </w:r>
            <w:r w:rsidR="00E73FD2">
              <w:rPr>
                <w:sz w:val="20"/>
                <w:szCs w:val="20"/>
                <w:lang w:val="en-US"/>
              </w:rPr>
              <w:instrText>c</w:instrText>
            </w:r>
            <w:r w:rsidR="00515C14" w:rsidRPr="00B0424E">
              <w:rPr>
                <w:sz w:val="20"/>
                <w:szCs w:val="20"/>
                <w:lang w:val="en-US"/>
              </w:rPr>
              <w:instrText>h"</w:instrText>
            </w:r>
            <w:r w:rsidRPr="007915C1">
              <w:rPr>
                <w:lang w:val="en-US"/>
              </w:rPr>
              <w:instrText xml:space="preserve"> </w:instrText>
            </w:r>
            <w:r>
              <w:rPr>
                <w:sz w:val="20"/>
                <w:szCs w:val="20"/>
                <w:lang w:val="en-US"/>
              </w:rPr>
              <w:fldChar w:fldCharType="end"/>
            </w:r>
            <w:r w:rsidR="00907F6C" w:rsidRPr="00802DE9">
              <w:rPr>
                <w:b w:val="0"/>
                <w:bCs/>
                <w:sz w:val="20"/>
                <w:szCs w:val="20"/>
                <w:lang w:val="en-US"/>
              </w:rPr>
              <w:t>”</w:t>
            </w:r>
            <w:r w:rsidRPr="007918D7">
              <w:rPr>
                <w:b w:val="0"/>
                <w:bCs/>
                <w:sz w:val="20"/>
                <w:szCs w:val="20"/>
                <w:lang w:val="en-US"/>
              </w:rPr>
              <w:t xml:space="preserve">) </w:t>
            </w:r>
            <w:r w:rsidR="00304E1A">
              <w:rPr>
                <w:b w:val="0"/>
                <w:bCs/>
                <w:sz w:val="20"/>
                <w:szCs w:val="20"/>
                <w:lang w:val="en-US"/>
              </w:rPr>
              <w:t>of</w:t>
            </w:r>
            <w:r w:rsidR="004062BC">
              <w:rPr>
                <w:b w:val="0"/>
                <w:bCs/>
                <w:sz w:val="20"/>
                <w:szCs w:val="20"/>
                <w:lang w:val="en-US"/>
              </w:rPr>
              <w:t xml:space="preserve"> the</w:t>
            </w:r>
            <w:r w:rsidRPr="007918D7">
              <w:rPr>
                <w:b w:val="0"/>
                <w:bCs/>
                <w:sz w:val="20"/>
                <w:szCs w:val="20"/>
                <w:lang w:val="en-US"/>
              </w:rPr>
              <w:t xml:space="preserve"> beneficiaries of the Program are already fully included in the </w:t>
            </w:r>
            <w:r>
              <w:rPr>
                <w:b w:val="0"/>
                <w:bCs/>
                <w:sz w:val="20"/>
                <w:szCs w:val="20"/>
                <w:lang w:val="en-US"/>
              </w:rPr>
              <w:t xml:space="preserve">Purchase Price </w:t>
            </w:r>
            <w:r w:rsidRPr="007918D7">
              <w:rPr>
                <w:b w:val="0"/>
                <w:bCs/>
                <w:sz w:val="20"/>
                <w:szCs w:val="20"/>
                <w:lang w:val="en-US"/>
              </w:rPr>
              <w:t>calculation</w:t>
            </w:r>
            <w:r>
              <w:rPr>
                <w:b w:val="0"/>
                <w:bCs/>
                <w:sz w:val="20"/>
                <w:szCs w:val="20"/>
                <w:lang w:val="en-US"/>
              </w:rPr>
              <w:t>s</w:t>
            </w:r>
            <w:r w:rsidRPr="007918D7">
              <w:rPr>
                <w:b w:val="0"/>
                <w:bCs/>
                <w:sz w:val="20"/>
                <w:szCs w:val="20"/>
                <w:lang w:val="en-US"/>
              </w:rPr>
              <w:t xml:space="preserve">. The </w:t>
            </w:r>
            <w:r w:rsidR="007805A3">
              <w:rPr>
                <w:b w:val="0"/>
                <w:bCs/>
                <w:sz w:val="20"/>
                <w:szCs w:val="20"/>
                <w:lang w:val="en-US"/>
              </w:rPr>
              <w:t>P</w:t>
            </w:r>
            <w:r w:rsidRPr="007918D7">
              <w:rPr>
                <w:b w:val="0"/>
                <w:bCs/>
                <w:sz w:val="20"/>
                <w:szCs w:val="20"/>
                <w:lang w:val="en-US"/>
              </w:rPr>
              <w:t xml:space="preserve">arties </w:t>
            </w:r>
            <w:r>
              <w:rPr>
                <w:b w:val="0"/>
                <w:bCs/>
                <w:sz w:val="20"/>
                <w:szCs w:val="20"/>
                <w:lang w:val="en-US"/>
              </w:rPr>
              <w:t xml:space="preserve">therefore </w:t>
            </w:r>
            <w:r w:rsidRPr="007918D7">
              <w:rPr>
                <w:b w:val="0"/>
                <w:bCs/>
                <w:sz w:val="20"/>
                <w:szCs w:val="20"/>
                <w:lang w:val="en-US"/>
              </w:rPr>
              <w:t>agree that</w:t>
            </w:r>
            <w:r>
              <w:rPr>
                <w:b w:val="0"/>
                <w:bCs/>
                <w:sz w:val="20"/>
                <w:szCs w:val="20"/>
                <w:lang w:val="en-US"/>
              </w:rPr>
              <w:t xml:space="preserve"> there will be no </w:t>
            </w:r>
            <w:r w:rsidRPr="007918D7">
              <w:rPr>
                <w:b w:val="0"/>
                <w:bCs/>
                <w:sz w:val="20"/>
                <w:szCs w:val="20"/>
                <w:lang w:val="en-US"/>
              </w:rPr>
              <w:t xml:space="preserve">further adjustment of the </w:t>
            </w:r>
            <w:r w:rsidR="007805A3">
              <w:rPr>
                <w:b w:val="0"/>
                <w:bCs/>
                <w:sz w:val="20"/>
                <w:szCs w:val="20"/>
                <w:lang w:val="en-US"/>
              </w:rPr>
              <w:t>P</w:t>
            </w:r>
            <w:r w:rsidRPr="007918D7">
              <w:rPr>
                <w:b w:val="0"/>
                <w:bCs/>
                <w:sz w:val="20"/>
                <w:szCs w:val="20"/>
                <w:lang w:val="en-US"/>
              </w:rPr>
              <w:t xml:space="preserve">urchase </w:t>
            </w:r>
            <w:r w:rsidR="007805A3">
              <w:rPr>
                <w:b w:val="0"/>
                <w:bCs/>
                <w:sz w:val="20"/>
                <w:szCs w:val="20"/>
                <w:lang w:val="en-US"/>
              </w:rPr>
              <w:t>P</w:t>
            </w:r>
            <w:r w:rsidRPr="007918D7">
              <w:rPr>
                <w:b w:val="0"/>
                <w:bCs/>
                <w:sz w:val="20"/>
                <w:szCs w:val="20"/>
                <w:lang w:val="en-US"/>
              </w:rPr>
              <w:t xml:space="preserve">rice due to </w:t>
            </w:r>
            <w:r>
              <w:rPr>
                <w:b w:val="0"/>
                <w:bCs/>
                <w:sz w:val="20"/>
                <w:szCs w:val="20"/>
                <w:lang w:val="en-US"/>
              </w:rPr>
              <w:t>any</w:t>
            </w:r>
            <w:r w:rsidRPr="007918D7">
              <w:rPr>
                <w:b w:val="0"/>
                <w:bCs/>
                <w:sz w:val="20"/>
                <w:szCs w:val="20"/>
                <w:lang w:val="en-US"/>
              </w:rPr>
              <w:t xml:space="preserve"> payment claims under the Program.</w:t>
            </w:r>
          </w:p>
        </w:tc>
      </w:tr>
      <w:tr w:rsidR="004D2372" w14:paraId="74228837" w14:textId="77777777" w:rsidTr="001C5FE4">
        <w:tc>
          <w:tcPr>
            <w:tcW w:w="4962" w:type="dxa"/>
            <w:shd w:val="clear" w:color="auto" w:fill="auto"/>
          </w:tcPr>
          <w:p w14:paraId="0386D528" w14:textId="77777777" w:rsidR="006D07BF" w:rsidRPr="00DC0E1A" w:rsidRDefault="006D07BF" w:rsidP="00693E58">
            <w:pPr>
              <w:spacing w:after="60" w:line="240" w:lineRule="auto"/>
              <w:jc w:val="both"/>
              <w:rPr>
                <w:rFonts w:ascii="Arial" w:eastAsia="Times New Roman" w:hAnsi="Arial" w:cs="Arial"/>
                <w:sz w:val="20"/>
                <w:szCs w:val="20"/>
                <w:lang w:val="en-US" w:eastAsia="en-US" w:bidi="ar-EG"/>
              </w:rPr>
            </w:pPr>
          </w:p>
        </w:tc>
        <w:tc>
          <w:tcPr>
            <w:tcW w:w="4832" w:type="dxa"/>
            <w:shd w:val="clear" w:color="auto" w:fill="auto"/>
          </w:tcPr>
          <w:p w14:paraId="66AC1EB2" w14:textId="77777777" w:rsidR="006D07BF" w:rsidRPr="007915C1" w:rsidRDefault="006D07BF" w:rsidP="006D07BF">
            <w:pPr>
              <w:pStyle w:val="berschrift4"/>
              <w:numPr>
                <w:ilvl w:val="0"/>
                <w:numId w:val="0"/>
              </w:numPr>
              <w:ind w:left="584"/>
            </w:pPr>
          </w:p>
        </w:tc>
      </w:tr>
      <w:tr w:rsidR="004D2372" w14:paraId="77AB052A" w14:textId="77777777" w:rsidTr="001C5FE4">
        <w:tc>
          <w:tcPr>
            <w:tcW w:w="4962" w:type="dxa"/>
            <w:shd w:val="clear" w:color="auto" w:fill="auto"/>
          </w:tcPr>
          <w:p w14:paraId="2F9A2BC2" w14:textId="49E4D2AD" w:rsidR="001114CF" w:rsidRPr="007C3194" w:rsidRDefault="00902910" w:rsidP="001C5FE4">
            <w:pPr>
              <w:pStyle w:val="berschrift2"/>
              <w:ind w:left="902" w:hanging="851"/>
              <w:rPr>
                <w:rFonts w:eastAsia="Times New Roman"/>
                <w:lang w:val="de-DE" w:bidi="ar-EG"/>
              </w:rPr>
            </w:pPr>
            <w:bookmarkStart w:id="39" w:name="_Ref93683105"/>
            <w:bookmarkStart w:id="40" w:name="_Toc113264774"/>
            <w:r w:rsidRPr="007C3194">
              <w:rPr>
                <w:lang w:val="de-DE"/>
              </w:rPr>
              <w:t>Earn-Out</w:t>
            </w:r>
            <w:bookmarkEnd w:id="39"/>
            <w:bookmarkEnd w:id="40"/>
          </w:p>
        </w:tc>
        <w:tc>
          <w:tcPr>
            <w:tcW w:w="4832" w:type="dxa"/>
            <w:shd w:val="clear" w:color="auto" w:fill="auto"/>
          </w:tcPr>
          <w:p w14:paraId="488D816D" w14:textId="63ACE1EB" w:rsidR="001114CF" w:rsidRPr="00802DE9" w:rsidRDefault="00902910" w:rsidP="00273576">
            <w:pPr>
              <w:pStyle w:val="berschrift4"/>
              <w:ind w:left="902" w:hanging="851"/>
              <w:rPr>
                <w:bCs/>
              </w:rPr>
            </w:pPr>
            <w:bookmarkStart w:id="41" w:name="_Ref93564664"/>
            <w:bookmarkStart w:id="42" w:name="_Toc113264805"/>
            <w:r w:rsidRPr="007915C1">
              <w:t>Earn-Out</w:t>
            </w:r>
            <w:bookmarkEnd w:id="41"/>
            <w:bookmarkEnd w:id="42"/>
          </w:p>
        </w:tc>
      </w:tr>
      <w:tr w:rsidR="004D2372" w14:paraId="6A5A218E" w14:textId="77777777" w:rsidTr="001C5FE4">
        <w:tc>
          <w:tcPr>
            <w:tcW w:w="4962" w:type="dxa"/>
            <w:shd w:val="clear" w:color="auto" w:fill="auto"/>
          </w:tcPr>
          <w:p w14:paraId="29C27540" w14:textId="0E9D8C4C" w:rsidR="001114CF" w:rsidRPr="007C3194" w:rsidRDefault="00902910" w:rsidP="00E90E9B">
            <w:pPr>
              <w:pStyle w:val="TWTabellebilingualr1"/>
              <w:numPr>
                <w:ilvl w:val="0"/>
                <w:numId w:val="37"/>
              </w:numPr>
              <w:ind w:left="902" w:hanging="851"/>
              <w:rPr>
                <w:rFonts w:eastAsia="Times New Roman"/>
                <w:sz w:val="20"/>
                <w:szCs w:val="20"/>
                <w:lang w:bidi="ar-EG"/>
              </w:rPr>
            </w:pPr>
            <w:r>
              <w:rPr>
                <w:b w:val="0"/>
                <w:bCs/>
                <w:sz w:val="20"/>
                <w:szCs w:val="20"/>
              </w:rPr>
              <w:t xml:space="preserve">Übersteigt das kumulierte EBITDA der Gesellschaft in dem am </w:t>
            </w:r>
            <w:r w:rsidRPr="007C3194">
              <w:rPr>
                <w:rFonts w:eastAsia="Times New Roman"/>
                <w:b w:val="0"/>
                <w:bCs/>
                <w:sz w:val="20"/>
                <w:szCs w:val="20"/>
                <w:highlight w:val="yellow"/>
                <w:lang w:eastAsia="de-DE"/>
              </w:rPr>
              <w:t>[___]</w:t>
            </w:r>
            <w:r>
              <w:rPr>
                <w:rFonts w:eastAsia="Times New Roman"/>
                <w:b w:val="0"/>
                <w:bCs/>
                <w:sz w:val="20"/>
                <w:szCs w:val="20"/>
                <w:lang w:eastAsia="de-DE"/>
              </w:rPr>
              <w:t xml:space="preserve"> endenden Geschäftsjahr und in dem darauffolgenden, am </w:t>
            </w:r>
            <w:r w:rsidRPr="007C3194">
              <w:rPr>
                <w:rFonts w:eastAsia="Times New Roman"/>
                <w:b w:val="0"/>
                <w:bCs/>
                <w:sz w:val="20"/>
                <w:szCs w:val="20"/>
                <w:highlight w:val="yellow"/>
                <w:lang w:eastAsia="de-DE"/>
              </w:rPr>
              <w:t>[___]</w:t>
            </w:r>
            <w:r>
              <w:rPr>
                <w:rFonts w:eastAsia="Times New Roman"/>
                <w:b w:val="0"/>
                <w:bCs/>
                <w:sz w:val="20"/>
                <w:szCs w:val="20"/>
                <w:lang w:eastAsia="de-DE"/>
              </w:rPr>
              <w:t xml:space="preserve"> endenden Geschäftsjahr (zusammen </w:t>
            </w:r>
            <w:r w:rsidRPr="007C3194">
              <w:rPr>
                <w:b w:val="0"/>
                <w:bCs/>
                <w:sz w:val="20"/>
                <w:szCs w:val="20"/>
              </w:rPr>
              <w:t>die „</w:t>
            </w:r>
            <w:r w:rsidRPr="007C3194">
              <w:rPr>
                <w:sz w:val="20"/>
                <w:szCs w:val="20"/>
              </w:rPr>
              <w:t>Earn-Out-Periode</w:t>
            </w:r>
            <w:r>
              <w:rPr>
                <w:b w:val="0"/>
                <w:bCs/>
                <w:sz w:val="20"/>
                <w:szCs w:val="20"/>
              </w:rPr>
              <w:fldChar w:fldCharType="begin"/>
            </w:r>
            <w:r w:rsidRPr="007C3194">
              <w:rPr>
                <w:b w:val="0"/>
                <w:bCs/>
                <w:sz w:val="20"/>
                <w:szCs w:val="20"/>
              </w:rPr>
              <w:instrText xml:space="preserve"> XE "Earn-Out-Periode"</w:instrText>
            </w:r>
            <w:r w:rsidR="002A6F5F">
              <w:rPr>
                <w:sz w:val="20"/>
                <w:szCs w:val="20"/>
              </w:rPr>
              <w:instrText>\f"Deutsch"</w:instrText>
            </w:r>
            <w:r w:rsidRPr="007C3194">
              <w:rPr>
                <w:b w:val="0"/>
                <w:bCs/>
                <w:sz w:val="20"/>
                <w:szCs w:val="20"/>
              </w:rPr>
              <w:instrText xml:space="preserve"> </w:instrText>
            </w:r>
            <w:r>
              <w:rPr>
                <w:b w:val="0"/>
                <w:bCs/>
                <w:sz w:val="20"/>
                <w:szCs w:val="20"/>
              </w:rPr>
              <w:fldChar w:fldCharType="end"/>
            </w:r>
            <w:r w:rsidRPr="007C3194">
              <w:rPr>
                <w:b w:val="0"/>
                <w:bCs/>
                <w:sz w:val="20"/>
                <w:szCs w:val="20"/>
              </w:rPr>
              <w:t>“)</w:t>
            </w:r>
            <w:r>
              <w:rPr>
                <w:b w:val="0"/>
                <w:bCs/>
                <w:sz w:val="20"/>
                <w:szCs w:val="20"/>
              </w:rPr>
              <w:t xml:space="preserve"> einen Gesamtbetrag von EUR </w:t>
            </w:r>
            <w:r w:rsidRPr="007C3194">
              <w:rPr>
                <w:rFonts w:eastAsia="Times New Roman"/>
                <w:b w:val="0"/>
                <w:bCs/>
                <w:sz w:val="20"/>
                <w:szCs w:val="20"/>
                <w:highlight w:val="yellow"/>
                <w:lang w:eastAsia="de-DE"/>
              </w:rPr>
              <w:t>[___]</w:t>
            </w:r>
            <w:r>
              <w:rPr>
                <w:rFonts w:eastAsia="Times New Roman"/>
                <w:b w:val="0"/>
                <w:bCs/>
                <w:sz w:val="20"/>
                <w:szCs w:val="20"/>
                <w:lang w:eastAsia="de-DE"/>
              </w:rPr>
              <w:t xml:space="preserve">, zahlt der Käufer den </w:t>
            </w:r>
            <w:r w:rsidR="00756BA7">
              <w:rPr>
                <w:rFonts w:eastAsia="Times New Roman"/>
                <w:b w:val="0"/>
                <w:bCs/>
                <w:sz w:val="20"/>
                <w:szCs w:val="20"/>
                <w:lang w:eastAsia="de-DE"/>
              </w:rPr>
              <w:t>[</w:t>
            </w:r>
            <w:r w:rsidRPr="00B0424E">
              <w:rPr>
                <w:rFonts w:eastAsia="Times New Roman"/>
                <w:b w:val="0"/>
                <w:bCs/>
                <w:i/>
                <w:iCs/>
                <w:sz w:val="20"/>
                <w:szCs w:val="20"/>
                <w:lang w:eastAsia="de-DE"/>
              </w:rPr>
              <w:t>Gründern</w:t>
            </w:r>
            <w:r w:rsidR="00756BA7" w:rsidRPr="00B0424E">
              <w:rPr>
                <w:rFonts w:eastAsia="Times New Roman"/>
                <w:b w:val="0"/>
                <w:bCs/>
                <w:i/>
                <w:iCs/>
                <w:sz w:val="20"/>
                <w:szCs w:val="20"/>
                <w:lang w:eastAsia="de-DE"/>
              </w:rPr>
              <w:t>/</w:t>
            </w:r>
            <w:r w:rsidR="00756BA7">
              <w:rPr>
                <w:rFonts w:eastAsia="Times New Roman"/>
                <w:b w:val="0"/>
                <w:bCs/>
                <w:i/>
                <w:iCs/>
                <w:sz w:val="20"/>
                <w:szCs w:val="20"/>
                <w:lang w:eastAsia="de-DE"/>
              </w:rPr>
              <w:t>Verkäufern</w:t>
            </w:r>
            <w:r w:rsidR="00756BA7">
              <w:rPr>
                <w:rFonts w:eastAsia="Times New Roman"/>
                <w:b w:val="0"/>
                <w:bCs/>
                <w:sz w:val="20"/>
                <w:szCs w:val="20"/>
                <w:lang w:eastAsia="de-DE"/>
              </w:rPr>
              <w:t>]</w:t>
            </w:r>
            <w:r>
              <w:rPr>
                <w:rFonts w:eastAsia="Times New Roman"/>
                <w:b w:val="0"/>
                <w:bCs/>
                <w:sz w:val="20"/>
                <w:szCs w:val="20"/>
                <w:lang w:eastAsia="de-DE"/>
              </w:rPr>
              <w:t xml:space="preserve"> hiervon</w:t>
            </w:r>
            <w:r>
              <w:rPr>
                <w:b w:val="0"/>
                <w:bCs/>
                <w:sz w:val="20"/>
                <w:szCs w:val="20"/>
              </w:rPr>
              <w:t xml:space="preserve"> z</w:t>
            </w:r>
            <w:r w:rsidRPr="007C3194">
              <w:rPr>
                <w:b w:val="0"/>
                <w:bCs/>
                <w:sz w:val="20"/>
                <w:szCs w:val="20"/>
              </w:rPr>
              <w:t xml:space="preserve">usätzlich zum Kaufpreis </w:t>
            </w:r>
            <w:r>
              <w:rPr>
                <w:b w:val="0"/>
                <w:bCs/>
                <w:sz w:val="20"/>
                <w:szCs w:val="20"/>
              </w:rPr>
              <w:t xml:space="preserve">einen Anteil von </w:t>
            </w:r>
            <w:r w:rsidRPr="007C3194">
              <w:rPr>
                <w:rFonts w:eastAsia="Times New Roman"/>
                <w:b w:val="0"/>
                <w:bCs/>
                <w:sz w:val="20"/>
                <w:szCs w:val="20"/>
                <w:highlight w:val="yellow"/>
                <w:lang w:eastAsia="de-DE"/>
              </w:rPr>
              <w:t>[___]</w:t>
            </w:r>
            <w:r>
              <w:rPr>
                <w:rFonts w:eastAsia="Times New Roman"/>
                <w:b w:val="0"/>
                <w:bCs/>
                <w:sz w:val="20"/>
                <w:szCs w:val="20"/>
                <w:lang w:eastAsia="de-DE"/>
              </w:rPr>
              <w:t xml:space="preserve"> Prozent</w:t>
            </w:r>
            <w:r w:rsidRPr="007C3194">
              <w:rPr>
                <w:b w:val="0"/>
                <w:bCs/>
                <w:sz w:val="20"/>
                <w:szCs w:val="20"/>
              </w:rPr>
              <w:t xml:space="preserve"> („</w:t>
            </w:r>
            <w:r w:rsidRPr="007C3194">
              <w:rPr>
                <w:sz w:val="20"/>
                <w:szCs w:val="20"/>
              </w:rPr>
              <w:t>Earn-Out-Betrag</w:t>
            </w:r>
            <w:r>
              <w:rPr>
                <w:b w:val="0"/>
                <w:bCs/>
                <w:sz w:val="20"/>
                <w:szCs w:val="20"/>
              </w:rPr>
              <w:fldChar w:fldCharType="begin"/>
            </w:r>
            <w:r w:rsidRPr="007C3194">
              <w:rPr>
                <w:b w:val="0"/>
                <w:bCs/>
                <w:sz w:val="20"/>
                <w:szCs w:val="20"/>
              </w:rPr>
              <w:instrText xml:space="preserve"> XE "Earn-Out-Betrag"</w:instrText>
            </w:r>
            <w:r w:rsidR="002A6F5F">
              <w:rPr>
                <w:sz w:val="20"/>
                <w:szCs w:val="20"/>
              </w:rPr>
              <w:instrText>\f"Deutsch"</w:instrText>
            </w:r>
            <w:r w:rsidRPr="007C3194">
              <w:rPr>
                <w:b w:val="0"/>
                <w:bCs/>
                <w:sz w:val="20"/>
                <w:szCs w:val="20"/>
              </w:rPr>
              <w:instrText xml:space="preserve"> </w:instrText>
            </w:r>
            <w:r>
              <w:rPr>
                <w:b w:val="0"/>
                <w:bCs/>
                <w:sz w:val="20"/>
                <w:szCs w:val="20"/>
              </w:rPr>
              <w:fldChar w:fldCharType="end"/>
            </w:r>
            <w:r w:rsidRPr="007C3194">
              <w:rPr>
                <w:b w:val="0"/>
                <w:bCs/>
                <w:sz w:val="20"/>
                <w:szCs w:val="20"/>
              </w:rPr>
              <w:t xml:space="preserve">. Der Earn-Out-Betrag übersteigt in keinem Fall einen Gesamtbetrag von EUR </w:t>
            </w:r>
            <w:r w:rsidRPr="007C3194">
              <w:rPr>
                <w:rFonts w:eastAsia="Times New Roman"/>
                <w:b w:val="0"/>
                <w:bCs/>
                <w:sz w:val="20"/>
                <w:szCs w:val="20"/>
                <w:highlight w:val="yellow"/>
                <w:lang w:eastAsia="de-DE"/>
              </w:rPr>
              <w:t>[___]</w:t>
            </w:r>
            <w:r w:rsidRPr="007C3194">
              <w:rPr>
                <w:b w:val="0"/>
                <w:bCs/>
                <w:sz w:val="20"/>
                <w:szCs w:val="20"/>
              </w:rPr>
              <w:t xml:space="preserve"> (in Worten: Euro </w:t>
            </w:r>
            <w:r w:rsidRPr="007C3194">
              <w:rPr>
                <w:rFonts w:eastAsia="Times New Roman"/>
                <w:b w:val="0"/>
                <w:bCs/>
                <w:sz w:val="20"/>
                <w:szCs w:val="20"/>
                <w:highlight w:val="yellow"/>
                <w:lang w:eastAsia="de-DE"/>
              </w:rPr>
              <w:t>[___]</w:t>
            </w:r>
            <w:r w:rsidRPr="007C3194">
              <w:rPr>
                <w:b w:val="0"/>
                <w:bCs/>
                <w:sz w:val="20"/>
                <w:szCs w:val="20"/>
              </w:rPr>
              <w:t>). Er wird an die Gründer im Verhältnis zu den von ihnen verkauften Anteilen ausgezahlt.</w:t>
            </w:r>
          </w:p>
        </w:tc>
        <w:tc>
          <w:tcPr>
            <w:tcW w:w="4832" w:type="dxa"/>
            <w:shd w:val="clear" w:color="auto" w:fill="auto"/>
          </w:tcPr>
          <w:p w14:paraId="2418E6C7" w14:textId="6BD689AB" w:rsidR="001114CF" w:rsidRPr="00802DE9" w:rsidRDefault="00902910" w:rsidP="00E90E9B">
            <w:pPr>
              <w:pStyle w:val="TWTabellebilingualr1"/>
              <w:numPr>
                <w:ilvl w:val="0"/>
                <w:numId w:val="92"/>
              </w:numPr>
              <w:ind w:left="902" w:hanging="851"/>
              <w:rPr>
                <w:b w:val="0"/>
                <w:bCs/>
                <w:sz w:val="20"/>
                <w:szCs w:val="20"/>
                <w:lang w:val="en-US"/>
              </w:rPr>
            </w:pPr>
            <w:r>
              <w:rPr>
                <w:rFonts w:eastAsia="Times New Roman"/>
                <w:b w:val="0"/>
                <w:bCs/>
                <w:sz w:val="20"/>
                <w:szCs w:val="20"/>
                <w:lang w:val="en-GB" w:eastAsia="de-DE"/>
              </w:rPr>
              <w:t xml:space="preserve">If the aggregate </w:t>
            </w:r>
            <w:r w:rsidRPr="002A12BA">
              <w:rPr>
                <w:rFonts w:eastAsia="Times New Roman"/>
                <w:b w:val="0"/>
                <w:bCs/>
                <w:sz w:val="20"/>
                <w:szCs w:val="20"/>
                <w:lang w:val="en-GB" w:eastAsia="de-DE"/>
              </w:rPr>
              <w:t>EBITDA</w:t>
            </w:r>
            <w:r>
              <w:rPr>
                <w:rFonts w:eastAsia="Times New Roman"/>
                <w:b w:val="0"/>
                <w:bCs/>
                <w:sz w:val="20"/>
                <w:szCs w:val="20"/>
                <w:lang w:val="en-GB" w:eastAsia="de-DE"/>
              </w:rPr>
              <w:t xml:space="preserve"> of the Company generated in the financial year ending on </w:t>
            </w:r>
            <w:r w:rsidRPr="00802DE9">
              <w:rPr>
                <w:rFonts w:eastAsia="Times New Roman"/>
                <w:b w:val="0"/>
                <w:bCs/>
                <w:sz w:val="20"/>
                <w:szCs w:val="20"/>
                <w:highlight w:val="yellow"/>
                <w:lang w:val="en-GB" w:eastAsia="de-DE"/>
              </w:rPr>
              <w:t>[___]</w:t>
            </w:r>
            <w:r>
              <w:rPr>
                <w:rFonts w:eastAsia="Times New Roman"/>
                <w:b w:val="0"/>
                <w:bCs/>
                <w:sz w:val="20"/>
                <w:szCs w:val="20"/>
                <w:lang w:val="en-GB" w:eastAsia="de-DE"/>
              </w:rPr>
              <w:t xml:space="preserve"> and in the subsequent financial year ending on </w:t>
            </w:r>
            <w:r w:rsidRPr="00802DE9">
              <w:rPr>
                <w:rFonts w:eastAsia="Times New Roman"/>
                <w:b w:val="0"/>
                <w:bCs/>
                <w:sz w:val="20"/>
                <w:szCs w:val="20"/>
                <w:highlight w:val="yellow"/>
                <w:lang w:val="en-GB" w:eastAsia="de-DE"/>
              </w:rPr>
              <w:t>[___]</w:t>
            </w:r>
            <w:r>
              <w:rPr>
                <w:rFonts w:eastAsia="Times New Roman"/>
                <w:b w:val="0"/>
                <w:bCs/>
                <w:sz w:val="20"/>
                <w:szCs w:val="20"/>
                <w:lang w:val="en-GB" w:eastAsia="de-DE"/>
              </w:rPr>
              <w:t xml:space="preserve"> (such financial years collectively the </w:t>
            </w:r>
            <w:r>
              <w:rPr>
                <w:b w:val="0"/>
                <w:bCs/>
                <w:sz w:val="20"/>
                <w:szCs w:val="20"/>
                <w:lang w:val="en-US"/>
              </w:rPr>
              <w:t>“</w:t>
            </w:r>
            <w:r w:rsidRPr="007915C1">
              <w:rPr>
                <w:rFonts w:eastAsia="Times New Roman"/>
                <w:sz w:val="20"/>
                <w:szCs w:val="20"/>
                <w:lang w:val="en-GB" w:eastAsia="de-DE"/>
              </w:rPr>
              <w:t>Earn-Out Period</w:t>
            </w:r>
            <w:r>
              <w:rPr>
                <w:rFonts w:eastAsia="Times New Roman"/>
                <w:sz w:val="20"/>
                <w:szCs w:val="20"/>
                <w:lang w:val="en-GB" w:eastAsia="de-DE"/>
              </w:rPr>
              <w:fldChar w:fldCharType="begin"/>
            </w:r>
            <w:r w:rsidRPr="007915C1">
              <w:rPr>
                <w:lang w:val="en-US"/>
              </w:rPr>
              <w:instrText xml:space="preserve"> XE "</w:instrText>
            </w:r>
            <w:r w:rsidRPr="0090397A">
              <w:rPr>
                <w:rFonts w:eastAsia="Times New Roman"/>
                <w:b w:val="0"/>
                <w:bCs/>
                <w:sz w:val="20"/>
                <w:szCs w:val="20"/>
                <w:lang w:val="en-GB" w:eastAsia="de-DE"/>
              </w:rPr>
              <w:instrText>Earn-Out Period</w:instrText>
            </w:r>
            <w:r w:rsidRPr="007915C1">
              <w:rPr>
                <w:lang w:val="en-US"/>
              </w:rPr>
              <w:instrText>"</w:instrText>
            </w:r>
            <w:r w:rsidR="00515C14" w:rsidRPr="00B0424E">
              <w:rPr>
                <w:sz w:val="20"/>
                <w:szCs w:val="20"/>
                <w:lang w:val="en-US"/>
              </w:rPr>
              <w:instrText>\f"Englis</w:instrText>
            </w:r>
            <w:r w:rsidR="00E73FD2">
              <w:rPr>
                <w:sz w:val="20"/>
                <w:szCs w:val="20"/>
                <w:lang w:val="en-US"/>
              </w:rPr>
              <w:instrText>c</w:instrText>
            </w:r>
            <w:r w:rsidR="00515C14" w:rsidRPr="00B0424E">
              <w:rPr>
                <w:sz w:val="20"/>
                <w:szCs w:val="20"/>
                <w:lang w:val="en-US"/>
              </w:rPr>
              <w:instrText>h"</w:instrText>
            </w:r>
            <w:r w:rsidRPr="007915C1">
              <w:rPr>
                <w:lang w:val="en-US"/>
              </w:rPr>
              <w:instrText xml:space="preserve"> </w:instrText>
            </w:r>
            <w:r>
              <w:rPr>
                <w:rFonts w:eastAsia="Times New Roman"/>
                <w:sz w:val="20"/>
                <w:szCs w:val="20"/>
                <w:lang w:val="en-GB" w:eastAsia="de-DE"/>
              </w:rPr>
              <w:fldChar w:fldCharType="end"/>
            </w:r>
            <w:r>
              <w:rPr>
                <w:b w:val="0"/>
                <w:bCs/>
                <w:sz w:val="20"/>
                <w:szCs w:val="20"/>
                <w:lang w:val="en-US"/>
              </w:rPr>
              <w:t>”</w:t>
            </w:r>
            <w:r>
              <w:rPr>
                <w:rFonts w:eastAsia="Times New Roman"/>
                <w:b w:val="0"/>
                <w:bCs/>
                <w:sz w:val="20"/>
                <w:szCs w:val="20"/>
                <w:lang w:val="en-GB" w:eastAsia="de-DE"/>
              </w:rPr>
              <w:t xml:space="preserve">) exceeds an aggregate amount of EUR </w:t>
            </w:r>
            <w:r w:rsidRPr="00802DE9">
              <w:rPr>
                <w:rFonts w:eastAsia="Times New Roman"/>
                <w:b w:val="0"/>
                <w:bCs/>
                <w:sz w:val="20"/>
                <w:szCs w:val="20"/>
                <w:highlight w:val="yellow"/>
                <w:lang w:val="en-GB" w:eastAsia="de-DE"/>
              </w:rPr>
              <w:t>[___]</w:t>
            </w:r>
            <w:r>
              <w:rPr>
                <w:rFonts w:eastAsia="Times New Roman"/>
                <w:b w:val="0"/>
                <w:bCs/>
                <w:sz w:val="20"/>
                <w:szCs w:val="20"/>
                <w:lang w:val="en-GB" w:eastAsia="de-DE"/>
              </w:rPr>
              <w:t xml:space="preserve"> </w:t>
            </w:r>
            <w:r w:rsidRPr="00802DE9">
              <w:rPr>
                <w:b w:val="0"/>
                <w:bCs/>
                <w:sz w:val="20"/>
                <w:szCs w:val="20"/>
                <w:lang w:val="en-US"/>
              </w:rPr>
              <w:t xml:space="preserve">(in words: Euro </w:t>
            </w:r>
            <w:r w:rsidRPr="00802DE9">
              <w:rPr>
                <w:rFonts w:eastAsia="Times New Roman"/>
                <w:b w:val="0"/>
                <w:bCs/>
                <w:sz w:val="20"/>
                <w:szCs w:val="20"/>
                <w:highlight w:val="yellow"/>
                <w:lang w:val="en-GB" w:eastAsia="de-DE"/>
              </w:rPr>
              <w:t>[___]</w:t>
            </w:r>
            <w:r w:rsidRPr="00802DE9">
              <w:rPr>
                <w:b w:val="0"/>
                <w:bCs/>
                <w:sz w:val="20"/>
                <w:szCs w:val="20"/>
                <w:lang w:val="en-US"/>
              </w:rPr>
              <w:t>)</w:t>
            </w:r>
            <w:r>
              <w:rPr>
                <w:b w:val="0"/>
                <w:bCs/>
                <w:sz w:val="20"/>
                <w:szCs w:val="20"/>
                <w:lang w:val="en-US"/>
              </w:rPr>
              <w:t xml:space="preserve">, the Acquirer shall pay the </w:t>
            </w:r>
            <w:r w:rsidR="00756BA7">
              <w:rPr>
                <w:b w:val="0"/>
                <w:bCs/>
                <w:sz w:val="20"/>
                <w:szCs w:val="20"/>
                <w:lang w:val="en-US"/>
              </w:rPr>
              <w:t>[</w:t>
            </w:r>
            <w:r w:rsidRPr="00B0424E">
              <w:rPr>
                <w:b w:val="0"/>
                <w:bCs/>
                <w:i/>
                <w:iCs/>
                <w:sz w:val="20"/>
                <w:szCs w:val="20"/>
                <w:lang w:val="en-US"/>
              </w:rPr>
              <w:t>Founders</w:t>
            </w:r>
            <w:r w:rsidR="00756BA7" w:rsidRPr="00B0424E">
              <w:rPr>
                <w:b w:val="0"/>
                <w:bCs/>
                <w:i/>
                <w:iCs/>
                <w:sz w:val="20"/>
                <w:szCs w:val="20"/>
                <w:lang w:val="en-US"/>
              </w:rPr>
              <w:t>/</w:t>
            </w:r>
            <w:r w:rsidR="00756BA7">
              <w:rPr>
                <w:b w:val="0"/>
                <w:bCs/>
                <w:i/>
                <w:iCs/>
                <w:sz w:val="20"/>
                <w:szCs w:val="20"/>
                <w:lang w:val="en-US"/>
              </w:rPr>
              <w:t>Sellers</w:t>
            </w:r>
            <w:r w:rsidR="00756BA7">
              <w:rPr>
                <w:b w:val="0"/>
                <w:bCs/>
                <w:sz w:val="20"/>
                <w:szCs w:val="20"/>
                <w:lang w:val="en-US"/>
              </w:rPr>
              <w:t>]</w:t>
            </w:r>
            <w:r>
              <w:rPr>
                <w:b w:val="0"/>
                <w:bCs/>
                <w:sz w:val="20"/>
                <w:szCs w:val="20"/>
                <w:lang w:val="en-US"/>
              </w:rPr>
              <w:t xml:space="preserve"> in addition to the Purchase Price a share of </w:t>
            </w:r>
            <w:r w:rsidRPr="00802DE9">
              <w:rPr>
                <w:rFonts w:eastAsia="Times New Roman"/>
                <w:b w:val="0"/>
                <w:bCs/>
                <w:sz w:val="20"/>
                <w:szCs w:val="20"/>
                <w:highlight w:val="yellow"/>
                <w:lang w:val="en-GB" w:eastAsia="de-DE"/>
              </w:rPr>
              <w:t>[___]</w:t>
            </w:r>
            <w:r>
              <w:rPr>
                <w:rFonts w:eastAsia="Times New Roman"/>
                <w:b w:val="0"/>
                <w:bCs/>
                <w:sz w:val="20"/>
                <w:szCs w:val="20"/>
                <w:lang w:val="en-GB" w:eastAsia="de-DE"/>
              </w:rPr>
              <w:t xml:space="preserve"> p</w:t>
            </w:r>
            <w:r w:rsidR="008870EA">
              <w:rPr>
                <w:rFonts w:eastAsia="Times New Roman"/>
                <w:b w:val="0"/>
                <w:bCs/>
                <w:sz w:val="20"/>
                <w:szCs w:val="20"/>
                <w:lang w:val="en-GB" w:eastAsia="de-DE"/>
              </w:rPr>
              <w:t>er</w:t>
            </w:r>
            <w:r>
              <w:rPr>
                <w:rFonts w:eastAsia="Times New Roman"/>
                <w:b w:val="0"/>
                <w:bCs/>
                <w:sz w:val="20"/>
                <w:szCs w:val="20"/>
                <w:lang w:val="en-GB" w:eastAsia="de-DE"/>
              </w:rPr>
              <w:t>cent thereof</w:t>
            </w:r>
            <w:r>
              <w:rPr>
                <w:b w:val="0"/>
                <w:bCs/>
                <w:sz w:val="20"/>
                <w:szCs w:val="20"/>
                <w:lang w:val="en-US"/>
              </w:rPr>
              <w:t xml:space="preserve"> (“</w:t>
            </w:r>
            <w:r w:rsidRPr="007915C1">
              <w:rPr>
                <w:sz w:val="20"/>
                <w:szCs w:val="20"/>
                <w:lang w:val="en-US"/>
              </w:rPr>
              <w:t>Earn-Out-Amount</w:t>
            </w:r>
            <w:r>
              <w:rPr>
                <w:sz w:val="20"/>
                <w:szCs w:val="20"/>
                <w:lang w:val="en-US"/>
              </w:rPr>
              <w:fldChar w:fldCharType="begin"/>
            </w:r>
            <w:r w:rsidRPr="007915C1">
              <w:rPr>
                <w:lang w:val="en-US"/>
              </w:rPr>
              <w:instrText xml:space="preserve"> XE "</w:instrText>
            </w:r>
            <w:r w:rsidRPr="0090397A">
              <w:rPr>
                <w:b w:val="0"/>
                <w:bCs/>
                <w:sz w:val="20"/>
                <w:szCs w:val="20"/>
                <w:lang w:val="en-US"/>
              </w:rPr>
              <w:instrText>Earn-Out-Amount</w:instrText>
            </w:r>
            <w:r w:rsidRPr="007915C1">
              <w:rPr>
                <w:lang w:val="en-US"/>
              </w:rPr>
              <w:instrText>"</w:instrText>
            </w:r>
            <w:r w:rsidR="00515C14" w:rsidRPr="00B0424E">
              <w:rPr>
                <w:sz w:val="20"/>
                <w:szCs w:val="20"/>
                <w:lang w:val="en-US"/>
              </w:rPr>
              <w:instrText>\f"Englis</w:instrText>
            </w:r>
            <w:r w:rsidR="00E73FD2">
              <w:rPr>
                <w:sz w:val="20"/>
                <w:szCs w:val="20"/>
                <w:lang w:val="en-US"/>
              </w:rPr>
              <w:instrText>c</w:instrText>
            </w:r>
            <w:r w:rsidR="00515C14" w:rsidRPr="00B0424E">
              <w:rPr>
                <w:sz w:val="20"/>
                <w:szCs w:val="20"/>
                <w:lang w:val="en-US"/>
              </w:rPr>
              <w:instrText>h"</w:instrText>
            </w:r>
            <w:r w:rsidRPr="007915C1">
              <w:rPr>
                <w:lang w:val="en-US"/>
              </w:rPr>
              <w:instrText xml:space="preserve"> </w:instrText>
            </w:r>
            <w:r>
              <w:rPr>
                <w:sz w:val="20"/>
                <w:szCs w:val="20"/>
                <w:lang w:val="en-US"/>
              </w:rPr>
              <w:fldChar w:fldCharType="end"/>
            </w:r>
            <w:r>
              <w:rPr>
                <w:b w:val="0"/>
                <w:bCs/>
                <w:sz w:val="20"/>
                <w:szCs w:val="20"/>
                <w:lang w:val="en-US"/>
              </w:rPr>
              <w:t>”)</w:t>
            </w:r>
            <w:r>
              <w:rPr>
                <w:rFonts w:eastAsia="Times New Roman"/>
                <w:b w:val="0"/>
                <w:bCs/>
                <w:sz w:val="20"/>
                <w:szCs w:val="20"/>
                <w:lang w:val="en-GB" w:eastAsia="de-DE"/>
              </w:rPr>
              <w:t xml:space="preserve">. The Earn-Out Amount shall in no event exceed an aggregate amount of EUR </w:t>
            </w:r>
            <w:r w:rsidRPr="00802DE9">
              <w:rPr>
                <w:rFonts w:eastAsia="Times New Roman"/>
                <w:b w:val="0"/>
                <w:bCs/>
                <w:sz w:val="20"/>
                <w:szCs w:val="20"/>
                <w:highlight w:val="yellow"/>
                <w:lang w:val="en-GB" w:eastAsia="de-DE"/>
              </w:rPr>
              <w:t>[___]</w:t>
            </w:r>
            <w:r>
              <w:rPr>
                <w:rFonts w:eastAsia="Times New Roman"/>
                <w:b w:val="0"/>
                <w:bCs/>
                <w:sz w:val="20"/>
                <w:szCs w:val="20"/>
                <w:lang w:val="en-GB" w:eastAsia="de-DE"/>
              </w:rPr>
              <w:t xml:space="preserve"> </w:t>
            </w:r>
            <w:r w:rsidRPr="00802DE9">
              <w:rPr>
                <w:b w:val="0"/>
                <w:bCs/>
                <w:sz w:val="20"/>
                <w:szCs w:val="20"/>
                <w:lang w:val="en-US"/>
              </w:rPr>
              <w:t xml:space="preserve">(in words: Euro </w:t>
            </w:r>
            <w:r w:rsidRPr="00802DE9">
              <w:rPr>
                <w:rFonts w:eastAsia="Times New Roman"/>
                <w:b w:val="0"/>
                <w:bCs/>
                <w:sz w:val="20"/>
                <w:szCs w:val="20"/>
                <w:highlight w:val="yellow"/>
                <w:lang w:val="en-GB" w:eastAsia="de-DE"/>
              </w:rPr>
              <w:t>[___]</w:t>
            </w:r>
            <w:r w:rsidRPr="00802DE9">
              <w:rPr>
                <w:b w:val="0"/>
                <w:bCs/>
                <w:sz w:val="20"/>
                <w:szCs w:val="20"/>
                <w:lang w:val="en-US"/>
              </w:rPr>
              <w:t>)</w:t>
            </w:r>
            <w:r>
              <w:rPr>
                <w:rFonts w:eastAsia="Times New Roman"/>
                <w:b w:val="0"/>
                <w:bCs/>
                <w:sz w:val="20"/>
                <w:szCs w:val="20"/>
                <w:lang w:val="en-GB" w:eastAsia="de-DE"/>
              </w:rPr>
              <w:t xml:space="preserve">. It shall be </w:t>
            </w:r>
            <w:r w:rsidR="00791814">
              <w:rPr>
                <w:rFonts w:eastAsia="Times New Roman"/>
                <w:b w:val="0"/>
                <w:bCs/>
                <w:sz w:val="20"/>
                <w:szCs w:val="20"/>
                <w:lang w:val="en-GB" w:eastAsia="de-DE"/>
              </w:rPr>
              <w:t xml:space="preserve">disbursed </w:t>
            </w:r>
            <w:r>
              <w:rPr>
                <w:rFonts w:eastAsia="Times New Roman"/>
                <w:b w:val="0"/>
                <w:bCs/>
                <w:sz w:val="20"/>
                <w:szCs w:val="20"/>
                <w:lang w:val="en-GB" w:eastAsia="de-DE"/>
              </w:rPr>
              <w:t>to the Founders in proportion to the shareholdings sold by them.</w:t>
            </w:r>
          </w:p>
        </w:tc>
      </w:tr>
      <w:tr w:rsidR="004D2372" w14:paraId="115B4576" w14:textId="77777777" w:rsidTr="001C5FE4">
        <w:tc>
          <w:tcPr>
            <w:tcW w:w="4962" w:type="dxa"/>
            <w:shd w:val="clear" w:color="auto" w:fill="auto"/>
          </w:tcPr>
          <w:p w14:paraId="0BCDD6AB" w14:textId="3E30611B" w:rsidR="008648FB" w:rsidRPr="007C3194" w:rsidRDefault="00902910" w:rsidP="00E90E9B">
            <w:pPr>
              <w:pStyle w:val="TWTabellebilingualr1"/>
              <w:numPr>
                <w:ilvl w:val="0"/>
                <w:numId w:val="37"/>
              </w:numPr>
              <w:ind w:left="902" w:hanging="851"/>
              <w:rPr>
                <w:rFonts w:eastAsia="Times New Roman"/>
                <w:sz w:val="20"/>
                <w:szCs w:val="20"/>
                <w:lang w:bidi="ar-EG"/>
              </w:rPr>
            </w:pPr>
            <w:bookmarkStart w:id="43" w:name="_Ref93582991"/>
            <w:r w:rsidRPr="007C3194">
              <w:rPr>
                <w:b w:val="0"/>
                <w:bCs/>
                <w:sz w:val="20"/>
                <w:szCs w:val="20"/>
              </w:rPr>
              <w:t>„</w:t>
            </w:r>
            <w:r w:rsidRPr="007C3194">
              <w:rPr>
                <w:sz w:val="20"/>
                <w:szCs w:val="20"/>
              </w:rPr>
              <w:t>EBITDA</w:t>
            </w:r>
            <w:r>
              <w:rPr>
                <w:b w:val="0"/>
                <w:bCs/>
                <w:sz w:val="20"/>
                <w:szCs w:val="20"/>
              </w:rPr>
              <w:fldChar w:fldCharType="begin"/>
            </w:r>
            <w:r w:rsidRPr="007C3194">
              <w:rPr>
                <w:b w:val="0"/>
                <w:bCs/>
                <w:sz w:val="20"/>
                <w:szCs w:val="20"/>
              </w:rPr>
              <w:instrText xml:space="preserve"> XE "EBITDA"</w:instrText>
            </w:r>
            <w:r w:rsidR="002A6F5F">
              <w:rPr>
                <w:sz w:val="20"/>
                <w:szCs w:val="20"/>
              </w:rPr>
              <w:instrText>\f"Deutsch"</w:instrText>
            </w:r>
            <w:r w:rsidRPr="007C3194">
              <w:rPr>
                <w:b w:val="0"/>
                <w:bCs/>
                <w:sz w:val="20"/>
                <w:szCs w:val="20"/>
              </w:rPr>
              <w:instrText xml:space="preserve"> </w:instrText>
            </w:r>
            <w:r>
              <w:rPr>
                <w:b w:val="0"/>
                <w:bCs/>
                <w:sz w:val="20"/>
                <w:szCs w:val="20"/>
              </w:rPr>
              <w:fldChar w:fldCharType="end"/>
            </w:r>
            <w:r w:rsidRPr="007C3194">
              <w:rPr>
                <w:b w:val="0"/>
                <w:bCs/>
                <w:sz w:val="20"/>
                <w:szCs w:val="20"/>
              </w:rPr>
              <w:t xml:space="preserve">“ bezeichnet das Nettoergebnis vor Zinsen, außerordentlichen Erträgen und Aufwendungen, Steuern und Abschreibungen (und umfasst insbesondere die in </w:t>
            </w:r>
            <w:r w:rsidR="00E13DB7">
              <w:rPr>
                <w:sz w:val="20"/>
                <w:szCs w:val="20"/>
              </w:rPr>
              <w:t>Anlage</w:t>
            </w:r>
            <w:r w:rsidRPr="007C3194">
              <w:rPr>
                <w:sz w:val="20"/>
                <w:szCs w:val="20"/>
              </w:rPr>
              <w:t xml:space="preserve"> </w:t>
            </w:r>
            <w:r w:rsidRPr="007C3194">
              <w:rPr>
                <w:sz w:val="20"/>
                <w:szCs w:val="20"/>
              </w:rPr>
              <w:fldChar w:fldCharType="begin"/>
            </w:r>
            <w:r w:rsidRPr="007C3194">
              <w:rPr>
                <w:sz w:val="20"/>
                <w:szCs w:val="20"/>
              </w:rPr>
              <w:instrText xml:space="preserve"> REF _Ref93582991 \w \h  \* MERGEFORMAT </w:instrText>
            </w:r>
            <w:r w:rsidRPr="007C3194">
              <w:rPr>
                <w:sz w:val="20"/>
                <w:szCs w:val="20"/>
              </w:rPr>
            </w:r>
            <w:r w:rsidRPr="007C3194">
              <w:rPr>
                <w:sz w:val="20"/>
                <w:szCs w:val="20"/>
              </w:rPr>
              <w:fldChar w:fldCharType="separate"/>
            </w:r>
            <w:r w:rsidR="002C6855">
              <w:rPr>
                <w:sz w:val="20"/>
                <w:szCs w:val="20"/>
                <w:cs/>
              </w:rPr>
              <w:t>‎</w:t>
            </w:r>
            <w:r w:rsidR="002C6855">
              <w:rPr>
                <w:sz w:val="20"/>
                <w:szCs w:val="20"/>
              </w:rPr>
              <w:t>6.2</w:t>
            </w:r>
            <w:r w:rsidRPr="007C3194">
              <w:rPr>
                <w:sz w:val="20"/>
                <w:szCs w:val="20"/>
              </w:rPr>
              <w:fldChar w:fldCharType="end"/>
            </w:r>
            <w:r w:rsidRPr="007C3194">
              <w:rPr>
                <w:b w:val="0"/>
                <w:bCs/>
                <w:sz w:val="20"/>
                <w:szCs w:val="20"/>
              </w:rPr>
              <w:t xml:space="preserve"> aufgeführten Posten). Die Auswirkungen </w:t>
            </w:r>
            <w:r w:rsidRPr="007C3194">
              <w:rPr>
                <w:b w:val="0"/>
                <w:bCs/>
                <w:sz w:val="20"/>
                <w:szCs w:val="20"/>
              </w:rPr>
              <w:lastRenderedPageBreak/>
              <w:t>der folgenden Faktoren werden bei der Berechnung des EBITDA nicht berücksichtigt:</w:t>
            </w:r>
            <w:bookmarkEnd w:id="43"/>
          </w:p>
        </w:tc>
        <w:tc>
          <w:tcPr>
            <w:tcW w:w="4832" w:type="dxa"/>
            <w:shd w:val="clear" w:color="auto" w:fill="auto"/>
          </w:tcPr>
          <w:p w14:paraId="72B12813" w14:textId="26F23621" w:rsidR="008648FB" w:rsidRPr="007915C1" w:rsidRDefault="00902910" w:rsidP="00E90E9B">
            <w:pPr>
              <w:pStyle w:val="TWTabellebilingualr1"/>
              <w:numPr>
                <w:ilvl w:val="0"/>
                <w:numId w:val="92"/>
              </w:numPr>
              <w:ind w:left="902" w:hanging="851"/>
              <w:rPr>
                <w:lang w:val="en-US"/>
              </w:rPr>
            </w:pPr>
            <w:bookmarkStart w:id="44" w:name="_Ref93478033"/>
            <w:r>
              <w:rPr>
                <w:b w:val="0"/>
                <w:bCs/>
                <w:sz w:val="20"/>
                <w:szCs w:val="20"/>
                <w:lang w:val="en-US"/>
              </w:rPr>
              <w:lastRenderedPageBreak/>
              <w:t>“</w:t>
            </w:r>
            <w:r w:rsidRPr="007915C1">
              <w:rPr>
                <w:sz w:val="20"/>
                <w:szCs w:val="20"/>
                <w:lang w:val="en-US"/>
              </w:rPr>
              <w:t>EBITDA</w:t>
            </w:r>
            <w:r>
              <w:rPr>
                <w:sz w:val="20"/>
                <w:szCs w:val="20"/>
                <w:lang w:val="en-US"/>
              </w:rPr>
              <w:fldChar w:fldCharType="begin"/>
            </w:r>
            <w:r w:rsidR="0090397A" w:rsidRPr="007915C1">
              <w:rPr>
                <w:lang w:val="en-US"/>
              </w:rPr>
              <w:instrText xml:space="preserve"> XE "</w:instrText>
            </w:r>
            <w:r w:rsidR="0090397A" w:rsidRPr="007915C1">
              <w:rPr>
                <w:b w:val="0"/>
                <w:bCs/>
                <w:sz w:val="20"/>
                <w:szCs w:val="20"/>
                <w:lang w:val="en-US"/>
              </w:rPr>
              <w:instrText>EBITDA</w:instrText>
            </w:r>
            <w:r w:rsidR="0090397A" w:rsidRPr="007915C1">
              <w:rPr>
                <w:lang w:val="en-US"/>
              </w:rPr>
              <w:instrText>"</w:instrText>
            </w:r>
            <w:r w:rsidR="00515C14" w:rsidRPr="00B0424E">
              <w:rPr>
                <w:sz w:val="20"/>
                <w:szCs w:val="20"/>
                <w:lang w:val="en-US"/>
              </w:rPr>
              <w:instrText>\f"Englis</w:instrText>
            </w:r>
            <w:r w:rsidR="00E73FD2">
              <w:rPr>
                <w:sz w:val="20"/>
                <w:szCs w:val="20"/>
                <w:lang w:val="en-US"/>
              </w:rPr>
              <w:instrText>c</w:instrText>
            </w:r>
            <w:r w:rsidR="00515C14" w:rsidRPr="00B0424E">
              <w:rPr>
                <w:sz w:val="20"/>
                <w:szCs w:val="20"/>
                <w:lang w:val="en-US"/>
              </w:rPr>
              <w:instrText>h"</w:instrText>
            </w:r>
            <w:r w:rsidR="0090397A" w:rsidRPr="007915C1">
              <w:rPr>
                <w:lang w:val="en-US"/>
              </w:rPr>
              <w:instrText xml:space="preserve"> </w:instrText>
            </w:r>
            <w:r>
              <w:rPr>
                <w:sz w:val="20"/>
                <w:szCs w:val="20"/>
                <w:lang w:val="en-US"/>
              </w:rPr>
              <w:fldChar w:fldCharType="end"/>
            </w:r>
            <w:r>
              <w:rPr>
                <w:b w:val="0"/>
                <w:bCs/>
                <w:sz w:val="20"/>
                <w:szCs w:val="20"/>
                <w:lang w:val="en-US"/>
              </w:rPr>
              <w:t>”</w:t>
            </w:r>
            <w:r w:rsidRPr="007915C1">
              <w:rPr>
                <w:b w:val="0"/>
                <w:bCs/>
                <w:sz w:val="20"/>
                <w:szCs w:val="20"/>
                <w:lang w:val="en-US"/>
              </w:rPr>
              <w:t xml:space="preserve"> shall mean the net earnings before interest, extraordinary income and expenses, taxes and depreciation/amortization (</w:t>
            </w:r>
            <w:r w:rsidR="00B23566">
              <w:rPr>
                <w:b w:val="0"/>
                <w:bCs/>
                <w:sz w:val="20"/>
                <w:szCs w:val="20"/>
                <w:lang w:val="en-US"/>
              </w:rPr>
              <w:t>including but not limited to</w:t>
            </w:r>
            <w:r w:rsidRPr="007915C1">
              <w:rPr>
                <w:b w:val="0"/>
                <w:bCs/>
                <w:sz w:val="20"/>
                <w:szCs w:val="20"/>
                <w:lang w:val="en-US"/>
              </w:rPr>
              <w:t xml:space="preserve"> the items set forth in </w:t>
            </w:r>
            <w:r w:rsidR="00A20F42" w:rsidRPr="00C204B6">
              <w:rPr>
                <w:sz w:val="20"/>
                <w:szCs w:val="20"/>
                <w:lang w:val="en-US"/>
              </w:rPr>
              <w:t>Annex</w:t>
            </w:r>
            <w:r w:rsidRPr="00C204B6">
              <w:rPr>
                <w:sz w:val="20"/>
                <w:szCs w:val="20"/>
                <w:lang w:val="en-US"/>
              </w:rPr>
              <w:t xml:space="preserve"> </w:t>
            </w:r>
            <w:r w:rsidR="006B4ECC" w:rsidRPr="00C204B6">
              <w:rPr>
                <w:rFonts w:eastAsia="Times New Roman"/>
                <w:sz w:val="20"/>
                <w:szCs w:val="20"/>
                <w:highlight w:val="yellow"/>
                <w:lang w:val="en-GB" w:eastAsia="de-DE"/>
              </w:rPr>
              <w:fldChar w:fldCharType="begin"/>
            </w:r>
            <w:r w:rsidR="006B4ECC" w:rsidRPr="00C204B6">
              <w:rPr>
                <w:sz w:val="20"/>
                <w:szCs w:val="20"/>
                <w:lang w:val="en-US"/>
              </w:rPr>
              <w:instrText xml:space="preserve"> REF _Ref93478033 \r \h </w:instrText>
            </w:r>
            <w:r w:rsidR="00C204B6">
              <w:rPr>
                <w:rFonts w:eastAsia="Times New Roman"/>
                <w:sz w:val="20"/>
                <w:szCs w:val="20"/>
                <w:highlight w:val="yellow"/>
                <w:lang w:val="en-GB" w:eastAsia="de-DE"/>
              </w:rPr>
              <w:instrText xml:space="preserve"> \* MERGEFORMAT </w:instrText>
            </w:r>
            <w:r w:rsidR="006B4ECC" w:rsidRPr="00C204B6">
              <w:rPr>
                <w:rFonts w:eastAsia="Times New Roman"/>
                <w:sz w:val="20"/>
                <w:szCs w:val="20"/>
                <w:highlight w:val="yellow"/>
                <w:lang w:val="en-GB" w:eastAsia="de-DE"/>
              </w:rPr>
            </w:r>
            <w:r w:rsidR="006B4ECC" w:rsidRPr="00C204B6">
              <w:rPr>
                <w:rFonts w:eastAsia="Times New Roman"/>
                <w:sz w:val="20"/>
                <w:szCs w:val="20"/>
                <w:highlight w:val="yellow"/>
                <w:lang w:val="en-GB" w:eastAsia="de-DE"/>
              </w:rPr>
              <w:fldChar w:fldCharType="separate"/>
            </w:r>
            <w:r w:rsidR="002C6855">
              <w:rPr>
                <w:sz w:val="20"/>
                <w:szCs w:val="20"/>
                <w:cs/>
                <w:lang w:val="en-US"/>
              </w:rPr>
              <w:t>‎</w:t>
            </w:r>
            <w:r w:rsidR="002C6855">
              <w:rPr>
                <w:sz w:val="20"/>
                <w:szCs w:val="20"/>
                <w:lang w:val="en-US"/>
              </w:rPr>
              <w:t>6.2</w:t>
            </w:r>
            <w:r w:rsidR="006B4ECC" w:rsidRPr="00C204B6">
              <w:rPr>
                <w:rFonts w:eastAsia="Times New Roman"/>
                <w:sz w:val="20"/>
                <w:szCs w:val="20"/>
                <w:highlight w:val="yellow"/>
                <w:lang w:val="en-GB" w:eastAsia="de-DE"/>
              </w:rPr>
              <w:fldChar w:fldCharType="end"/>
            </w:r>
            <w:r w:rsidRPr="007915C1">
              <w:rPr>
                <w:b w:val="0"/>
                <w:bCs/>
                <w:sz w:val="20"/>
                <w:szCs w:val="20"/>
                <w:lang w:val="en-US"/>
              </w:rPr>
              <w:t xml:space="preserve">). The effects of the </w:t>
            </w:r>
            <w:r w:rsidRPr="007915C1">
              <w:rPr>
                <w:b w:val="0"/>
                <w:bCs/>
                <w:sz w:val="20"/>
                <w:szCs w:val="20"/>
                <w:lang w:val="en-US"/>
              </w:rPr>
              <w:lastRenderedPageBreak/>
              <w:t>following matters shall be eliminated in calculating the EBITDA:</w:t>
            </w:r>
            <w:bookmarkEnd w:id="44"/>
          </w:p>
        </w:tc>
      </w:tr>
      <w:tr w:rsidR="004D2372" w14:paraId="1D4C224A" w14:textId="77777777" w:rsidTr="001C5FE4">
        <w:tc>
          <w:tcPr>
            <w:tcW w:w="4962" w:type="dxa"/>
            <w:shd w:val="clear" w:color="auto" w:fill="auto"/>
          </w:tcPr>
          <w:p w14:paraId="7409A0FC" w14:textId="04284DCD" w:rsidR="008648FB" w:rsidRPr="007C3194" w:rsidRDefault="00902910" w:rsidP="00E90E9B">
            <w:pPr>
              <w:pStyle w:val="TWTabellebilingualr1"/>
              <w:numPr>
                <w:ilvl w:val="0"/>
                <w:numId w:val="38"/>
              </w:numPr>
              <w:ind w:left="1186" w:hanging="284"/>
              <w:rPr>
                <w:rFonts w:eastAsia="Times New Roman"/>
                <w:sz w:val="20"/>
                <w:szCs w:val="20"/>
                <w:lang w:bidi="ar-EG"/>
              </w:rPr>
            </w:pPr>
            <w:r>
              <w:rPr>
                <w:b w:val="0"/>
                <w:bCs/>
                <w:sz w:val="20"/>
                <w:szCs w:val="20"/>
              </w:rPr>
              <w:lastRenderedPageBreak/>
              <w:t>alle</w:t>
            </w:r>
            <w:r w:rsidR="008729DF" w:rsidRPr="007C3194">
              <w:rPr>
                <w:b w:val="0"/>
                <w:bCs/>
                <w:sz w:val="20"/>
                <w:szCs w:val="20"/>
              </w:rPr>
              <w:t xml:space="preserve"> Transaktion</w:t>
            </w:r>
            <w:r>
              <w:rPr>
                <w:b w:val="0"/>
                <w:bCs/>
                <w:sz w:val="20"/>
                <w:szCs w:val="20"/>
              </w:rPr>
              <w:t>en</w:t>
            </w:r>
            <w:r w:rsidR="008729DF" w:rsidRPr="007C3194">
              <w:rPr>
                <w:b w:val="0"/>
                <w:bCs/>
                <w:sz w:val="20"/>
                <w:szCs w:val="20"/>
              </w:rPr>
              <w:t xml:space="preserve"> mit dem Käufer oder einem seiner </w:t>
            </w:r>
            <w:r w:rsidR="00DC0E1A">
              <w:rPr>
                <w:b w:val="0"/>
                <w:bCs/>
                <w:sz w:val="20"/>
                <w:szCs w:val="20"/>
              </w:rPr>
              <w:t>V</w:t>
            </w:r>
            <w:r w:rsidR="008729DF" w:rsidRPr="007C3194">
              <w:rPr>
                <w:b w:val="0"/>
                <w:bCs/>
                <w:sz w:val="20"/>
                <w:szCs w:val="20"/>
              </w:rPr>
              <w:t>erbundenen Unternehmen, die nicht im Rahmen des gewöhnlichen Geschäftsbetriebs und</w:t>
            </w:r>
            <w:r>
              <w:rPr>
                <w:b w:val="0"/>
                <w:bCs/>
                <w:sz w:val="20"/>
                <w:szCs w:val="20"/>
              </w:rPr>
              <w:t xml:space="preserve"> nicht</w:t>
            </w:r>
            <w:r w:rsidR="008729DF" w:rsidRPr="007C3194">
              <w:rPr>
                <w:b w:val="0"/>
                <w:bCs/>
                <w:sz w:val="20"/>
                <w:szCs w:val="20"/>
              </w:rPr>
              <w:t xml:space="preserve"> zu marktüblichen Bedingungen erfolg</w:t>
            </w:r>
            <w:r>
              <w:rPr>
                <w:b w:val="0"/>
                <w:bCs/>
                <w:sz w:val="20"/>
                <w:szCs w:val="20"/>
              </w:rPr>
              <w:t>en</w:t>
            </w:r>
            <w:r w:rsidR="008729DF" w:rsidRPr="007C3194">
              <w:rPr>
                <w:b w:val="0"/>
                <w:bCs/>
                <w:sz w:val="20"/>
                <w:szCs w:val="20"/>
              </w:rPr>
              <w:t>; oder</w:t>
            </w:r>
          </w:p>
        </w:tc>
        <w:tc>
          <w:tcPr>
            <w:tcW w:w="4832" w:type="dxa"/>
            <w:shd w:val="clear" w:color="auto" w:fill="auto"/>
          </w:tcPr>
          <w:p w14:paraId="3071EADE" w14:textId="340068C7" w:rsidR="008648FB" w:rsidRPr="009C5B9B" w:rsidRDefault="00902910" w:rsidP="00E90E9B">
            <w:pPr>
              <w:pStyle w:val="TWTabellebilingualr1"/>
              <w:numPr>
                <w:ilvl w:val="0"/>
                <w:numId w:val="56"/>
              </w:numPr>
              <w:ind w:left="1186" w:hanging="284"/>
              <w:rPr>
                <w:lang w:val="en-US"/>
              </w:rPr>
            </w:pPr>
            <w:r w:rsidRPr="007915C1">
              <w:rPr>
                <w:b w:val="0"/>
                <w:bCs/>
                <w:sz w:val="20"/>
                <w:szCs w:val="20"/>
                <w:lang w:val="en-US"/>
              </w:rPr>
              <w:t xml:space="preserve">any transaction with the </w:t>
            </w:r>
            <w:r w:rsidR="00A20F42">
              <w:rPr>
                <w:b w:val="0"/>
                <w:bCs/>
                <w:sz w:val="20"/>
                <w:szCs w:val="20"/>
                <w:lang w:val="en-US"/>
              </w:rPr>
              <w:t>Acquirer</w:t>
            </w:r>
            <w:r w:rsidRPr="007915C1">
              <w:rPr>
                <w:b w:val="0"/>
                <w:bCs/>
                <w:sz w:val="20"/>
                <w:szCs w:val="20"/>
                <w:lang w:val="en-US"/>
              </w:rPr>
              <w:t xml:space="preserve"> or any </w:t>
            </w:r>
            <w:r w:rsidR="00A20F42">
              <w:rPr>
                <w:b w:val="0"/>
                <w:bCs/>
                <w:sz w:val="20"/>
                <w:szCs w:val="20"/>
                <w:lang w:val="en-US"/>
              </w:rPr>
              <w:t>of its Affiliates</w:t>
            </w:r>
            <w:r w:rsidRPr="007915C1">
              <w:rPr>
                <w:b w:val="0"/>
                <w:bCs/>
                <w:sz w:val="20"/>
                <w:szCs w:val="20"/>
                <w:lang w:val="en-US"/>
              </w:rPr>
              <w:t>, other than in the ordinary course of business and on arm’s length terms; or</w:t>
            </w:r>
          </w:p>
        </w:tc>
      </w:tr>
      <w:tr w:rsidR="004D2372" w14:paraId="55ADF63F" w14:textId="77777777" w:rsidTr="001C5FE4">
        <w:tc>
          <w:tcPr>
            <w:tcW w:w="4962" w:type="dxa"/>
            <w:shd w:val="clear" w:color="auto" w:fill="auto"/>
          </w:tcPr>
          <w:p w14:paraId="0E0BA923" w14:textId="08609E09" w:rsidR="008648FB" w:rsidRPr="007C3194" w:rsidRDefault="00902910" w:rsidP="00E90E9B">
            <w:pPr>
              <w:pStyle w:val="TWTabellebilingualr1"/>
              <w:numPr>
                <w:ilvl w:val="0"/>
                <w:numId w:val="38"/>
              </w:numPr>
              <w:ind w:left="1186" w:hanging="284"/>
              <w:rPr>
                <w:rFonts w:eastAsia="Times New Roman"/>
                <w:sz w:val="20"/>
                <w:szCs w:val="20"/>
                <w:lang w:bidi="ar-EG"/>
              </w:rPr>
            </w:pPr>
            <w:r w:rsidRPr="007C3194">
              <w:rPr>
                <w:b w:val="0"/>
                <w:bCs/>
                <w:sz w:val="20"/>
                <w:szCs w:val="20"/>
              </w:rPr>
              <w:t>alle Transaktionen</w:t>
            </w:r>
            <w:r w:rsidR="0047219A">
              <w:rPr>
                <w:b w:val="0"/>
                <w:bCs/>
                <w:sz w:val="20"/>
                <w:szCs w:val="20"/>
              </w:rPr>
              <w:t xml:space="preserve"> und Handlungen</w:t>
            </w:r>
            <w:r w:rsidRPr="007C3194">
              <w:rPr>
                <w:b w:val="0"/>
                <w:bCs/>
                <w:sz w:val="20"/>
                <w:szCs w:val="20"/>
              </w:rPr>
              <w:t xml:space="preserve">, </w:t>
            </w:r>
            <w:r w:rsidR="00DC0E1A">
              <w:rPr>
                <w:b w:val="0"/>
                <w:bCs/>
                <w:sz w:val="20"/>
                <w:szCs w:val="20"/>
              </w:rPr>
              <w:t>die bezwecken</w:t>
            </w:r>
            <w:r w:rsidRPr="007C3194">
              <w:rPr>
                <w:b w:val="0"/>
                <w:bCs/>
                <w:sz w:val="20"/>
                <w:szCs w:val="20"/>
              </w:rPr>
              <w:t>, dass (i) Umsätze oder Erträge, die sonst während der Earn-Out-Periode erzielt worden wären, in einer anderen Rechnungsperiode erzielt werden oder (ii) Kosten oder Aufwendungen, die sonst in einer anderen Rechnungsperiode als der Earn-Out-Periode angefallen wären, in der Earn-Out-Periode anfallen; oder</w:t>
            </w:r>
          </w:p>
        </w:tc>
        <w:tc>
          <w:tcPr>
            <w:tcW w:w="4832" w:type="dxa"/>
            <w:shd w:val="clear" w:color="auto" w:fill="auto"/>
          </w:tcPr>
          <w:p w14:paraId="70645F6E" w14:textId="41042C57" w:rsidR="008648FB" w:rsidRPr="009C5B9B" w:rsidRDefault="00902910" w:rsidP="00E90E9B">
            <w:pPr>
              <w:pStyle w:val="TWTabellebilingualr1"/>
              <w:numPr>
                <w:ilvl w:val="0"/>
                <w:numId w:val="56"/>
              </w:numPr>
              <w:ind w:left="1186" w:hanging="284"/>
              <w:rPr>
                <w:lang w:val="en-US"/>
              </w:rPr>
            </w:pPr>
            <w:r w:rsidRPr="007915C1">
              <w:rPr>
                <w:b w:val="0"/>
                <w:bCs/>
                <w:sz w:val="20"/>
                <w:szCs w:val="20"/>
                <w:lang w:val="en-US"/>
              </w:rPr>
              <w:t>any transactions</w:t>
            </w:r>
            <w:r w:rsidR="0047219A">
              <w:rPr>
                <w:b w:val="0"/>
                <w:bCs/>
                <w:sz w:val="20"/>
                <w:szCs w:val="20"/>
                <w:lang w:val="en-US"/>
              </w:rPr>
              <w:t xml:space="preserve"> and actions</w:t>
            </w:r>
            <w:r w:rsidRPr="007915C1">
              <w:rPr>
                <w:b w:val="0"/>
                <w:bCs/>
                <w:sz w:val="20"/>
                <w:szCs w:val="20"/>
                <w:lang w:val="en-US"/>
              </w:rPr>
              <w:t xml:space="preserve"> the purpose of which is that (i) any sales or earnings which would otherwise have been generated during the Earn-Out Period are generated in any other financial period or (ii) any costs or expenses which would otherwise have been incurred in any period other than the Earn-Out Period are incurred in the Earn-Out Period</w:t>
            </w:r>
            <w:r w:rsidR="00900417">
              <w:rPr>
                <w:b w:val="0"/>
                <w:bCs/>
                <w:sz w:val="20"/>
                <w:szCs w:val="20"/>
                <w:lang w:val="en-US"/>
              </w:rPr>
              <w:t>; or</w:t>
            </w:r>
          </w:p>
        </w:tc>
      </w:tr>
      <w:tr w:rsidR="004D2372" w14:paraId="51C5FC91" w14:textId="77777777" w:rsidTr="001C5FE4">
        <w:tc>
          <w:tcPr>
            <w:tcW w:w="4962" w:type="dxa"/>
            <w:shd w:val="clear" w:color="auto" w:fill="auto"/>
          </w:tcPr>
          <w:p w14:paraId="60399F0B" w14:textId="367E83A8" w:rsidR="008648FB" w:rsidRPr="007C3194" w:rsidRDefault="00902910" w:rsidP="00E90E9B">
            <w:pPr>
              <w:pStyle w:val="TWTabellebilingualr1"/>
              <w:numPr>
                <w:ilvl w:val="0"/>
                <w:numId w:val="38"/>
              </w:numPr>
              <w:ind w:left="1186" w:hanging="284"/>
              <w:rPr>
                <w:rFonts w:eastAsia="Times New Roman"/>
                <w:sz w:val="20"/>
                <w:szCs w:val="20"/>
                <w:lang w:bidi="ar-EG"/>
              </w:rPr>
            </w:pPr>
            <w:r w:rsidRPr="007C3194">
              <w:rPr>
                <w:b w:val="0"/>
                <w:bCs/>
                <w:sz w:val="20"/>
                <w:szCs w:val="20"/>
              </w:rPr>
              <w:t xml:space="preserve">andere wesentliche Transaktionen außerhalb des </w:t>
            </w:r>
            <w:r w:rsidR="00DC0E1A">
              <w:rPr>
                <w:b w:val="0"/>
                <w:bCs/>
                <w:sz w:val="20"/>
                <w:szCs w:val="20"/>
              </w:rPr>
              <w:t>gewöhnlichen</w:t>
            </w:r>
            <w:r w:rsidRPr="007C3194">
              <w:rPr>
                <w:b w:val="0"/>
                <w:bCs/>
                <w:sz w:val="20"/>
                <w:szCs w:val="20"/>
              </w:rPr>
              <w:t xml:space="preserve"> Geschäftsbetriebs, die der bisherigen Praxis entsprechen.</w:t>
            </w:r>
          </w:p>
        </w:tc>
        <w:tc>
          <w:tcPr>
            <w:tcW w:w="4832" w:type="dxa"/>
            <w:shd w:val="clear" w:color="auto" w:fill="auto"/>
          </w:tcPr>
          <w:p w14:paraId="1D9755DF" w14:textId="367545DE" w:rsidR="008648FB" w:rsidRPr="007915C1" w:rsidRDefault="00902910" w:rsidP="00E90E9B">
            <w:pPr>
              <w:pStyle w:val="TWTabellebilingualr1"/>
              <w:numPr>
                <w:ilvl w:val="0"/>
                <w:numId w:val="56"/>
              </w:numPr>
              <w:ind w:left="1186" w:hanging="284"/>
              <w:rPr>
                <w:bCs/>
                <w:sz w:val="20"/>
                <w:szCs w:val="20"/>
                <w:lang w:val="en-US"/>
              </w:rPr>
            </w:pPr>
            <w:r w:rsidRPr="007915C1">
              <w:rPr>
                <w:b w:val="0"/>
                <w:bCs/>
                <w:sz w:val="20"/>
                <w:szCs w:val="20"/>
                <w:lang w:val="en-US"/>
              </w:rPr>
              <w:t>other material transactions outside the ordinary course of business, consistent with past practice.</w:t>
            </w:r>
          </w:p>
        </w:tc>
      </w:tr>
      <w:tr w:rsidR="004D2372" w14:paraId="50E3EC62" w14:textId="77777777" w:rsidTr="001C5FE4">
        <w:tc>
          <w:tcPr>
            <w:tcW w:w="4962" w:type="dxa"/>
            <w:shd w:val="clear" w:color="auto" w:fill="auto"/>
          </w:tcPr>
          <w:p w14:paraId="23F5AB3A" w14:textId="5CA68E90" w:rsidR="008648FB" w:rsidRPr="007C3194" w:rsidRDefault="00902910" w:rsidP="00E90E9B">
            <w:pPr>
              <w:pStyle w:val="TWTabellebilingualr1"/>
              <w:numPr>
                <w:ilvl w:val="0"/>
                <w:numId w:val="37"/>
              </w:numPr>
              <w:ind w:left="902" w:hanging="851"/>
              <w:rPr>
                <w:b w:val="0"/>
                <w:bCs/>
                <w:sz w:val="20"/>
                <w:szCs w:val="20"/>
              </w:rPr>
            </w:pPr>
            <w:bookmarkStart w:id="45" w:name="_Ref93738733"/>
            <w:r w:rsidRPr="007C3194">
              <w:rPr>
                <w:b w:val="0"/>
                <w:bCs/>
                <w:sz w:val="20"/>
                <w:szCs w:val="20"/>
              </w:rPr>
              <w:t xml:space="preserve">Das EBITDA wird auf der Grundlage des Jahresabschlusses der Gesellschaft für jedes Geschäftsjahr während der Earn-Out-Periode berechnet, der in Übereinstimmung mit dieser Ziffer </w:t>
            </w:r>
            <w:r w:rsidR="00B16F96" w:rsidRPr="007C3194">
              <w:rPr>
                <w:b w:val="0"/>
                <w:bCs/>
                <w:sz w:val="20"/>
                <w:szCs w:val="20"/>
              </w:rPr>
              <w:fldChar w:fldCharType="begin"/>
            </w:r>
            <w:r w:rsidR="00B16F96" w:rsidRPr="007C3194">
              <w:rPr>
                <w:b w:val="0"/>
                <w:bCs/>
                <w:sz w:val="20"/>
                <w:szCs w:val="20"/>
              </w:rPr>
              <w:instrText xml:space="preserve"> REF _Ref93738733 \w \h </w:instrText>
            </w:r>
            <w:r w:rsidR="007C3194">
              <w:rPr>
                <w:b w:val="0"/>
                <w:bCs/>
                <w:sz w:val="20"/>
                <w:szCs w:val="20"/>
              </w:rPr>
              <w:instrText xml:space="preserve"> \* MERGEFORMAT </w:instrText>
            </w:r>
            <w:r w:rsidR="00B16F96" w:rsidRPr="007C3194">
              <w:rPr>
                <w:b w:val="0"/>
                <w:bCs/>
                <w:sz w:val="20"/>
                <w:szCs w:val="20"/>
              </w:rPr>
            </w:r>
            <w:r w:rsidR="00B16F96" w:rsidRPr="007C3194">
              <w:rPr>
                <w:b w:val="0"/>
                <w:bCs/>
                <w:sz w:val="20"/>
                <w:szCs w:val="20"/>
              </w:rPr>
              <w:fldChar w:fldCharType="separate"/>
            </w:r>
            <w:r w:rsidR="002C6855">
              <w:rPr>
                <w:b w:val="0"/>
                <w:bCs/>
                <w:sz w:val="20"/>
                <w:szCs w:val="20"/>
                <w:cs/>
              </w:rPr>
              <w:t>‎</w:t>
            </w:r>
            <w:r w:rsidR="002C6855">
              <w:rPr>
                <w:b w:val="0"/>
                <w:bCs/>
                <w:sz w:val="20"/>
                <w:szCs w:val="20"/>
              </w:rPr>
              <w:t>6.3</w:t>
            </w:r>
            <w:r w:rsidR="00B16F96" w:rsidRPr="007C3194">
              <w:rPr>
                <w:b w:val="0"/>
                <w:bCs/>
                <w:sz w:val="20"/>
                <w:szCs w:val="20"/>
              </w:rPr>
              <w:fldChar w:fldCharType="end"/>
            </w:r>
            <w:r w:rsidRPr="007C3194">
              <w:rPr>
                <w:b w:val="0"/>
                <w:bCs/>
                <w:sz w:val="20"/>
                <w:szCs w:val="20"/>
              </w:rPr>
              <w:t xml:space="preserve"> erstellt </w:t>
            </w:r>
            <w:r w:rsidR="00DC0E1A">
              <w:rPr>
                <w:b w:val="0"/>
                <w:bCs/>
                <w:sz w:val="20"/>
                <w:szCs w:val="20"/>
              </w:rPr>
              <w:t>wurde</w:t>
            </w:r>
            <w:r w:rsidRPr="007C3194">
              <w:rPr>
                <w:b w:val="0"/>
                <w:bCs/>
                <w:sz w:val="20"/>
                <w:szCs w:val="20"/>
              </w:rPr>
              <w:t xml:space="preserve">. Der Käufer stellt sicher, dass der Jahresabschluss (i) in Übereinstimmung mit den Vorschriften des Handelsgesetzbuchs und den deutschen Grundsätzen ordnungsgemäßer Buchführung erstellt und einheitlich angewendet wird, (ii) von einem Wirtschaftsprüfer geprüft wird und (iii) den Gründern innerhalb von </w:t>
            </w:r>
            <w:r w:rsidRPr="007C3194">
              <w:rPr>
                <w:rFonts w:eastAsia="Times New Roman"/>
                <w:b w:val="0"/>
                <w:bCs/>
                <w:sz w:val="20"/>
                <w:szCs w:val="20"/>
                <w:highlight w:val="yellow"/>
                <w:lang w:eastAsia="de-DE"/>
              </w:rPr>
              <w:t>[___]</w:t>
            </w:r>
            <w:r w:rsidRPr="007C3194">
              <w:rPr>
                <w:b w:val="0"/>
                <w:bCs/>
                <w:sz w:val="20"/>
                <w:szCs w:val="20"/>
              </w:rPr>
              <w:t xml:space="preserve"> Monaten nach Ende des betreffenden Geschäftsjahres mit dem darauf erstellten Prüfungsbericht und einer Berechnung des Earn-Out-Betrags für das betreffende Geschäftsjahr vorgelegt wird. Der Käufer hat den Gründern, ihren Vertretern und dem Schiedsgutachter jederzeit alle erforderlichen Bücher und Unterlagen der Gesellschaft zur Verfügung zu stellen, soweit dies für die Überprüfung der betreffenden Jahresabschlüsse erforderlich ist.</w:t>
            </w:r>
            <w:bookmarkEnd w:id="45"/>
          </w:p>
        </w:tc>
        <w:tc>
          <w:tcPr>
            <w:tcW w:w="4832" w:type="dxa"/>
            <w:shd w:val="clear" w:color="auto" w:fill="auto"/>
          </w:tcPr>
          <w:p w14:paraId="22B690F6" w14:textId="3B4D54CA" w:rsidR="008648FB" w:rsidRPr="007915C1" w:rsidRDefault="00902910" w:rsidP="00E90E9B">
            <w:pPr>
              <w:pStyle w:val="TWTabellebilingualr1"/>
              <w:numPr>
                <w:ilvl w:val="0"/>
                <w:numId w:val="92"/>
              </w:numPr>
              <w:ind w:left="902" w:hanging="851"/>
              <w:rPr>
                <w:bCs/>
                <w:sz w:val="20"/>
                <w:szCs w:val="20"/>
                <w:lang w:val="en-US"/>
              </w:rPr>
            </w:pPr>
            <w:bookmarkStart w:id="46" w:name="_Ref93478082"/>
            <w:r w:rsidRPr="007915C1">
              <w:rPr>
                <w:b w:val="0"/>
                <w:bCs/>
                <w:sz w:val="20"/>
                <w:szCs w:val="20"/>
                <w:lang w:val="en-US"/>
              </w:rPr>
              <w:t xml:space="preserve">The EBITDA shall be calculated based on the financial statements of the </w:t>
            </w:r>
            <w:r w:rsidR="00A20F42">
              <w:rPr>
                <w:b w:val="0"/>
                <w:bCs/>
                <w:sz w:val="20"/>
                <w:szCs w:val="20"/>
                <w:lang w:val="en-US"/>
              </w:rPr>
              <w:t>Company</w:t>
            </w:r>
            <w:r w:rsidRPr="007915C1">
              <w:rPr>
                <w:b w:val="0"/>
                <w:bCs/>
                <w:sz w:val="20"/>
                <w:szCs w:val="20"/>
                <w:lang w:val="en-US"/>
              </w:rPr>
              <w:t xml:space="preserve"> for each financial year during the Earn-Out Period, as prepared in accordance with this subsection </w:t>
            </w:r>
            <w:r w:rsidR="006B4ECC">
              <w:rPr>
                <w:rFonts w:eastAsia="Times New Roman"/>
                <w:b w:val="0"/>
                <w:bCs/>
                <w:sz w:val="20"/>
                <w:szCs w:val="20"/>
                <w:highlight w:val="yellow"/>
                <w:lang w:val="en-GB" w:eastAsia="de-DE"/>
              </w:rPr>
              <w:fldChar w:fldCharType="begin"/>
            </w:r>
            <w:r w:rsidR="006B4ECC">
              <w:rPr>
                <w:b w:val="0"/>
                <w:bCs/>
                <w:sz w:val="20"/>
                <w:szCs w:val="20"/>
                <w:lang w:val="en-US"/>
              </w:rPr>
              <w:instrText xml:space="preserve"> REF _Ref93478082 \r \h </w:instrText>
            </w:r>
            <w:r w:rsidR="00A50D54">
              <w:rPr>
                <w:rFonts w:eastAsia="Times New Roman"/>
                <w:b w:val="0"/>
                <w:bCs/>
                <w:sz w:val="20"/>
                <w:szCs w:val="20"/>
                <w:highlight w:val="yellow"/>
                <w:lang w:val="en-GB" w:eastAsia="de-DE"/>
              </w:rPr>
              <w:instrText xml:space="preserve"> \* MERGEFORMAT </w:instrText>
            </w:r>
            <w:r w:rsidR="006B4ECC">
              <w:rPr>
                <w:rFonts w:eastAsia="Times New Roman"/>
                <w:b w:val="0"/>
                <w:bCs/>
                <w:sz w:val="20"/>
                <w:szCs w:val="20"/>
                <w:highlight w:val="yellow"/>
                <w:lang w:val="en-GB" w:eastAsia="de-DE"/>
              </w:rPr>
            </w:r>
            <w:r w:rsidR="006B4ECC">
              <w:rPr>
                <w:rFonts w:eastAsia="Times New Roman"/>
                <w:b w:val="0"/>
                <w:bCs/>
                <w:sz w:val="20"/>
                <w:szCs w:val="20"/>
                <w:highlight w:val="yellow"/>
                <w:lang w:val="en-GB" w:eastAsia="de-DE"/>
              </w:rPr>
              <w:fldChar w:fldCharType="separate"/>
            </w:r>
            <w:r w:rsidR="002C6855">
              <w:rPr>
                <w:b w:val="0"/>
                <w:bCs/>
                <w:sz w:val="20"/>
                <w:szCs w:val="20"/>
                <w:cs/>
                <w:lang w:val="en-US"/>
              </w:rPr>
              <w:t>‎</w:t>
            </w:r>
            <w:r w:rsidR="002C6855">
              <w:rPr>
                <w:b w:val="0"/>
                <w:bCs/>
                <w:sz w:val="20"/>
                <w:szCs w:val="20"/>
                <w:lang w:val="en-US"/>
              </w:rPr>
              <w:t>6.3</w:t>
            </w:r>
            <w:r w:rsidR="006B4ECC">
              <w:rPr>
                <w:rFonts w:eastAsia="Times New Roman"/>
                <w:b w:val="0"/>
                <w:bCs/>
                <w:sz w:val="20"/>
                <w:szCs w:val="20"/>
                <w:highlight w:val="yellow"/>
                <w:lang w:val="en-GB" w:eastAsia="de-DE"/>
              </w:rPr>
              <w:fldChar w:fldCharType="end"/>
            </w:r>
            <w:r w:rsidRPr="007915C1">
              <w:rPr>
                <w:b w:val="0"/>
                <w:bCs/>
                <w:sz w:val="20"/>
                <w:szCs w:val="20"/>
                <w:lang w:val="en-US"/>
              </w:rPr>
              <w:t xml:space="preserve">. The </w:t>
            </w:r>
            <w:r w:rsidR="00A20F42">
              <w:rPr>
                <w:b w:val="0"/>
                <w:bCs/>
                <w:sz w:val="20"/>
                <w:szCs w:val="20"/>
                <w:lang w:val="en-US"/>
              </w:rPr>
              <w:t>Acquirer</w:t>
            </w:r>
            <w:r w:rsidRPr="007915C1">
              <w:rPr>
                <w:b w:val="0"/>
                <w:bCs/>
                <w:sz w:val="20"/>
                <w:szCs w:val="20"/>
                <w:lang w:val="en-US"/>
              </w:rPr>
              <w:t xml:space="preserve"> shall ensure that the financial statements will be (i) prepared in accordance with the provisions of the German Commercial Code</w:t>
            </w:r>
            <w:r w:rsidR="00A20F42">
              <w:rPr>
                <w:b w:val="0"/>
                <w:bCs/>
                <w:sz w:val="20"/>
                <w:szCs w:val="20"/>
                <w:lang w:val="en-US"/>
              </w:rPr>
              <w:t xml:space="preserve"> (</w:t>
            </w:r>
            <w:r w:rsidR="00A20F42" w:rsidRPr="007915C1">
              <w:rPr>
                <w:b w:val="0"/>
                <w:bCs/>
                <w:i/>
                <w:iCs/>
                <w:sz w:val="20"/>
                <w:szCs w:val="20"/>
                <w:lang w:val="en-US"/>
              </w:rPr>
              <w:t>Handelsgesetzbuch, HGB</w:t>
            </w:r>
            <w:r w:rsidR="00A20F42">
              <w:rPr>
                <w:b w:val="0"/>
                <w:bCs/>
                <w:sz w:val="20"/>
                <w:szCs w:val="20"/>
                <w:lang w:val="en-US"/>
              </w:rPr>
              <w:t>)</w:t>
            </w:r>
            <w:r w:rsidRPr="007915C1">
              <w:rPr>
                <w:b w:val="0"/>
                <w:bCs/>
                <w:sz w:val="20"/>
                <w:szCs w:val="20"/>
                <w:lang w:val="en-US"/>
              </w:rPr>
              <w:t xml:space="preserve"> and German generally accepted accounting principles, applied on a consistent basis, (ii) audited by</w:t>
            </w:r>
            <w:r w:rsidR="0047219A">
              <w:rPr>
                <w:b w:val="0"/>
                <w:bCs/>
                <w:sz w:val="20"/>
                <w:szCs w:val="20"/>
                <w:lang w:val="en-US"/>
              </w:rPr>
              <w:t xml:space="preserve"> an auditor</w:t>
            </w:r>
            <w:r w:rsidRPr="007915C1">
              <w:rPr>
                <w:b w:val="0"/>
                <w:bCs/>
                <w:sz w:val="20"/>
                <w:szCs w:val="20"/>
                <w:lang w:val="en-US"/>
              </w:rPr>
              <w:t xml:space="preserve"> and (iii) submitted, with the auditor’s report prepared thereon and a calculation of the Earn-Out Amount for the relevant financial year, to the </w:t>
            </w:r>
            <w:r w:rsidR="00A20F42">
              <w:rPr>
                <w:b w:val="0"/>
                <w:bCs/>
                <w:sz w:val="20"/>
                <w:szCs w:val="20"/>
                <w:lang w:val="en-US"/>
              </w:rPr>
              <w:t>Founders</w:t>
            </w:r>
            <w:r w:rsidRPr="007915C1">
              <w:rPr>
                <w:b w:val="0"/>
                <w:bCs/>
                <w:sz w:val="20"/>
                <w:szCs w:val="20"/>
                <w:lang w:val="en-US"/>
              </w:rPr>
              <w:t xml:space="preserve"> within</w:t>
            </w:r>
            <w:r w:rsidR="00A20F42">
              <w:rPr>
                <w:b w:val="0"/>
                <w:bCs/>
                <w:sz w:val="20"/>
                <w:szCs w:val="20"/>
                <w:lang w:val="en-US"/>
              </w:rPr>
              <w:t xml:space="preserve"> </w:t>
            </w:r>
            <w:r w:rsidR="00A20F42" w:rsidRPr="00802DE9">
              <w:rPr>
                <w:rFonts w:eastAsia="Times New Roman"/>
                <w:b w:val="0"/>
                <w:bCs/>
                <w:sz w:val="20"/>
                <w:szCs w:val="20"/>
                <w:highlight w:val="yellow"/>
                <w:lang w:val="en-GB" w:eastAsia="de-DE"/>
              </w:rPr>
              <w:t>[___]</w:t>
            </w:r>
            <w:r w:rsidR="00A20F42">
              <w:rPr>
                <w:rFonts w:eastAsia="Times New Roman"/>
                <w:b w:val="0"/>
                <w:bCs/>
                <w:sz w:val="20"/>
                <w:szCs w:val="20"/>
                <w:lang w:val="en-GB" w:eastAsia="de-DE"/>
              </w:rPr>
              <w:t xml:space="preserve"> </w:t>
            </w:r>
            <w:r w:rsidRPr="007915C1">
              <w:rPr>
                <w:b w:val="0"/>
                <w:bCs/>
                <w:sz w:val="20"/>
                <w:szCs w:val="20"/>
                <w:lang w:val="en-US"/>
              </w:rPr>
              <w:t xml:space="preserve">months after the end of such financial year. The </w:t>
            </w:r>
            <w:r w:rsidR="00A20F42">
              <w:rPr>
                <w:b w:val="0"/>
                <w:bCs/>
                <w:sz w:val="20"/>
                <w:szCs w:val="20"/>
                <w:lang w:val="en-US"/>
              </w:rPr>
              <w:t>Acquirer</w:t>
            </w:r>
            <w:r w:rsidRPr="007915C1">
              <w:rPr>
                <w:b w:val="0"/>
                <w:bCs/>
                <w:sz w:val="20"/>
                <w:szCs w:val="20"/>
                <w:lang w:val="en-US"/>
              </w:rPr>
              <w:t xml:space="preserve"> shall make available, at any time, to the </w:t>
            </w:r>
            <w:r w:rsidR="00A20F42">
              <w:rPr>
                <w:b w:val="0"/>
                <w:bCs/>
                <w:sz w:val="20"/>
                <w:szCs w:val="20"/>
                <w:lang w:val="en-US"/>
              </w:rPr>
              <w:t>Founders</w:t>
            </w:r>
            <w:r w:rsidRPr="007915C1">
              <w:rPr>
                <w:b w:val="0"/>
                <w:bCs/>
                <w:sz w:val="20"/>
                <w:szCs w:val="20"/>
                <w:lang w:val="en-US"/>
              </w:rPr>
              <w:t>, their representatives and the arbitrator all requisite books and records of the Compan</w:t>
            </w:r>
            <w:r w:rsidR="00A20F42">
              <w:rPr>
                <w:b w:val="0"/>
                <w:bCs/>
                <w:sz w:val="20"/>
                <w:szCs w:val="20"/>
                <w:lang w:val="en-US"/>
              </w:rPr>
              <w:t>y</w:t>
            </w:r>
            <w:r w:rsidRPr="007915C1">
              <w:rPr>
                <w:b w:val="0"/>
                <w:bCs/>
                <w:sz w:val="20"/>
                <w:szCs w:val="20"/>
                <w:lang w:val="en-US"/>
              </w:rPr>
              <w:t xml:space="preserve"> to the extent necessary for their review of the relevant financial statements.</w:t>
            </w:r>
            <w:bookmarkEnd w:id="46"/>
          </w:p>
        </w:tc>
      </w:tr>
      <w:tr w:rsidR="004D2372" w14:paraId="3F9B8373" w14:textId="77777777" w:rsidTr="001C5FE4">
        <w:tc>
          <w:tcPr>
            <w:tcW w:w="4962" w:type="dxa"/>
            <w:shd w:val="clear" w:color="auto" w:fill="auto"/>
          </w:tcPr>
          <w:p w14:paraId="4EF1D60A" w14:textId="564C4148" w:rsidR="008648FB" w:rsidRPr="007C3194" w:rsidRDefault="00902910" w:rsidP="00E90E9B">
            <w:pPr>
              <w:pStyle w:val="TWTabellebilingualr1"/>
              <w:numPr>
                <w:ilvl w:val="0"/>
                <w:numId w:val="37"/>
              </w:numPr>
              <w:ind w:left="902" w:hanging="851"/>
              <w:rPr>
                <w:rFonts w:eastAsia="Times New Roman"/>
                <w:sz w:val="20"/>
                <w:szCs w:val="20"/>
                <w:lang w:bidi="ar-EG"/>
              </w:rPr>
            </w:pPr>
            <w:r w:rsidRPr="007C3194">
              <w:rPr>
                <w:b w:val="0"/>
                <w:bCs/>
                <w:sz w:val="20"/>
                <w:szCs w:val="20"/>
              </w:rPr>
              <w:t xml:space="preserve">Der Earn-Out-Betrag ist fällig und zahlbar innerhalb von </w:t>
            </w:r>
            <w:r w:rsidRPr="007C3194">
              <w:rPr>
                <w:rFonts w:eastAsia="Times New Roman"/>
                <w:b w:val="0"/>
                <w:bCs/>
                <w:sz w:val="20"/>
                <w:szCs w:val="20"/>
                <w:highlight w:val="yellow"/>
                <w:lang w:eastAsia="de-DE"/>
              </w:rPr>
              <w:t>[___]</w:t>
            </w:r>
            <w:r w:rsidRPr="007C3194">
              <w:rPr>
                <w:b w:val="0"/>
                <w:bCs/>
                <w:sz w:val="20"/>
                <w:szCs w:val="20"/>
              </w:rPr>
              <w:t xml:space="preserve"> Bankarbeitstagen nach der Aufstellung und Vorlage des entsprechenden Jahresabschlusses der Gesellschaft für das zweite Geschäftsjahr gemäß Ziffer </w:t>
            </w:r>
            <w:r w:rsidRPr="007C3194">
              <w:rPr>
                <w:rFonts w:eastAsia="Times New Roman"/>
                <w:b w:val="0"/>
                <w:bCs/>
                <w:sz w:val="20"/>
                <w:szCs w:val="20"/>
                <w:highlight w:val="yellow"/>
                <w:lang w:eastAsia="de-DE"/>
              </w:rPr>
              <w:t>[___]</w:t>
            </w:r>
            <w:r w:rsidRPr="007C3194">
              <w:rPr>
                <w:b w:val="0"/>
                <w:bCs/>
                <w:sz w:val="20"/>
                <w:szCs w:val="20"/>
              </w:rPr>
              <w:t>.</w:t>
            </w:r>
          </w:p>
        </w:tc>
        <w:tc>
          <w:tcPr>
            <w:tcW w:w="4832" w:type="dxa"/>
            <w:shd w:val="clear" w:color="auto" w:fill="auto"/>
          </w:tcPr>
          <w:p w14:paraId="2EAD0B69" w14:textId="248D5447" w:rsidR="008648FB" w:rsidRPr="008648FB" w:rsidRDefault="00902910" w:rsidP="00E90E9B">
            <w:pPr>
              <w:pStyle w:val="TWTabellebilingualr1"/>
              <w:numPr>
                <w:ilvl w:val="0"/>
                <w:numId w:val="92"/>
              </w:numPr>
              <w:ind w:left="902" w:hanging="851"/>
              <w:rPr>
                <w:b w:val="0"/>
                <w:bCs/>
                <w:sz w:val="20"/>
                <w:szCs w:val="20"/>
                <w:lang w:val="en-US"/>
              </w:rPr>
            </w:pPr>
            <w:r w:rsidRPr="008648FB">
              <w:rPr>
                <w:b w:val="0"/>
                <w:bCs/>
                <w:sz w:val="20"/>
                <w:szCs w:val="20"/>
                <w:lang w:val="en-US"/>
              </w:rPr>
              <w:t>The Earn-Out Amount shall be due and payable within</w:t>
            </w:r>
            <w:r w:rsidR="00A20F42">
              <w:rPr>
                <w:b w:val="0"/>
                <w:bCs/>
                <w:sz w:val="20"/>
                <w:szCs w:val="20"/>
                <w:lang w:val="en-US"/>
              </w:rPr>
              <w:t xml:space="preserve"> </w:t>
            </w:r>
            <w:r w:rsidR="00A20F42" w:rsidRPr="00802DE9">
              <w:rPr>
                <w:rFonts w:eastAsia="Times New Roman"/>
                <w:b w:val="0"/>
                <w:bCs/>
                <w:sz w:val="20"/>
                <w:szCs w:val="20"/>
                <w:highlight w:val="yellow"/>
                <w:lang w:val="en-GB" w:eastAsia="de-DE"/>
              </w:rPr>
              <w:t>[___]</w:t>
            </w:r>
            <w:r w:rsidR="00A20F42">
              <w:rPr>
                <w:rFonts w:eastAsia="Times New Roman"/>
                <w:b w:val="0"/>
                <w:bCs/>
                <w:sz w:val="20"/>
                <w:szCs w:val="20"/>
                <w:lang w:val="en-GB" w:eastAsia="de-DE"/>
              </w:rPr>
              <w:t xml:space="preserve"> </w:t>
            </w:r>
            <w:r w:rsidR="00A20F42">
              <w:rPr>
                <w:b w:val="0"/>
                <w:bCs/>
                <w:sz w:val="20"/>
                <w:szCs w:val="20"/>
                <w:lang w:val="en-US"/>
              </w:rPr>
              <w:t>Banking</w:t>
            </w:r>
            <w:r w:rsidRPr="008648FB">
              <w:rPr>
                <w:b w:val="0"/>
                <w:bCs/>
                <w:sz w:val="20"/>
                <w:szCs w:val="20"/>
                <w:lang w:val="en-US"/>
              </w:rPr>
              <w:t xml:space="preserve"> </w:t>
            </w:r>
            <w:r w:rsidR="00A20F42">
              <w:rPr>
                <w:b w:val="0"/>
                <w:bCs/>
                <w:sz w:val="20"/>
                <w:szCs w:val="20"/>
                <w:lang w:val="en-US"/>
              </w:rPr>
              <w:t>D</w:t>
            </w:r>
            <w:r w:rsidRPr="008648FB">
              <w:rPr>
                <w:b w:val="0"/>
                <w:bCs/>
                <w:sz w:val="20"/>
                <w:szCs w:val="20"/>
                <w:lang w:val="en-US"/>
              </w:rPr>
              <w:t xml:space="preserve">ays after the preparation and submission of the relevant financial statements of the </w:t>
            </w:r>
            <w:r w:rsidR="00447939">
              <w:rPr>
                <w:b w:val="0"/>
                <w:bCs/>
                <w:sz w:val="20"/>
                <w:szCs w:val="20"/>
                <w:lang w:val="en-US"/>
              </w:rPr>
              <w:t>Company</w:t>
            </w:r>
            <w:r w:rsidRPr="008648FB">
              <w:rPr>
                <w:b w:val="0"/>
                <w:bCs/>
                <w:sz w:val="20"/>
                <w:szCs w:val="20"/>
                <w:lang w:val="en-US"/>
              </w:rPr>
              <w:t xml:space="preserve"> for the second financial year pursuant to </w:t>
            </w:r>
            <w:r w:rsidR="00447939">
              <w:rPr>
                <w:b w:val="0"/>
                <w:bCs/>
                <w:sz w:val="20"/>
                <w:szCs w:val="20"/>
                <w:lang w:val="en-US"/>
              </w:rPr>
              <w:t xml:space="preserve">Section </w:t>
            </w:r>
            <w:r w:rsidR="00447939" w:rsidRPr="00802DE9">
              <w:rPr>
                <w:rFonts w:eastAsia="Times New Roman"/>
                <w:b w:val="0"/>
                <w:bCs/>
                <w:sz w:val="20"/>
                <w:szCs w:val="20"/>
                <w:highlight w:val="yellow"/>
                <w:lang w:val="en-GB" w:eastAsia="de-DE"/>
              </w:rPr>
              <w:t>[___]</w:t>
            </w:r>
            <w:r w:rsidRPr="008648FB">
              <w:rPr>
                <w:b w:val="0"/>
                <w:bCs/>
                <w:sz w:val="20"/>
                <w:szCs w:val="20"/>
                <w:lang w:val="en-US"/>
              </w:rPr>
              <w:t>.</w:t>
            </w:r>
          </w:p>
        </w:tc>
      </w:tr>
      <w:tr w:rsidR="004D2372" w14:paraId="5CB8BF11" w14:textId="77777777" w:rsidTr="001C5FE4">
        <w:tc>
          <w:tcPr>
            <w:tcW w:w="4962" w:type="dxa"/>
            <w:shd w:val="clear" w:color="auto" w:fill="auto"/>
          </w:tcPr>
          <w:p w14:paraId="4C8BB8F4" w14:textId="3006B68F" w:rsidR="008648FB" w:rsidRPr="007C3194" w:rsidRDefault="00902910" w:rsidP="00E90E9B">
            <w:pPr>
              <w:pStyle w:val="TWTabellebilingualr1"/>
              <w:numPr>
                <w:ilvl w:val="0"/>
                <w:numId w:val="37"/>
              </w:numPr>
              <w:ind w:left="902" w:hanging="851"/>
              <w:rPr>
                <w:rFonts w:eastAsia="Times New Roman"/>
                <w:sz w:val="20"/>
                <w:szCs w:val="20"/>
                <w:lang w:bidi="ar-EG"/>
              </w:rPr>
            </w:pPr>
            <w:r w:rsidRPr="007C3194">
              <w:rPr>
                <w:b w:val="0"/>
                <w:bCs/>
                <w:sz w:val="20"/>
                <w:szCs w:val="20"/>
              </w:rPr>
              <w:t xml:space="preserve">Ungeachtet anderslautender Bestimmungen in dieser Ziffer </w:t>
            </w:r>
            <w:r w:rsidRPr="007C3194">
              <w:rPr>
                <w:b w:val="0"/>
                <w:bCs/>
                <w:sz w:val="20"/>
                <w:szCs w:val="20"/>
              </w:rPr>
              <w:fldChar w:fldCharType="begin"/>
            </w:r>
            <w:r w:rsidRPr="007C3194">
              <w:rPr>
                <w:b w:val="0"/>
                <w:bCs/>
                <w:sz w:val="20"/>
                <w:szCs w:val="20"/>
              </w:rPr>
              <w:instrText xml:space="preserve"> REF _Ref93683105 \w \h </w:instrText>
            </w:r>
            <w:r w:rsidR="007C3194">
              <w:rPr>
                <w:b w:val="0"/>
                <w:bCs/>
                <w:sz w:val="20"/>
                <w:szCs w:val="20"/>
              </w:rPr>
              <w:instrText xml:space="preserve"> \* MERGEFORMAT </w:instrText>
            </w:r>
            <w:r w:rsidRPr="007C3194">
              <w:rPr>
                <w:b w:val="0"/>
                <w:bCs/>
                <w:sz w:val="20"/>
                <w:szCs w:val="20"/>
              </w:rPr>
            </w:r>
            <w:r w:rsidRPr="007C3194">
              <w:rPr>
                <w:b w:val="0"/>
                <w:bCs/>
                <w:sz w:val="20"/>
                <w:szCs w:val="20"/>
              </w:rPr>
              <w:fldChar w:fldCharType="separate"/>
            </w:r>
            <w:r w:rsidR="002C6855">
              <w:rPr>
                <w:b w:val="0"/>
                <w:bCs/>
                <w:sz w:val="20"/>
                <w:szCs w:val="20"/>
                <w:cs/>
              </w:rPr>
              <w:t>‎</w:t>
            </w:r>
            <w:r w:rsidR="002C6855">
              <w:rPr>
                <w:b w:val="0"/>
                <w:bCs/>
                <w:sz w:val="20"/>
                <w:szCs w:val="20"/>
              </w:rPr>
              <w:t>6</w:t>
            </w:r>
            <w:r w:rsidRPr="007C3194">
              <w:rPr>
                <w:b w:val="0"/>
                <w:bCs/>
                <w:sz w:val="20"/>
                <w:szCs w:val="20"/>
              </w:rPr>
              <w:fldChar w:fldCharType="end"/>
            </w:r>
            <w:r w:rsidRPr="007C3194">
              <w:rPr>
                <w:b w:val="0"/>
                <w:bCs/>
                <w:sz w:val="20"/>
                <w:szCs w:val="20"/>
              </w:rPr>
              <w:t xml:space="preserve"> beläuft sich der Earn-Out-Betrag auf einen Gesamtbetrag von EUR </w:t>
            </w:r>
            <w:r w:rsidRPr="007C3194">
              <w:rPr>
                <w:rFonts w:eastAsia="Times New Roman"/>
                <w:b w:val="0"/>
                <w:bCs/>
                <w:sz w:val="20"/>
                <w:szCs w:val="20"/>
                <w:highlight w:val="yellow"/>
                <w:lang w:eastAsia="de-DE"/>
              </w:rPr>
              <w:t>[___]</w:t>
            </w:r>
            <w:r w:rsidRPr="007C3194">
              <w:rPr>
                <w:b w:val="0"/>
                <w:bCs/>
                <w:sz w:val="20"/>
                <w:szCs w:val="20"/>
              </w:rPr>
              <w:t xml:space="preserve"> und wird </w:t>
            </w:r>
            <w:r w:rsidRPr="007C3194">
              <w:rPr>
                <w:b w:val="0"/>
                <w:bCs/>
                <w:sz w:val="20"/>
                <w:szCs w:val="20"/>
              </w:rPr>
              <w:lastRenderedPageBreak/>
              <w:t>innerhalb von fünf Bankarbeitstagen nach Eintritt eines der folgenden Ereignisse während der Earn-Out-Periode in Bezug auf die Gesellschaft fällig:</w:t>
            </w:r>
          </w:p>
        </w:tc>
        <w:tc>
          <w:tcPr>
            <w:tcW w:w="4832" w:type="dxa"/>
            <w:shd w:val="clear" w:color="auto" w:fill="auto"/>
          </w:tcPr>
          <w:p w14:paraId="2743524B" w14:textId="7C3CBC8F" w:rsidR="008648FB" w:rsidRPr="008648FB" w:rsidRDefault="00902910" w:rsidP="00E90E9B">
            <w:pPr>
              <w:pStyle w:val="TWTabellebilingualr1"/>
              <w:numPr>
                <w:ilvl w:val="0"/>
                <w:numId w:val="92"/>
              </w:numPr>
              <w:ind w:left="902" w:hanging="851"/>
              <w:rPr>
                <w:b w:val="0"/>
                <w:bCs/>
                <w:sz w:val="20"/>
                <w:szCs w:val="20"/>
                <w:lang w:val="en-US"/>
              </w:rPr>
            </w:pPr>
            <w:bookmarkStart w:id="47" w:name="_Ref93420681"/>
            <w:r w:rsidRPr="008648FB">
              <w:rPr>
                <w:b w:val="0"/>
                <w:bCs/>
                <w:sz w:val="20"/>
                <w:szCs w:val="20"/>
                <w:lang w:val="en-US"/>
              </w:rPr>
              <w:lastRenderedPageBreak/>
              <w:t xml:space="preserve">Notwithstanding anything to the contrary in this Section </w:t>
            </w:r>
            <w:r w:rsidR="00A40CC7">
              <w:rPr>
                <w:rFonts w:eastAsia="Times New Roman"/>
                <w:b w:val="0"/>
                <w:bCs/>
                <w:sz w:val="20"/>
                <w:szCs w:val="20"/>
                <w:highlight w:val="yellow"/>
                <w:lang w:val="en-GB" w:eastAsia="de-DE"/>
              </w:rPr>
              <w:fldChar w:fldCharType="begin"/>
            </w:r>
            <w:r w:rsidR="00A40CC7">
              <w:rPr>
                <w:b w:val="0"/>
                <w:bCs/>
                <w:sz w:val="20"/>
                <w:szCs w:val="20"/>
                <w:lang w:val="en-US"/>
              </w:rPr>
              <w:instrText xml:space="preserve"> REF _Ref93683105 \w \h </w:instrText>
            </w:r>
            <w:r w:rsidR="00A40CC7">
              <w:rPr>
                <w:rFonts w:eastAsia="Times New Roman"/>
                <w:b w:val="0"/>
                <w:bCs/>
                <w:sz w:val="20"/>
                <w:szCs w:val="20"/>
                <w:highlight w:val="yellow"/>
                <w:lang w:val="en-GB" w:eastAsia="de-DE"/>
              </w:rPr>
            </w:r>
            <w:r w:rsidR="00A40CC7">
              <w:rPr>
                <w:rFonts w:eastAsia="Times New Roman"/>
                <w:b w:val="0"/>
                <w:bCs/>
                <w:sz w:val="20"/>
                <w:szCs w:val="20"/>
                <w:highlight w:val="yellow"/>
                <w:lang w:val="en-GB" w:eastAsia="de-DE"/>
              </w:rPr>
              <w:fldChar w:fldCharType="separate"/>
            </w:r>
            <w:r w:rsidR="002C6855">
              <w:rPr>
                <w:b w:val="0"/>
                <w:bCs/>
                <w:sz w:val="20"/>
                <w:szCs w:val="20"/>
                <w:cs/>
                <w:lang w:val="en-US"/>
              </w:rPr>
              <w:t>‎</w:t>
            </w:r>
            <w:r w:rsidR="002C6855">
              <w:rPr>
                <w:b w:val="0"/>
                <w:bCs/>
                <w:sz w:val="20"/>
                <w:szCs w:val="20"/>
                <w:lang w:val="en-US"/>
              </w:rPr>
              <w:t>6</w:t>
            </w:r>
            <w:r w:rsidR="00A40CC7">
              <w:rPr>
                <w:rFonts w:eastAsia="Times New Roman"/>
                <w:b w:val="0"/>
                <w:bCs/>
                <w:sz w:val="20"/>
                <w:szCs w:val="20"/>
                <w:highlight w:val="yellow"/>
                <w:lang w:val="en-GB" w:eastAsia="de-DE"/>
              </w:rPr>
              <w:fldChar w:fldCharType="end"/>
            </w:r>
            <w:r w:rsidRPr="008648FB">
              <w:rPr>
                <w:b w:val="0"/>
                <w:bCs/>
                <w:sz w:val="20"/>
                <w:szCs w:val="20"/>
                <w:lang w:val="en-US"/>
              </w:rPr>
              <w:t>, the Earn-Out Amount shall be equal to an aggregate amount of              EUR</w:t>
            </w:r>
            <w:r w:rsidR="00447939">
              <w:rPr>
                <w:b w:val="0"/>
                <w:bCs/>
                <w:sz w:val="20"/>
                <w:szCs w:val="20"/>
                <w:lang w:val="en-US"/>
              </w:rPr>
              <w:t xml:space="preserve"> </w:t>
            </w:r>
            <w:r w:rsidR="00447939" w:rsidRPr="00802DE9">
              <w:rPr>
                <w:rFonts w:eastAsia="Times New Roman"/>
                <w:b w:val="0"/>
                <w:bCs/>
                <w:sz w:val="20"/>
                <w:szCs w:val="20"/>
                <w:highlight w:val="yellow"/>
                <w:lang w:val="en-GB" w:eastAsia="de-DE"/>
              </w:rPr>
              <w:t>[___]</w:t>
            </w:r>
            <w:r w:rsidRPr="008648FB">
              <w:rPr>
                <w:b w:val="0"/>
                <w:bCs/>
                <w:sz w:val="20"/>
                <w:szCs w:val="20"/>
                <w:lang w:val="en-US"/>
              </w:rPr>
              <w:t xml:space="preserve"> and shall become payable within five </w:t>
            </w:r>
            <w:r w:rsidR="00A20F42">
              <w:rPr>
                <w:b w:val="0"/>
                <w:bCs/>
                <w:sz w:val="20"/>
                <w:szCs w:val="20"/>
                <w:lang w:val="en-US"/>
              </w:rPr>
              <w:lastRenderedPageBreak/>
              <w:t>Banking Days</w:t>
            </w:r>
            <w:r w:rsidRPr="008648FB">
              <w:rPr>
                <w:b w:val="0"/>
                <w:bCs/>
                <w:sz w:val="20"/>
                <w:szCs w:val="20"/>
                <w:lang w:val="en-US"/>
              </w:rPr>
              <w:t xml:space="preserve"> upon the occurrence of any of the following events in respect of the </w:t>
            </w:r>
            <w:r w:rsidR="00447939">
              <w:rPr>
                <w:b w:val="0"/>
                <w:bCs/>
                <w:sz w:val="20"/>
                <w:szCs w:val="20"/>
                <w:lang w:val="en-US"/>
              </w:rPr>
              <w:t>Company</w:t>
            </w:r>
            <w:r w:rsidRPr="008648FB">
              <w:rPr>
                <w:b w:val="0"/>
                <w:bCs/>
                <w:sz w:val="20"/>
                <w:szCs w:val="20"/>
                <w:lang w:val="en-US"/>
              </w:rPr>
              <w:t xml:space="preserve"> during the Earn-Out Period:</w:t>
            </w:r>
            <w:bookmarkEnd w:id="47"/>
          </w:p>
        </w:tc>
      </w:tr>
      <w:tr w:rsidR="004D2372" w14:paraId="161FA1AD" w14:textId="77777777" w:rsidTr="001C5FE4">
        <w:tc>
          <w:tcPr>
            <w:tcW w:w="4962" w:type="dxa"/>
            <w:shd w:val="clear" w:color="auto" w:fill="auto"/>
          </w:tcPr>
          <w:p w14:paraId="7AEFC98F" w14:textId="0BCAC111" w:rsidR="008648FB" w:rsidRPr="007C3194" w:rsidRDefault="00902910" w:rsidP="00E90E9B">
            <w:pPr>
              <w:pStyle w:val="TWTabellebilingualr1"/>
              <w:numPr>
                <w:ilvl w:val="0"/>
                <w:numId w:val="39"/>
              </w:numPr>
              <w:ind w:left="1171" w:hanging="283"/>
              <w:rPr>
                <w:rFonts w:eastAsia="Times New Roman"/>
                <w:sz w:val="20"/>
                <w:szCs w:val="20"/>
                <w:lang w:bidi="ar-EG"/>
              </w:rPr>
            </w:pPr>
            <w:r w:rsidRPr="007C3194">
              <w:rPr>
                <w:b w:val="0"/>
                <w:bCs/>
                <w:sz w:val="20"/>
                <w:szCs w:val="20"/>
              </w:rPr>
              <w:lastRenderedPageBreak/>
              <w:t>jede Veräußerung einer Mehrheitsbeteiligung oder einer anderweitigen beherrschenden Beteiligung an der Gesellschaft; jede Verschmelzung oder jeder Unternehmenszusammenschluss mit einem anderen Unternehmen;</w:t>
            </w:r>
          </w:p>
        </w:tc>
        <w:tc>
          <w:tcPr>
            <w:tcW w:w="4832" w:type="dxa"/>
            <w:shd w:val="clear" w:color="auto" w:fill="auto"/>
          </w:tcPr>
          <w:p w14:paraId="5C14697C" w14:textId="147C36C7" w:rsidR="008648FB" w:rsidRPr="008648FB" w:rsidRDefault="00902910" w:rsidP="00E90E9B">
            <w:pPr>
              <w:pStyle w:val="TWTabellebilingualr1"/>
              <w:numPr>
                <w:ilvl w:val="0"/>
                <w:numId w:val="57"/>
              </w:numPr>
              <w:ind w:left="1167" w:hanging="283"/>
              <w:rPr>
                <w:b w:val="0"/>
                <w:bCs/>
                <w:sz w:val="20"/>
                <w:szCs w:val="20"/>
                <w:lang w:val="en-US"/>
              </w:rPr>
            </w:pPr>
            <w:r w:rsidRPr="008648FB">
              <w:rPr>
                <w:b w:val="0"/>
                <w:bCs/>
                <w:sz w:val="20"/>
                <w:szCs w:val="20"/>
                <w:lang w:val="en-US"/>
              </w:rPr>
              <w:t xml:space="preserve">any divestiture of a majority interest or otherwise a controlling interest in </w:t>
            </w:r>
            <w:r w:rsidR="00447939">
              <w:rPr>
                <w:b w:val="0"/>
                <w:bCs/>
                <w:sz w:val="20"/>
                <w:szCs w:val="20"/>
                <w:lang w:val="en-US"/>
              </w:rPr>
              <w:t>the Company</w:t>
            </w:r>
            <w:r w:rsidRPr="008648FB">
              <w:rPr>
                <w:b w:val="0"/>
                <w:bCs/>
                <w:sz w:val="20"/>
                <w:szCs w:val="20"/>
                <w:lang w:val="en-US"/>
              </w:rPr>
              <w:t>; any merger or business combination with any other entity;</w:t>
            </w:r>
          </w:p>
        </w:tc>
      </w:tr>
      <w:tr w:rsidR="004D2372" w14:paraId="39FCA8F1" w14:textId="77777777" w:rsidTr="001C5FE4">
        <w:tc>
          <w:tcPr>
            <w:tcW w:w="4962" w:type="dxa"/>
            <w:shd w:val="clear" w:color="auto" w:fill="auto"/>
          </w:tcPr>
          <w:p w14:paraId="57471C57" w14:textId="2369E488" w:rsidR="008648FB" w:rsidRPr="007C3194" w:rsidRDefault="00902910" w:rsidP="00E90E9B">
            <w:pPr>
              <w:pStyle w:val="TWTabellebilingualr1"/>
              <w:numPr>
                <w:ilvl w:val="0"/>
                <w:numId w:val="39"/>
              </w:numPr>
              <w:ind w:left="1171" w:hanging="283"/>
              <w:rPr>
                <w:b w:val="0"/>
                <w:bCs/>
                <w:sz w:val="20"/>
                <w:szCs w:val="20"/>
              </w:rPr>
            </w:pPr>
            <w:r w:rsidRPr="007C3194">
              <w:rPr>
                <w:b w:val="0"/>
                <w:bCs/>
                <w:sz w:val="20"/>
                <w:szCs w:val="20"/>
              </w:rPr>
              <w:t xml:space="preserve">der Erwerb oder die Veräußerung eines Geschäfts oder eines Teils davon, der mehr als </w:t>
            </w:r>
            <w:r w:rsidRPr="007C3194">
              <w:rPr>
                <w:rFonts w:eastAsia="Times New Roman"/>
                <w:b w:val="0"/>
                <w:bCs/>
                <w:sz w:val="20"/>
                <w:szCs w:val="20"/>
                <w:highlight w:val="yellow"/>
                <w:lang w:eastAsia="de-DE"/>
              </w:rPr>
              <w:t>[___]</w:t>
            </w:r>
            <w:r w:rsidRPr="007C3194">
              <w:rPr>
                <w:b w:val="0"/>
                <w:bCs/>
                <w:sz w:val="20"/>
                <w:szCs w:val="20"/>
              </w:rPr>
              <w:t xml:space="preserve"> % des Gesamtumsatzes der Gesellschaft im vorangegangenen Geschäftsjahr ausmacht; oder</w:t>
            </w:r>
          </w:p>
        </w:tc>
        <w:tc>
          <w:tcPr>
            <w:tcW w:w="4832" w:type="dxa"/>
            <w:shd w:val="clear" w:color="auto" w:fill="auto"/>
          </w:tcPr>
          <w:p w14:paraId="5E172BEA" w14:textId="50EB51B8" w:rsidR="008648FB" w:rsidRPr="008648FB" w:rsidRDefault="00902910" w:rsidP="00E90E9B">
            <w:pPr>
              <w:pStyle w:val="TWTabellebilingualr1"/>
              <w:numPr>
                <w:ilvl w:val="0"/>
                <w:numId w:val="57"/>
              </w:numPr>
              <w:ind w:left="1167" w:hanging="283"/>
              <w:rPr>
                <w:b w:val="0"/>
                <w:bCs/>
                <w:sz w:val="20"/>
                <w:szCs w:val="20"/>
                <w:lang w:val="en-US"/>
              </w:rPr>
            </w:pPr>
            <w:r w:rsidRPr="008648FB">
              <w:rPr>
                <w:b w:val="0"/>
                <w:bCs/>
                <w:sz w:val="20"/>
                <w:szCs w:val="20"/>
                <w:lang w:val="en-US"/>
              </w:rPr>
              <w:t xml:space="preserve">any acquisition or divestiture of any business or portion thereof accounting for more than </w:t>
            </w:r>
            <w:r w:rsidR="00447939" w:rsidRPr="00802DE9">
              <w:rPr>
                <w:rFonts w:eastAsia="Times New Roman"/>
                <w:b w:val="0"/>
                <w:bCs/>
                <w:sz w:val="20"/>
                <w:szCs w:val="20"/>
                <w:highlight w:val="yellow"/>
                <w:lang w:val="en-GB" w:eastAsia="de-DE"/>
              </w:rPr>
              <w:t>[___]</w:t>
            </w:r>
            <w:r w:rsidR="00A50D54">
              <w:rPr>
                <w:rFonts w:eastAsia="Times New Roman"/>
                <w:b w:val="0"/>
                <w:bCs/>
                <w:sz w:val="20"/>
                <w:szCs w:val="20"/>
                <w:lang w:val="en-GB" w:eastAsia="de-DE"/>
              </w:rPr>
              <w:t xml:space="preserve"> </w:t>
            </w:r>
            <w:r w:rsidRPr="008648FB">
              <w:rPr>
                <w:b w:val="0"/>
                <w:bCs/>
                <w:sz w:val="20"/>
                <w:szCs w:val="20"/>
                <w:lang w:val="en-US"/>
              </w:rPr>
              <w:t xml:space="preserve">% of the aggregate sales of the </w:t>
            </w:r>
            <w:r w:rsidR="00447939">
              <w:rPr>
                <w:b w:val="0"/>
                <w:bCs/>
                <w:sz w:val="20"/>
                <w:szCs w:val="20"/>
                <w:lang w:val="en-US"/>
              </w:rPr>
              <w:t>Company</w:t>
            </w:r>
            <w:r w:rsidRPr="008648FB">
              <w:rPr>
                <w:b w:val="0"/>
                <w:bCs/>
                <w:sz w:val="20"/>
                <w:szCs w:val="20"/>
                <w:lang w:val="en-US"/>
              </w:rPr>
              <w:t xml:space="preserve"> in the preceding financial year; or</w:t>
            </w:r>
          </w:p>
        </w:tc>
      </w:tr>
      <w:tr w:rsidR="004D2372" w14:paraId="58725D80" w14:textId="77777777" w:rsidTr="001C5FE4">
        <w:tc>
          <w:tcPr>
            <w:tcW w:w="4962" w:type="dxa"/>
            <w:shd w:val="clear" w:color="auto" w:fill="auto"/>
          </w:tcPr>
          <w:p w14:paraId="22C5F392" w14:textId="4AF3281C" w:rsidR="008648FB" w:rsidRPr="007C3194" w:rsidRDefault="00902910" w:rsidP="00E90E9B">
            <w:pPr>
              <w:pStyle w:val="TWTabellebilingualr1"/>
              <w:numPr>
                <w:ilvl w:val="0"/>
                <w:numId w:val="39"/>
              </w:numPr>
              <w:ind w:left="1171" w:hanging="283"/>
              <w:rPr>
                <w:rFonts w:eastAsia="Times New Roman"/>
                <w:sz w:val="20"/>
                <w:szCs w:val="20"/>
                <w:lang w:bidi="ar-EG"/>
              </w:rPr>
            </w:pPr>
            <w:r w:rsidRPr="007C3194">
              <w:rPr>
                <w:b w:val="0"/>
                <w:bCs/>
                <w:sz w:val="20"/>
                <w:szCs w:val="20"/>
              </w:rPr>
              <w:t>jede Liquidation der Gesellschaft.</w:t>
            </w:r>
          </w:p>
        </w:tc>
        <w:tc>
          <w:tcPr>
            <w:tcW w:w="4832" w:type="dxa"/>
            <w:shd w:val="clear" w:color="auto" w:fill="auto"/>
          </w:tcPr>
          <w:p w14:paraId="1F1DE1F6" w14:textId="329C739E" w:rsidR="008648FB" w:rsidRPr="008648FB" w:rsidRDefault="00902910" w:rsidP="00E90E9B">
            <w:pPr>
              <w:pStyle w:val="TWTabellebilingualr1"/>
              <w:numPr>
                <w:ilvl w:val="0"/>
                <w:numId w:val="57"/>
              </w:numPr>
              <w:ind w:left="1167" w:hanging="283"/>
              <w:rPr>
                <w:b w:val="0"/>
                <w:bCs/>
                <w:sz w:val="20"/>
                <w:szCs w:val="20"/>
                <w:lang w:val="en-US"/>
              </w:rPr>
            </w:pPr>
            <w:r w:rsidRPr="008648FB">
              <w:rPr>
                <w:b w:val="0"/>
                <w:bCs/>
                <w:sz w:val="20"/>
                <w:szCs w:val="20"/>
                <w:lang w:val="en-US"/>
              </w:rPr>
              <w:t xml:space="preserve">any liquidation of the </w:t>
            </w:r>
            <w:r w:rsidR="00447939">
              <w:rPr>
                <w:b w:val="0"/>
                <w:bCs/>
                <w:sz w:val="20"/>
                <w:szCs w:val="20"/>
                <w:lang w:val="en-US"/>
              </w:rPr>
              <w:t>Company</w:t>
            </w:r>
            <w:r w:rsidRPr="008648FB">
              <w:rPr>
                <w:b w:val="0"/>
                <w:bCs/>
                <w:sz w:val="20"/>
                <w:szCs w:val="20"/>
                <w:lang w:val="en-US"/>
              </w:rPr>
              <w:t>.</w:t>
            </w:r>
          </w:p>
        </w:tc>
      </w:tr>
      <w:tr w:rsidR="004D2372" w14:paraId="13A289F0" w14:textId="77777777" w:rsidTr="001C5FE4">
        <w:tc>
          <w:tcPr>
            <w:tcW w:w="4962" w:type="dxa"/>
            <w:shd w:val="clear" w:color="auto" w:fill="auto"/>
          </w:tcPr>
          <w:p w14:paraId="388EB513" w14:textId="3719D64C" w:rsidR="008648FB" w:rsidRPr="00CE4165" w:rsidRDefault="00902910" w:rsidP="00E90E9B">
            <w:pPr>
              <w:pStyle w:val="TWTabellebilingualr1"/>
              <w:numPr>
                <w:ilvl w:val="0"/>
                <w:numId w:val="37"/>
              </w:numPr>
              <w:ind w:left="902" w:hanging="851"/>
              <w:rPr>
                <w:rFonts w:eastAsia="Times New Roman"/>
                <w:sz w:val="20"/>
                <w:szCs w:val="20"/>
                <w:lang w:bidi="ar-EG"/>
              </w:rPr>
            </w:pPr>
            <w:bookmarkStart w:id="48" w:name="_Ref97813745"/>
            <w:r w:rsidRPr="00CE4165">
              <w:rPr>
                <w:b w:val="0"/>
                <w:bCs/>
                <w:sz w:val="20"/>
                <w:szCs w:val="20"/>
              </w:rPr>
              <w:t xml:space="preserve">Einwände gegen den der Berechnung des </w:t>
            </w:r>
            <w:r w:rsidR="0062185D">
              <w:rPr>
                <w:b w:val="0"/>
                <w:bCs/>
                <w:sz w:val="20"/>
                <w:szCs w:val="20"/>
              </w:rPr>
              <w:t>EBITDA</w:t>
            </w:r>
            <w:r w:rsidRPr="00CE4165">
              <w:rPr>
                <w:b w:val="0"/>
                <w:bCs/>
                <w:sz w:val="20"/>
                <w:szCs w:val="20"/>
              </w:rPr>
              <w:t xml:space="preserve"> zugrunde liegenden Jahresabschluss haben die Parteien innerhalb einer Frist von </w:t>
            </w:r>
            <w:r w:rsidRPr="007C3194">
              <w:rPr>
                <w:rFonts w:eastAsia="Times New Roman"/>
                <w:b w:val="0"/>
                <w:bCs/>
                <w:sz w:val="20"/>
                <w:szCs w:val="20"/>
                <w:highlight w:val="yellow"/>
                <w:lang w:eastAsia="de-DE"/>
              </w:rPr>
              <w:t>[___]</w:t>
            </w:r>
            <w:r w:rsidRPr="00CE4165">
              <w:rPr>
                <w:b w:val="0"/>
                <w:bCs/>
                <w:sz w:val="20"/>
                <w:szCs w:val="20"/>
              </w:rPr>
              <w:t xml:space="preserve"> Tagen nach Aufstellung und Vorlage des entsprechenden Jahresabschlusses</w:t>
            </w:r>
            <w:r>
              <w:rPr>
                <w:b w:val="0"/>
                <w:bCs/>
                <w:sz w:val="20"/>
                <w:szCs w:val="20"/>
              </w:rPr>
              <w:t xml:space="preserve"> nach vorstehender Ziffer </w:t>
            </w:r>
            <w:r>
              <w:rPr>
                <w:b w:val="0"/>
                <w:bCs/>
                <w:sz w:val="20"/>
                <w:szCs w:val="20"/>
              </w:rPr>
              <w:fldChar w:fldCharType="begin"/>
            </w:r>
            <w:r>
              <w:rPr>
                <w:b w:val="0"/>
                <w:bCs/>
                <w:sz w:val="20"/>
                <w:szCs w:val="20"/>
              </w:rPr>
              <w:instrText xml:space="preserve"> REF _Ref93738733 \w \h </w:instrText>
            </w:r>
            <w:r>
              <w:rPr>
                <w:b w:val="0"/>
                <w:bCs/>
                <w:sz w:val="20"/>
                <w:szCs w:val="20"/>
              </w:rPr>
            </w:r>
            <w:r>
              <w:rPr>
                <w:b w:val="0"/>
                <w:bCs/>
                <w:sz w:val="20"/>
                <w:szCs w:val="20"/>
              </w:rPr>
              <w:fldChar w:fldCharType="separate"/>
            </w:r>
            <w:r w:rsidR="002C6855">
              <w:rPr>
                <w:b w:val="0"/>
                <w:bCs/>
                <w:sz w:val="20"/>
                <w:szCs w:val="20"/>
                <w:cs/>
              </w:rPr>
              <w:t>‎</w:t>
            </w:r>
            <w:r w:rsidR="002C6855">
              <w:rPr>
                <w:b w:val="0"/>
                <w:bCs/>
                <w:sz w:val="20"/>
                <w:szCs w:val="20"/>
              </w:rPr>
              <w:t>6.3</w:t>
            </w:r>
            <w:r>
              <w:rPr>
                <w:b w:val="0"/>
                <w:bCs/>
                <w:sz w:val="20"/>
                <w:szCs w:val="20"/>
              </w:rPr>
              <w:fldChar w:fldCharType="end"/>
            </w:r>
            <w:r w:rsidRPr="00CE4165">
              <w:rPr>
                <w:b w:val="0"/>
                <w:bCs/>
                <w:sz w:val="20"/>
                <w:szCs w:val="20"/>
              </w:rPr>
              <w:t xml:space="preserve"> schriftlich unter Angabe der wesentlichen Gründe gegenüber der jeweiligen anderen Partei geltend zu machen. Lassen die Parteien diese Frist ohne Geltendmachung von Einwänden verstreichen, sind die entsprechenden Jahresabschlüsse für sie verbindlich.</w:t>
            </w:r>
            <w:bookmarkEnd w:id="48"/>
          </w:p>
        </w:tc>
        <w:tc>
          <w:tcPr>
            <w:tcW w:w="4832" w:type="dxa"/>
            <w:shd w:val="clear" w:color="auto" w:fill="auto"/>
          </w:tcPr>
          <w:p w14:paraId="55C5783C" w14:textId="13C19068" w:rsidR="008648FB" w:rsidRPr="0062185D" w:rsidRDefault="00902910" w:rsidP="00E90E9B">
            <w:pPr>
              <w:pStyle w:val="TWTabellebilingualr1"/>
              <w:numPr>
                <w:ilvl w:val="0"/>
                <w:numId w:val="92"/>
              </w:numPr>
              <w:ind w:left="902" w:hanging="851"/>
              <w:rPr>
                <w:b w:val="0"/>
                <w:bCs/>
                <w:sz w:val="20"/>
                <w:szCs w:val="20"/>
                <w:lang w:val="en-US"/>
              </w:rPr>
            </w:pPr>
            <w:bookmarkStart w:id="49" w:name="_Ref97815185"/>
            <w:r w:rsidRPr="0062185D">
              <w:rPr>
                <w:b w:val="0"/>
                <w:bCs/>
                <w:sz w:val="20"/>
                <w:szCs w:val="20"/>
                <w:lang w:val="en-US"/>
              </w:rPr>
              <w:t xml:space="preserve">Objections to the financial statements on which the calculation of EBITDA is based shall be raised by the Parties in writing with the respective other Party within a period of </w:t>
            </w:r>
            <w:r w:rsidRPr="0062185D">
              <w:rPr>
                <w:rFonts w:eastAsia="Times New Roman"/>
                <w:b w:val="0"/>
                <w:bCs/>
                <w:sz w:val="20"/>
                <w:szCs w:val="20"/>
                <w:highlight w:val="yellow"/>
                <w:lang w:val="en-US" w:eastAsia="de-DE"/>
              </w:rPr>
              <w:t>[___]</w:t>
            </w:r>
            <w:r w:rsidRPr="0062185D">
              <w:rPr>
                <w:b w:val="0"/>
                <w:bCs/>
                <w:sz w:val="20"/>
                <w:szCs w:val="20"/>
                <w:lang w:val="en-US"/>
              </w:rPr>
              <w:t xml:space="preserve"> days after the preparation and presentation of the relevant financial statements pursuant to Section 6.3 above, stating the material reasons. If the parties allow this period to elapse without raising any objections, the relevant financial statements shall be binding </w:t>
            </w:r>
            <w:r w:rsidR="004A3F1E">
              <w:rPr>
                <w:b w:val="0"/>
                <w:bCs/>
                <w:sz w:val="20"/>
                <w:szCs w:val="20"/>
                <w:lang w:val="en-US"/>
              </w:rPr>
              <w:t>for</w:t>
            </w:r>
            <w:r w:rsidR="007471A7" w:rsidRPr="0062185D">
              <w:rPr>
                <w:b w:val="0"/>
                <w:bCs/>
                <w:sz w:val="20"/>
                <w:szCs w:val="20"/>
                <w:lang w:val="en-US"/>
              </w:rPr>
              <w:t xml:space="preserve"> </w:t>
            </w:r>
            <w:r w:rsidRPr="0062185D">
              <w:rPr>
                <w:b w:val="0"/>
                <w:bCs/>
                <w:sz w:val="20"/>
                <w:szCs w:val="20"/>
                <w:lang w:val="en-US"/>
              </w:rPr>
              <w:t>them.</w:t>
            </w:r>
            <w:bookmarkEnd w:id="49"/>
          </w:p>
        </w:tc>
      </w:tr>
      <w:tr w:rsidR="004D2372" w14:paraId="66AF2B11" w14:textId="77777777" w:rsidTr="001C5FE4">
        <w:tc>
          <w:tcPr>
            <w:tcW w:w="4962" w:type="dxa"/>
            <w:shd w:val="clear" w:color="auto" w:fill="auto"/>
          </w:tcPr>
          <w:p w14:paraId="45B09A19" w14:textId="0CBCD6E4" w:rsidR="00CE4165" w:rsidRPr="00CE4165" w:rsidRDefault="00902910" w:rsidP="00E90E9B">
            <w:pPr>
              <w:pStyle w:val="TWTabellebilingualr1"/>
              <w:numPr>
                <w:ilvl w:val="0"/>
                <w:numId w:val="37"/>
              </w:numPr>
              <w:ind w:left="902" w:hanging="851"/>
              <w:rPr>
                <w:rFonts w:eastAsia="Times New Roman"/>
                <w:sz w:val="20"/>
                <w:szCs w:val="20"/>
                <w:lang w:bidi="ar-EG"/>
              </w:rPr>
            </w:pPr>
            <w:bookmarkStart w:id="50" w:name="_Ref97814023"/>
            <w:r w:rsidRPr="00CE4165">
              <w:rPr>
                <w:b w:val="0"/>
                <w:bCs/>
                <w:sz w:val="20"/>
                <w:szCs w:val="20"/>
              </w:rPr>
              <w:t xml:space="preserve">Zeigen der Käufer oder die Gründer der jeweils anderen Partei innerhalb der Frist gemäß Ziffer </w:t>
            </w:r>
            <w:r w:rsidRPr="00CE4165">
              <w:rPr>
                <w:b w:val="0"/>
                <w:bCs/>
                <w:sz w:val="20"/>
                <w:szCs w:val="20"/>
              </w:rPr>
              <w:fldChar w:fldCharType="begin"/>
            </w:r>
            <w:r w:rsidRPr="00CE4165">
              <w:rPr>
                <w:b w:val="0"/>
                <w:bCs/>
                <w:sz w:val="20"/>
                <w:szCs w:val="20"/>
              </w:rPr>
              <w:instrText xml:space="preserve"> REF _Ref97813745 \w \h </w:instrText>
            </w:r>
            <w:r>
              <w:rPr>
                <w:b w:val="0"/>
                <w:bCs/>
                <w:sz w:val="20"/>
                <w:szCs w:val="20"/>
              </w:rPr>
              <w:instrText xml:space="preserve"> \* MERGEFORMAT </w:instrText>
            </w:r>
            <w:r w:rsidRPr="00CE4165">
              <w:rPr>
                <w:b w:val="0"/>
                <w:bCs/>
                <w:sz w:val="20"/>
                <w:szCs w:val="20"/>
              </w:rPr>
            </w:r>
            <w:r w:rsidRPr="00CE4165">
              <w:rPr>
                <w:b w:val="0"/>
                <w:bCs/>
                <w:sz w:val="20"/>
                <w:szCs w:val="20"/>
              </w:rPr>
              <w:fldChar w:fldCharType="separate"/>
            </w:r>
            <w:r w:rsidR="002C6855">
              <w:rPr>
                <w:b w:val="0"/>
                <w:bCs/>
                <w:sz w:val="20"/>
                <w:szCs w:val="20"/>
                <w:cs/>
              </w:rPr>
              <w:t>‎</w:t>
            </w:r>
            <w:r w:rsidR="002C6855">
              <w:rPr>
                <w:b w:val="0"/>
                <w:bCs/>
                <w:sz w:val="20"/>
                <w:szCs w:val="20"/>
              </w:rPr>
              <w:t>6.6</w:t>
            </w:r>
            <w:r w:rsidRPr="00CE4165">
              <w:rPr>
                <w:b w:val="0"/>
                <w:bCs/>
                <w:sz w:val="20"/>
                <w:szCs w:val="20"/>
              </w:rPr>
              <w:fldChar w:fldCharType="end"/>
            </w:r>
            <w:r w:rsidRPr="00CE4165">
              <w:rPr>
                <w:b w:val="0"/>
                <w:bCs/>
                <w:sz w:val="20"/>
                <w:szCs w:val="20"/>
              </w:rPr>
              <w:t xml:space="preserve"> Einwände gegen den entsprechenden Jahresabschluss an, werden die Parteien sich bemühen, innerhalb von </w:t>
            </w:r>
            <w:r w:rsidRPr="007C3194">
              <w:rPr>
                <w:rFonts w:eastAsia="Times New Roman"/>
                <w:b w:val="0"/>
                <w:bCs/>
                <w:sz w:val="20"/>
                <w:szCs w:val="20"/>
                <w:highlight w:val="yellow"/>
                <w:lang w:eastAsia="de-DE"/>
              </w:rPr>
              <w:t>[___]</w:t>
            </w:r>
            <w:r w:rsidRPr="00CE4165">
              <w:rPr>
                <w:b w:val="0"/>
                <w:bCs/>
                <w:sz w:val="20"/>
                <w:szCs w:val="20"/>
              </w:rPr>
              <w:t xml:space="preserve"> (</w:t>
            </w:r>
            <w:r w:rsidRPr="007C3194">
              <w:rPr>
                <w:rFonts w:eastAsia="Times New Roman"/>
                <w:b w:val="0"/>
                <w:bCs/>
                <w:sz w:val="20"/>
                <w:szCs w:val="20"/>
                <w:highlight w:val="yellow"/>
                <w:lang w:eastAsia="de-DE"/>
              </w:rPr>
              <w:t>[___]</w:t>
            </w:r>
            <w:r w:rsidRPr="00CE4165">
              <w:rPr>
                <w:b w:val="0"/>
                <w:bCs/>
                <w:sz w:val="20"/>
                <w:szCs w:val="20"/>
              </w:rPr>
              <w:t>) Bankarbeitstagen ab Zugang der Anzeige eine Einigung über die Behandlung der Einwände zu erzielen. Sofern und soweit eine solche Einigung zustande kommt, wird das EBITDA auf Grundlage des so berichtigten Jahresabschlusses berechnet.</w:t>
            </w:r>
            <w:bookmarkEnd w:id="50"/>
          </w:p>
        </w:tc>
        <w:tc>
          <w:tcPr>
            <w:tcW w:w="4832" w:type="dxa"/>
            <w:shd w:val="clear" w:color="auto" w:fill="auto"/>
          </w:tcPr>
          <w:p w14:paraId="23148E98" w14:textId="06775571" w:rsidR="00CE4165" w:rsidRPr="0062185D" w:rsidRDefault="00902910" w:rsidP="00E90E9B">
            <w:pPr>
              <w:pStyle w:val="TWTabellebilingualr1"/>
              <w:numPr>
                <w:ilvl w:val="0"/>
                <w:numId w:val="92"/>
              </w:numPr>
              <w:ind w:left="902" w:hanging="851"/>
              <w:rPr>
                <w:b w:val="0"/>
                <w:bCs/>
                <w:sz w:val="20"/>
                <w:szCs w:val="20"/>
                <w:lang w:val="en-US"/>
              </w:rPr>
            </w:pPr>
            <w:bookmarkStart w:id="51" w:name="_Ref97815331"/>
            <w:r w:rsidRPr="0062185D">
              <w:rPr>
                <w:b w:val="0"/>
                <w:bCs/>
                <w:sz w:val="20"/>
                <w:szCs w:val="20"/>
                <w:lang w:val="en-US"/>
              </w:rPr>
              <w:t xml:space="preserve">If the Acquirer or the Founders indicate objections to the respective other party within the period pursuant to Section </w:t>
            </w:r>
            <w:r>
              <w:rPr>
                <w:b w:val="0"/>
                <w:bCs/>
                <w:sz w:val="20"/>
                <w:szCs w:val="20"/>
                <w:lang w:val="en-US"/>
              </w:rPr>
              <w:fldChar w:fldCharType="begin"/>
            </w:r>
            <w:r>
              <w:rPr>
                <w:b w:val="0"/>
                <w:bCs/>
                <w:sz w:val="20"/>
                <w:szCs w:val="20"/>
                <w:lang w:val="en-US"/>
              </w:rPr>
              <w:instrText xml:space="preserve"> REF _Ref97815185 \w \h </w:instrText>
            </w:r>
            <w:r>
              <w:rPr>
                <w:b w:val="0"/>
                <w:bCs/>
                <w:sz w:val="20"/>
                <w:szCs w:val="20"/>
                <w:lang w:val="en-US"/>
              </w:rPr>
            </w:r>
            <w:r>
              <w:rPr>
                <w:b w:val="0"/>
                <w:bCs/>
                <w:sz w:val="20"/>
                <w:szCs w:val="20"/>
                <w:lang w:val="en-US"/>
              </w:rPr>
              <w:fldChar w:fldCharType="separate"/>
            </w:r>
            <w:r w:rsidR="002C6855">
              <w:rPr>
                <w:b w:val="0"/>
                <w:bCs/>
                <w:sz w:val="20"/>
                <w:szCs w:val="20"/>
                <w:cs/>
                <w:lang w:val="en-US"/>
              </w:rPr>
              <w:t>‎</w:t>
            </w:r>
            <w:r w:rsidR="002C6855">
              <w:rPr>
                <w:b w:val="0"/>
                <w:bCs/>
                <w:sz w:val="20"/>
                <w:szCs w:val="20"/>
                <w:lang w:val="en-US"/>
              </w:rPr>
              <w:t>6.6</w:t>
            </w:r>
            <w:r>
              <w:rPr>
                <w:b w:val="0"/>
                <w:bCs/>
                <w:sz w:val="20"/>
                <w:szCs w:val="20"/>
                <w:lang w:val="en-US"/>
              </w:rPr>
              <w:fldChar w:fldCharType="end"/>
            </w:r>
            <w:r w:rsidRPr="0062185D">
              <w:rPr>
                <w:b w:val="0"/>
                <w:bCs/>
                <w:sz w:val="20"/>
                <w:szCs w:val="20"/>
                <w:lang w:val="en-US"/>
              </w:rPr>
              <w:t xml:space="preserve">, the parties shall endeavor to reach an agreement on the treatment of the objections within </w:t>
            </w:r>
            <w:r w:rsidRPr="0062185D">
              <w:rPr>
                <w:rFonts w:eastAsia="Times New Roman"/>
                <w:b w:val="0"/>
                <w:bCs/>
                <w:sz w:val="20"/>
                <w:szCs w:val="20"/>
                <w:highlight w:val="yellow"/>
                <w:lang w:val="en-US" w:eastAsia="de-DE"/>
              </w:rPr>
              <w:t>[___]</w:t>
            </w:r>
            <w:r w:rsidRPr="0062185D">
              <w:rPr>
                <w:b w:val="0"/>
                <w:bCs/>
                <w:sz w:val="20"/>
                <w:szCs w:val="20"/>
                <w:lang w:val="en-US"/>
              </w:rPr>
              <w:t xml:space="preserve"> (</w:t>
            </w:r>
            <w:r w:rsidRPr="0062185D">
              <w:rPr>
                <w:rFonts w:eastAsia="Times New Roman"/>
                <w:b w:val="0"/>
                <w:bCs/>
                <w:sz w:val="20"/>
                <w:szCs w:val="20"/>
                <w:highlight w:val="yellow"/>
                <w:lang w:val="en-US" w:eastAsia="de-DE"/>
              </w:rPr>
              <w:t>[___]</w:t>
            </w:r>
            <w:r w:rsidRPr="0062185D">
              <w:rPr>
                <w:b w:val="0"/>
                <w:bCs/>
                <w:sz w:val="20"/>
                <w:szCs w:val="20"/>
                <w:lang w:val="en-US"/>
              </w:rPr>
              <w:t xml:space="preserve">) Banking Days </w:t>
            </w:r>
            <w:r w:rsidR="00C536DE">
              <w:rPr>
                <w:b w:val="0"/>
                <w:bCs/>
                <w:sz w:val="20"/>
                <w:szCs w:val="20"/>
                <w:lang w:val="en-US"/>
              </w:rPr>
              <w:t>starting with the</w:t>
            </w:r>
            <w:r w:rsidR="00C536DE" w:rsidRPr="0062185D">
              <w:rPr>
                <w:b w:val="0"/>
                <w:bCs/>
                <w:sz w:val="20"/>
                <w:szCs w:val="20"/>
                <w:lang w:val="en-US"/>
              </w:rPr>
              <w:t xml:space="preserve"> </w:t>
            </w:r>
            <w:r w:rsidRPr="0062185D">
              <w:rPr>
                <w:b w:val="0"/>
                <w:bCs/>
                <w:sz w:val="20"/>
                <w:szCs w:val="20"/>
                <w:lang w:val="en-US"/>
              </w:rPr>
              <w:t xml:space="preserve">receipt of </w:t>
            </w:r>
            <w:r w:rsidR="002B3097">
              <w:rPr>
                <w:b w:val="0"/>
                <w:bCs/>
                <w:sz w:val="20"/>
                <w:szCs w:val="20"/>
                <w:lang w:val="en-US"/>
              </w:rPr>
              <w:t>this</w:t>
            </w:r>
            <w:r w:rsidR="002B3097" w:rsidRPr="0062185D">
              <w:rPr>
                <w:b w:val="0"/>
                <w:bCs/>
                <w:sz w:val="20"/>
                <w:szCs w:val="20"/>
                <w:lang w:val="en-US"/>
              </w:rPr>
              <w:t xml:space="preserve"> </w:t>
            </w:r>
            <w:r w:rsidRPr="0062185D">
              <w:rPr>
                <w:b w:val="0"/>
                <w:bCs/>
                <w:sz w:val="20"/>
                <w:szCs w:val="20"/>
                <w:lang w:val="en-US"/>
              </w:rPr>
              <w:t xml:space="preserve">indication. If and to the extent </w:t>
            </w:r>
            <w:r w:rsidR="00C35839">
              <w:rPr>
                <w:b w:val="0"/>
                <w:bCs/>
                <w:sz w:val="20"/>
                <w:szCs w:val="20"/>
                <w:lang w:val="en-US"/>
              </w:rPr>
              <w:t xml:space="preserve">of </w:t>
            </w:r>
            <w:r w:rsidR="007639FE">
              <w:rPr>
                <w:b w:val="0"/>
                <w:bCs/>
                <w:sz w:val="20"/>
                <w:szCs w:val="20"/>
                <w:lang w:val="en-US"/>
              </w:rPr>
              <w:t xml:space="preserve">which </w:t>
            </w:r>
            <w:r w:rsidRPr="0062185D">
              <w:rPr>
                <w:b w:val="0"/>
                <w:bCs/>
                <w:sz w:val="20"/>
                <w:szCs w:val="20"/>
                <w:lang w:val="en-US"/>
              </w:rPr>
              <w:t xml:space="preserve">such agreement </w:t>
            </w:r>
            <w:r w:rsidR="00062364">
              <w:rPr>
                <w:b w:val="0"/>
                <w:bCs/>
                <w:sz w:val="20"/>
                <w:szCs w:val="20"/>
                <w:lang w:val="en-US"/>
              </w:rPr>
              <w:t xml:space="preserve">is </w:t>
            </w:r>
            <w:r w:rsidRPr="0062185D">
              <w:rPr>
                <w:b w:val="0"/>
                <w:bCs/>
                <w:sz w:val="20"/>
                <w:szCs w:val="20"/>
                <w:lang w:val="en-US"/>
              </w:rPr>
              <w:t xml:space="preserve">reached, EBITDA shall be calculated on the basis of the </w:t>
            </w:r>
            <w:r w:rsidR="007147A7">
              <w:rPr>
                <w:b w:val="0"/>
                <w:bCs/>
                <w:sz w:val="20"/>
                <w:szCs w:val="20"/>
                <w:lang w:val="en-US"/>
              </w:rPr>
              <w:t xml:space="preserve">adjusted </w:t>
            </w:r>
            <w:r w:rsidRPr="0062185D">
              <w:rPr>
                <w:b w:val="0"/>
                <w:bCs/>
                <w:sz w:val="20"/>
                <w:szCs w:val="20"/>
                <w:lang w:val="en-US"/>
              </w:rPr>
              <w:t>annual financial statements.</w:t>
            </w:r>
            <w:bookmarkEnd w:id="51"/>
          </w:p>
        </w:tc>
      </w:tr>
      <w:tr w:rsidR="004D2372" w14:paraId="05B9295C" w14:textId="77777777" w:rsidTr="001C5FE4">
        <w:tc>
          <w:tcPr>
            <w:tcW w:w="4962" w:type="dxa"/>
            <w:shd w:val="clear" w:color="auto" w:fill="auto"/>
          </w:tcPr>
          <w:p w14:paraId="2A13A0EC" w14:textId="70F6BFA6" w:rsidR="00CE4165" w:rsidRPr="00CE4165" w:rsidRDefault="00902910" w:rsidP="00E90E9B">
            <w:pPr>
              <w:pStyle w:val="TWTabellebilingualr1"/>
              <w:numPr>
                <w:ilvl w:val="0"/>
                <w:numId w:val="37"/>
              </w:numPr>
              <w:ind w:left="902" w:hanging="851"/>
              <w:rPr>
                <w:b w:val="0"/>
                <w:bCs/>
                <w:sz w:val="20"/>
                <w:szCs w:val="20"/>
              </w:rPr>
            </w:pPr>
            <w:r w:rsidRPr="00CE4165">
              <w:rPr>
                <w:b w:val="0"/>
                <w:bCs/>
                <w:sz w:val="20"/>
                <w:szCs w:val="20"/>
              </w:rPr>
              <w:t xml:space="preserve">Sofern die Parteien innerhalb der </w:t>
            </w:r>
            <w:r w:rsidR="00081347">
              <w:rPr>
                <w:b w:val="0"/>
                <w:bCs/>
                <w:sz w:val="20"/>
                <w:szCs w:val="20"/>
              </w:rPr>
              <w:t xml:space="preserve">in vorstehender Ziffer </w:t>
            </w:r>
            <w:r w:rsidR="00081347">
              <w:rPr>
                <w:b w:val="0"/>
                <w:bCs/>
                <w:sz w:val="20"/>
                <w:szCs w:val="20"/>
              </w:rPr>
              <w:fldChar w:fldCharType="begin"/>
            </w:r>
            <w:r w:rsidR="00081347">
              <w:rPr>
                <w:b w:val="0"/>
                <w:bCs/>
                <w:sz w:val="20"/>
                <w:szCs w:val="20"/>
              </w:rPr>
              <w:instrText xml:space="preserve"> REF _Ref97814023 \w \h </w:instrText>
            </w:r>
            <w:r w:rsidR="00081347">
              <w:rPr>
                <w:b w:val="0"/>
                <w:bCs/>
                <w:sz w:val="20"/>
                <w:szCs w:val="20"/>
              </w:rPr>
            </w:r>
            <w:r w:rsidR="00081347">
              <w:rPr>
                <w:b w:val="0"/>
                <w:bCs/>
                <w:sz w:val="20"/>
                <w:szCs w:val="20"/>
              </w:rPr>
              <w:fldChar w:fldCharType="separate"/>
            </w:r>
            <w:r w:rsidR="002C6855">
              <w:rPr>
                <w:b w:val="0"/>
                <w:bCs/>
                <w:sz w:val="20"/>
                <w:szCs w:val="20"/>
                <w:cs/>
              </w:rPr>
              <w:t>‎</w:t>
            </w:r>
            <w:r w:rsidR="002C6855">
              <w:rPr>
                <w:b w:val="0"/>
                <w:bCs/>
                <w:sz w:val="20"/>
                <w:szCs w:val="20"/>
              </w:rPr>
              <w:t>6.7</w:t>
            </w:r>
            <w:r w:rsidR="00081347">
              <w:rPr>
                <w:b w:val="0"/>
                <w:bCs/>
                <w:sz w:val="20"/>
                <w:szCs w:val="20"/>
              </w:rPr>
              <w:fldChar w:fldCharType="end"/>
            </w:r>
            <w:r w:rsidR="00081347">
              <w:rPr>
                <w:b w:val="0"/>
                <w:bCs/>
                <w:sz w:val="20"/>
                <w:szCs w:val="20"/>
              </w:rPr>
              <w:t xml:space="preserve"> enthaltenen Frist</w:t>
            </w:r>
            <w:r w:rsidRPr="00CE4165">
              <w:rPr>
                <w:b w:val="0"/>
                <w:bCs/>
                <w:sz w:val="20"/>
                <w:szCs w:val="20"/>
              </w:rPr>
              <w:t xml:space="preserve"> zu keiner Einigung über die Behandlung der Einwände gelangen, haben sie innerhalb von </w:t>
            </w:r>
            <w:r w:rsidR="00081347" w:rsidRPr="007C3194">
              <w:rPr>
                <w:rFonts w:eastAsia="Times New Roman"/>
                <w:b w:val="0"/>
                <w:bCs/>
                <w:sz w:val="20"/>
                <w:szCs w:val="20"/>
                <w:highlight w:val="yellow"/>
                <w:lang w:eastAsia="de-DE"/>
              </w:rPr>
              <w:t>[___]</w:t>
            </w:r>
            <w:r w:rsidR="00081347" w:rsidRPr="00CE4165">
              <w:rPr>
                <w:b w:val="0"/>
                <w:bCs/>
                <w:sz w:val="20"/>
                <w:szCs w:val="20"/>
              </w:rPr>
              <w:t xml:space="preserve"> </w:t>
            </w:r>
            <w:r w:rsidRPr="00CE4165">
              <w:rPr>
                <w:b w:val="0"/>
                <w:bCs/>
                <w:sz w:val="20"/>
                <w:szCs w:val="20"/>
              </w:rPr>
              <w:t>(</w:t>
            </w:r>
            <w:r w:rsidR="00081347" w:rsidRPr="007C3194">
              <w:rPr>
                <w:rFonts w:eastAsia="Times New Roman"/>
                <w:b w:val="0"/>
                <w:bCs/>
                <w:sz w:val="20"/>
                <w:szCs w:val="20"/>
                <w:highlight w:val="yellow"/>
                <w:lang w:eastAsia="de-DE"/>
              </w:rPr>
              <w:t>[___]</w:t>
            </w:r>
            <w:r w:rsidRPr="00CE4165">
              <w:rPr>
                <w:b w:val="0"/>
                <w:bCs/>
                <w:sz w:val="20"/>
                <w:szCs w:val="20"/>
              </w:rPr>
              <w:t>) Bankarbeitstagen nach Ablauf dieser Frist gemeinsam einen Schiedsgutachter zu benennen.</w:t>
            </w:r>
          </w:p>
        </w:tc>
        <w:tc>
          <w:tcPr>
            <w:tcW w:w="4832" w:type="dxa"/>
            <w:shd w:val="clear" w:color="auto" w:fill="auto"/>
          </w:tcPr>
          <w:p w14:paraId="4E1138B4" w14:textId="703B9983" w:rsidR="00CE4165" w:rsidRPr="0062185D" w:rsidRDefault="00902910" w:rsidP="00E90E9B">
            <w:pPr>
              <w:pStyle w:val="TWTabellebilingualr1"/>
              <w:numPr>
                <w:ilvl w:val="0"/>
                <w:numId w:val="92"/>
              </w:numPr>
              <w:ind w:left="902" w:hanging="851"/>
              <w:rPr>
                <w:b w:val="0"/>
                <w:bCs/>
                <w:sz w:val="20"/>
                <w:szCs w:val="20"/>
                <w:lang w:val="en-US"/>
              </w:rPr>
            </w:pPr>
            <w:r w:rsidRPr="0062185D">
              <w:rPr>
                <w:b w:val="0"/>
                <w:bCs/>
                <w:sz w:val="20"/>
                <w:szCs w:val="20"/>
                <w:lang w:val="en-US"/>
              </w:rPr>
              <w:t xml:space="preserve">If the Parties fail to reach an agreement on the handling of the objections within the period set forth in Section </w:t>
            </w:r>
            <w:r>
              <w:rPr>
                <w:b w:val="0"/>
                <w:bCs/>
                <w:sz w:val="20"/>
                <w:szCs w:val="20"/>
                <w:lang w:val="en-US"/>
              </w:rPr>
              <w:fldChar w:fldCharType="begin"/>
            </w:r>
            <w:r>
              <w:rPr>
                <w:b w:val="0"/>
                <w:bCs/>
                <w:sz w:val="20"/>
                <w:szCs w:val="20"/>
                <w:lang w:val="en-US"/>
              </w:rPr>
              <w:instrText xml:space="preserve"> REF _Ref97815331 \w \h </w:instrText>
            </w:r>
            <w:r>
              <w:rPr>
                <w:b w:val="0"/>
                <w:bCs/>
                <w:sz w:val="20"/>
                <w:szCs w:val="20"/>
                <w:lang w:val="en-US"/>
              </w:rPr>
            </w:r>
            <w:r>
              <w:rPr>
                <w:b w:val="0"/>
                <w:bCs/>
                <w:sz w:val="20"/>
                <w:szCs w:val="20"/>
                <w:lang w:val="en-US"/>
              </w:rPr>
              <w:fldChar w:fldCharType="separate"/>
            </w:r>
            <w:r w:rsidR="002C6855">
              <w:rPr>
                <w:b w:val="0"/>
                <w:bCs/>
                <w:sz w:val="20"/>
                <w:szCs w:val="20"/>
                <w:cs/>
                <w:lang w:val="en-US"/>
              </w:rPr>
              <w:t>‎</w:t>
            </w:r>
            <w:r w:rsidR="002C6855">
              <w:rPr>
                <w:b w:val="0"/>
                <w:bCs/>
                <w:sz w:val="20"/>
                <w:szCs w:val="20"/>
                <w:lang w:val="en-US"/>
              </w:rPr>
              <w:t>6.7</w:t>
            </w:r>
            <w:r>
              <w:rPr>
                <w:b w:val="0"/>
                <w:bCs/>
                <w:sz w:val="20"/>
                <w:szCs w:val="20"/>
                <w:lang w:val="en-US"/>
              </w:rPr>
              <w:fldChar w:fldCharType="end"/>
            </w:r>
            <w:r>
              <w:rPr>
                <w:b w:val="0"/>
                <w:bCs/>
                <w:sz w:val="20"/>
                <w:szCs w:val="20"/>
                <w:lang w:val="en-US"/>
              </w:rPr>
              <w:t xml:space="preserve"> </w:t>
            </w:r>
            <w:r w:rsidRPr="0062185D">
              <w:rPr>
                <w:b w:val="0"/>
                <w:bCs/>
                <w:sz w:val="20"/>
                <w:szCs w:val="20"/>
                <w:lang w:val="en-US"/>
              </w:rPr>
              <w:t xml:space="preserve">above, they shall jointly appoint an arbitrator within </w:t>
            </w:r>
            <w:r w:rsidRPr="0062185D">
              <w:rPr>
                <w:rFonts w:eastAsia="Times New Roman"/>
                <w:b w:val="0"/>
                <w:bCs/>
                <w:sz w:val="20"/>
                <w:szCs w:val="20"/>
                <w:highlight w:val="yellow"/>
                <w:lang w:val="en-US" w:eastAsia="de-DE"/>
              </w:rPr>
              <w:t>[___]</w:t>
            </w:r>
            <w:r w:rsidRPr="0062185D">
              <w:rPr>
                <w:b w:val="0"/>
                <w:bCs/>
                <w:sz w:val="20"/>
                <w:szCs w:val="20"/>
                <w:lang w:val="en-US"/>
              </w:rPr>
              <w:t xml:space="preserve"> (</w:t>
            </w:r>
            <w:r w:rsidRPr="0062185D">
              <w:rPr>
                <w:rFonts w:eastAsia="Times New Roman"/>
                <w:b w:val="0"/>
                <w:bCs/>
                <w:sz w:val="20"/>
                <w:szCs w:val="20"/>
                <w:highlight w:val="yellow"/>
                <w:lang w:val="en-US" w:eastAsia="de-DE"/>
              </w:rPr>
              <w:t>[___]</w:t>
            </w:r>
            <w:r w:rsidRPr="0062185D">
              <w:rPr>
                <w:b w:val="0"/>
                <w:bCs/>
                <w:sz w:val="20"/>
                <w:szCs w:val="20"/>
                <w:lang w:val="en-US"/>
              </w:rPr>
              <w:t>) Banking Days after the expiry of such period.</w:t>
            </w:r>
          </w:p>
        </w:tc>
      </w:tr>
      <w:tr w:rsidR="004D2372" w14:paraId="3F2025BC" w14:textId="77777777" w:rsidTr="001C5FE4">
        <w:tc>
          <w:tcPr>
            <w:tcW w:w="4962" w:type="dxa"/>
            <w:shd w:val="clear" w:color="auto" w:fill="auto"/>
          </w:tcPr>
          <w:p w14:paraId="5CD2DEBB" w14:textId="119DD316" w:rsidR="00081347" w:rsidRPr="00CE4165" w:rsidRDefault="00902910" w:rsidP="00E90E9B">
            <w:pPr>
              <w:pStyle w:val="TWTabellebilingualr1"/>
              <w:numPr>
                <w:ilvl w:val="0"/>
                <w:numId w:val="37"/>
              </w:numPr>
              <w:ind w:left="902" w:hanging="851"/>
              <w:rPr>
                <w:b w:val="0"/>
                <w:bCs/>
                <w:sz w:val="20"/>
                <w:szCs w:val="20"/>
              </w:rPr>
            </w:pPr>
            <w:r w:rsidRPr="00081347">
              <w:rPr>
                <w:b w:val="0"/>
                <w:bCs/>
                <w:sz w:val="20"/>
                <w:szCs w:val="20"/>
              </w:rPr>
              <w:t xml:space="preserve">Der Schiedsgutachter prüft hinsichtlich der zwischen den Parteien streitigen Punkte, ob die in </w:t>
            </w:r>
            <w:r>
              <w:rPr>
                <w:b w:val="0"/>
                <w:bCs/>
                <w:sz w:val="20"/>
                <w:szCs w:val="20"/>
              </w:rPr>
              <w:t xml:space="preserve">Ziffer </w:t>
            </w:r>
            <w:r>
              <w:rPr>
                <w:b w:val="0"/>
                <w:bCs/>
                <w:sz w:val="20"/>
                <w:szCs w:val="20"/>
              </w:rPr>
              <w:fldChar w:fldCharType="begin"/>
            </w:r>
            <w:r>
              <w:rPr>
                <w:b w:val="0"/>
                <w:bCs/>
                <w:sz w:val="20"/>
                <w:szCs w:val="20"/>
              </w:rPr>
              <w:instrText xml:space="preserve"> REF _Ref93738733 \w \h </w:instrText>
            </w:r>
            <w:r w:rsidR="001C5FE4">
              <w:rPr>
                <w:b w:val="0"/>
                <w:bCs/>
                <w:sz w:val="20"/>
                <w:szCs w:val="20"/>
              </w:rPr>
              <w:instrText xml:space="preserve"> \* MERGEFORMAT </w:instrText>
            </w:r>
            <w:r>
              <w:rPr>
                <w:b w:val="0"/>
                <w:bCs/>
                <w:sz w:val="20"/>
                <w:szCs w:val="20"/>
              </w:rPr>
            </w:r>
            <w:r>
              <w:rPr>
                <w:b w:val="0"/>
                <w:bCs/>
                <w:sz w:val="20"/>
                <w:szCs w:val="20"/>
              </w:rPr>
              <w:fldChar w:fldCharType="separate"/>
            </w:r>
            <w:r w:rsidR="002C6855">
              <w:rPr>
                <w:b w:val="0"/>
                <w:bCs/>
                <w:sz w:val="20"/>
                <w:szCs w:val="20"/>
                <w:cs/>
              </w:rPr>
              <w:t>‎</w:t>
            </w:r>
            <w:r w:rsidR="002C6855">
              <w:rPr>
                <w:b w:val="0"/>
                <w:bCs/>
                <w:sz w:val="20"/>
                <w:szCs w:val="20"/>
              </w:rPr>
              <w:t>6.3</w:t>
            </w:r>
            <w:r>
              <w:rPr>
                <w:b w:val="0"/>
                <w:bCs/>
                <w:sz w:val="20"/>
                <w:szCs w:val="20"/>
              </w:rPr>
              <w:fldChar w:fldCharType="end"/>
            </w:r>
            <w:r w:rsidRPr="00081347">
              <w:rPr>
                <w:b w:val="0"/>
                <w:bCs/>
                <w:sz w:val="20"/>
                <w:szCs w:val="20"/>
              </w:rPr>
              <w:t xml:space="preserve"> genannten Grundsätze und Ableitungen für die </w:t>
            </w:r>
            <w:r w:rsidR="0062185D">
              <w:rPr>
                <w:b w:val="0"/>
                <w:bCs/>
                <w:sz w:val="20"/>
                <w:szCs w:val="20"/>
              </w:rPr>
              <w:t>Aufstellung des</w:t>
            </w:r>
            <w:r w:rsidRPr="00081347">
              <w:rPr>
                <w:b w:val="0"/>
                <w:bCs/>
                <w:sz w:val="20"/>
                <w:szCs w:val="20"/>
              </w:rPr>
              <w:t xml:space="preserve"> </w:t>
            </w:r>
            <w:r w:rsidR="0062185D" w:rsidRPr="0062185D">
              <w:rPr>
                <w:b w:val="0"/>
                <w:bCs/>
                <w:sz w:val="20"/>
                <w:szCs w:val="20"/>
              </w:rPr>
              <w:t>entsprechenden Jahresabschluss</w:t>
            </w:r>
            <w:r w:rsidR="0062185D">
              <w:rPr>
                <w:b w:val="0"/>
                <w:bCs/>
                <w:sz w:val="20"/>
                <w:szCs w:val="20"/>
              </w:rPr>
              <w:t>es</w:t>
            </w:r>
            <w:r w:rsidRPr="00081347">
              <w:rPr>
                <w:b w:val="0"/>
                <w:bCs/>
                <w:sz w:val="20"/>
                <w:szCs w:val="20"/>
              </w:rPr>
              <w:t xml:space="preserve"> eingehalten wurden. Der Schiedsgutachter soll jeder Partei angemessene Gelegenheit </w:t>
            </w:r>
            <w:r w:rsidRPr="00081347">
              <w:rPr>
                <w:b w:val="0"/>
                <w:bCs/>
                <w:sz w:val="20"/>
                <w:szCs w:val="20"/>
              </w:rPr>
              <w:lastRenderedPageBreak/>
              <w:t xml:space="preserve">geben, ihre Ansichten schriftlich sowie im Rahmen einer oder mehrerer Anhörungen vorzutragen, die in Anwesenheit der Parteien und ihrer Berater abzuhalten sind. Er hat hierzu innerhalb von </w:t>
            </w:r>
            <w:r w:rsidRPr="007C3194">
              <w:rPr>
                <w:rFonts w:eastAsia="Times New Roman"/>
                <w:b w:val="0"/>
                <w:bCs/>
                <w:sz w:val="20"/>
                <w:szCs w:val="20"/>
                <w:highlight w:val="yellow"/>
                <w:lang w:eastAsia="de-DE"/>
              </w:rPr>
              <w:t>[___]</w:t>
            </w:r>
            <w:r w:rsidRPr="00081347">
              <w:rPr>
                <w:b w:val="0"/>
                <w:bCs/>
                <w:sz w:val="20"/>
                <w:szCs w:val="20"/>
              </w:rPr>
              <w:t xml:space="preserve"> (</w:t>
            </w:r>
            <w:r w:rsidRPr="007C3194">
              <w:rPr>
                <w:rFonts w:eastAsia="Times New Roman"/>
                <w:b w:val="0"/>
                <w:bCs/>
                <w:sz w:val="20"/>
                <w:szCs w:val="20"/>
                <w:highlight w:val="yellow"/>
                <w:lang w:eastAsia="de-DE"/>
              </w:rPr>
              <w:t>[___]</w:t>
            </w:r>
            <w:r w:rsidRPr="00081347">
              <w:rPr>
                <w:b w:val="0"/>
                <w:bCs/>
                <w:sz w:val="20"/>
                <w:szCs w:val="20"/>
              </w:rPr>
              <w:t xml:space="preserve">) Bankarbeitstagen nach seiner Ernennung ein schriftliches Gutachten nach billigem Ermessen zu erstellen, das für die Parteien verbindlich ist. Der Schiedsgutachter wird die Gründe für seine Entscheidung im Hinblick auf sämtliche Punkte, die zwischen </w:t>
            </w:r>
            <w:r>
              <w:rPr>
                <w:b w:val="0"/>
                <w:bCs/>
                <w:sz w:val="20"/>
                <w:szCs w:val="20"/>
              </w:rPr>
              <w:t>den Parteien</w:t>
            </w:r>
            <w:r w:rsidRPr="00081347">
              <w:rPr>
                <w:b w:val="0"/>
                <w:bCs/>
                <w:sz w:val="20"/>
                <w:szCs w:val="20"/>
              </w:rPr>
              <w:t xml:space="preserve"> umstritten sind, angeben. </w:t>
            </w:r>
          </w:p>
        </w:tc>
        <w:tc>
          <w:tcPr>
            <w:tcW w:w="4832" w:type="dxa"/>
            <w:shd w:val="clear" w:color="auto" w:fill="auto"/>
          </w:tcPr>
          <w:p w14:paraId="20B79D74" w14:textId="1A319076" w:rsidR="00081347" w:rsidRPr="0062185D" w:rsidRDefault="00902910" w:rsidP="00E90E9B">
            <w:pPr>
              <w:pStyle w:val="TWTabellebilingualr1"/>
              <w:numPr>
                <w:ilvl w:val="0"/>
                <w:numId w:val="92"/>
              </w:numPr>
              <w:ind w:left="902" w:hanging="851"/>
              <w:rPr>
                <w:b w:val="0"/>
                <w:bCs/>
                <w:sz w:val="20"/>
                <w:szCs w:val="20"/>
                <w:lang w:val="en-US"/>
              </w:rPr>
            </w:pPr>
            <w:r w:rsidRPr="0062185D">
              <w:rPr>
                <w:b w:val="0"/>
                <w:bCs/>
                <w:sz w:val="20"/>
                <w:szCs w:val="20"/>
                <w:lang w:val="en-US"/>
              </w:rPr>
              <w:lastRenderedPageBreak/>
              <w:t xml:space="preserve">The arbitrator shall verify, with respect to the matters in dispute between the Parties, whether the principles and derivations for the preparation of the relevant financial statements referred to in Section </w:t>
            </w:r>
            <w:r>
              <w:rPr>
                <w:b w:val="0"/>
                <w:bCs/>
                <w:sz w:val="20"/>
                <w:szCs w:val="20"/>
                <w:lang w:val="en-US"/>
              </w:rPr>
              <w:fldChar w:fldCharType="begin"/>
            </w:r>
            <w:r>
              <w:rPr>
                <w:b w:val="0"/>
                <w:bCs/>
                <w:sz w:val="20"/>
                <w:szCs w:val="20"/>
                <w:lang w:val="en-US"/>
              </w:rPr>
              <w:instrText xml:space="preserve"> REF _Ref93478082 \w \h </w:instrText>
            </w:r>
            <w:r>
              <w:rPr>
                <w:b w:val="0"/>
                <w:bCs/>
                <w:sz w:val="20"/>
                <w:szCs w:val="20"/>
                <w:lang w:val="en-US"/>
              </w:rPr>
            </w:r>
            <w:r>
              <w:rPr>
                <w:b w:val="0"/>
                <w:bCs/>
                <w:sz w:val="20"/>
                <w:szCs w:val="20"/>
                <w:lang w:val="en-US"/>
              </w:rPr>
              <w:fldChar w:fldCharType="separate"/>
            </w:r>
            <w:r w:rsidR="002C6855">
              <w:rPr>
                <w:b w:val="0"/>
                <w:bCs/>
                <w:sz w:val="20"/>
                <w:szCs w:val="20"/>
                <w:cs/>
                <w:lang w:val="en-US"/>
              </w:rPr>
              <w:t>‎</w:t>
            </w:r>
            <w:r w:rsidR="002C6855">
              <w:rPr>
                <w:b w:val="0"/>
                <w:bCs/>
                <w:sz w:val="20"/>
                <w:szCs w:val="20"/>
                <w:lang w:val="en-US"/>
              </w:rPr>
              <w:t>6.3</w:t>
            </w:r>
            <w:r>
              <w:rPr>
                <w:b w:val="0"/>
                <w:bCs/>
                <w:sz w:val="20"/>
                <w:szCs w:val="20"/>
                <w:lang w:val="en-US"/>
              </w:rPr>
              <w:fldChar w:fldCharType="end"/>
            </w:r>
            <w:r w:rsidRPr="0062185D">
              <w:rPr>
                <w:b w:val="0"/>
                <w:bCs/>
                <w:sz w:val="20"/>
                <w:szCs w:val="20"/>
                <w:lang w:val="en-US"/>
              </w:rPr>
              <w:t xml:space="preserve"> have been complied with.  The arbitrator shall give each party a reasonable opportunity to present its </w:t>
            </w:r>
            <w:r w:rsidRPr="0062185D">
              <w:rPr>
                <w:b w:val="0"/>
                <w:bCs/>
                <w:sz w:val="20"/>
                <w:szCs w:val="20"/>
                <w:lang w:val="en-US"/>
              </w:rPr>
              <w:lastRenderedPageBreak/>
              <w:t xml:space="preserve">views in writing and at one or more hearings to be held in the presence of the parties and their advisors. To this end, he shall, within </w:t>
            </w:r>
            <w:r w:rsidRPr="0062185D">
              <w:rPr>
                <w:rFonts w:eastAsia="Times New Roman"/>
                <w:b w:val="0"/>
                <w:bCs/>
                <w:sz w:val="20"/>
                <w:szCs w:val="20"/>
                <w:highlight w:val="yellow"/>
                <w:lang w:val="en-US" w:eastAsia="de-DE"/>
              </w:rPr>
              <w:t>[___]</w:t>
            </w:r>
            <w:r w:rsidRPr="0062185D">
              <w:rPr>
                <w:b w:val="0"/>
                <w:bCs/>
                <w:sz w:val="20"/>
                <w:szCs w:val="20"/>
                <w:lang w:val="en-US"/>
              </w:rPr>
              <w:t xml:space="preserve"> (</w:t>
            </w:r>
            <w:r w:rsidRPr="0062185D">
              <w:rPr>
                <w:rFonts w:eastAsia="Times New Roman"/>
                <w:b w:val="0"/>
                <w:bCs/>
                <w:sz w:val="20"/>
                <w:szCs w:val="20"/>
                <w:highlight w:val="yellow"/>
                <w:lang w:val="en-US" w:eastAsia="de-DE"/>
              </w:rPr>
              <w:t>[___]</w:t>
            </w:r>
            <w:r w:rsidRPr="0062185D">
              <w:rPr>
                <w:b w:val="0"/>
                <w:bCs/>
                <w:sz w:val="20"/>
                <w:szCs w:val="20"/>
                <w:lang w:val="en-US"/>
              </w:rPr>
              <w:t xml:space="preserve">) </w:t>
            </w:r>
            <w:r w:rsidR="004850E7">
              <w:rPr>
                <w:b w:val="0"/>
                <w:bCs/>
                <w:sz w:val="20"/>
                <w:szCs w:val="20"/>
                <w:lang w:val="en-US"/>
              </w:rPr>
              <w:t>B</w:t>
            </w:r>
            <w:r w:rsidRPr="0062185D">
              <w:rPr>
                <w:b w:val="0"/>
                <w:bCs/>
                <w:sz w:val="20"/>
                <w:szCs w:val="20"/>
                <w:lang w:val="en-US"/>
              </w:rPr>
              <w:t xml:space="preserve">anking </w:t>
            </w:r>
            <w:r w:rsidR="004850E7">
              <w:rPr>
                <w:b w:val="0"/>
                <w:bCs/>
                <w:sz w:val="20"/>
                <w:szCs w:val="20"/>
                <w:lang w:val="en-US"/>
              </w:rPr>
              <w:t>D</w:t>
            </w:r>
            <w:r w:rsidRPr="0062185D">
              <w:rPr>
                <w:b w:val="0"/>
                <w:bCs/>
                <w:sz w:val="20"/>
                <w:szCs w:val="20"/>
                <w:lang w:val="en-US"/>
              </w:rPr>
              <w:t>ays of his appointment,</w:t>
            </w:r>
            <w:r w:rsidR="00067C98">
              <w:rPr>
                <w:b w:val="0"/>
                <w:bCs/>
                <w:sz w:val="20"/>
                <w:szCs w:val="20"/>
                <w:lang w:val="en-US"/>
              </w:rPr>
              <w:t xml:space="preserve"> </w:t>
            </w:r>
            <w:r w:rsidR="00067C98" w:rsidRPr="0062185D">
              <w:rPr>
                <w:b w:val="0"/>
                <w:bCs/>
                <w:sz w:val="20"/>
                <w:szCs w:val="20"/>
                <w:lang w:val="en-US"/>
              </w:rPr>
              <w:t>a written opinion in his reasonable discretion</w:t>
            </w:r>
            <w:r w:rsidRPr="0062185D">
              <w:rPr>
                <w:b w:val="0"/>
                <w:bCs/>
                <w:sz w:val="20"/>
                <w:szCs w:val="20"/>
                <w:lang w:val="en-US"/>
              </w:rPr>
              <w:t xml:space="preserve"> , which </w:t>
            </w:r>
            <w:r w:rsidR="00067C98">
              <w:rPr>
                <w:b w:val="0"/>
                <w:bCs/>
                <w:sz w:val="20"/>
                <w:szCs w:val="20"/>
                <w:lang w:val="en-US"/>
              </w:rPr>
              <w:t>is</w:t>
            </w:r>
            <w:r w:rsidRPr="0062185D">
              <w:rPr>
                <w:b w:val="0"/>
                <w:bCs/>
                <w:sz w:val="20"/>
                <w:szCs w:val="20"/>
                <w:lang w:val="en-US"/>
              </w:rPr>
              <w:t xml:space="preserve"> binding </w:t>
            </w:r>
            <w:r w:rsidR="004A3F1E">
              <w:rPr>
                <w:b w:val="0"/>
                <w:bCs/>
                <w:sz w:val="20"/>
                <w:szCs w:val="20"/>
                <w:lang w:val="en-US"/>
              </w:rPr>
              <w:t>for</w:t>
            </w:r>
            <w:r w:rsidR="004A3F1E" w:rsidRPr="0062185D">
              <w:rPr>
                <w:b w:val="0"/>
                <w:bCs/>
                <w:sz w:val="20"/>
                <w:szCs w:val="20"/>
                <w:lang w:val="en-US"/>
              </w:rPr>
              <w:t xml:space="preserve"> </w:t>
            </w:r>
            <w:r w:rsidRPr="0062185D">
              <w:rPr>
                <w:b w:val="0"/>
                <w:bCs/>
                <w:sz w:val="20"/>
                <w:szCs w:val="20"/>
                <w:lang w:val="en-US"/>
              </w:rPr>
              <w:t>the Parties. The arbitrator shall state the reasons for his decision with respect to all matters in dispute between the Parties.</w:t>
            </w:r>
          </w:p>
        </w:tc>
      </w:tr>
      <w:tr w:rsidR="004D2372" w14:paraId="5F0CE0FE" w14:textId="77777777" w:rsidTr="001C5FE4">
        <w:tc>
          <w:tcPr>
            <w:tcW w:w="4962" w:type="dxa"/>
            <w:shd w:val="clear" w:color="auto" w:fill="auto"/>
          </w:tcPr>
          <w:p w14:paraId="6F283CA8" w14:textId="1267CEEF" w:rsidR="00081347" w:rsidRPr="00081347" w:rsidRDefault="00902910" w:rsidP="00E90E9B">
            <w:pPr>
              <w:pStyle w:val="TWTabellebilingualr1"/>
              <w:numPr>
                <w:ilvl w:val="0"/>
                <w:numId w:val="37"/>
              </w:numPr>
              <w:ind w:left="902" w:hanging="851"/>
              <w:rPr>
                <w:b w:val="0"/>
                <w:bCs/>
                <w:sz w:val="20"/>
                <w:szCs w:val="20"/>
              </w:rPr>
            </w:pPr>
            <w:r w:rsidRPr="00081347">
              <w:rPr>
                <w:b w:val="0"/>
                <w:bCs/>
                <w:sz w:val="20"/>
                <w:szCs w:val="20"/>
              </w:rPr>
              <w:lastRenderedPageBreak/>
              <w:t xml:space="preserve">Einigen die Parteien sich nicht innerhalb von </w:t>
            </w:r>
            <w:r w:rsidRPr="007C3194">
              <w:rPr>
                <w:rFonts w:eastAsia="Times New Roman"/>
                <w:b w:val="0"/>
                <w:bCs/>
                <w:sz w:val="20"/>
                <w:szCs w:val="20"/>
                <w:highlight w:val="yellow"/>
                <w:lang w:eastAsia="de-DE"/>
              </w:rPr>
              <w:t>[___]</w:t>
            </w:r>
            <w:r w:rsidRPr="00081347">
              <w:rPr>
                <w:b w:val="0"/>
                <w:bCs/>
                <w:sz w:val="20"/>
                <w:szCs w:val="20"/>
              </w:rPr>
              <w:t xml:space="preserve"> (</w:t>
            </w:r>
            <w:r w:rsidRPr="007C3194">
              <w:rPr>
                <w:rFonts w:eastAsia="Times New Roman"/>
                <w:b w:val="0"/>
                <w:bCs/>
                <w:sz w:val="20"/>
                <w:szCs w:val="20"/>
                <w:highlight w:val="yellow"/>
                <w:lang w:eastAsia="de-DE"/>
              </w:rPr>
              <w:t>[___]</w:t>
            </w:r>
            <w:r w:rsidRPr="00081347">
              <w:rPr>
                <w:b w:val="0"/>
                <w:bCs/>
                <w:sz w:val="20"/>
                <w:szCs w:val="20"/>
              </w:rPr>
              <w:t xml:space="preserve">) Bankarbeitstagen nach Ablauf </w:t>
            </w:r>
            <w:r w:rsidRPr="00CE4165">
              <w:rPr>
                <w:b w:val="0"/>
                <w:bCs/>
                <w:sz w:val="20"/>
                <w:szCs w:val="20"/>
              </w:rPr>
              <w:t xml:space="preserve">der </w:t>
            </w:r>
            <w:r>
              <w:rPr>
                <w:b w:val="0"/>
                <w:bCs/>
                <w:sz w:val="20"/>
                <w:szCs w:val="20"/>
              </w:rPr>
              <w:t xml:space="preserve">in vorstehender Ziffer </w:t>
            </w:r>
            <w:r>
              <w:rPr>
                <w:b w:val="0"/>
                <w:bCs/>
                <w:sz w:val="20"/>
                <w:szCs w:val="20"/>
              </w:rPr>
              <w:fldChar w:fldCharType="begin"/>
            </w:r>
            <w:r>
              <w:rPr>
                <w:b w:val="0"/>
                <w:bCs/>
                <w:sz w:val="20"/>
                <w:szCs w:val="20"/>
              </w:rPr>
              <w:instrText xml:space="preserve"> REF _Ref97814023 \w \h </w:instrText>
            </w:r>
            <w:r>
              <w:rPr>
                <w:b w:val="0"/>
                <w:bCs/>
                <w:sz w:val="20"/>
                <w:szCs w:val="20"/>
              </w:rPr>
            </w:r>
            <w:r>
              <w:rPr>
                <w:b w:val="0"/>
                <w:bCs/>
                <w:sz w:val="20"/>
                <w:szCs w:val="20"/>
              </w:rPr>
              <w:fldChar w:fldCharType="separate"/>
            </w:r>
            <w:r w:rsidR="002C6855">
              <w:rPr>
                <w:b w:val="0"/>
                <w:bCs/>
                <w:sz w:val="20"/>
                <w:szCs w:val="20"/>
                <w:cs/>
              </w:rPr>
              <w:t>‎</w:t>
            </w:r>
            <w:r w:rsidR="002C6855">
              <w:rPr>
                <w:b w:val="0"/>
                <w:bCs/>
                <w:sz w:val="20"/>
                <w:szCs w:val="20"/>
              </w:rPr>
              <w:t>6.7</w:t>
            </w:r>
            <w:r>
              <w:rPr>
                <w:b w:val="0"/>
                <w:bCs/>
                <w:sz w:val="20"/>
                <w:szCs w:val="20"/>
              </w:rPr>
              <w:fldChar w:fldCharType="end"/>
            </w:r>
            <w:r>
              <w:rPr>
                <w:b w:val="0"/>
                <w:bCs/>
                <w:sz w:val="20"/>
                <w:szCs w:val="20"/>
              </w:rPr>
              <w:t xml:space="preserve"> enthaltenen Frist</w:t>
            </w:r>
            <w:r w:rsidRPr="00081347">
              <w:rPr>
                <w:b w:val="0"/>
                <w:bCs/>
                <w:sz w:val="20"/>
                <w:szCs w:val="20"/>
              </w:rPr>
              <w:t xml:space="preserve"> auf die Ernennung eines Schiedsgutachters, wird der Schiedsgutachter auf Antrag </w:t>
            </w:r>
            <w:r w:rsidRPr="007C3194">
              <w:rPr>
                <w:rFonts w:eastAsia="Times New Roman"/>
                <w:b w:val="0"/>
                <w:bCs/>
                <w:sz w:val="20"/>
                <w:szCs w:val="20"/>
                <w:highlight w:val="yellow"/>
                <w:lang w:eastAsia="de-DE"/>
              </w:rPr>
              <w:t>[___]</w:t>
            </w:r>
            <w:r w:rsidRPr="00081347">
              <w:rPr>
                <w:b w:val="0"/>
                <w:bCs/>
                <w:sz w:val="20"/>
                <w:szCs w:val="20"/>
              </w:rPr>
              <w:t xml:space="preserve"> durch den Sprecher des Vorstands des Instituts der Wirtschaftsprüfer in Deutschland e. V. in </w:t>
            </w:r>
            <w:r w:rsidRPr="007C3194">
              <w:rPr>
                <w:rFonts w:eastAsia="Times New Roman"/>
                <w:b w:val="0"/>
                <w:bCs/>
                <w:sz w:val="20"/>
                <w:szCs w:val="20"/>
                <w:highlight w:val="yellow"/>
                <w:lang w:eastAsia="de-DE"/>
              </w:rPr>
              <w:t>[___]</w:t>
            </w:r>
            <w:r w:rsidRPr="00081347">
              <w:rPr>
                <w:b w:val="0"/>
                <w:bCs/>
                <w:sz w:val="20"/>
                <w:szCs w:val="20"/>
              </w:rPr>
              <w:t xml:space="preserve"> innerhalb von </w:t>
            </w:r>
            <w:r w:rsidRPr="007C3194">
              <w:rPr>
                <w:rFonts w:eastAsia="Times New Roman"/>
                <w:b w:val="0"/>
                <w:bCs/>
                <w:sz w:val="20"/>
                <w:szCs w:val="20"/>
                <w:highlight w:val="yellow"/>
                <w:lang w:eastAsia="de-DE"/>
              </w:rPr>
              <w:t>[___]</w:t>
            </w:r>
            <w:r>
              <w:rPr>
                <w:rFonts w:eastAsia="Times New Roman"/>
                <w:b w:val="0"/>
                <w:bCs/>
                <w:sz w:val="20"/>
                <w:szCs w:val="20"/>
                <w:lang w:eastAsia="de-DE"/>
              </w:rPr>
              <w:t xml:space="preserve"> </w:t>
            </w:r>
            <w:r w:rsidRPr="00081347">
              <w:rPr>
                <w:b w:val="0"/>
                <w:bCs/>
                <w:sz w:val="20"/>
                <w:szCs w:val="20"/>
              </w:rPr>
              <w:t>Bankarbeitstagen ab Zugang des Antrags benannt.</w:t>
            </w:r>
          </w:p>
        </w:tc>
        <w:tc>
          <w:tcPr>
            <w:tcW w:w="4832" w:type="dxa"/>
            <w:shd w:val="clear" w:color="auto" w:fill="auto"/>
          </w:tcPr>
          <w:p w14:paraId="75ABE8BF" w14:textId="2BECF297" w:rsidR="00081347" w:rsidRPr="00F32ABC" w:rsidRDefault="00902910" w:rsidP="00E90E9B">
            <w:pPr>
              <w:pStyle w:val="TWTabellebilingualr1"/>
              <w:numPr>
                <w:ilvl w:val="0"/>
                <w:numId w:val="92"/>
              </w:numPr>
              <w:ind w:left="902" w:hanging="851"/>
              <w:rPr>
                <w:b w:val="0"/>
                <w:bCs/>
                <w:sz w:val="20"/>
                <w:szCs w:val="20"/>
                <w:lang w:val="en-US"/>
              </w:rPr>
            </w:pPr>
            <w:r w:rsidRPr="00F32ABC">
              <w:rPr>
                <w:b w:val="0"/>
                <w:bCs/>
                <w:sz w:val="20"/>
                <w:szCs w:val="20"/>
                <w:lang w:val="en-US"/>
              </w:rPr>
              <w:t xml:space="preserve">If the parties do not agree on the appointment of an arbitrator within </w:t>
            </w:r>
            <w:r w:rsidRPr="0062185D">
              <w:rPr>
                <w:rFonts w:eastAsia="Times New Roman"/>
                <w:b w:val="0"/>
                <w:bCs/>
                <w:sz w:val="20"/>
                <w:szCs w:val="20"/>
                <w:highlight w:val="yellow"/>
                <w:lang w:val="en-US" w:eastAsia="de-DE"/>
              </w:rPr>
              <w:t>[___]</w:t>
            </w:r>
            <w:r w:rsidRPr="00F32ABC">
              <w:rPr>
                <w:b w:val="0"/>
                <w:bCs/>
                <w:sz w:val="20"/>
                <w:szCs w:val="20"/>
                <w:lang w:val="en-US"/>
              </w:rPr>
              <w:t xml:space="preserve"> (</w:t>
            </w:r>
            <w:r w:rsidRPr="0062185D">
              <w:rPr>
                <w:rFonts w:eastAsia="Times New Roman"/>
                <w:b w:val="0"/>
                <w:bCs/>
                <w:sz w:val="20"/>
                <w:szCs w:val="20"/>
                <w:highlight w:val="yellow"/>
                <w:lang w:val="en-US" w:eastAsia="de-DE"/>
              </w:rPr>
              <w:t>[___]</w:t>
            </w:r>
            <w:r w:rsidRPr="00F32ABC">
              <w:rPr>
                <w:b w:val="0"/>
                <w:bCs/>
                <w:sz w:val="20"/>
                <w:szCs w:val="20"/>
                <w:lang w:val="en-US"/>
              </w:rPr>
              <w:t xml:space="preserve">) </w:t>
            </w:r>
            <w:r w:rsidR="004850E7">
              <w:rPr>
                <w:b w:val="0"/>
                <w:bCs/>
                <w:sz w:val="20"/>
                <w:szCs w:val="20"/>
                <w:lang w:val="en-US"/>
              </w:rPr>
              <w:t>B</w:t>
            </w:r>
            <w:r w:rsidRPr="00F32ABC">
              <w:rPr>
                <w:b w:val="0"/>
                <w:bCs/>
                <w:sz w:val="20"/>
                <w:szCs w:val="20"/>
                <w:lang w:val="en-US"/>
              </w:rPr>
              <w:t xml:space="preserve">anking </w:t>
            </w:r>
            <w:r w:rsidR="004850E7">
              <w:rPr>
                <w:b w:val="0"/>
                <w:bCs/>
                <w:sz w:val="20"/>
                <w:szCs w:val="20"/>
                <w:lang w:val="en-US"/>
              </w:rPr>
              <w:t>D</w:t>
            </w:r>
            <w:r w:rsidRPr="00F32ABC">
              <w:rPr>
                <w:b w:val="0"/>
                <w:bCs/>
                <w:sz w:val="20"/>
                <w:szCs w:val="20"/>
                <w:lang w:val="en-US"/>
              </w:rPr>
              <w:t xml:space="preserve">ays after the expiry of the period contained in </w:t>
            </w:r>
            <w:r>
              <w:rPr>
                <w:b w:val="0"/>
                <w:bCs/>
                <w:sz w:val="20"/>
                <w:szCs w:val="20"/>
                <w:lang w:val="en-US"/>
              </w:rPr>
              <w:t>Section</w:t>
            </w:r>
            <w:r w:rsidRPr="00F32ABC">
              <w:rPr>
                <w:b w:val="0"/>
                <w:bCs/>
                <w:sz w:val="20"/>
                <w:szCs w:val="20"/>
                <w:lang w:val="en-US"/>
              </w:rPr>
              <w:t xml:space="preserve"> 6.7 above, the arbitrator shall be appointed at the request of </w:t>
            </w:r>
            <w:r w:rsidRPr="0062185D">
              <w:rPr>
                <w:rFonts w:eastAsia="Times New Roman"/>
                <w:b w:val="0"/>
                <w:bCs/>
                <w:sz w:val="20"/>
                <w:szCs w:val="20"/>
                <w:highlight w:val="yellow"/>
                <w:lang w:val="en-US" w:eastAsia="de-DE"/>
              </w:rPr>
              <w:t>[___]</w:t>
            </w:r>
            <w:r w:rsidRPr="00F32ABC">
              <w:rPr>
                <w:b w:val="0"/>
                <w:bCs/>
                <w:sz w:val="20"/>
                <w:szCs w:val="20"/>
                <w:lang w:val="en-US"/>
              </w:rPr>
              <w:t xml:space="preserve"> by the Spokesman of the Board of the Institute of Public Auditors in Germany e. V. in </w:t>
            </w:r>
            <w:r w:rsidRPr="0062185D">
              <w:rPr>
                <w:rFonts w:eastAsia="Times New Roman"/>
                <w:b w:val="0"/>
                <w:bCs/>
                <w:sz w:val="20"/>
                <w:szCs w:val="20"/>
                <w:highlight w:val="yellow"/>
                <w:lang w:val="en-US" w:eastAsia="de-DE"/>
              </w:rPr>
              <w:t>[___]</w:t>
            </w:r>
            <w:r w:rsidRPr="00F32ABC">
              <w:rPr>
                <w:b w:val="0"/>
                <w:bCs/>
                <w:sz w:val="20"/>
                <w:szCs w:val="20"/>
                <w:lang w:val="en-US"/>
              </w:rPr>
              <w:t xml:space="preserve"> within </w:t>
            </w:r>
            <w:r w:rsidRPr="0062185D">
              <w:rPr>
                <w:rFonts w:eastAsia="Times New Roman"/>
                <w:b w:val="0"/>
                <w:bCs/>
                <w:sz w:val="20"/>
                <w:szCs w:val="20"/>
                <w:highlight w:val="yellow"/>
                <w:lang w:val="en-US" w:eastAsia="de-DE"/>
              </w:rPr>
              <w:t>[___]</w:t>
            </w:r>
            <w:r w:rsidRPr="00F32ABC">
              <w:rPr>
                <w:b w:val="0"/>
                <w:bCs/>
                <w:sz w:val="20"/>
                <w:szCs w:val="20"/>
                <w:lang w:val="en-US"/>
              </w:rPr>
              <w:t xml:space="preserve"> </w:t>
            </w:r>
            <w:r w:rsidR="004850E7">
              <w:rPr>
                <w:b w:val="0"/>
                <w:bCs/>
                <w:sz w:val="20"/>
                <w:szCs w:val="20"/>
                <w:lang w:val="en-US"/>
              </w:rPr>
              <w:t>B</w:t>
            </w:r>
            <w:r w:rsidRPr="00F32ABC">
              <w:rPr>
                <w:b w:val="0"/>
                <w:bCs/>
                <w:sz w:val="20"/>
                <w:szCs w:val="20"/>
                <w:lang w:val="en-US"/>
              </w:rPr>
              <w:t xml:space="preserve">anking </w:t>
            </w:r>
            <w:r w:rsidR="004850E7">
              <w:rPr>
                <w:b w:val="0"/>
                <w:bCs/>
                <w:sz w:val="20"/>
                <w:szCs w:val="20"/>
                <w:lang w:val="en-US"/>
              </w:rPr>
              <w:t>D</w:t>
            </w:r>
            <w:r w:rsidRPr="00F32ABC">
              <w:rPr>
                <w:b w:val="0"/>
                <w:bCs/>
                <w:sz w:val="20"/>
                <w:szCs w:val="20"/>
                <w:lang w:val="en-US"/>
              </w:rPr>
              <w:t>ays from receipt of the request.</w:t>
            </w:r>
          </w:p>
        </w:tc>
      </w:tr>
      <w:tr w:rsidR="004D2372" w14:paraId="2E254C03" w14:textId="77777777" w:rsidTr="001C5FE4">
        <w:tc>
          <w:tcPr>
            <w:tcW w:w="4962" w:type="dxa"/>
            <w:shd w:val="clear" w:color="auto" w:fill="auto"/>
          </w:tcPr>
          <w:p w14:paraId="69348A9B" w14:textId="78B60454" w:rsidR="00081347" w:rsidRPr="00081347" w:rsidRDefault="00902910" w:rsidP="00E90E9B">
            <w:pPr>
              <w:pStyle w:val="TWTabellebilingualr1"/>
              <w:numPr>
                <w:ilvl w:val="0"/>
                <w:numId w:val="37"/>
              </w:numPr>
              <w:ind w:left="902" w:hanging="851"/>
              <w:rPr>
                <w:b w:val="0"/>
                <w:bCs/>
                <w:sz w:val="20"/>
                <w:szCs w:val="20"/>
              </w:rPr>
            </w:pPr>
            <w:r w:rsidRPr="00081347">
              <w:rPr>
                <w:b w:val="0"/>
                <w:bCs/>
                <w:sz w:val="20"/>
                <w:szCs w:val="20"/>
              </w:rPr>
              <w:t xml:space="preserve">Die Kosten und Auslagen für den Schiedsgutachter und das Schiedsgutachterverfahren werden zunächst von jeder Partei zur Hälfte verauslagt und getragen. Beide tragen ihre eigenen Kosten und die Kosten ihrer Berater selbst, es sei denn, der Schiedsgutachter trifft gemäß </w:t>
            </w:r>
            <w:r>
              <w:rPr>
                <w:b w:val="0"/>
                <w:bCs/>
                <w:sz w:val="20"/>
                <w:szCs w:val="20"/>
              </w:rPr>
              <w:t xml:space="preserve">Ziffer </w:t>
            </w:r>
            <w:r>
              <w:rPr>
                <w:b w:val="0"/>
                <w:bCs/>
                <w:sz w:val="20"/>
                <w:szCs w:val="20"/>
              </w:rPr>
              <w:fldChar w:fldCharType="begin"/>
            </w:r>
            <w:r>
              <w:rPr>
                <w:b w:val="0"/>
                <w:bCs/>
                <w:sz w:val="20"/>
                <w:szCs w:val="20"/>
              </w:rPr>
              <w:instrText xml:space="preserve"> REF _Ref97814492 \w \h </w:instrText>
            </w:r>
            <w:r>
              <w:rPr>
                <w:b w:val="0"/>
                <w:bCs/>
                <w:sz w:val="20"/>
                <w:szCs w:val="20"/>
              </w:rPr>
            </w:r>
            <w:r>
              <w:rPr>
                <w:b w:val="0"/>
                <w:bCs/>
                <w:sz w:val="20"/>
                <w:szCs w:val="20"/>
              </w:rPr>
              <w:fldChar w:fldCharType="separate"/>
            </w:r>
            <w:r w:rsidR="002C6855">
              <w:rPr>
                <w:b w:val="0"/>
                <w:bCs/>
                <w:sz w:val="20"/>
                <w:szCs w:val="20"/>
                <w:cs/>
              </w:rPr>
              <w:t>‎</w:t>
            </w:r>
            <w:r w:rsidR="002C6855">
              <w:rPr>
                <w:b w:val="0"/>
                <w:bCs/>
                <w:sz w:val="20"/>
                <w:szCs w:val="20"/>
              </w:rPr>
              <w:t>6.12</w:t>
            </w:r>
            <w:r>
              <w:rPr>
                <w:b w:val="0"/>
                <w:bCs/>
                <w:sz w:val="20"/>
                <w:szCs w:val="20"/>
              </w:rPr>
              <w:fldChar w:fldCharType="end"/>
            </w:r>
            <w:r w:rsidRPr="00081347">
              <w:rPr>
                <w:b w:val="0"/>
                <w:bCs/>
                <w:sz w:val="20"/>
                <w:szCs w:val="20"/>
              </w:rPr>
              <w:t xml:space="preserve"> eine abweichende Entscheidung über die Verteilung der Kosten.</w:t>
            </w:r>
          </w:p>
        </w:tc>
        <w:tc>
          <w:tcPr>
            <w:tcW w:w="4832" w:type="dxa"/>
            <w:shd w:val="clear" w:color="auto" w:fill="auto"/>
          </w:tcPr>
          <w:p w14:paraId="1FB64297" w14:textId="650AB5C7" w:rsidR="00081347" w:rsidRPr="00F32ABC" w:rsidRDefault="00902910" w:rsidP="00E90E9B">
            <w:pPr>
              <w:pStyle w:val="TWTabellebilingualr1"/>
              <w:numPr>
                <w:ilvl w:val="0"/>
                <w:numId w:val="92"/>
              </w:numPr>
              <w:ind w:left="902" w:hanging="851"/>
              <w:rPr>
                <w:b w:val="0"/>
                <w:bCs/>
                <w:sz w:val="20"/>
                <w:szCs w:val="20"/>
                <w:lang w:val="en-US"/>
              </w:rPr>
            </w:pPr>
            <w:r w:rsidRPr="00F32ABC">
              <w:rPr>
                <w:b w:val="0"/>
                <w:bCs/>
                <w:sz w:val="20"/>
                <w:szCs w:val="20"/>
                <w:lang w:val="en-US"/>
              </w:rPr>
              <w:t xml:space="preserve">The costs and expenses for the arbitrator and the </w:t>
            </w:r>
            <w:r w:rsidR="0047219A">
              <w:rPr>
                <w:b w:val="0"/>
                <w:bCs/>
                <w:sz w:val="20"/>
                <w:szCs w:val="20"/>
                <w:lang w:val="en-US"/>
              </w:rPr>
              <w:t>expert determination</w:t>
            </w:r>
            <w:r w:rsidRPr="00F32ABC">
              <w:rPr>
                <w:b w:val="0"/>
                <w:bCs/>
                <w:sz w:val="20"/>
                <w:szCs w:val="20"/>
                <w:lang w:val="en-US"/>
              </w:rPr>
              <w:t xml:space="preserve"> shall initially be disbursed and borne by each party in equal shares. Both parties shall bear their own costs and the costs of their advisors unless the arbitrator makes a different decision on the allocation of costs in accordance with Section </w:t>
            </w:r>
            <w:r>
              <w:rPr>
                <w:b w:val="0"/>
                <w:bCs/>
                <w:sz w:val="20"/>
                <w:szCs w:val="20"/>
                <w:lang w:val="en-US"/>
              </w:rPr>
              <w:fldChar w:fldCharType="begin"/>
            </w:r>
            <w:r>
              <w:rPr>
                <w:b w:val="0"/>
                <w:bCs/>
                <w:sz w:val="20"/>
                <w:szCs w:val="20"/>
                <w:lang w:val="en-US"/>
              </w:rPr>
              <w:instrText xml:space="preserve"> REF _Ref97815845 \w \h </w:instrText>
            </w:r>
            <w:r>
              <w:rPr>
                <w:b w:val="0"/>
                <w:bCs/>
                <w:sz w:val="20"/>
                <w:szCs w:val="20"/>
                <w:lang w:val="en-US"/>
              </w:rPr>
            </w:r>
            <w:r>
              <w:rPr>
                <w:b w:val="0"/>
                <w:bCs/>
                <w:sz w:val="20"/>
                <w:szCs w:val="20"/>
                <w:lang w:val="en-US"/>
              </w:rPr>
              <w:fldChar w:fldCharType="separate"/>
            </w:r>
            <w:r w:rsidR="002C6855">
              <w:rPr>
                <w:b w:val="0"/>
                <w:bCs/>
                <w:sz w:val="20"/>
                <w:szCs w:val="20"/>
                <w:cs/>
                <w:lang w:val="en-US"/>
              </w:rPr>
              <w:t>‎</w:t>
            </w:r>
            <w:r w:rsidR="002C6855">
              <w:rPr>
                <w:b w:val="0"/>
                <w:bCs/>
                <w:sz w:val="20"/>
                <w:szCs w:val="20"/>
                <w:lang w:val="en-US"/>
              </w:rPr>
              <w:t>6.12</w:t>
            </w:r>
            <w:r>
              <w:rPr>
                <w:b w:val="0"/>
                <w:bCs/>
                <w:sz w:val="20"/>
                <w:szCs w:val="20"/>
                <w:lang w:val="en-US"/>
              </w:rPr>
              <w:fldChar w:fldCharType="end"/>
            </w:r>
            <w:r w:rsidRPr="00F32ABC">
              <w:rPr>
                <w:b w:val="0"/>
                <w:bCs/>
                <w:sz w:val="20"/>
                <w:szCs w:val="20"/>
                <w:lang w:val="en-US"/>
              </w:rPr>
              <w:t>.</w:t>
            </w:r>
          </w:p>
        </w:tc>
      </w:tr>
      <w:tr w:rsidR="004D2372" w14:paraId="38E02899" w14:textId="77777777" w:rsidTr="001C5FE4">
        <w:tc>
          <w:tcPr>
            <w:tcW w:w="4962" w:type="dxa"/>
            <w:shd w:val="clear" w:color="auto" w:fill="auto"/>
          </w:tcPr>
          <w:p w14:paraId="137F1610" w14:textId="4F64719B" w:rsidR="00081347" w:rsidRPr="00081347" w:rsidRDefault="00902910" w:rsidP="00E90E9B">
            <w:pPr>
              <w:pStyle w:val="TWTabellebilingualr1"/>
              <w:numPr>
                <w:ilvl w:val="0"/>
                <w:numId w:val="37"/>
              </w:numPr>
              <w:ind w:left="902" w:hanging="851"/>
              <w:rPr>
                <w:b w:val="0"/>
                <w:bCs/>
                <w:sz w:val="20"/>
                <w:szCs w:val="20"/>
              </w:rPr>
            </w:pPr>
            <w:bookmarkStart w:id="52" w:name="_Ref97814492"/>
            <w:r w:rsidRPr="00081347">
              <w:rPr>
                <w:b w:val="0"/>
                <w:bCs/>
                <w:sz w:val="20"/>
                <w:szCs w:val="20"/>
              </w:rPr>
              <w:t>Der Schiedsgutachter entscheidet nach billigem Ermessen unter Berücksichtigung seiner Entscheidung und der ursprünglichen Standpunkte und Anträge der Parteien entsprechend §</w:t>
            </w:r>
            <w:r>
              <w:rPr>
                <w:b w:val="0"/>
                <w:bCs/>
                <w:sz w:val="20"/>
                <w:szCs w:val="20"/>
              </w:rPr>
              <w:t xml:space="preserve"> 9</w:t>
            </w:r>
            <w:r w:rsidRPr="00081347">
              <w:rPr>
                <w:b w:val="0"/>
                <w:bCs/>
                <w:sz w:val="20"/>
                <w:szCs w:val="20"/>
              </w:rPr>
              <w:t>1 ZPO abschließend über die Verteilung seiner Kosten und Auslagen und der Kosten für das Schiedsgutachterverfahren, einschließlich angemessener Gebühren und Auslagen der Parteien für ihre Berater.</w:t>
            </w:r>
            <w:bookmarkEnd w:id="52"/>
          </w:p>
        </w:tc>
        <w:tc>
          <w:tcPr>
            <w:tcW w:w="4832" w:type="dxa"/>
            <w:shd w:val="clear" w:color="auto" w:fill="auto"/>
          </w:tcPr>
          <w:p w14:paraId="0D7E145F" w14:textId="3C234693" w:rsidR="00081347" w:rsidRPr="00F32ABC" w:rsidRDefault="00902910" w:rsidP="00E90E9B">
            <w:pPr>
              <w:pStyle w:val="TWTabellebilingualr1"/>
              <w:numPr>
                <w:ilvl w:val="0"/>
                <w:numId w:val="92"/>
              </w:numPr>
              <w:ind w:left="902" w:hanging="851"/>
              <w:rPr>
                <w:b w:val="0"/>
                <w:bCs/>
                <w:sz w:val="20"/>
                <w:szCs w:val="20"/>
                <w:lang w:val="en-US"/>
              </w:rPr>
            </w:pPr>
            <w:bookmarkStart w:id="53" w:name="_Ref97815845"/>
            <w:r w:rsidRPr="00F32ABC">
              <w:rPr>
                <w:b w:val="0"/>
                <w:bCs/>
                <w:sz w:val="20"/>
                <w:szCs w:val="20"/>
                <w:lang w:val="en-US"/>
              </w:rPr>
              <w:t xml:space="preserve">The arbitrator shall make a final decision on the allocation of his costs and expenses and the costs of the </w:t>
            </w:r>
            <w:r w:rsidR="0047219A">
              <w:rPr>
                <w:b w:val="0"/>
                <w:bCs/>
                <w:sz w:val="20"/>
                <w:szCs w:val="20"/>
                <w:lang w:val="en-US"/>
              </w:rPr>
              <w:t>expert determination</w:t>
            </w:r>
            <w:r w:rsidRPr="00F32ABC">
              <w:rPr>
                <w:b w:val="0"/>
                <w:bCs/>
                <w:sz w:val="20"/>
                <w:szCs w:val="20"/>
                <w:lang w:val="en-US"/>
              </w:rPr>
              <w:t xml:space="preserve">, including reasonable fees and expenses of the Parties for their advisors, at his reasonable discretion, </w:t>
            </w:r>
            <w:r w:rsidR="00A70D69" w:rsidRPr="00F32ABC">
              <w:rPr>
                <w:b w:val="0"/>
                <w:bCs/>
                <w:sz w:val="20"/>
                <w:szCs w:val="20"/>
                <w:lang w:val="en-US"/>
              </w:rPr>
              <w:t>considering</w:t>
            </w:r>
            <w:r w:rsidRPr="00F32ABC">
              <w:rPr>
                <w:b w:val="0"/>
                <w:bCs/>
                <w:sz w:val="20"/>
                <w:szCs w:val="20"/>
                <w:lang w:val="en-US"/>
              </w:rPr>
              <w:t xml:space="preserve"> his decision and the original positions and requests of the Parties in accordance with Section 91 of the </w:t>
            </w:r>
            <w:r>
              <w:rPr>
                <w:b w:val="0"/>
                <w:bCs/>
                <w:sz w:val="20"/>
                <w:szCs w:val="20"/>
                <w:lang w:val="en-US"/>
              </w:rPr>
              <w:t xml:space="preserve">German </w:t>
            </w:r>
            <w:r w:rsidRPr="00F32ABC">
              <w:rPr>
                <w:b w:val="0"/>
                <w:bCs/>
                <w:sz w:val="20"/>
                <w:szCs w:val="20"/>
                <w:lang w:val="en-US"/>
              </w:rPr>
              <w:t>Code of Civil Procedure</w:t>
            </w:r>
            <w:r>
              <w:rPr>
                <w:b w:val="0"/>
                <w:bCs/>
                <w:sz w:val="20"/>
                <w:szCs w:val="20"/>
                <w:lang w:val="en-US"/>
              </w:rPr>
              <w:t xml:space="preserve"> (</w:t>
            </w:r>
            <w:r w:rsidRPr="00F32ABC">
              <w:rPr>
                <w:b w:val="0"/>
                <w:bCs/>
                <w:i/>
                <w:iCs/>
                <w:sz w:val="20"/>
                <w:szCs w:val="20"/>
                <w:lang w:val="en-US"/>
              </w:rPr>
              <w:t>Zivilprozessordnung, ZPO</w:t>
            </w:r>
            <w:r>
              <w:rPr>
                <w:b w:val="0"/>
                <w:bCs/>
                <w:sz w:val="20"/>
                <w:szCs w:val="20"/>
                <w:lang w:val="en-US"/>
              </w:rPr>
              <w:t>)</w:t>
            </w:r>
            <w:r w:rsidRPr="00F32ABC">
              <w:rPr>
                <w:b w:val="0"/>
                <w:bCs/>
                <w:sz w:val="20"/>
                <w:szCs w:val="20"/>
                <w:lang w:val="en-US"/>
              </w:rPr>
              <w:t>.</w:t>
            </w:r>
            <w:bookmarkEnd w:id="53"/>
          </w:p>
        </w:tc>
      </w:tr>
      <w:tr w:rsidR="004D2372" w14:paraId="01CE72FD" w14:textId="77777777" w:rsidTr="001C5FE4">
        <w:tc>
          <w:tcPr>
            <w:tcW w:w="4962" w:type="dxa"/>
            <w:shd w:val="clear" w:color="auto" w:fill="auto"/>
          </w:tcPr>
          <w:p w14:paraId="53FA759D" w14:textId="77777777" w:rsidR="00EF02C0" w:rsidRPr="00F32ABC" w:rsidRDefault="00EF02C0" w:rsidP="00693E58">
            <w:pPr>
              <w:spacing w:after="60" w:line="240" w:lineRule="auto"/>
              <w:jc w:val="both"/>
              <w:rPr>
                <w:rFonts w:ascii="Arial" w:eastAsia="Times New Roman" w:hAnsi="Arial" w:cs="Arial"/>
                <w:sz w:val="20"/>
                <w:szCs w:val="20"/>
                <w:lang w:val="en-US" w:eastAsia="en-US" w:bidi="ar-EG"/>
              </w:rPr>
            </w:pPr>
          </w:p>
        </w:tc>
        <w:tc>
          <w:tcPr>
            <w:tcW w:w="4832" w:type="dxa"/>
            <w:shd w:val="clear" w:color="auto" w:fill="auto"/>
          </w:tcPr>
          <w:p w14:paraId="4A7EE971" w14:textId="77777777" w:rsidR="00EF02C0" w:rsidRPr="00F32ABC" w:rsidRDefault="00EF02C0" w:rsidP="008648FB">
            <w:pPr>
              <w:pStyle w:val="TWTabellebilingualr1"/>
              <w:tabs>
                <w:tab w:val="clear" w:pos="567"/>
              </w:tabs>
              <w:ind w:left="620" w:firstLine="0"/>
              <w:rPr>
                <w:b w:val="0"/>
                <w:bCs/>
                <w:sz w:val="20"/>
                <w:szCs w:val="20"/>
                <w:lang w:val="en-US"/>
              </w:rPr>
            </w:pPr>
          </w:p>
        </w:tc>
      </w:tr>
      <w:tr w:rsidR="004D2372" w14:paraId="4F20AFE5" w14:textId="77777777" w:rsidTr="001C5FE4">
        <w:tc>
          <w:tcPr>
            <w:tcW w:w="4962" w:type="dxa"/>
            <w:shd w:val="clear" w:color="auto" w:fill="auto"/>
          </w:tcPr>
          <w:p w14:paraId="0C45F56B" w14:textId="1FAD93E8" w:rsidR="006B58B3" w:rsidRPr="007C3194" w:rsidRDefault="00902910" w:rsidP="001C5FE4">
            <w:pPr>
              <w:pStyle w:val="berschrift2"/>
              <w:ind w:left="902" w:hanging="851"/>
              <w:rPr>
                <w:rFonts w:eastAsia="Times New Roman"/>
                <w:lang w:val="de-DE" w:bidi="ar-EG"/>
              </w:rPr>
            </w:pPr>
            <w:bookmarkStart w:id="54" w:name="_Ref93591712"/>
            <w:bookmarkStart w:id="55" w:name="_Toc113264775"/>
            <w:r w:rsidRPr="007C3194">
              <w:rPr>
                <w:lang w:val="de-DE"/>
              </w:rPr>
              <w:t>Zahlung</w:t>
            </w:r>
            <w:bookmarkEnd w:id="54"/>
            <w:bookmarkEnd w:id="55"/>
          </w:p>
        </w:tc>
        <w:tc>
          <w:tcPr>
            <w:tcW w:w="4832" w:type="dxa"/>
            <w:shd w:val="clear" w:color="auto" w:fill="auto"/>
          </w:tcPr>
          <w:p w14:paraId="72E4D087" w14:textId="5DB49C50" w:rsidR="006B58B3" w:rsidRPr="00802DE9" w:rsidRDefault="00902910" w:rsidP="00D24CF9">
            <w:pPr>
              <w:pStyle w:val="berschrift4"/>
              <w:ind w:left="902" w:hanging="851"/>
              <w:rPr>
                <w:bCs/>
              </w:rPr>
            </w:pPr>
            <w:bookmarkStart w:id="56" w:name="_Ref93420080"/>
            <w:bookmarkStart w:id="57" w:name="_Toc113264806"/>
            <w:r w:rsidRPr="00802DE9">
              <w:t>Payment</w:t>
            </w:r>
            <w:bookmarkEnd w:id="56"/>
            <w:bookmarkEnd w:id="57"/>
          </w:p>
        </w:tc>
      </w:tr>
      <w:tr w:rsidR="004D2372" w14:paraId="2245E59B" w14:textId="77777777" w:rsidTr="001C5FE4">
        <w:tc>
          <w:tcPr>
            <w:tcW w:w="4962" w:type="dxa"/>
            <w:shd w:val="clear" w:color="auto" w:fill="auto"/>
          </w:tcPr>
          <w:p w14:paraId="3408D0EA" w14:textId="4ECF827D" w:rsidR="006B58B3" w:rsidRPr="007C3194" w:rsidRDefault="00902910" w:rsidP="00E90E9B">
            <w:pPr>
              <w:pStyle w:val="TWTabellebilingualr1"/>
              <w:numPr>
                <w:ilvl w:val="0"/>
                <w:numId w:val="6"/>
              </w:numPr>
              <w:ind w:left="902" w:hanging="851"/>
              <w:rPr>
                <w:rFonts w:eastAsia="Times New Roman"/>
                <w:sz w:val="20"/>
                <w:szCs w:val="20"/>
                <w:lang w:bidi="ar-EG"/>
              </w:rPr>
            </w:pPr>
            <w:bookmarkStart w:id="58" w:name="_Ref97750243"/>
            <w:bookmarkStart w:id="59" w:name="_Ref104295478"/>
            <w:r w:rsidRPr="007C3194">
              <w:rPr>
                <w:b w:val="0"/>
                <w:bCs/>
                <w:sz w:val="20"/>
                <w:szCs w:val="20"/>
              </w:rPr>
              <w:t xml:space="preserve">Alle Zahlungen an </w:t>
            </w:r>
            <w:r w:rsidR="00DA7ACB">
              <w:rPr>
                <w:b w:val="0"/>
                <w:bCs/>
                <w:sz w:val="20"/>
                <w:szCs w:val="20"/>
              </w:rPr>
              <w:t xml:space="preserve">die </w:t>
            </w:r>
            <w:r w:rsidRPr="007C3194">
              <w:rPr>
                <w:b w:val="0"/>
                <w:bCs/>
                <w:sz w:val="20"/>
                <w:szCs w:val="20"/>
              </w:rPr>
              <w:t xml:space="preserve">Verkäufer im Rahmen dieses Vertrags sind auf </w:t>
            </w:r>
            <w:r w:rsidR="00DA7ACB">
              <w:rPr>
                <w:b w:val="0"/>
                <w:bCs/>
                <w:sz w:val="20"/>
                <w:szCs w:val="20"/>
              </w:rPr>
              <w:t xml:space="preserve">die in </w:t>
            </w:r>
            <w:r w:rsidR="00E13DB7">
              <w:rPr>
                <w:sz w:val="20"/>
                <w:szCs w:val="20"/>
              </w:rPr>
              <w:t>Anlage</w:t>
            </w:r>
            <w:r w:rsidR="00DA7ACB" w:rsidRPr="00DA7ACB">
              <w:rPr>
                <w:sz w:val="20"/>
                <w:szCs w:val="20"/>
              </w:rPr>
              <w:t xml:space="preserve"> </w:t>
            </w:r>
            <w:r w:rsidR="00DA7ACB" w:rsidRPr="00DA7ACB">
              <w:rPr>
                <w:sz w:val="20"/>
                <w:szCs w:val="20"/>
              </w:rPr>
              <w:fldChar w:fldCharType="begin"/>
            </w:r>
            <w:r w:rsidR="00DA7ACB" w:rsidRPr="00DA7ACB">
              <w:rPr>
                <w:sz w:val="20"/>
                <w:szCs w:val="20"/>
              </w:rPr>
              <w:instrText xml:space="preserve"> REF _Ref97750243 \w \h </w:instrText>
            </w:r>
            <w:r w:rsidR="00DA7ACB">
              <w:rPr>
                <w:sz w:val="20"/>
                <w:szCs w:val="20"/>
              </w:rPr>
              <w:instrText xml:space="preserve"> \* MERGEFORMAT </w:instrText>
            </w:r>
            <w:r w:rsidR="00DA7ACB" w:rsidRPr="00DA7ACB">
              <w:rPr>
                <w:sz w:val="20"/>
                <w:szCs w:val="20"/>
              </w:rPr>
            </w:r>
            <w:r w:rsidR="00DA7ACB" w:rsidRPr="00DA7ACB">
              <w:rPr>
                <w:sz w:val="20"/>
                <w:szCs w:val="20"/>
              </w:rPr>
              <w:fldChar w:fldCharType="separate"/>
            </w:r>
            <w:r w:rsidR="002C6855">
              <w:rPr>
                <w:sz w:val="20"/>
                <w:szCs w:val="20"/>
                <w:cs/>
              </w:rPr>
              <w:t>‎</w:t>
            </w:r>
            <w:r w:rsidR="002C6855">
              <w:rPr>
                <w:sz w:val="20"/>
                <w:szCs w:val="20"/>
              </w:rPr>
              <w:t>7.1</w:t>
            </w:r>
            <w:r w:rsidR="00DA7ACB" w:rsidRPr="00DA7ACB">
              <w:rPr>
                <w:sz w:val="20"/>
                <w:szCs w:val="20"/>
              </w:rPr>
              <w:fldChar w:fldCharType="end"/>
            </w:r>
            <w:r w:rsidR="00DA7ACB">
              <w:rPr>
                <w:b w:val="0"/>
                <w:bCs/>
                <w:sz w:val="20"/>
                <w:szCs w:val="20"/>
              </w:rPr>
              <w:t xml:space="preserve"> für die jeweiligen Verkäufer definierten</w:t>
            </w:r>
            <w:r w:rsidRPr="007C3194">
              <w:rPr>
                <w:b w:val="0"/>
                <w:bCs/>
                <w:sz w:val="20"/>
                <w:szCs w:val="20"/>
              </w:rPr>
              <w:t xml:space="preserve"> Konto</w:t>
            </w:r>
            <w:r w:rsidR="00DA7ACB">
              <w:rPr>
                <w:b w:val="0"/>
                <w:bCs/>
                <w:sz w:val="20"/>
                <w:szCs w:val="20"/>
              </w:rPr>
              <w:t>s</w:t>
            </w:r>
            <w:r w:rsidRPr="007C3194">
              <w:rPr>
                <w:b w:val="0"/>
                <w:bCs/>
                <w:sz w:val="20"/>
                <w:szCs w:val="20"/>
              </w:rPr>
              <w:t xml:space="preserve"> </w:t>
            </w:r>
            <w:bookmarkEnd w:id="58"/>
            <w:r w:rsidR="00DA7ACB">
              <w:rPr>
                <w:b w:val="0"/>
                <w:bCs/>
                <w:sz w:val="20"/>
                <w:szCs w:val="20"/>
              </w:rPr>
              <w:t>zu leisten.</w:t>
            </w:r>
            <w:bookmarkEnd w:id="59"/>
          </w:p>
        </w:tc>
        <w:tc>
          <w:tcPr>
            <w:tcW w:w="4832" w:type="dxa"/>
            <w:shd w:val="clear" w:color="auto" w:fill="auto"/>
          </w:tcPr>
          <w:p w14:paraId="514369FD" w14:textId="0C664E58" w:rsidR="006B58B3" w:rsidRPr="00802DE9" w:rsidRDefault="00902910" w:rsidP="00E90E9B">
            <w:pPr>
              <w:pStyle w:val="TWTabellebilingualr1"/>
              <w:numPr>
                <w:ilvl w:val="0"/>
                <w:numId w:val="58"/>
              </w:numPr>
              <w:ind w:left="902" w:hanging="851"/>
              <w:rPr>
                <w:b w:val="0"/>
                <w:bCs/>
                <w:sz w:val="20"/>
                <w:szCs w:val="20"/>
                <w:lang w:val="en-US"/>
              </w:rPr>
            </w:pPr>
            <w:bookmarkStart w:id="60" w:name="_Ref97750338"/>
            <w:bookmarkStart w:id="61" w:name="_Ref97750452"/>
            <w:r w:rsidRPr="00802DE9">
              <w:rPr>
                <w:b w:val="0"/>
                <w:bCs/>
                <w:sz w:val="20"/>
                <w:szCs w:val="20"/>
                <w:lang w:val="en-US"/>
              </w:rPr>
              <w:t xml:space="preserve">All Payments to </w:t>
            </w:r>
            <w:r w:rsidR="00DA7ACB">
              <w:rPr>
                <w:b w:val="0"/>
                <w:bCs/>
                <w:sz w:val="20"/>
                <w:szCs w:val="20"/>
                <w:lang w:val="en-US"/>
              </w:rPr>
              <w:t xml:space="preserve">the </w:t>
            </w:r>
            <w:r w:rsidRPr="00802DE9">
              <w:rPr>
                <w:b w:val="0"/>
                <w:bCs/>
                <w:sz w:val="20"/>
                <w:szCs w:val="20"/>
                <w:lang w:val="en-US"/>
              </w:rPr>
              <w:t>Seller</w:t>
            </w:r>
            <w:r w:rsidR="00DA7ACB">
              <w:rPr>
                <w:b w:val="0"/>
                <w:bCs/>
                <w:sz w:val="20"/>
                <w:szCs w:val="20"/>
                <w:lang w:val="en-US"/>
              </w:rPr>
              <w:t>s</w:t>
            </w:r>
            <w:r w:rsidRPr="00802DE9">
              <w:rPr>
                <w:b w:val="0"/>
                <w:bCs/>
                <w:sz w:val="20"/>
                <w:szCs w:val="20"/>
                <w:lang w:val="en-US"/>
              </w:rPr>
              <w:t xml:space="preserve"> under this Agreement shall be made to the </w:t>
            </w:r>
            <w:r w:rsidR="00DA7ACB">
              <w:rPr>
                <w:b w:val="0"/>
                <w:bCs/>
                <w:sz w:val="20"/>
                <w:szCs w:val="20"/>
                <w:lang w:val="en-US"/>
              </w:rPr>
              <w:t xml:space="preserve">accounts defined in </w:t>
            </w:r>
            <w:r w:rsidR="00DA7ACB" w:rsidRPr="00DA7ACB">
              <w:rPr>
                <w:sz w:val="20"/>
                <w:szCs w:val="20"/>
                <w:lang w:val="en-US"/>
              </w:rPr>
              <w:t xml:space="preserve">Annex </w:t>
            </w:r>
            <w:r w:rsidR="00DA7ACB" w:rsidRPr="00DA7ACB">
              <w:rPr>
                <w:sz w:val="20"/>
                <w:szCs w:val="20"/>
                <w:lang w:val="en-US"/>
              </w:rPr>
              <w:fldChar w:fldCharType="begin"/>
            </w:r>
            <w:r w:rsidR="00DA7ACB" w:rsidRPr="00DA7ACB">
              <w:rPr>
                <w:sz w:val="20"/>
                <w:szCs w:val="20"/>
                <w:lang w:val="en-US"/>
              </w:rPr>
              <w:instrText xml:space="preserve"> REF _Ref97750338 \w \h </w:instrText>
            </w:r>
            <w:r w:rsidR="00DA7ACB">
              <w:rPr>
                <w:sz w:val="20"/>
                <w:szCs w:val="20"/>
                <w:lang w:val="en-US"/>
              </w:rPr>
              <w:instrText xml:space="preserve"> \* MERGEFORMAT </w:instrText>
            </w:r>
            <w:r w:rsidR="00DA7ACB" w:rsidRPr="00DA7ACB">
              <w:rPr>
                <w:sz w:val="20"/>
                <w:szCs w:val="20"/>
                <w:lang w:val="en-US"/>
              </w:rPr>
            </w:r>
            <w:r w:rsidR="00DA7ACB" w:rsidRPr="00DA7ACB">
              <w:rPr>
                <w:sz w:val="20"/>
                <w:szCs w:val="20"/>
                <w:lang w:val="en-US"/>
              </w:rPr>
              <w:fldChar w:fldCharType="separate"/>
            </w:r>
            <w:r w:rsidR="002C6855">
              <w:rPr>
                <w:sz w:val="20"/>
                <w:szCs w:val="20"/>
                <w:cs/>
                <w:lang w:val="en-US"/>
              </w:rPr>
              <w:t>‎</w:t>
            </w:r>
            <w:r w:rsidR="002C6855">
              <w:rPr>
                <w:sz w:val="20"/>
                <w:szCs w:val="20"/>
                <w:lang w:val="en-US"/>
              </w:rPr>
              <w:t>7.1</w:t>
            </w:r>
            <w:r w:rsidR="00DA7ACB" w:rsidRPr="00DA7ACB">
              <w:rPr>
                <w:sz w:val="20"/>
                <w:szCs w:val="20"/>
                <w:lang w:val="en-US"/>
              </w:rPr>
              <w:fldChar w:fldCharType="end"/>
            </w:r>
            <w:r w:rsidR="00DA7ACB">
              <w:rPr>
                <w:b w:val="0"/>
                <w:bCs/>
                <w:sz w:val="20"/>
                <w:szCs w:val="20"/>
                <w:lang w:val="en-US"/>
              </w:rPr>
              <w:t xml:space="preserve"> for the respective Seller</w:t>
            </w:r>
            <w:bookmarkEnd w:id="60"/>
            <w:r w:rsidR="00DA7ACB">
              <w:rPr>
                <w:b w:val="0"/>
                <w:bCs/>
                <w:sz w:val="20"/>
                <w:szCs w:val="20"/>
                <w:lang w:val="en-US"/>
              </w:rPr>
              <w:t>.</w:t>
            </w:r>
            <w:bookmarkEnd w:id="61"/>
          </w:p>
        </w:tc>
      </w:tr>
      <w:tr w:rsidR="004D2372" w14:paraId="2BAA7FFB" w14:textId="77777777" w:rsidTr="001C5FE4">
        <w:tc>
          <w:tcPr>
            <w:tcW w:w="4962" w:type="dxa"/>
            <w:shd w:val="clear" w:color="auto" w:fill="auto"/>
          </w:tcPr>
          <w:p w14:paraId="786E2030" w14:textId="6CBC8B31" w:rsidR="00FD6EC9" w:rsidRPr="007C3194" w:rsidRDefault="00902910" w:rsidP="00E90E9B">
            <w:pPr>
              <w:pStyle w:val="TWTabellebilingualr1"/>
              <w:numPr>
                <w:ilvl w:val="0"/>
                <w:numId w:val="6"/>
              </w:numPr>
              <w:ind w:left="902" w:hanging="851"/>
              <w:rPr>
                <w:b w:val="0"/>
                <w:bCs/>
                <w:sz w:val="20"/>
                <w:szCs w:val="20"/>
              </w:rPr>
            </w:pPr>
            <w:bookmarkStart w:id="62" w:name="_Ref97750411"/>
            <w:bookmarkStart w:id="63" w:name="_Ref104295487"/>
            <w:r w:rsidRPr="007C3194">
              <w:rPr>
                <w:b w:val="0"/>
                <w:bCs/>
                <w:sz w:val="20"/>
                <w:szCs w:val="20"/>
              </w:rPr>
              <w:t xml:space="preserve">Alle Zahlungen an den Käufer im Rahmen dieses Vertrags sind auf </w:t>
            </w:r>
            <w:r w:rsidR="00DA7ACB">
              <w:rPr>
                <w:b w:val="0"/>
                <w:bCs/>
                <w:sz w:val="20"/>
                <w:szCs w:val="20"/>
              </w:rPr>
              <w:t xml:space="preserve">das in </w:t>
            </w:r>
            <w:r w:rsidR="00DA7ACB" w:rsidRPr="00DA7ACB">
              <w:rPr>
                <w:sz w:val="20"/>
                <w:szCs w:val="20"/>
              </w:rPr>
              <w:t xml:space="preserve">Anlage </w:t>
            </w:r>
            <w:r w:rsidR="00DA7ACB" w:rsidRPr="00DA7ACB">
              <w:rPr>
                <w:sz w:val="20"/>
                <w:szCs w:val="20"/>
              </w:rPr>
              <w:fldChar w:fldCharType="begin"/>
            </w:r>
            <w:r w:rsidR="00DA7ACB" w:rsidRPr="00DA7ACB">
              <w:rPr>
                <w:sz w:val="20"/>
                <w:szCs w:val="20"/>
              </w:rPr>
              <w:instrText xml:space="preserve"> REF _Ref97750411 \w \h  \* MERGEFORMAT </w:instrText>
            </w:r>
            <w:r w:rsidR="00DA7ACB" w:rsidRPr="00DA7ACB">
              <w:rPr>
                <w:sz w:val="20"/>
                <w:szCs w:val="20"/>
              </w:rPr>
            </w:r>
            <w:r w:rsidR="00DA7ACB" w:rsidRPr="00DA7ACB">
              <w:rPr>
                <w:sz w:val="20"/>
                <w:szCs w:val="20"/>
              </w:rPr>
              <w:fldChar w:fldCharType="separate"/>
            </w:r>
            <w:r w:rsidR="002C6855">
              <w:rPr>
                <w:sz w:val="20"/>
                <w:szCs w:val="20"/>
                <w:cs/>
              </w:rPr>
              <w:t>‎</w:t>
            </w:r>
            <w:r w:rsidR="002C6855">
              <w:rPr>
                <w:sz w:val="20"/>
                <w:szCs w:val="20"/>
              </w:rPr>
              <w:t>7.2</w:t>
            </w:r>
            <w:r w:rsidR="00DA7ACB" w:rsidRPr="00DA7ACB">
              <w:rPr>
                <w:sz w:val="20"/>
                <w:szCs w:val="20"/>
              </w:rPr>
              <w:fldChar w:fldCharType="end"/>
            </w:r>
            <w:r w:rsidR="00DA7ACB">
              <w:rPr>
                <w:b w:val="0"/>
                <w:bCs/>
                <w:sz w:val="20"/>
                <w:szCs w:val="20"/>
              </w:rPr>
              <w:t xml:space="preserve"> definierte Konto</w:t>
            </w:r>
            <w:r w:rsidRPr="007C3194">
              <w:rPr>
                <w:b w:val="0"/>
                <w:bCs/>
                <w:sz w:val="20"/>
                <w:szCs w:val="20"/>
              </w:rPr>
              <w:t xml:space="preserve"> zu leisten</w:t>
            </w:r>
            <w:bookmarkEnd w:id="62"/>
            <w:r w:rsidR="00DA7ACB">
              <w:rPr>
                <w:b w:val="0"/>
                <w:bCs/>
                <w:sz w:val="20"/>
                <w:szCs w:val="20"/>
              </w:rPr>
              <w:t>.</w:t>
            </w:r>
            <w:bookmarkEnd w:id="63"/>
          </w:p>
        </w:tc>
        <w:tc>
          <w:tcPr>
            <w:tcW w:w="4832" w:type="dxa"/>
            <w:shd w:val="clear" w:color="auto" w:fill="auto"/>
          </w:tcPr>
          <w:p w14:paraId="33D5C9C6" w14:textId="78201BA4" w:rsidR="00FD6EC9" w:rsidRPr="00802DE9" w:rsidRDefault="00902910" w:rsidP="00E90E9B">
            <w:pPr>
              <w:pStyle w:val="TWTabellebilingualr1"/>
              <w:numPr>
                <w:ilvl w:val="0"/>
                <w:numId w:val="58"/>
              </w:numPr>
              <w:ind w:left="902" w:hanging="851"/>
              <w:rPr>
                <w:b w:val="0"/>
                <w:bCs/>
                <w:sz w:val="20"/>
                <w:szCs w:val="20"/>
                <w:lang w:val="en-US"/>
              </w:rPr>
            </w:pPr>
            <w:bookmarkStart w:id="64" w:name="_Ref97750480"/>
            <w:r w:rsidRPr="00802DE9">
              <w:rPr>
                <w:b w:val="0"/>
                <w:bCs/>
                <w:sz w:val="20"/>
                <w:szCs w:val="20"/>
                <w:lang w:val="en-US"/>
              </w:rPr>
              <w:t xml:space="preserve">All Payments to </w:t>
            </w:r>
            <w:r w:rsidR="00DA7ACB">
              <w:rPr>
                <w:b w:val="0"/>
                <w:bCs/>
                <w:sz w:val="20"/>
                <w:szCs w:val="20"/>
                <w:lang w:val="en-US"/>
              </w:rPr>
              <w:t xml:space="preserve">the </w:t>
            </w:r>
            <w:r w:rsidRPr="00802DE9">
              <w:rPr>
                <w:b w:val="0"/>
                <w:bCs/>
                <w:sz w:val="20"/>
                <w:szCs w:val="20"/>
                <w:lang w:val="en-US"/>
              </w:rPr>
              <w:t xml:space="preserve">Acquirer under this Agreement shall be made to the </w:t>
            </w:r>
            <w:r w:rsidR="00DA7ACB">
              <w:rPr>
                <w:b w:val="0"/>
                <w:bCs/>
                <w:sz w:val="20"/>
                <w:szCs w:val="20"/>
                <w:lang w:val="en-US"/>
              </w:rPr>
              <w:t xml:space="preserve">account defined in </w:t>
            </w:r>
            <w:r w:rsidR="00DA7ACB" w:rsidRPr="00DA7ACB">
              <w:rPr>
                <w:sz w:val="20"/>
                <w:szCs w:val="20"/>
                <w:lang w:val="en-US"/>
              </w:rPr>
              <w:t xml:space="preserve">Annex </w:t>
            </w:r>
            <w:r w:rsidR="002D2BE9">
              <w:rPr>
                <w:sz w:val="20"/>
                <w:szCs w:val="20"/>
                <w:lang w:val="en-US"/>
              </w:rPr>
              <w:fldChar w:fldCharType="begin"/>
            </w:r>
            <w:r w:rsidR="002D2BE9">
              <w:rPr>
                <w:sz w:val="20"/>
                <w:szCs w:val="20"/>
                <w:lang w:val="en-US"/>
              </w:rPr>
              <w:instrText xml:space="preserve"> REF _Ref97750480 \r \h </w:instrText>
            </w:r>
            <w:r w:rsidR="002D2BE9">
              <w:rPr>
                <w:sz w:val="20"/>
                <w:szCs w:val="20"/>
                <w:lang w:val="en-US"/>
              </w:rPr>
            </w:r>
            <w:r w:rsidR="002D2BE9">
              <w:rPr>
                <w:sz w:val="20"/>
                <w:szCs w:val="20"/>
                <w:lang w:val="en-US"/>
              </w:rPr>
              <w:fldChar w:fldCharType="separate"/>
            </w:r>
            <w:r w:rsidR="002C6855">
              <w:rPr>
                <w:sz w:val="20"/>
                <w:szCs w:val="20"/>
                <w:cs/>
                <w:lang w:val="en-US"/>
              </w:rPr>
              <w:t>‎</w:t>
            </w:r>
            <w:r w:rsidR="002C6855">
              <w:rPr>
                <w:sz w:val="20"/>
                <w:szCs w:val="20"/>
                <w:lang w:val="en-US"/>
              </w:rPr>
              <w:t>7.2</w:t>
            </w:r>
            <w:r w:rsidR="002D2BE9">
              <w:rPr>
                <w:sz w:val="20"/>
                <w:szCs w:val="20"/>
                <w:lang w:val="en-US"/>
              </w:rPr>
              <w:fldChar w:fldCharType="end"/>
            </w:r>
            <w:r w:rsidR="00DA7ACB">
              <w:rPr>
                <w:b w:val="0"/>
                <w:bCs/>
                <w:sz w:val="20"/>
                <w:szCs w:val="20"/>
                <w:lang w:val="en-US"/>
              </w:rPr>
              <w:t>.</w:t>
            </w:r>
            <w:bookmarkEnd w:id="64"/>
          </w:p>
        </w:tc>
      </w:tr>
      <w:tr w:rsidR="004D2372" w14:paraId="18A9746E" w14:textId="77777777" w:rsidTr="001C5FE4">
        <w:tc>
          <w:tcPr>
            <w:tcW w:w="4962" w:type="dxa"/>
            <w:shd w:val="clear" w:color="auto" w:fill="auto"/>
          </w:tcPr>
          <w:p w14:paraId="576936E6" w14:textId="50CC9357" w:rsidR="00FD6EC9" w:rsidRPr="007C3194" w:rsidRDefault="00902910" w:rsidP="00E90E9B">
            <w:pPr>
              <w:pStyle w:val="TWTabellebilingualr1"/>
              <w:numPr>
                <w:ilvl w:val="0"/>
                <w:numId w:val="6"/>
              </w:numPr>
              <w:ind w:left="902" w:hanging="851"/>
              <w:rPr>
                <w:rFonts w:eastAsia="Times New Roman"/>
                <w:sz w:val="20"/>
                <w:szCs w:val="20"/>
                <w:lang w:bidi="ar-EG"/>
              </w:rPr>
            </w:pPr>
            <w:r w:rsidRPr="007C3194">
              <w:rPr>
                <w:b w:val="0"/>
                <w:bCs/>
                <w:sz w:val="20"/>
                <w:szCs w:val="20"/>
              </w:rPr>
              <w:t xml:space="preserve">Alle Zahlungen im Rahmen dieses Vertrags sind per Banküberweisung frei von jeglichen Kosten und Gebühren zu leisten </w:t>
            </w:r>
            <w:r w:rsidRPr="007C3194">
              <w:rPr>
                <w:b w:val="0"/>
                <w:bCs/>
                <w:sz w:val="20"/>
                <w:szCs w:val="20"/>
              </w:rPr>
              <w:lastRenderedPageBreak/>
              <w:t>und müssen am selben Tag gutgeschrieben werden.</w:t>
            </w:r>
          </w:p>
        </w:tc>
        <w:tc>
          <w:tcPr>
            <w:tcW w:w="4832" w:type="dxa"/>
            <w:shd w:val="clear" w:color="auto" w:fill="auto"/>
          </w:tcPr>
          <w:p w14:paraId="7A6BE7D3" w14:textId="77777777" w:rsidR="00FD6EC9" w:rsidRPr="00802DE9" w:rsidRDefault="00902910" w:rsidP="00E90E9B">
            <w:pPr>
              <w:pStyle w:val="TWTabellebilingualr1"/>
              <w:numPr>
                <w:ilvl w:val="0"/>
                <w:numId w:val="58"/>
              </w:numPr>
              <w:ind w:left="902" w:hanging="851"/>
              <w:rPr>
                <w:b w:val="0"/>
                <w:bCs/>
                <w:sz w:val="20"/>
                <w:szCs w:val="20"/>
                <w:lang w:val="en-US"/>
              </w:rPr>
            </w:pPr>
            <w:r w:rsidRPr="00802DE9">
              <w:rPr>
                <w:b w:val="0"/>
                <w:bCs/>
                <w:sz w:val="20"/>
                <w:szCs w:val="20"/>
                <w:lang w:val="en-US"/>
              </w:rPr>
              <w:lastRenderedPageBreak/>
              <w:t xml:space="preserve">All payments under this Agreement shall be made by a bank </w:t>
            </w:r>
            <w:r w:rsidR="00AB3595" w:rsidRPr="00802DE9">
              <w:rPr>
                <w:b w:val="0"/>
                <w:bCs/>
                <w:sz w:val="20"/>
                <w:szCs w:val="20"/>
                <w:lang w:val="en-US"/>
              </w:rPr>
              <w:t>t</w:t>
            </w:r>
            <w:r w:rsidRPr="00802DE9">
              <w:rPr>
                <w:b w:val="0"/>
                <w:bCs/>
                <w:sz w:val="20"/>
                <w:szCs w:val="20"/>
                <w:lang w:val="en-US"/>
              </w:rPr>
              <w:t xml:space="preserve">ransfer and shall be </w:t>
            </w:r>
            <w:r w:rsidRPr="00802DE9">
              <w:rPr>
                <w:b w:val="0"/>
                <w:bCs/>
                <w:sz w:val="20"/>
                <w:szCs w:val="20"/>
                <w:lang w:val="en-US"/>
              </w:rPr>
              <w:lastRenderedPageBreak/>
              <w:t>credited on the same day and be free and clear of any costs and fees.</w:t>
            </w:r>
          </w:p>
        </w:tc>
      </w:tr>
      <w:tr w:rsidR="004D2372" w14:paraId="67B5D4C6" w14:textId="77777777" w:rsidTr="001C5FE4">
        <w:tc>
          <w:tcPr>
            <w:tcW w:w="4962" w:type="dxa"/>
            <w:shd w:val="clear" w:color="auto" w:fill="auto"/>
          </w:tcPr>
          <w:p w14:paraId="37E44D4B" w14:textId="77777777" w:rsidR="00FD6EC9" w:rsidRPr="00DC0E1A" w:rsidRDefault="00FD6EC9" w:rsidP="00FD6EC9">
            <w:pPr>
              <w:spacing w:after="60" w:line="240" w:lineRule="auto"/>
              <w:jc w:val="both"/>
              <w:rPr>
                <w:rFonts w:ascii="Arial" w:eastAsia="Times New Roman" w:hAnsi="Arial" w:cs="Arial"/>
                <w:sz w:val="20"/>
                <w:szCs w:val="20"/>
                <w:lang w:val="en-US" w:eastAsia="en-US" w:bidi="ar-EG"/>
              </w:rPr>
            </w:pPr>
          </w:p>
        </w:tc>
        <w:tc>
          <w:tcPr>
            <w:tcW w:w="4832" w:type="dxa"/>
            <w:shd w:val="clear" w:color="auto" w:fill="auto"/>
          </w:tcPr>
          <w:p w14:paraId="4C760BF7" w14:textId="77777777" w:rsidR="00FD6EC9" w:rsidRPr="00802DE9" w:rsidRDefault="00FD6EC9" w:rsidP="00FD6EC9">
            <w:pPr>
              <w:pStyle w:val="TWTabellebilingualr1"/>
              <w:tabs>
                <w:tab w:val="clear" w:pos="567"/>
              </w:tabs>
              <w:ind w:left="579" w:firstLine="0"/>
              <w:rPr>
                <w:b w:val="0"/>
                <w:bCs/>
                <w:sz w:val="20"/>
                <w:szCs w:val="20"/>
                <w:lang w:val="en-US"/>
              </w:rPr>
            </w:pPr>
          </w:p>
        </w:tc>
      </w:tr>
      <w:tr w:rsidR="004D2372" w14:paraId="3E62055D" w14:textId="77777777" w:rsidTr="001C5FE4">
        <w:tc>
          <w:tcPr>
            <w:tcW w:w="4962" w:type="dxa"/>
            <w:shd w:val="clear" w:color="auto" w:fill="auto"/>
          </w:tcPr>
          <w:p w14:paraId="45B0AC29" w14:textId="28FF1200" w:rsidR="00FD6EC9" w:rsidRPr="007C3194" w:rsidRDefault="00902910" w:rsidP="001C5FE4">
            <w:pPr>
              <w:pStyle w:val="berschrift2"/>
              <w:ind w:left="902" w:hanging="851"/>
              <w:rPr>
                <w:rFonts w:eastAsia="Times New Roman"/>
                <w:lang w:val="de-DE" w:bidi="ar-EG"/>
              </w:rPr>
            </w:pPr>
            <w:bookmarkStart w:id="65" w:name="_Ref93738691"/>
            <w:bookmarkStart w:id="66" w:name="_Toc113264776"/>
            <w:r w:rsidRPr="007C3194">
              <w:rPr>
                <w:lang w:val="de-DE"/>
              </w:rPr>
              <w:t>Unterzeichnung und Vollzug</w:t>
            </w:r>
            <w:bookmarkEnd w:id="65"/>
            <w:bookmarkEnd w:id="66"/>
          </w:p>
        </w:tc>
        <w:tc>
          <w:tcPr>
            <w:tcW w:w="4832" w:type="dxa"/>
            <w:shd w:val="clear" w:color="auto" w:fill="auto"/>
          </w:tcPr>
          <w:p w14:paraId="25C980E1" w14:textId="4A9C87E7" w:rsidR="00FD6EC9" w:rsidRPr="00802DE9" w:rsidRDefault="00902910" w:rsidP="00D24CF9">
            <w:pPr>
              <w:pStyle w:val="berschrift4"/>
              <w:ind w:left="902" w:hanging="851"/>
              <w:rPr>
                <w:bCs/>
              </w:rPr>
            </w:pPr>
            <w:bookmarkStart w:id="67" w:name="_Ref104196544"/>
            <w:bookmarkStart w:id="68" w:name="_Toc113264807"/>
            <w:r w:rsidRPr="00802DE9">
              <w:t>Signing and Closing</w:t>
            </w:r>
            <w:bookmarkEnd w:id="67"/>
            <w:bookmarkEnd w:id="68"/>
            <w:r w:rsidRPr="00802DE9">
              <w:t xml:space="preserve"> </w:t>
            </w:r>
          </w:p>
        </w:tc>
      </w:tr>
      <w:tr w:rsidR="004D2372" w14:paraId="7F382270" w14:textId="77777777" w:rsidTr="001C5FE4">
        <w:tc>
          <w:tcPr>
            <w:tcW w:w="4962" w:type="dxa"/>
            <w:shd w:val="clear" w:color="auto" w:fill="auto"/>
          </w:tcPr>
          <w:p w14:paraId="5174A184" w14:textId="72ABD87A" w:rsidR="00FD6EC9" w:rsidRPr="007C3194" w:rsidRDefault="00902910" w:rsidP="00E90E9B">
            <w:pPr>
              <w:pStyle w:val="TWTabellebilingualr1"/>
              <w:numPr>
                <w:ilvl w:val="0"/>
                <w:numId w:val="7"/>
              </w:numPr>
              <w:ind w:left="902" w:hanging="851"/>
              <w:rPr>
                <w:rFonts w:eastAsia="Times New Roman"/>
                <w:sz w:val="20"/>
                <w:szCs w:val="20"/>
                <w:lang w:bidi="ar-EG"/>
              </w:rPr>
            </w:pPr>
            <w:r w:rsidRPr="007C3194">
              <w:rPr>
                <w:b w:val="0"/>
                <w:bCs/>
                <w:sz w:val="20"/>
                <w:szCs w:val="20"/>
              </w:rPr>
              <w:t>Der Tag, an dem dieser Vertrag von allen Parteien ordnungsgemäß unterzeichnet wurde, ist der „</w:t>
            </w:r>
            <w:r w:rsidRPr="007C3194">
              <w:rPr>
                <w:sz w:val="20"/>
                <w:szCs w:val="20"/>
              </w:rPr>
              <w:t>Unterzeichnungsstichtag</w:t>
            </w:r>
            <w:r>
              <w:rPr>
                <w:b w:val="0"/>
                <w:bCs/>
                <w:sz w:val="20"/>
                <w:szCs w:val="20"/>
              </w:rPr>
              <w:fldChar w:fldCharType="begin"/>
            </w:r>
            <w:r w:rsidRPr="007C3194">
              <w:rPr>
                <w:b w:val="0"/>
                <w:bCs/>
                <w:sz w:val="20"/>
                <w:szCs w:val="20"/>
              </w:rPr>
              <w:instrText xml:space="preserve"> XE "Unterzeichnungsstichtag"</w:instrText>
            </w:r>
            <w:r w:rsidR="002A6F5F">
              <w:rPr>
                <w:sz w:val="20"/>
                <w:szCs w:val="20"/>
              </w:rPr>
              <w:instrText>\f"Deutsch"</w:instrText>
            </w:r>
            <w:r w:rsidRPr="007C3194">
              <w:rPr>
                <w:b w:val="0"/>
                <w:bCs/>
                <w:sz w:val="20"/>
                <w:szCs w:val="20"/>
              </w:rPr>
              <w:instrText xml:space="preserve"> </w:instrText>
            </w:r>
            <w:r>
              <w:rPr>
                <w:b w:val="0"/>
                <w:bCs/>
                <w:sz w:val="20"/>
                <w:szCs w:val="20"/>
              </w:rPr>
              <w:fldChar w:fldCharType="end"/>
            </w:r>
            <w:r w:rsidRPr="007C3194">
              <w:rPr>
                <w:b w:val="0"/>
                <w:bCs/>
                <w:sz w:val="20"/>
                <w:szCs w:val="20"/>
              </w:rPr>
              <w:t>“.</w:t>
            </w:r>
          </w:p>
        </w:tc>
        <w:tc>
          <w:tcPr>
            <w:tcW w:w="4832" w:type="dxa"/>
            <w:shd w:val="clear" w:color="auto" w:fill="auto"/>
          </w:tcPr>
          <w:p w14:paraId="026531E7" w14:textId="30574654" w:rsidR="00FD6EC9" w:rsidRPr="00802DE9" w:rsidRDefault="00902910" w:rsidP="00E90E9B">
            <w:pPr>
              <w:pStyle w:val="TWTabellebilingualr1"/>
              <w:numPr>
                <w:ilvl w:val="0"/>
                <w:numId w:val="59"/>
              </w:numPr>
              <w:ind w:left="902" w:hanging="851"/>
              <w:rPr>
                <w:b w:val="0"/>
                <w:bCs/>
                <w:sz w:val="20"/>
                <w:szCs w:val="20"/>
                <w:lang w:val="en-US"/>
              </w:rPr>
            </w:pPr>
            <w:r w:rsidRPr="00802DE9">
              <w:rPr>
                <w:b w:val="0"/>
                <w:bCs/>
                <w:sz w:val="20"/>
                <w:szCs w:val="20"/>
                <w:lang w:val="en-US"/>
              </w:rPr>
              <w:t xml:space="preserve">The Day on which this Agreement has been duly executed by all Parties shall be the </w:t>
            </w:r>
            <w:r w:rsidRPr="00802DE9">
              <w:rPr>
                <w:rFonts w:eastAsia="Times New Roman"/>
                <w:b w:val="0"/>
                <w:sz w:val="20"/>
                <w:szCs w:val="20"/>
                <w:lang w:val="en-GB" w:eastAsia="de-DE"/>
              </w:rPr>
              <w:t>“</w:t>
            </w:r>
            <w:r w:rsidRPr="00802DE9">
              <w:rPr>
                <w:rFonts w:eastAsia="Times New Roman"/>
                <w:bCs/>
                <w:sz w:val="20"/>
                <w:szCs w:val="20"/>
                <w:lang w:val="en-GB" w:eastAsia="de-DE"/>
              </w:rPr>
              <w:t>Signing Date</w:t>
            </w:r>
            <w:r>
              <w:rPr>
                <w:rFonts w:eastAsia="Times New Roman"/>
                <w:bCs/>
                <w:sz w:val="20"/>
                <w:szCs w:val="20"/>
                <w:lang w:val="en-GB" w:eastAsia="de-DE"/>
              </w:rPr>
              <w:fldChar w:fldCharType="begin"/>
            </w:r>
            <w:r w:rsidR="00142AE6" w:rsidRPr="007915C1">
              <w:rPr>
                <w:lang w:val="en-US"/>
              </w:rPr>
              <w:instrText xml:space="preserve"> XE "</w:instrText>
            </w:r>
            <w:r w:rsidR="00142AE6" w:rsidRPr="007915C1">
              <w:rPr>
                <w:rFonts w:eastAsia="Times New Roman"/>
                <w:b w:val="0"/>
                <w:sz w:val="20"/>
                <w:szCs w:val="20"/>
                <w:lang w:val="en-GB" w:eastAsia="de-DE"/>
              </w:rPr>
              <w:instrText>Signing Date</w:instrText>
            </w:r>
            <w:r w:rsidR="00142AE6" w:rsidRPr="007915C1">
              <w:rPr>
                <w:lang w:val="en-US"/>
              </w:rPr>
              <w:instrText>"</w:instrText>
            </w:r>
            <w:r w:rsidR="00515C14" w:rsidRPr="00B0424E">
              <w:rPr>
                <w:sz w:val="20"/>
                <w:szCs w:val="20"/>
                <w:lang w:val="en-US"/>
              </w:rPr>
              <w:instrText>\f"Englis</w:instrText>
            </w:r>
            <w:r w:rsidR="00E73FD2">
              <w:rPr>
                <w:sz w:val="20"/>
                <w:szCs w:val="20"/>
                <w:lang w:val="en-US"/>
              </w:rPr>
              <w:instrText>c</w:instrText>
            </w:r>
            <w:r w:rsidR="00515C14" w:rsidRPr="00B0424E">
              <w:rPr>
                <w:sz w:val="20"/>
                <w:szCs w:val="20"/>
                <w:lang w:val="en-US"/>
              </w:rPr>
              <w:instrText>h"</w:instrText>
            </w:r>
            <w:r w:rsidR="00142AE6" w:rsidRPr="007915C1">
              <w:rPr>
                <w:lang w:val="en-US"/>
              </w:rPr>
              <w:instrText xml:space="preserve"> </w:instrText>
            </w:r>
            <w:r>
              <w:rPr>
                <w:rFonts w:eastAsia="Times New Roman"/>
                <w:bCs/>
                <w:sz w:val="20"/>
                <w:szCs w:val="20"/>
                <w:lang w:val="en-GB" w:eastAsia="de-DE"/>
              </w:rPr>
              <w:fldChar w:fldCharType="end"/>
            </w:r>
            <w:r w:rsidRPr="00802DE9">
              <w:rPr>
                <w:rFonts w:eastAsia="Times New Roman"/>
                <w:b w:val="0"/>
                <w:sz w:val="20"/>
                <w:szCs w:val="20"/>
                <w:lang w:val="en-GB" w:eastAsia="de-DE"/>
              </w:rPr>
              <w:t>”</w:t>
            </w:r>
            <w:r w:rsidR="00184CEB" w:rsidRPr="00802DE9">
              <w:rPr>
                <w:rFonts w:eastAsia="Times New Roman"/>
                <w:b w:val="0"/>
                <w:sz w:val="20"/>
                <w:szCs w:val="20"/>
                <w:lang w:val="en-GB" w:eastAsia="de-DE"/>
              </w:rPr>
              <w:t xml:space="preserve"> (</w:t>
            </w:r>
            <w:r w:rsidR="00184CEB" w:rsidRPr="00802DE9">
              <w:rPr>
                <w:rFonts w:eastAsia="Times New Roman"/>
                <w:b w:val="0"/>
                <w:i/>
                <w:iCs/>
                <w:sz w:val="20"/>
                <w:szCs w:val="20"/>
                <w:lang w:val="en-GB" w:eastAsia="de-DE"/>
              </w:rPr>
              <w:t>Unterzeichnungsstichtag</w:t>
            </w:r>
            <w:r w:rsidR="00184CEB" w:rsidRPr="00802DE9">
              <w:rPr>
                <w:rFonts w:eastAsia="Times New Roman"/>
                <w:b w:val="0"/>
                <w:sz w:val="20"/>
                <w:szCs w:val="20"/>
                <w:lang w:val="en-GB" w:eastAsia="de-DE"/>
              </w:rPr>
              <w:t>)</w:t>
            </w:r>
            <w:r w:rsidRPr="00802DE9">
              <w:rPr>
                <w:rFonts w:eastAsia="Times New Roman"/>
                <w:b w:val="0"/>
                <w:sz w:val="20"/>
                <w:szCs w:val="20"/>
                <w:lang w:val="en-GB" w:eastAsia="de-DE"/>
              </w:rPr>
              <w:t>.</w:t>
            </w:r>
          </w:p>
        </w:tc>
      </w:tr>
      <w:tr w:rsidR="004D2372" w14:paraId="28D1FEB1" w14:textId="77777777" w:rsidTr="001C5FE4">
        <w:tc>
          <w:tcPr>
            <w:tcW w:w="4962" w:type="dxa"/>
            <w:shd w:val="clear" w:color="auto" w:fill="auto"/>
          </w:tcPr>
          <w:p w14:paraId="278E1362" w14:textId="0FDB6962" w:rsidR="00AB3595" w:rsidRPr="007C3194" w:rsidRDefault="00902910" w:rsidP="00E90E9B">
            <w:pPr>
              <w:pStyle w:val="TWTabellebilingualr1"/>
              <w:numPr>
                <w:ilvl w:val="0"/>
                <w:numId w:val="7"/>
              </w:numPr>
              <w:ind w:left="902" w:hanging="851"/>
              <w:rPr>
                <w:rFonts w:eastAsia="Times New Roman"/>
                <w:sz w:val="20"/>
                <w:szCs w:val="20"/>
                <w:lang w:bidi="ar-EG"/>
              </w:rPr>
            </w:pPr>
            <w:r w:rsidRPr="007C3194">
              <w:rPr>
                <w:b w:val="0"/>
                <w:bCs/>
                <w:sz w:val="20"/>
                <w:szCs w:val="20"/>
              </w:rPr>
              <w:t xml:space="preserve">Die Parteien werden den dinglichen Vollzug der in diesem Vertrag vereinbarten Rechtsgeschäfte </w:t>
            </w:r>
            <w:r w:rsidR="00DC0E1A">
              <w:rPr>
                <w:b w:val="0"/>
                <w:bCs/>
                <w:sz w:val="20"/>
                <w:szCs w:val="20"/>
              </w:rPr>
              <w:t xml:space="preserve">und die </w:t>
            </w:r>
            <w:r w:rsidRPr="007C3194">
              <w:rPr>
                <w:b w:val="0"/>
                <w:bCs/>
                <w:sz w:val="20"/>
                <w:szCs w:val="20"/>
              </w:rPr>
              <w:t xml:space="preserve">in Ziffer </w:t>
            </w:r>
            <w:r w:rsidR="00B16F96" w:rsidRPr="007C3194">
              <w:rPr>
                <w:b w:val="0"/>
                <w:bCs/>
                <w:sz w:val="20"/>
                <w:szCs w:val="20"/>
                <w:highlight w:val="yellow"/>
              </w:rPr>
              <w:fldChar w:fldCharType="begin"/>
            </w:r>
            <w:r w:rsidR="00B16F96" w:rsidRPr="007C3194">
              <w:rPr>
                <w:b w:val="0"/>
                <w:bCs/>
                <w:sz w:val="20"/>
                <w:szCs w:val="20"/>
              </w:rPr>
              <w:instrText xml:space="preserve"> REF _Ref93593256 \w \h </w:instrText>
            </w:r>
            <w:r w:rsidR="007C3194">
              <w:rPr>
                <w:b w:val="0"/>
                <w:bCs/>
                <w:sz w:val="20"/>
                <w:szCs w:val="20"/>
                <w:highlight w:val="yellow"/>
              </w:rPr>
              <w:instrText xml:space="preserve"> \* MERGEFORMAT </w:instrText>
            </w:r>
            <w:r w:rsidR="00B16F96" w:rsidRPr="007C3194">
              <w:rPr>
                <w:b w:val="0"/>
                <w:bCs/>
                <w:sz w:val="20"/>
                <w:szCs w:val="20"/>
                <w:highlight w:val="yellow"/>
              </w:rPr>
            </w:r>
            <w:r w:rsidR="00B16F96" w:rsidRPr="007C3194">
              <w:rPr>
                <w:b w:val="0"/>
                <w:bCs/>
                <w:sz w:val="20"/>
                <w:szCs w:val="20"/>
                <w:highlight w:val="yellow"/>
              </w:rPr>
              <w:fldChar w:fldCharType="separate"/>
            </w:r>
            <w:r w:rsidR="002C6855">
              <w:rPr>
                <w:b w:val="0"/>
                <w:bCs/>
                <w:sz w:val="20"/>
                <w:szCs w:val="20"/>
                <w:cs/>
              </w:rPr>
              <w:t>‎</w:t>
            </w:r>
            <w:r w:rsidR="002C6855">
              <w:rPr>
                <w:b w:val="0"/>
                <w:bCs/>
                <w:sz w:val="20"/>
                <w:szCs w:val="20"/>
              </w:rPr>
              <w:t>10.1</w:t>
            </w:r>
            <w:r w:rsidR="00B16F96" w:rsidRPr="007C3194">
              <w:rPr>
                <w:b w:val="0"/>
                <w:bCs/>
                <w:sz w:val="20"/>
                <w:szCs w:val="20"/>
                <w:highlight w:val="yellow"/>
              </w:rPr>
              <w:fldChar w:fldCharType="end"/>
            </w:r>
            <w:r w:rsidRPr="007C3194">
              <w:rPr>
                <w:b w:val="0"/>
                <w:bCs/>
                <w:sz w:val="20"/>
                <w:szCs w:val="20"/>
              </w:rPr>
              <w:t xml:space="preserve"> genannten Vollzugshandlungen (zusammen als „</w:t>
            </w:r>
            <w:r w:rsidRPr="007C3194">
              <w:rPr>
                <w:sz w:val="20"/>
                <w:szCs w:val="20"/>
              </w:rPr>
              <w:t>Vollzug</w:t>
            </w:r>
            <w:r>
              <w:rPr>
                <w:b w:val="0"/>
                <w:bCs/>
                <w:sz w:val="20"/>
                <w:szCs w:val="20"/>
              </w:rPr>
              <w:fldChar w:fldCharType="begin"/>
            </w:r>
            <w:r w:rsidRPr="007C3194">
              <w:rPr>
                <w:b w:val="0"/>
                <w:bCs/>
                <w:sz w:val="20"/>
                <w:szCs w:val="20"/>
              </w:rPr>
              <w:instrText xml:space="preserve"> XE "Vollzug"</w:instrText>
            </w:r>
            <w:r w:rsidR="002A6F5F">
              <w:rPr>
                <w:sz w:val="20"/>
                <w:szCs w:val="20"/>
              </w:rPr>
              <w:instrText>\f"Deutsch"</w:instrText>
            </w:r>
            <w:r w:rsidRPr="007C3194">
              <w:rPr>
                <w:b w:val="0"/>
                <w:bCs/>
                <w:sz w:val="20"/>
                <w:szCs w:val="20"/>
              </w:rPr>
              <w:instrText xml:space="preserve"> </w:instrText>
            </w:r>
            <w:r>
              <w:rPr>
                <w:b w:val="0"/>
                <w:bCs/>
                <w:sz w:val="20"/>
                <w:szCs w:val="20"/>
              </w:rPr>
              <w:fldChar w:fldCharType="end"/>
            </w:r>
            <w:r w:rsidRPr="007C3194">
              <w:rPr>
                <w:b w:val="0"/>
                <w:bCs/>
                <w:sz w:val="20"/>
                <w:szCs w:val="20"/>
              </w:rPr>
              <w:t xml:space="preserve">“ bezeichnet) am dritten Bankarbeitstag des Monats vornehmen, der auf den Monat folgt, in dem die letzte der in Abschnitt </w:t>
            </w:r>
            <w:r w:rsidR="00B16F96" w:rsidRPr="007C3194">
              <w:rPr>
                <w:b w:val="0"/>
                <w:bCs/>
                <w:sz w:val="20"/>
                <w:szCs w:val="20"/>
                <w:highlight w:val="yellow"/>
              </w:rPr>
              <w:fldChar w:fldCharType="begin"/>
            </w:r>
            <w:r w:rsidR="00B16F96" w:rsidRPr="007C3194">
              <w:rPr>
                <w:b w:val="0"/>
                <w:bCs/>
                <w:sz w:val="20"/>
                <w:szCs w:val="20"/>
              </w:rPr>
              <w:instrText xml:space="preserve"> REF _Ref93593240 \w \h </w:instrText>
            </w:r>
            <w:r w:rsidR="007C3194">
              <w:rPr>
                <w:b w:val="0"/>
                <w:bCs/>
                <w:sz w:val="20"/>
                <w:szCs w:val="20"/>
                <w:highlight w:val="yellow"/>
              </w:rPr>
              <w:instrText xml:space="preserve"> \* MERGEFORMAT </w:instrText>
            </w:r>
            <w:r w:rsidR="00B16F96" w:rsidRPr="007C3194">
              <w:rPr>
                <w:b w:val="0"/>
                <w:bCs/>
                <w:sz w:val="20"/>
                <w:szCs w:val="20"/>
                <w:highlight w:val="yellow"/>
              </w:rPr>
            </w:r>
            <w:r w:rsidR="00B16F96" w:rsidRPr="007C3194">
              <w:rPr>
                <w:b w:val="0"/>
                <w:bCs/>
                <w:sz w:val="20"/>
                <w:szCs w:val="20"/>
                <w:highlight w:val="yellow"/>
              </w:rPr>
              <w:fldChar w:fldCharType="separate"/>
            </w:r>
            <w:r w:rsidR="002C6855">
              <w:rPr>
                <w:b w:val="0"/>
                <w:bCs/>
                <w:sz w:val="20"/>
                <w:szCs w:val="20"/>
                <w:cs/>
              </w:rPr>
              <w:t>‎</w:t>
            </w:r>
            <w:r w:rsidR="002C6855">
              <w:rPr>
                <w:b w:val="0"/>
                <w:bCs/>
                <w:sz w:val="20"/>
                <w:szCs w:val="20"/>
              </w:rPr>
              <w:t>8.3</w:t>
            </w:r>
            <w:r w:rsidR="00B16F96" w:rsidRPr="007C3194">
              <w:rPr>
                <w:b w:val="0"/>
                <w:bCs/>
                <w:sz w:val="20"/>
                <w:szCs w:val="20"/>
                <w:highlight w:val="yellow"/>
              </w:rPr>
              <w:fldChar w:fldCharType="end"/>
            </w:r>
            <w:r w:rsidRPr="007C3194">
              <w:rPr>
                <w:b w:val="0"/>
                <w:bCs/>
                <w:sz w:val="20"/>
                <w:szCs w:val="20"/>
              </w:rPr>
              <w:t xml:space="preserve"> genannten Vollzugsbedingungen erfüllt [</w:t>
            </w:r>
            <w:r w:rsidRPr="007C3194">
              <w:rPr>
                <w:b w:val="0"/>
                <w:bCs/>
                <w:sz w:val="20"/>
                <w:szCs w:val="20"/>
                <w:highlight w:val="yellow"/>
              </w:rPr>
              <w:t xml:space="preserve">oder auf deren Erfüllung </w:t>
            </w:r>
            <w:r w:rsidR="00DC0E1A" w:rsidRPr="007C3194">
              <w:rPr>
                <w:b w:val="0"/>
                <w:bCs/>
                <w:sz w:val="20"/>
                <w:szCs w:val="20"/>
                <w:highlight w:val="yellow"/>
              </w:rPr>
              <w:t xml:space="preserve">gemäß </w:t>
            </w:r>
            <w:r w:rsidR="00DC0E1A">
              <w:rPr>
                <w:b w:val="0"/>
                <w:bCs/>
                <w:sz w:val="20"/>
                <w:szCs w:val="20"/>
                <w:highlight w:val="yellow"/>
              </w:rPr>
              <w:t>Ziffer</w:t>
            </w:r>
            <w:r w:rsidR="00DC0E1A" w:rsidRPr="007C3194">
              <w:rPr>
                <w:b w:val="0"/>
                <w:bCs/>
                <w:sz w:val="20"/>
                <w:szCs w:val="20"/>
                <w:highlight w:val="yellow"/>
              </w:rPr>
              <w:t xml:space="preserve"> </w:t>
            </w:r>
            <w:r w:rsidR="00DC0E1A" w:rsidRPr="007C3194">
              <w:rPr>
                <w:b w:val="0"/>
                <w:bCs/>
                <w:sz w:val="20"/>
                <w:szCs w:val="20"/>
                <w:highlight w:val="yellow"/>
              </w:rPr>
              <w:fldChar w:fldCharType="begin"/>
            </w:r>
            <w:r w:rsidR="00DC0E1A" w:rsidRPr="007C3194">
              <w:rPr>
                <w:b w:val="0"/>
                <w:bCs/>
                <w:sz w:val="20"/>
                <w:szCs w:val="20"/>
                <w:highlight w:val="yellow"/>
              </w:rPr>
              <w:instrText xml:space="preserve"> REF _Ref93593240 \w \h  \* MERGEFORMAT </w:instrText>
            </w:r>
            <w:r w:rsidR="00DC0E1A" w:rsidRPr="007C3194">
              <w:rPr>
                <w:b w:val="0"/>
                <w:bCs/>
                <w:sz w:val="20"/>
                <w:szCs w:val="20"/>
                <w:highlight w:val="yellow"/>
              </w:rPr>
            </w:r>
            <w:r w:rsidR="00DC0E1A" w:rsidRPr="007C3194">
              <w:rPr>
                <w:b w:val="0"/>
                <w:bCs/>
                <w:sz w:val="20"/>
                <w:szCs w:val="20"/>
                <w:highlight w:val="yellow"/>
              </w:rPr>
              <w:fldChar w:fldCharType="separate"/>
            </w:r>
            <w:r w:rsidR="002C6855">
              <w:rPr>
                <w:b w:val="0"/>
                <w:bCs/>
                <w:sz w:val="20"/>
                <w:szCs w:val="20"/>
                <w:highlight w:val="yellow"/>
                <w:cs/>
              </w:rPr>
              <w:t>‎</w:t>
            </w:r>
            <w:r w:rsidR="002C6855">
              <w:rPr>
                <w:b w:val="0"/>
                <w:bCs/>
                <w:sz w:val="20"/>
                <w:szCs w:val="20"/>
                <w:highlight w:val="yellow"/>
              </w:rPr>
              <w:t>8.3</w:t>
            </w:r>
            <w:r w:rsidR="00DC0E1A" w:rsidRPr="007C3194">
              <w:rPr>
                <w:b w:val="0"/>
                <w:bCs/>
                <w:sz w:val="20"/>
                <w:szCs w:val="20"/>
                <w:highlight w:val="yellow"/>
              </w:rPr>
              <w:fldChar w:fldCharType="end"/>
            </w:r>
            <w:r w:rsidR="00DC0E1A">
              <w:rPr>
                <w:b w:val="0"/>
                <w:bCs/>
                <w:sz w:val="20"/>
                <w:szCs w:val="20"/>
                <w:highlight w:val="yellow"/>
              </w:rPr>
              <w:t xml:space="preserve"> </w:t>
            </w:r>
            <w:r w:rsidRPr="007C3194">
              <w:rPr>
                <w:b w:val="0"/>
                <w:bCs/>
                <w:sz w:val="20"/>
                <w:szCs w:val="20"/>
                <w:highlight w:val="yellow"/>
              </w:rPr>
              <w:t>verzichtet</w:t>
            </w:r>
            <w:r w:rsidRPr="007C3194">
              <w:rPr>
                <w:b w:val="0"/>
                <w:bCs/>
                <w:sz w:val="20"/>
                <w:szCs w:val="20"/>
              </w:rPr>
              <w:t xml:space="preserve">] worden ist. Der Tag, an dem </w:t>
            </w:r>
            <w:r w:rsidR="00DC0E1A">
              <w:rPr>
                <w:b w:val="0"/>
                <w:bCs/>
                <w:sz w:val="20"/>
                <w:szCs w:val="20"/>
              </w:rPr>
              <w:t>der Vollzug</w:t>
            </w:r>
            <w:r w:rsidRPr="007C3194">
              <w:rPr>
                <w:b w:val="0"/>
                <w:bCs/>
                <w:sz w:val="20"/>
                <w:szCs w:val="20"/>
              </w:rPr>
              <w:t xml:space="preserve"> stattfinden soll, wird als „</w:t>
            </w:r>
            <w:r w:rsidRPr="007C3194">
              <w:rPr>
                <w:sz w:val="20"/>
                <w:szCs w:val="20"/>
              </w:rPr>
              <w:t>Geplantes Vollzugsdatum</w:t>
            </w:r>
            <w:r>
              <w:rPr>
                <w:sz w:val="20"/>
                <w:szCs w:val="20"/>
              </w:rPr>
              <w:fldChar w:fldCharType="begin"/>
            </w:r>
            <w:r w:rsidRPr="007C3194">
              <w:instrText xml:space="preserve"> XE "</w:instrText>
            </w:r>
            <w:r w:rsidRPr="007C3194">
              <w:rPr>
                <w:b w:val="0"/>
                <w:bCs/>
                <w:sz w:val="20"/>
                <w:szCs w:val="20"/>
              </w:rPr>
              <w:instrText>Geplantes Vollzugsdatum</w:instrText>
            </w:r>
            <w:r w:rsidRPr="007C3194">
              <w:instrText>"</w:instrText>
            </w:r>
            <w:r w:rsidR="002A6F5F">
              <w:rPr>
                <w:sz w:val="20"/>
                <w:szCs w:val="20"/>
              </w:rPr>
              <w:instrText>\f"Deutsch"</w:instrText>
            </w:r>
            <w:r w:rsidRPr="007C3194">
              <w:instrText xml:space="preserve"> </w:instrText>
            </w:r>
            <w:r>
              <w:rPr>
                <w:sz w:val="20"/>
                <w:szCs w:val="20"/>
              </w:rPr>
              <w:fldChar w:fldCharType="end"/>
            </w:r>
            <w:r w:rsidRPr="007C3194">
              <w:rPr>
                <w:b w:val="0"/>
                <w:bCs/>
                <w:sz w:val="20"/>
                <w:szCs w:val="20"/>
              </w:rPr>
              <w:t>“ bezeichnet. Der Tag, an dem das Closing tatsächlich stattfindet, wird als „</w:t>
            </w:r>
            <w:r w:rsidRPr="007C3194">
              <w:rPr>
                <w:sz w:val="20"/>
                <w:szCs w:val="20"/>
              </w:rPr>
              <w:t>Vollzugsdatum</w:t>
            </w:r>
            <w:r>
              <w:rPr>
                <w:sz w:val="20"/>
                <w:szCs w:val="20"/>
              </w:rPr>
              <w:fldChar w:fldCharType="begin"/>
            </w:r>
            <w:r w:rsidRPr="007C3194">
              <w:instrText xml:space="preserve"> XE "</w:instrText>
            </w:r>
            <w:r w:rsidRPr="007C3194">
              <w:rPr>
                <w:b w:val="0"/>
                <w:bCs/>
                <w:sz w:val="20"/>
                <w:szCs w:val="20"/>
              </w:rPr>
              <w:instrText>Vollzugsdatum</w:instrText>
            </w:r>
            <w:r w:rsidRPr="007C3194">
              <w:instrText>"</w:instrText>
            </w:r>
            <w:r w:rsidR="002A6F5F">
              <w:rPr>
                <w:sz w:val="20"/>
                <w:szCs w:val="20"/>
              </w:rPr>
              <w:instrText>\f"Deutsch"</w:instrText>
            </w:r>
            <w:r w:rsidRPr="007C3194">
              <w:instrText xml:space="preserve"> </w:instrText>
            </w:r>
            <w:r>
              <w:rPr>
                <w:sz w:val="20"/>
                <w:szCs w:val="20"/>
              </w:rPr>
              <w:fldChar w:fldCharType="end"/>
            </w:r>
            <w:r w:rsidRPr="007C3194">
              <w:rPr>
                <w:b w:val="0"/>
                <w:bCs/>
                <w:sz w:val="20"/>
                <w:szCs w:val="20"/>
              </w:rPr>
              <w:t>“ bezeichnet.</w:t>
            </w:r>
          </w:p>
        </w:tc>
        <w:tc>
          <w:tcPr>
            <w:tcW w:w="4832" w:type="dxa"/>
            <w:shd w:val="clear" w:color="auto" w:fill="auto"/>
          </w:tcPr>
          <w:p w14:paraId="108A685A" w14:textId="66832835" w:rsidR="00AB3595" w:rsidRPr="00802DE9" w:rsidRDefault="00902910" w:rsidP="00E90E9B">
            <w:pPr>
              <w:pStyle w:val="TWTabellebilingualr1"/>
              <w:numPr>
                <w:ilvl w:val="0"/>
                <w:numId w:val="59"/>
              </w:numPr>
              <w:ind w:left="902" w:hanging="851"/>
              <w:rPr>
                <w:b w:val="0"/>
                <w:bCs/>
                <w:sz w:val="20"/>
                <w:szCs w:val="20"/>
                <w:lang w:val="en-US"/>
              </w:rPr>
            </w:pPr>
            <w:r w:rsidRPr="00B723FD">
              <w:rPr>
                <w:b w:val="0"/>
                <w:bCs/>
                <w:sz w:val="20"/>
                <w:szCs w:val="20"/>
                <w:lang w:val="en-US"/>
              </w:rPr>
              <w:t>The Parties shall consummate in rem the legal transactions agreed upon in t</w:t>
            </w:r>
            <w:r>
              <w:rPr>
                <w:b w:val="0"/>
                <w:bCs/>
                <w:sz w:val="20"/>
                <w:szCs w:val="20"/>
                <w:lang w:val="en-US"/>
              </w:rPr>
              <w:t xml:space="preserve">his Agreement and perform the Closing </w:t>
            </w:r>
            <w:r w:rsidRPr="00B723FD">
              <w:rPr>
                <w:b w:val="0"/>
                <w:bCs/>
                <w:sz w:val="20"/>
                <w:szCs w:val="20"/>
                <w:lang w:val="en-US"/>
              </w:rPr>
              <w:t xml:space="preserve">Actions set forth in </w:t>
            </w:r>
            <w:r w:rsidR="00243163">
              <w:rPr>
                <w:b w:val="0"/>
                <w:bCs/>
                <w:sz w:val="20"/>
                <w:szCs w:val="20"/>
                <w:lang w:val="en-US"/>
              </w:rPr>
              <w:t>Section</w:t>
            </w:r>
            <w:r w:rsidRPr="00B723FD">
              <w:rPr>
                <w:b w:val="0"/>
                <w:bCs/>
                <w:sz w:val="20"/>
                <w:szCs w:val="20"/>
                <w:lang w:val="en-US"/>
              </w:rPr>
              <w:t xml:space="preserve"> </w:t>
            </w:r>
            <w:r w:rsidR="00900417">
              <w:rPr>
                <w:b w:val="0"/>
                <w:bCs/>
                <w:sz w:val="20"/>
                <w:szCs w:val="20"/>
                <w:highlight w:val="yellow"/>
                <w:lang w:val="en-US"/>
              </w:rPr>
              <w:fldChar w:fldCharType="begin"/>
            </w:r>
            <w:r w:rsidR="00900417">
              <w:rPr>
                <w:b w:val="0"/>
                <w:bCs/>
                <w:sz w:val="20"/>
                <w:szCs w:val="20"/>
                <w:lang w:val="en-US"/>
              </w:rPr>
              <w:instrText xml:space="preserve"> REF _Ref299540168 \r \h </w:instrText>
            </w:r>
            <w:r w:rsidR="007C3194">
              <w:rPr>
                <w:b w:val="0"/>
                <w:bCs/>
                <w:sz w:val="20"/>
                <w:szCs w:val="20"/>
                <w:highlight w:val="yellow"/>
                <w:lang w:val="en-US"/>
              </w:rPr>
              <w:instrText xml:space="preserve"> \* MERGEFORMAT </w:instrText>
            </w:r>
            <w:r w:rsidR="00900417">
              <w:rPr>
                <w:b w:val="0"/>
                <w:bCs/>
                <w:sz w:val="20"/>
                <w:szCs w:val="20"/>
                <w:highlight w:val="yellow"/>
                <w:lang w:val="en-US"/>
              </w:rPr>
            </w:r>
            <w:r w:rsidR="00900417">
              <w:rPr>
                <w:b w:val="0"/>
                <w:bCs/>
                <w:sz w:val="20"/>
                <w:szCs w:val="20"/>
                <w:highlight w:val="yellow"/>
                <w:lang w:val="en-US"/>
              </w:rPr>
              <w:fldChar w:fldCharType="separate"/>
            </w:r>
            <w:r w:rsidR="002C6855">
              <w:rPr>
                <w:b w:val="0"/>
                <w:bCs/>
                <w:sz w:val="20"/>
                <w:szCs w:val="20"/>
                <w:cs/>
                <w:lang w:val="en-US"/>
              </w:rPr>
              <w:t>‎</w:t>
            </w:r>
            <w:r w:rsidR="002C6855">
              <w:rPr>
                <w:b w:val="0"/>
                <w:bCs/>
                <w:sz w:val="20"/>
                <w:szCs w:val="20"/>
                <w:lang w:val="en-US"/>
              </w:rPr>
              <w:t>10.1</w:t>
            </w:r>
            <w:r w:rsidR="00900417">
              <w:rPr>
                <w:b w:val="0"/>
                <w:bCs/>
                <w:sz w:val="20"/>
                <w:szCs w:val="20"/>
                <w:highlight w:val="yellow"/>
                <w:lang w:val="en-US"/>
              </w:rPr>
              <w:fldChar w:fldCharType="end"/>
            </w:r>
            <w:r w:rsidRPr="00B723FD">
              <w:rPr>
                <w:b w:val="0"/>
                <w:bCs/>
                <w:sz w:val="20"/>
                <w:szCs w:val="20"/>
                <w:lang w:val="en-US"/>
              </w:rPr>
              <w:t xml:space="preserve"> (collectively referred to as the </w:t>
            </w:r>
            <w:r w:rsidR="0090397A">
              <w:rPr>
                <w:b w:val="0"/>
                <w:bCs/>
                <w:sz w:val="20"/>
                <w:szCs w:val="20"/>
                <w:lang w:val="en-US"/>
              </w:rPr>
              <w:t>“</w:t>
            </w:r>
            <w:r w:rsidRPr="00671C55">
              <w:rPr>
                <w:bCs/>
                <w:sz w:val="20"/>
                <w:szCs w:val="20"/>
                <w:lang w:val="en-US"/>
              </w:rPr>
              <w:t>Closing</w:t>
            </w:r>
            <w:r>
              <w:rPr>
                <w:bCs/>
                <w:sz w:val="20"/>
                <w:szCs w:val="20"/>
                <w:lang w:val="en-US"/>
              </w:rPr>
              <w:fldChar w:fldCharType="begin"/>
            </w:r>
            <w:r w:rsidR="0090397A" w:rsidRPr="007915C1">
              <w:rPr>
                <w:lang w:val="en-US"/>
              </w:rPr>
              <w:instrText xml:space="preserve"> XE "</w:instrText>
            </w:r>
            <w:r w:rsidR="0090397A" w:rsidRPr="007915C1">
              <w:rPr>
                <w:b w:val="0"/>
                <w:sz w:val="20"/>
                <w:szCs w:val="20"/>
                <w:lang w:val="en-US"/>
              </w:rPr>
              <w:instrText>Closing</w:instrText>
            </w:r>
            <w:r w:rsidR="0090397A" w:rsidRPr="007915C1">
              <w:rPr>
                <w:lang w:val="en-US"/>
              </w:rPr>
              <w:instrText>"</w:instrText>
            </w:r>
            <w:r w:rsidR="00515C14" w:rsidRPr="00B0424E">
              <w:rPr>
                <w:sz w:val="20"/>
                <w:szCs w:val="20"/>
                <w:lang w:val="en-US"/>
              </w:rPr>
              <w:instrText>\f"Englis</w:instrText>
            </w:r>
            <w:r w:rsidR="00E73FD2">
              <w:rPr>
                <w:sz w:val="20"/>
                <w:szCs w:val="20"/>
                <w:lang w:val="en-US"/>
              </w:rPr>
              <w:instrText>c</w:instrText>
            </w:r>
            <w:r w:rsidR="00515C14" w:rsidRPr="00B0424E">
              <w:rPr>
                <w:sz w:val="20"/>
                <w:szCs w:val="20"/>
                <w:lang w:val="en-US"/>
              </w:rPr>
              <w:instrText>h"</w:instrText>
            </w:r>
            <w:r w:rsidR="0090397A" w:rsidRPr="007915C1">
              <w:rPr>
                <w:lang w:val="en-US"/>
              </w:rPr>
              <w:instrText xml:space="preserve"> </w:instrText>
            </w:r>
            <w:r>
              <w:rPr>
                <w:bCs/>
                <w:sz w:val="20"/>
                <w:szCs w:val="20"/>
                <w:lang w:val="en-US"/>
              </w:rPr>
              <w:fldChar w:fldCharType="end"/>
            </w:r>
            <w:r w:rsidR="0090397A">
              <w:rPr>
                <w:bCs/>
                <w:sz w:val="20"/>
                <w:szCs w:val="20"/>
                <w:lang w:val="en-US"/>
              </w:rPr>
              <w:t>”</w:t>
            </w:r>
            <w:r>
              <w:rPr>
                <w:b w:val="0"/>
                <w:bCs/>
                <w:sz w:val="20"/>
                <w:szCs w:val="20"/>
                <w:lang w:val="en-US"/>
              </w:rPr>
              <w:t xml:space="preserve">) </w:t>
            </w:r>
            <w:r w:rsidRPr="00B723FD">
              <w:rPr>
                <w:b w:val="0"/>
                <w:bCs/>
                <w:sz w:val="20"/>
                <w:szCs w:val="20"/>
                <w:lang w:val="en-US"/>
              </w:rPr>
              <w:t xml:space="preserve">on the third </w:t>
            </w:r>
            <w:r w:rsidR="00A20F42">
              <w:rPr>
                <w:b w:val="0"/>
                <w:bCs/>
                <w:sz w:val="20"/>
                <w:szCs w:val="20"/>
                <w:lang w:val="en-US"/>
              </w:rPr>
              <w:t>Banking</w:t>
            </w:r>
            <w:r w:rsidR="00A20F42" w:rsidRPr="00B723FD">
              <w:rPr>
                <w:b w:val="0"/>
                <w:bCs/>
                <w:sz w:val="20"/>
                <w:szCs w:val="20"/>
                <w:lang w:val="en-US"/>
              </w:rPr>
              <w:t xml:space="preserve"> </w:t>
            </w:r>
            <w:r w:rsidRPr="00B723FD">
              <w:rPr>
                <w:b w:val="0"/>
                <w:bCs/>
                <w:sz w:val="20"/>
                <w:szCs w:val="20"/>
                <w:lang w:val="en-US"/>
              </w:rPr>
              <w:t xml:space="preserve">Day of the month following the month in which the last of the Closing Conditions as specified in </w:t>
            </w:r>
            <w:r w:rsidR="00243163">
              <w:rPr>
                <w:b w:val="0"/>
                <w:bCs/>
                <w:sz w:val="20"/>
                <w:szCs w:val="20"/>
                <w:lang w:val="en-US"/>
              </w:rPr>
              <w:t>Section</w:t>
            </w:r>
            <w:r w:rsidRPr="00B723FD">
              <w:rPr>
                <w:b w:val="0"/>
                <w:bCs/>
                <w:sz w:val="20"/>
                <w:szCs w:val="20"/>
                <w:lang w:val="en-US"/>
              </w:rPr>
              <w:t xml:space="preserve"> </w:t>
            </w:r>
            <w:r w:rsidR="00900417">
              <w:rPr>
                <w:b w:val="0"/>
                <w:bCs/>
                <w:sz w:val="20"/>
                <w:szCs w:val="20"/>
                <w:highlight w:val="yellow"/>
                <w:lang w:val="en-US"/>
              </w:rPr>
              <w:fldChar w:fldCharType="begin"/>
            </w:r>
            <w:r w:rsidR="00900417">
              <w:rPr>
                <w:b w:val="0"/>
                <w:bCs/>
                <w:sz w:val="20"/>
                <w:szCs w:val="20"/>
                <w:lang w:val="en-US"/>
              </w:rPr>
              <w:instrText xml:space="preserve"> REF _Ref87366459 \r \h </w:instrText>
            </w:r>
            <w:r w:rsidR="007C3194">
              <w:rPr>
                <w:b w:val="0"/>
                <w:bCs/>
                <w:sz w:val="20"/>
                <w:szCs w:val="20"/>
                <w:highlight w:val="yellow"/>
                <w:lang w:val="en-US"/>
              </w:rPr>
              <w:instrText xml:space="preserve"> \* MERGEFORMAT </w:instrText>
            </w:r>
            <w:r w:rsidR="00900417">
              <w:rPr>
                <w:b w:val="0"/>
                <w:bCs/>
                <w:sz w:val="20"/>
                <w:szCs w:val="20"/>
                <w:highlight w:val="yellow"/>
                <w:lang w:val="en-US"/>
              </w:rPr>
            </w:r>
            <w:r w:rsidR="00900417">
              <w:rPr>
                <w:b w:val="0"/>
                <w:bCs/>
                <w:sz w:val="20"/>
                <w:szCs w:val="20"/>
                <w:highlight w:val="yellow"/>
                <w:lang w:val="en-US"/>
              </w:rPr>
              <w:fldChar w:fldCharType="separate"/>
            </w:r>
            <w:r w:rsidR="002C6855">
              <w:rPr>
                <w:b w:val="0"/>
                <w:bCs/>
                <w:sz w:val="20"/>
                <w:szCs w:val="20"/>
                <w:cs/>
                <w:lang w:val="en-US"/>
              </w:rPr>
              <w:t>‎</w:t>
            </w:r>
            <w:r w:rsidR="002C6855">
              <w:rPr>
                <w:b w:val="0"/>
                <w:bCs/>
                <w:sz w:val="20"/>
                <w:szCs w:val="20"/>
                <w:lang w:val="en-US"/>
              </w:rPr>
              <w:t>8.3</w:t>
            </w:r>
            <w:r w:rsidR="00900417">
              <w:rPr>
                <w:b w:val="0"/>
                <w:bCs/>
                <w:sz w:val="20"/>
                <w:szCs w:val="20"/>
                <w:highlight w:val="yellow"/>
                <w:lang w:val="en-US"/>
              </w:rPr>
              <w:fldChar w:fldCharType="end"/>
            </w:r>
            <w:r>
              <w:rPr>
                <w:b w:val="0"/>
                <w:bCs/>
                <w:sz w:val="20"/>
                <w:szCs w:val="20"/>
                <w:lang w:val="en-US"/>
              </w:rPr>
              <w:t xml:space="preserve"> </w:t>
            </w:r>
            <w:r w:rsidR="00CC572F">
              <w:rPr>
                <w:b w:val="0"/>
                <w:bCs/>
                <w:sz w:val="20"/>
                <w:szCs w:val="20"/>
                <w:lang w:val="en-US"/>
              </w:rPr>
              <w:t>has</w:t>
            </w:r>
            <w:r w:rsidR="00CC572F" w:rsidRPr="00B723FD">
              <w:rPr>
                <w:b w:val="0"/>
                <w:bCs/>
                <w:sz w:val="20"/>
                <w:szCs w:val="20"/>
                <w:lang w:val="en-US"/>
              </w:rPr>
              <w:t xml:space="preserve"> </w:t>
            </w:r>
            <w:r w:rsidRPr="00B723FD">
              <w:rPr>
                <w:b w:val="0"/>
                <w:bCs/>
                <w:sz w:val="20"/>
                <w:szCs w:val="20"/>
                <w:lang w:val="en-US"/>
              </w:rPr>
              <w:t>been fulfilled [</w:t>
            </w:r>
            <w:r w:rsidRPr="00900417">
              <w:rPr>
                <w:b w:val="0"/>
                <w:bCs/>
                <w:sz w:val="20"/>
                <w:szCs w:val="20"/>
                <w:highlight w:val="yellow"/>
                <w:lang w:val="en-US"/>
              </w:rPr>
              <w:t xml:space="preserve">or waived according to </w:t>
            </w:r>
            <w:r w:rsidR="00243163">
              <w:rPr>
                <w:b w:val="0"/>
                <w:bCs/>
                <w:sz w:val="20"/>
                <w:szCs w:val="20"/>
                <w:highlight w:val="yellow"/>
                <w:lang w:val="en-US"/>
              </w:rPr>
              <w:t>Section</w:t>
            </w:r>
            <w:r w:rsidRPr="00900417">
              <w:rPr>
                <w:b w:val="0"/>
                <w:bCs/>
                <w:sz w:val="20"/>
                <w:szCs w:val="20"/>
                <w:highlight w:val="yellow"/>
                <w:lang w:val="en-US"/>
              </w:rPr>
              <w:t xml:space="preserve"> </w:t>
            </w:r>
            <w:r w:rsidR="00900417" w:rsidRPr="00900417">
              <w:rPr>
                <w:b w:val="0"/>
                <w:bCs/>
                <w:sz w:val="20"/>
                <w:szCs w:val="20"/>
                <w:highlight w:val="yellow"/>
                <w:lang w:val="en-US"/>
              </w:rPr>
              <w:fldChar w:fldCharType="begin"/>
            </w:r>
            <w:r w:rsidR="00900417" w:rsidRPr="00900417">
              <w:rPr>
                <w:b w:val="0"/>
                <w:bCs/>
                <w:sz w:val="20"/>
                <w:szCs w:val="20"/>
                <w:highlight w:val="yellow"/>
                <w:lang w:val="en-US"/>
              </w:rPr>
              <w:instrText xml:space="preserve"> REF _Ref87366459 \r \h </w:instrText>
            </w:r>
            <w:r w:rsidR="00900417">
              <w:rPr>
                <w:b w:val="0"/>
                <w:bCs/>
                <w:sz w:val="20"/>
                <w:szCs w:val="20"/>
                <w:highlight w:val="yellow"/>
                <w:lang w:val="en-US"/>
              </w:rPr>
              <w:instrText xml:space="preserve"> \* MERGEFORMAT </w:instrText>
            </w:r>
            <w:r w:rsidR="00900417" w:rsidRPr="00900417">
              <w:rPr>
                <w:b w:val="0"/>
                <w:bCs/>
                <w:sz w:val="20"/>
                <w:szCs w:val="20"/>
                <w:highlight w:val="yellow"/>
                <w:lang w:val="en-US"/>
              </w:rPr>
            </w:r>
            <w:r w:rsidR="00900417" w:rsidRPr="00900417">
              <w:rPr>
                <w:b w:val="0"/>
                <w:bCs/>
                <w:sz w:val="20"/>
                <w:szCs w:val="20"/>
                <w:highlight w:val="yellow"/>
                <w:lang w:val="en-US"/>
              </w:rPr>
              <w:fldChar w:fldCharType="separate"/>
            </w:r>
            <w:r w:rsidR="002C6855">
              <w:rPr>
                <w:b w:val="0"/>
                <w:bCs/>
                <w:sz w:val="20"/>
                <w:szCs w:val="20"/>
                <w:highlight w:val="yellow"/>
                <w:cs/>
                <w:lang w:val="en-US"/>
              </w:rPr>
              <w:t>‎</w:t>
            </w:r>
            <w:r w:rsidR="002C6855">
              <w:rPr>
                <w:b w:val="0"/>
                <w:bCs/>
                <w:sz w:val="20"/>
                <w:szCs w:val="20"/>
                <w:highlight w:val="yellow"/>
                <w:lang w:val="en-US"/>
              </w:rPr>
              <w:t>8.3</w:t>
            </w:r>
            <w:r w:rsidR="00900417" w:rsidRPr="00900417">
              <w:rPr>
                <w:b w:val="0"/>
                <w:bCs/>
                <w:sz w:val="20"/>
                <w:szCs w:val="20"/>
                <w:highlight w:val="yellow"/>
                <w:lang w:val="en-US"/>
              </w:rPr>
              <w:fldChar w:fldCharType="end"/>
            </w:r>
            <w:r w:rsidRPr="00B723FD">
              <w:rPr>
                <w:b w:val="0"/>
                <w:bCs/>
                <w:sz w:val="20"/>
                <w:szCs w:val="20"/>
                <w:lang w:val="en-US"/>
              </w:rPr>
              <w:t xml:space="preserve">]. The day on which the Closing is supposed to take place shall be referred to as the </w:t>
            </w:r>
            <w:r w:rsidR="007F62CB">
              <w:rPr>
                <w:b w:val="0"/>
                <w:bCs/>
                <w:sz w:val="20"/>
                <w:szCs w:val="20"/>
                <w:lang w:val="en-US"/>
              </w:rPr>
              <w:t>“</w:t>
            </w:r>
            <w:r w:rsidRPr="007915C1">
              <w:rPr>
                <w:sz w:val="20"/>
                <w:szCs w:val="20"/>
                <w:lang w:val="en-US"/>
              </w:rPr>
              <w:t>Scheduled Closing Date</w:t>
            </w:r>
            <w:r>
              <w:rPr>
                <w:sz w:val="20"/>
                <w:szCs w:val="20"/>
                <w:lang w:val="en-US"/>
              </w:rPr>
              <w:fldChar w:fldCharType="begin"/>
            </w:r>
            <w:r w:rsidR="0090397A" w:rsidRPr="007915C1">
              <w:rPr>
                <w:lang w:val="en-US"/>
              </w:rPr>
              <w:instrText xml:space="preserve"> XE "</w:instrText>
            </w:r>
            <w:r w:rsidR="0090397A" w:rsidRPr="0090397A">
              <w:rPr>
                <w:b w:val="0"/>
                <w:bCs/>
                <w:sz w:val="20"/>
                <w:szCs w:val="20"/>
                <w:lang w:val="en-US"/>
              </w:rPr>
              <w:instrText>Scheduled Closing Date</w:instrText>
            </w:r>
            <w:r w:rsidR="0090397A" w:rsidRPr="007915C1">
              <w:rPr>
                <w:lang w:val="en-US"/>
              </w:rPr>
              <w:instrText>"</w:instrText>
            </w:r>
            <w:r w:rsidR="00515C14" w:rsidRPr="00B0424E">
              <w:rPr>
                <w:sz w:val="20"/>
                <w:szCs w:val="20"/>
                <w:lang w:val="en-US"/>
              </w:rPr>
              <w:instrText>\f"Englis</w:instrText>
            </w:r>
            <w:r w:rsidR="00E73FD2">
              <w:rPr>
                <w:sz w:val="20"/>
                <w:szCs w:val="20"/>
                <w:lang w:val="en-US"/>
              </w:rPr>
              <w:instrText>c</w:instrText>
            </w:r>
            <w:r w:rsidR="00515C14" w:rsidRPr="00B0424E">
              <w:rPr>
                <w:sz w:val="20"/>
                <w:szCs w:val="20"/>
                <w:lang w:val="en-US"/>
              </w:rPr>
              <w:instrText>h"</w:instrText>
            </w:r>
            <w:r w:rsidR="0090397A" w:rsidRPr="007915C1">
              <w:rPr>
                <w:lang w:val="en-US"/>
              </w:rPr>
              <w:instrText xml:space="preserve"> </w:instrText>
            </w:r>
            <w:r>
              <w:rPr>
                <w:sz w:val="20"/>
                <w:szCs w:val="20"/>
                <w:lang w:val="en-US"/>
              </w:rPr>
              <w:fldChar w:fldCharType="end"/>
            </w:r>
            <w:r w:rsidR="007F62CB">
              <w:rPr>
                <w:b w:val="0"/>
                <w:bCs/>
                <w:sz w:val="20"/>
                <w:szCs w:val="20"/>
                <w:lang w:val="en-US"/>
              </w:rPr>
              <w:t>”</w:t>
            </w:r>
            <w:r w:rsidRPr="00B723FD">
              <w:rPr>
                <w:b w:val="0"/>
                <w:bCs/>
                <w:sz w:val="20"/>
                <w:szCs w:val="20"/>
                <w:lang w:val="en-US"/>
              </w:rPr>
              <w:t xml:space="preserve">. The day on which the Closing actually takes place shall be referred to as the </w:t>
            </w:r>
            <w:r w:rsidR="007F62CB">
              <w:rPr>
                <w:b w:val="0"/>
                <w:bCs/>
                <w:sz w:val="20"/>
                <w:szCs w:val="20"/>
                <w:lang w:val="en-US"/>
              </w:rPr>
              <w:t>“</w:t>
            </w:r>
            <w:r w:rsidRPr="007915C1">
              <w:rPr>
                <w:sz w:val="20"/>
                <w:szCs w:val="20"/>
                <w:lang w:val="en-US"/>
              </w:rPr>
              <w:t>Closing Date</w:t>
            </w:r>
            <w:r>
              <w:rPr>
                <w:sz w:val="20"/>
                <w:szCs w:val="20"/>
                <w:lang w:val="en-US"/>
              </w:rPr>
              <w:fldChar w:fldCharType="begin"/>
            </w:r>
            <w:r w:rsidR="0090397A" w:rsidRPr="007915C1">
              <w:rPr>
                <w:lang w:val="en-US"/>
              </w:rPr>
              <w:instrText xml:space="preserve"> XE "</w:instrText>
            </w:r>
            <w:r w:rsidR="0090397A" w:rsidRPr="0090397A">
              <w:rPr>
                <w:b w:val="0"/>
                <w:bCs/>
                <w:sz w:val="20"/>
                <w:szCs w:val="20"/>
                <w:lang w:val="en-US"/>
              </w:rPr>
              <w:instrText>Closing Date</w:instrText>
            </w:r>
            <w:r w:rsidR="0090397A" w:rsidRPr="007915C1">
              <w:rPr>
                <w:lang w:val="en-US"/>
              </w:rPr>
              <w:instrText>"</w:instrText>
            </w:r>
            <w:r w:rsidR="00515C14" w:rsidRPr="00B0424E">
              <w:rPr>
                <w:sz w:val="20"/>
                <w:szCs w:val="20"/>
                <w:lang w:val="en-US"/>
              </w:rPr>
              <w:instrText>\f"Englis</w:instrText>
            </w:r>
            <w:r w:rsidR="00E73FD2">
              <w:rPr>
                <w:sz w:val="20"/>
                <w:szCs w:val="20"/>
                <w:lang w:val="en-US"/>
              </w:rPr>
              <w:instrText>c</w:instrText>
            </w:r>
            <w:r w:rsidR="00515C14" w:rsidRPr="00B0424E">
              <w:rPr>
                <w:sz w:val="20"/>
                <w:szCs w:val="20"/>
                <w:lang w:val="en-US"/>
              </w:rPr>
              <w:instrText>h"</w:instrText>
            </w:r>
            <w:r w:rsidR="0090397A" w:rsidRPr="007915C1">
              <w:rPr>
                <w:lang w:val="en-US"/>
              </w:rPr>
              <w:instrText xml:space="preserve"> </w:instrText>
            </w:r>
            <w:r>
              <w:rPr>
                <w:sz w:val="20"/>
                <w:szCs w:val="20"/>
                <w:lang w:val="en-US"/>
              </w:rPr>
              <w:fldChar w:fldCharType="end"/>
            </w:r>
            <w:r w:rsidR="007F62CB">
              <w:rPr>
                <w:b w:val="0"/>
                <w:bCs/>
                <w:sz w:val="20"/>
                <w:szCs w:val="20"/>
                <w:lang w:val="en-US"/>
              </w:rPr>
              <w:t>”</w:t>
            </w:r>
            <w:r w:rsidRPr="00B723FD">
              <w:rPr>
                <w:b w:val="0"/>
                <w:bCs/>
                <w:sz w:val="20"/>
                <w:szCs w:val="20"/>
                <w:lang w:val="en-US"/>
              </w:rPr>
              <w:t>.</w:t>
            </w:r>
          </w:p>
        </w:tc>
      </w:tr>
      <w:tr w:rsidR="004D2372" w14:paraId="675CB619" w14:textId="77777777" w:rsidTr="001C5FE4">
        <w:tc>
          <w:tcPr>
            <w:tcW w:w="4962" w:type="dxa"/>
            <w:shd w:val="clear" w:color="auto" w:fill="auto"/>
          </w:tcPr>
          <w:p w14:paraId="1B249668" w14:textId="5C8B3A07" w:rsidR="00AB3595" w:rsidRPr="007C3194" w:rsidRDefault="00902910" w:rsidP="00E90E9B">
            <w:pPr>
              <w:pStyle w:val="TWTabellebilingualr1"/>
              <w:numPr>
                <w:ilvl w:val="0"/>
                <w:numId w:val="7"/>
              </w:numPr>
              <w:ind w:left="902" w:hanging="851"/>
              <w:rPr>
                <w:rFonts w:eastAsia="Times New Roman"/>
                <w:sz w:val="20"/>
                <w:szCs w:val="20"/>
                <w:lang w:bidi="ar-EG"/>
              </w:rPr>
            </w:pPr>
            <w:bookmarkStart w:id="69" w:name="_Ref93593240"/>
            <w:r w:rsidRPr="007C3194">
              <w:rPr>
                <w:b w:val="0"/>
                <w:bCs/>
                <w:sz w:val="20"/>
                <w:szCs w:val="20"/>
              </w:rPr>
              <w:t>Der Vollzug erfolgt nur, wenn die folgenden Vollzugsbedingungen („</w:t>
            </w:r>
            <w:r w:rsidRPr="007C3194">
              <w:rPr>
                <w:sz w:val="20"/>
                <w:szCs w:val="20"/>
              </w:rPr>
              <w:t>Vollzugsbedingungen</w:t>
            </w:r>
            <w:r>
              <w:rPr>
                <w:b w:val="0"/>
                <w:bCs/>
                <w:sz w:val="20"/>
                <w:szCs w:val="20"/>
              </w:rPr>
              <w:fldChar w:fldCharType="begin"/>
            </w:r>
            <w:r w:rsidRPr="007C3194">
              <w:rPr>
                <w:b w:val="0"/>
                <w:bCs/>
                <w:sz w:val="20"/>
                <w:szCs w:val="20"/>
              </w:rPr>
              <w:instrText xml:space="preserve"> XE "Vollzugsbedingungen"</w:instrText>
            </w:r>
            <w:r w:rsidR="002A6F5F">
              <w:rPr>
                <w:sz w:val="20"/>
                <w:szCs w:val="20"/>
              </w:rPr>
              <w:instrText>\f"Deutsch"</w:instrText>
            </w:r>
            <w:r w:rsidRPr="007C3194">
              <w:rPr>
                <w:b w:val="0"/>
                <w:bCs/>
                <w:sz w:val="20"/>
                <w:szCs w:val="20"/>
              </w:rPr>
              <w:instrText xml:space="preserve"> </w:instrText>
            </w:r>
            <w:r>
              <w:rPr>
                <w:b w:val="0"/>
                <w:bCs/>
                <w:sz w:val="20"/>
                <w:szCs w:val="20"/>
              </w:rPr>
              <w:fldChar w:fldCharType="end"/>
            </w:r>
            <w:r w:rsidRPr="007C3194">
              <w:rPr>
                <w:b w:val="0"/>
                <w:bCs/>
                <w:sz w:val="20"/>
                <w:szCs w:val="20"/>
              </w:rPr>
              <w:t>“) erfüllt sind oder auf ihre Erfüllung verzichtet wurde:</w:t>
            </w:r>
            <w:bookmarkEnd w:id="69"/>
          </w:p>
        </w:tc>
        <w:tc>
          <w:tcPr>
            <w:tcW w:w="4832" w:type="dxa"/>
            <w:shd w:val="clear" w:color="auto" w:fill="auto"/>
          </w:tcPr>
          <w:p w14:paraId="65AADFE8" w14:textId="1C1719A8" w:rsidR="00AB3595" w:rsidRPr="00802DE9" w:rsidRDefault="00902910" w:rsidP="00E90E9B">
            <w:pPr>
              <w:pStyle w:val="TWTabellebilingualr1"/>
              <w:numPr>
                <w:ilvl w:val="0"/>
                <w:numId w:val="59"/>
              </w:numPr>
              <w:ind w:left="902" w:hanging="851"/>
              <w:rPr>
                <w:b w:val="0"/>
                <w:bCs/>
                <w:sz w:val="20"/>
                <w:szCs w:val="20"/>
                <w:lang w:val="en-US"/>
              </w:rPr>
            </w:pPr>
            <w:bookmarkStart w:id="70" w:name="_Ref87366459"/>
            <w:r>
              <w:rPr>
                <w:b w:val="0"/>
                <w:bCs/>
                <w:sz w:val="20"/>
                <w:szCs w:val="20"/>
                <w:lang w:val="en-US"/>
              </w:rPr>
              <w:t>Closing shall only occur</w:t>
            </w:r>
            <w:r w:rsidR="00FB61ED" w:rsidRPr="00802DE9">
              <w:rPr>
                <w:b w:val="0"/>
                <w:bCs/>
                <w:sz w:val="20"/>
                <w:szCs w:val="20"/>
                <w:lang w:val="en-US"/>
              </w:rPr>
              <w:t xml:space="preserve"> if the following Closing Conditions (“</w:t>
            </w:r>
            <w:r w:rsidR="00FB61ED" w:rsidRPr="00802DE9">
              <w:rPr>
                <w:sz w:val="20"/>
                <w:szCs w:val="20"/>
                <w:lang w:val="en-US"/>
              </w:rPr>
              <w:t>Closing Conditions</w:t>
            </w:r>
            <w:r>
              <w:rPr>
                <w:sz w:val="20"/>
                <w:szCs w:val="20"/>
                <w:lang w:val="en-US"/>
              </w:rPr>
              <w:fldChar w:fldCharType="begin"/>
            </w:r>
            <w:r w:rsidR="00CC0935" w:rsidRPr="007915C1">
              <w:rPr>
                <w:lang w:val="en-US"/>
              </w:rPr>
              <w:instrText xml:space="preserve"> XE "</w:instrText>
            </w:r>
            <w:r w:rsidR="00CC0935" w:rsidRPr="007915C1">
              <w:rPr>
                <w:b w:val="0"/>
                <w:bCs/>
                <w:sz w:val="20"/>
                <w:szCs w:val="20"/>
                <w:lang w:val="en-US"/>
              </w:rPr>
              <w:instrText>Closing Conditions</w:instrText>
            </w:r>
            <w:r w:rsidR="00CC0935" w:rsidRPr="007915C1">
              <w:rPr>
                <w:lang w:val="en-US"/>
              </w:rPr>
              <w:instrText>"</w:instrText>
            </w:r>
            <w:r w:rsidR="00515C14" w:rsidRPr="00B0424E">
              <w:rPr>
                <w:sz w:val="20"/>
                <w:szCs w:val="20"/>
                <w:lang w:val="en-US"/>
              </w:rPr>
              <w:instrText>\f"Englis</w:instrText>
            </w:r>
            <w:r w:rsidR="00E73FD2">
              <w:rPr>
                <w:sz w:val="20"/>
                <w:szCs w:val="20"/>
                <w:lang w:val="en-US"/>
              </w:rPr>
              <w:instrText>c</w:instrText>
            </w:r>
            <w:r w:rsidR="00515C14" w:rsidRPr="00B0424E">
              <w:rPr>
                <w:sz w:val="20"/>
                <w:szCs w:val="20"/>
                <w:lang w:val="en-US"/>
              </w:rPr>
              <w:instrText>h"</w:instrText>
            </w:r>
            <w:r w:rsidR="00CC0935" w:rsidRPr="007915C1">
              <w:rPr>
                <w:lang w:val="en-US"/>
              </w:rPr>
              <w:instrText xml:space="preserve"> </w:instrText>
            </w:r>
            <w:r>
              <w:rPr>
                <w:sz w:val="20"/>
                <w:szCs w:val="20"/>
                <w:lang w:val="en-US"/>
              </w:rPr>
              <w:fldChar w:fldCharType="end"/>
            </w:r>
            <w:r w:rsidR="00FB61ED" w:rsidRPr="00802DE9">
              <w:rPr>
                <w:b w:val="0"/>
                <w:bCs/>
                <w:sz w:val="20"/>
                <w:szCs w:val="20"/>
                <w:lang w:val="en-US"/>
              </w:rPr>
              <w:t>”) have been fulfilled or waived:</w:t>
            </w:r>
            <w:bookmarkEnd w:id="70"/>
          </w:p>
        </w:tc>
      </w:tr>
      <w:tr w:rsidR="004D2372" w14:paraId="14E151FC" w14:textId="77777777" w:rsidTr="001C5FE4">
        <w:tc>
          <w:tcPr>
            <w:tcW w:w="4962" w:type="dxa"/>
            <w:shd w:val="clear" w:color="auto" w:fill="auto"/>
          </w:tcPr>
          <w:p w14:paraId="6AC2CFB8" w14:textId="4ABDBC36" w:rsidR="00AB3595" w:rsidRPr="007C3194" w:rsidRDefault="00902910" w:rsidP="00E90E9B">
            <w:pPr>
              <w:pStyle w:val="TWTabellebilingualr1"/>
              <w:numPr>
                <w:ilvl w:val="0"/>
                <w:numId w:val="8"/>
              </w:numPr>
              <w:ind w:left="902" w:hanging="851"/>
              <w:rPr>
                <w:rFonts w:eastAsia="Times New Roman"/>
                <w:sz w:val="20"/>
                <w:szCs w:val="20"/>
                <w:lang w:bidi="ar-EG"/>
              </w:rPr>
            </w:pPr>
            <w:r w:rsidRPr="007C3194">
              <w:rPr>
                <w:b w:val="0"/>
                <w:bCs/>
                <w:sz w:val="20"/>
                <w:szCs w:val="20"/>
              </w:rPr>
              <w:t>Die Kartellfreigabe für diese Transaktion wurde erteilt.</w:t>
            </w:r>
          </w:p>
        </w:tc>
        <w:tc>
          <w:tcPr>
            <w:tcW w:w="4832" w:type="dxa"/>
            <w:shd w:val="clear" w:color="auto" w:fill="auto"/>
          </w:tcPr>
          <w:p w14:paraId="4EA7C299" w14:textId="4F893CB1" w:rsidR="00AB3595" w:rsidRPr="00802DE9" w:rsidRDefault="00902910" w:rsidP="00E90E9B">
            <w:pPr>
              <w:pStyle w:val="TWTabellebilingualr1"/>
              <w:numPr>
                <w:ilvl w:val="0"/>
                <w:numId w:val="60"/>
              </w:numPr>
              <w:ind w:left="902" w:hanging="851"/>
              <w:rPr>
                <w:b w:val="0"/>
                <w:bCs/>
                <w:sz w:val="20"/>
                <w:szCs w:val="20"/>
                <w:lang w:val="en-US"/>
              </w:rPr>
            </w:pPr>
            <w:r w:rsidRPr="009C5B9B">
              <w:rPr>
                <w:b w:val="0"/>
                <w:bCs/>
                <w:sz w:val="20"/>
                <w:szCs w:val="20"/>
                <w:lang w:val="en-US"/>
              </w:rPr>
              <w:t>The merger control clearance (</w:t>
            </w:r>
            <w:r w:rsidRPr="007915C1">
              <w:rPr>
                <w:b w:val="0"/>
                <w:bCs/>
                <w:i/>
                <w:iCs/>
                <w:sz w:val="20"/>
                <w:szCs w:val="20"/>
                <w:lang w:val="en-US"/>
              </w:rPr>
              <w:t>Kartellfreigabe</w:t>
            </w:r>
            <w:r w:rsidRPr="009C5B9B">
              <w:rPr>
                <w:b w:val="0"/>
                <w:bCs/>
                <w:sz w:val="20"/>
                <w:szCs w:val="20"/>
                <w:lang w:val="en-US"/>
              </w:rPr>
              <w:t xml:space="preserve">) of </w:t>
            </w:r>
            <w:r>
              <w:rPr>
                <w:b w:val="0"/>
                <w:bCs/>
                <w:sz w:val="20"/>
                <w:szCs w:val="20"/>
                <w:lang w:val="en-US"/>
              </w:rPr>
              <w:t>this</w:t>
            </w:r>
            <w:r w:rsidRPr="009C5B9B">
              <w:rPr>
                <w:b w:val="0"/>
                <w:bCs/>
                <w:sz w:val="20"/>
                <w:szCs w:val="20"/>
                <w:lang w:val="en-US"/>
              </w:rPr>
              <w:t xml:space="preserve"> transaction has been obtained.</w:t>
            </w:r>
          </w:p>
        </w:tc>
      </w:tr>
      <w:tr w:rsidR="004D2372" w14:paraId="0E951F86" w14:textId="77777777" w:rsidTr="001C5FE4">
        <w:tc>
          <w:tcPr>
            <w:tcW w:w="4962" w:type="dxa"/>
            <w:shd w:val="clear" w:color="auto" w:fill="auto"/>
          </w:tcPr>
          <w:p w14:paraId="2312E154" w14:textId="2E4F1553" w:rsidR="00AB3595" w:rsidRPr="007C3194" w:rsidRDefault="00902910" w:rsidP="00E90E9B">
            <w:pPr>
              <w:pStyle w:val="TWTabellebilingualr1"/>
              <w:numPr>
                <w:ilvl w:val="0"/>
                <w:numId w:val="8"/>
              </w:numPr>
              <w:ind w:left="902" w:hanging="851"/>
              <w:rPr>
                <w:rFonts w:eastAsia="Times New Roman"/>
                <w:sz w:val="20"/>
                <w:szCs w:val="20"/>
                <w:lang w:bidi="ar-EG"/>
              </w:rPr>
            </w:pPr>
            <w:r w:rsidRPr="007C3194">
              <w:rPr>
                <w:b w:val="0"/>
                <w:bCs/>
                <w:sz w:val="20"/>
                <w:szCs w:val="20"/>
              </w:rPr>
              <w:t xml:space="preserve">Den Geschäftsführern der Gesellschaft wurde für einen Zeitraum von der letzten Entlastung bis zum </w:t>
            </w:r>
            <w:r w:rsidRPr="007C3194">
              <w:rPr>
                <w:b w:val="0"/>
                <w:bCs/>
                <w:sz w:val="20"/>
                <w:szCs w:val="20"/>
                <w:highlight w:val="yellow"/>
              </w:rPr>
              <w:t>[___]</w:t>
            </w:r>
            <w:r w:rsidRPr="007C3194">
              <w:rPr>
                <w:b w:val="0"/>
                <w:bCs/>
                <w:sz w:val="20"/>
                <w:szCs w:val="20"/>
              </w:rPr>
              <w:t xml:space="preserve"> Entlastung erteilt.</w:t>
            </w:r>
          </w:p>
        </w:tc>
        <w:tc>
          <w:tcPr>
            <w:tcW w:w="4832" w:type="dxa"/>
            <w:shd w:val="clear" w:color="auto" w:fill="auto"/>
          </w:tcPr>
          <w:p w14:paraId="265B1082" w14:textId="5EEA252B" w:rsidR="00AB3595" w:rsidRPr="00802DE9" w:rsidRDefault="00902910" w:rsidP="00E90E9B">
            <w:pPr>
              <w:pStyle w:val="TWTabellebilingualr1"/>
              <w:numPr>
                <w:ilvl w:val="0"/>
                <w:numId w:val="60"/>
              </w:numPr>
              <w:ind w:left="902" w:hanging="851"/>
              <w:rPr>
                <w:b w:val="0"/>
                <w:bCs/>
                <w:sz w:val="20"/>
                <w:szCs w:val="20"/>
                <w:lang w:val="en-US"/>
              </w:rPr>
            </w:pPr>
            <w:r w:rsidRPr="009C5B9B">
              <w:rPr>
                <w:b w:val="0"/>
                <w:bCs/>
                <w:sz w:val="20"/>
                <w:szCs w:val="20"/>
                <w:lang w:val="en-US"/>
              </w:rPr>
              <w:t xml:space="preserve">The managing directors of the Company </w:t>
            </w:r>
            <w:r>
              <w:rPr>
                <w:b w:val="0"/>
                <w:bCs/>
                <w:sz w:val="20"/>
                <w:szCs w:val="20"/>
                <w:lang w:val="en-US"/>
              </w:rPr>
              <w:t>have been granted discharge</w:t>
            </w:r>
            <w:r w:rsidRPr="009C5B9B">
              <w:rPr>
                <w:b w:val="0"/>
                <w:bCs/>
                <w:sz w:val="20"/>
                <w:szCs w:val="20"/>
                <w:lang w:val="en-US"/>
              </w:rPr>
              <w:t xml:space="preserve"> for a period from the last discharge </w:t>
            </w:r>
            <w:r>
              <w:rPr>
                <w:b w:val="0"/>
                <w:bCs/>
                <w:sz w:val="20"/>
                <w:szCs w:val="20"/>
                <w:lang w:val="en-US"/>
              </w:rPr>
              <w:t xml:space="preserve">up </w:t>
            </w:r>
            <w:r w:rsidRPr="009C5B9B">
              <w:rPr>
                <w:b w:val="0"/>
                <w:bCs/>
                <w:sz w:val="20"/>
                <w:szCs w:val="20"/>
                <w:lang w:val="en-US"/>
              </w:rPr>
              <w:t>to</w:t>
            </w:r>
            <w:r>
              <w:rPr>
                <w:b w:val="0"/>
                <w:bCs/>
                <w:sz w:val="20"/>
                <w:szCs w:val="20"/>
                <w:lang w:val="en-US"/>
              </w:rPr>
              <w:t xml:space="preserve"> </w:t>
            </w:r>
            <w:r w:rsidRPr="00802DE9">
              <w:rPr>
                <w:b w:val="0"/>
                <w:bCs/>
                <w:sz w:val="20"/>
                <w:szCs w:val="20"/>
                <w:highlight w:val="yellow"/>
                <w:lang w:val="en-US"/>
              </w:rPr>
              <w:t>[___]</w:t>
            </w:r>
            <w:r w:rsidRPr="009C5B9B">
              <w:rPr>
                <w:b w:val="0"/>
                <w:bCs/>
                <w:sz w:val="20"/>
                <w:szCs w:val="20"/>
                <w:lang w:val="en-US"/>
              </w:rPr>
              <w:t>.</w:t>
            </w:r>
          </w:p>
        </w:tc>
      </w:tr>
      <w:tr w:rsidR="004D2372" w14:paraId="09000DEE" w14:textId="77777777" w:rsidTr="001C5FE4">
        <w:tc>
          <w:tcPr>
            <w:tcW w:w="4962" w:type="dxa"/>
            <w:shd w:val="clear" w:color="auto" w:fill="auto"/>
          </w:tcPr>
          <w:p w14:paraId="09E7186C" w14:textId="1E103A86" w:rsidR="00AB3595" w:rsidRPr="007C3194" w:rsidRDefault="00902910" w:rsidP="00E90E9B">
            <w:pPr>
              <w:pStyle w:val="TWTabellebilingualr1"/>
              <w:numPr>
                <w:ilvl w:val="0"/>
                <w:numId w:val="8"/>
              </w:numPr>
              <w:ind w:left="902" w:hanging="851"/>
              <w:rPr>
                <w:rFonts w:eastAsia="Times New Roman"/>
                <w:sz w:val="20"/>
                <w:szCs w:val="20"/>
                <w:lang w:bidi="ar-EG"/>
              </w:rPr>
            </w:pPr>
            <w:r w:rsidRPr="007C3194">
              <w:rPr>
                <w:b w:val="0"/>
                <w:bCs/>
                <w:sz w:val="20"/>
                <w:szCs w:val="20"/>
              </w:rPr>
              <w:t xml:space="preserve">Übergabe einer unwiderruflichen schriftlichen Zustimmungserklärung des Ehegatten von </w:t>
            </w:r>
            <w:r w:rsidRPr="007C3194">
              <w:rPr>
                <w:b w:val="0"/>
                <w:bCs/>
                <w:sz w:val="20"/>
                <w:szCs w:val="20"/>
                <w:highlight w:val="yellow"/>
              </w:rPr>
              <w:t>[___]</w:t>
            </w:r>
            <w:r w:rsidRPr="007C3194">
              <w:rPr>
                <w:b w:val="0"/>
                <w:bCs/>
                <w:sz w:val="20"/>
                <w:szCs w:val="20"/>
              </w:rPr>
              <w:t xml:space="preserve"> an den Käufer.</w:t>
            </w:r>
          </w:p>
        </w:tc>
        <w:tc>
          <w:tcPr>
            <w:tcW w:w="4832" w:type="dxa"/>
            <w:shd w:val="clear" w:color="auto" w:fill="auto"/>
          </w:tcPr>
          <w:p w14:paraId="01A09851" w14:textId="57A0DEC7" w:rsidR="00AB3595" w:rsidRPr="00802DE9" w:rsidRDefault="00902910" w:rsidP="00E90E9B">
            <w:pPr>
              <w:pStyle w:val="TWTabellebilingualr1"/>
              <w:numPr>
                <w:ilvl w:val="0"/>
                <w:numId w:val="60"/>
              </w:numPr>
              <w:ind w:left="902" w:hanging="851"/>
              <w:rPr>
                <w:b w:val="0"/>
                <w:bCs/>
                <w:sz w:val="20"/>
                <w:szCs w:val="20"/>
                <w:lang w:val="en-US"/>
              </w:rPr>
            </w:pPr>
            <w:r>
              <w:rPr>
                <w:b w:val="0"/>
                <w:bCs/>
                <w:sz w:val="20"/>
                <w:szCs w:val="20"/>
                <w:lang w:val="en-US"/>
              </w:rPr>
              <w:t>Handover</w:t>
            </w:r>
            <w:r w:rsidR="00BD183A">
              <w:rPr>
                <w:b w:val="0"/>
                <w:bCs/>
                <w:sz w:val="20"/>
                <w:szCs w:val="20"/>
                <w:lang w:val="en-US"/>
              </w:rPr>
              <w:t xml:space="preserve"> of an irrevocable statement of consent of </w:t>
            </w:r>
            <w:r w:rsidR="00BD183A" w:rsidRPr="00802DE9">
              <w:rPr>
                <w:b w:val="0"/>
                <w:bCs/>
                <w:sz w:val="20"/>
                <w:szCs w:val="20"/>
                <w:highlight w:val="yellow"/>
                <w:lang w:val="en-US"/>
              </w:rPr>
              <w:t>[___]</w:t>
            </w:r>
            <w:r w:rsidR="00BD183A">
              <w:rPr>
                <w:b w:val="0"/>
                <w:bCs/>
                <w:sz w:val="20"/>
                <w:szCs w:val="20"/>
                <w:lang w:val="en-US"/>
              </w:rPr>
              <w:t xml:space="preserve"> spouse in writing to </w:t>
            </w:r>
            <w:r w:rsidR="00622FCE">
              <w:rPr>
                <w:b w:val="0"/>
                <w:bCs/>
                <w:sz w:val="20"/>
                <w:szCs w:val="20"/>
                <w:lang w:val="en-US"/>
              </w:rPr>
              <w:t>the Acquirer</w:t>
            </w:r>
            <w:r w:rsidR="009C5B9B" w:rsidRPr="009C5B9B">
              <w:rPr>
                <w:b w:val="0"/>
                <w:bCs/>
                <w:sz w:val="20"/>
                <w:szCs w:val="20"/>
                <w:lang w:val="en-US"/>
              </w:rPr>
              <w:t>.</w:t>
            </w:r>
          </w:p>
        </w:tc>
      </w:tr>
      <w:tr w:rsidR="004D2372" w14:paraId="6C662BC5" w14:textId="77777777" w:rsidTr="001C5FE4">
        <w:tc>
          <w:tcPr>
            <w:tcW w:w="4962" w:type="dxa"/>
            <w:shd w:val="clear" w:color="auto" w:fill="auto"/>
          </w:tcPr>
          <w:p w14:paraId="5AD27974" w14:textId="1184415A" w:rsidR="005A5174" w:rsidRPr="007C3194" w:rsidRDefault="00902910" w:rsidP="00E90E9B">
            <w:pPr>
              <w:pStyle w:val="TWTabellebilingualr1"/>
              <w:numPr>
                <w:ilvl w:val="0"/>
                <w:numId w:val="8"/>
              </w:numPr>
              <w:ind w:left="902" w:hanging="851"/>
              <w:rPr>
                <w:rFonts w:eastAsia="Times New Roman"/>
                <w:sz w:val="20"/>
                <w:szCs w:val="20"/>
                <w:lang w:bidi="ar-EG"/>
              </w:rPr>
            </w:pPr>
            <w:r w:rsidRPr="007C3194">
              <w:rPr>
                <w:b w:val="0"/>
                <w:bCs/>
                <w:sz w:val="20"/>
                <w:szCs w:val="20"/>
                <w:highlight w:val="yellow"/>
              </w:rPr>
              <w:t>[___]</w:t>
            </w:r>
          </w:p>
        </w:tc>
        <w:tc>
          <w:tcPr>
            <w:tcW w:w="4832" w:type="dxa"/>
            <w:shd w:val="clear" w:color="auto" w:fill="auto"/>
          </w:tcPr>
          <w:p w14:paraId="578A36D3" w14:textId="26AA0CB8" w:rsidR="005A5174" w:rsidRPr="00802DE9" w:rsidRDefault="00902910" w:rsidP="00E90E9B">
            <w:pPr>
              <w:pStyle w:val="TWTabellebilingualr1"/>
              <w:numPr>
                <w:ilvl w:val="0"/>
                <w:numId w:val="60"/>
              </w:numPr>
              <w:ind w:left="902" w:hanging="851"/>
              <w:rPr>
                <w:b w:val="0"/>
                <w:bCs/>
                <w:sz w:val="20"/>
                <w:szCs w:val="20"/>
                <w:lang w:val="en-US"/>
              </w:rPr>
            </w:pPr>
            <w:r w:rsidRPr="007915C1">
              <w:rPr>
                <w:b w:val="0"/>
                <w:bCs/>
                <w:sz w:val="20"/>
                <w:szCs w:val="20"/>
                <w:lang w:val="en-US"/>
              </w:rPr>
              <w:t>[</w:t>
            </w:r>
            <w:r w:rsidRPr="005A5174">
              <w:rPr>
                <w:b w:val="0"/>
                <w:bCs/>
                <w:sz w:val="20"/>
                <w:szCs w:val="20"/>
                <w:highlight w:val="yellow"/>
                <w:lang w:val="en-US"/>
              </w:rPr>
              <w:t>___</w:t>
            </w:r>
            <w:r w:rsidRPr="007915C1">
              <w:rPr>
                <w:b w:val="0"/>
                <w:bCs/>
                <w:sz w:val="20"/>
                <w:szCs w:val="20"/>
                <w:lang w:val="en-US"/>
              </w:rPr>
              <w:t>]</w:t>
            </w:r>
          </w:p>
        </w:tc>
      </w:tr>
      <w:tr w:rsidR="004D2372" w14:paraId="40CB88EC" w14:textId="77777777" w:rsidTr="001C5FE4">
        <w:tc>
          <w:tcPr>
            <w:tcW w:w="4962" w:type="dxa"/>
            <w:shd w:val="clear" w:color="auto" w:fill="auto"/>
          </w:tcPr>
          <w:p w14:paraId="62232745" w14:textId="620D6DBD" w:rsidR="00184CEB" w:rsidRPr="007C3194" w:rsidRDefault="00902910" w:rsidP="00E90E9B">
            <w:pPr>
              <w:pStyle w:val="TWTabellebilingualr1"/>
              <w:numPr>
                <w:ilvl w:val="0"/>
                <w:numId w:val="7"/>
              </w:numPr>
              <w:ind w:left="902" w:hanging="851"/>
              <w:rPr>
                <w:rFonts w:eastAsia="Times New Roman"/>
                <w:sz w:val="20"/>
                <w:szCs w:val="20"/>
                <w:lang w:bidi="ar-EG"/>
              </w:rPr>
            </w:pPr>
            <w:r w:rsidRPr="007C3194">
              <w:rPr>
                <w:b w:val="0"/>
                <w:bCs/>
                <w:sz w:val="20"/>
                <w:szCs w:val="20"/>
              </w:rPr>
              <w:t>Die Parteien verpflichten sich</w:t>
            </w:r>
            <w:r w:rsidR="00DC0E1A">
              <w:rPr>
                <w:b w:val="0"/>
                <w:bCs/>
                <w:sz w:val="20"/>
                <w:szCs w:val="20"/>
              </w:rPr>
              <w:t xml:space="preserve"> in einem angemessenen Umfang</w:t>
            </w:r>
            <w:r w:rsidRPr="007C3194">
              <w:rPr>
                <w:b w:val="0"/>
                <w:bCs/>
                <w:sz w:val="20"/>
                <w:szCs w:val="20"/>
              </w:rPr>
              <w:t xml:space="preserve"> </w:t>
            </w:r>
            <w:r w:rsidR="00DC0E1A">
              <w:rPr>
                <w:b w:val="0"/>
                <w:bCs/>
                <w:sz w:val="20"/>
                <w:szCs w:val="20"/>
              </w:rPr>
              <w:t>jedwede</w:t>
            </w:r>
            <w:r w:rsidRPr="007C3194">
              <w:rPr>
                <w:b w:val="0"/>
                <w:bCs/>
                <w:sz w:val="20"/>
                <w:szCs w:val="20"/>
              </w:rPr>
              <w:t xml:space="preserve"> Anstrengung zu unternehmen und sich gegenseitig zu unterstützen und zusammenzuarbeiten, soweit dies erforderlich und angemessen ist, um sicherzustellen, dass die Vollzugsbedingungen so bald wie möglich nach dem Unterzeichnungsstichtag erfüllt werden.</w:t>
            </w:r>
          </w:p>
        </w:tc>
        <w:tc>
          <w:tcPr>
            <w:tcW w:w="4832" w:type="dxa"/>
            <w:shd w:val="clear" w:color="auto" w:fill="auto"/>
          </w:tcPr>
          <w:p w14:paraId="02102797" w14:textId="024C75FB" w:rsidR="00756D56" w:rsidRPr="00907F6C" w:rsidRDefault="00902910" w:rsidP="00E90E9B">
            <w:pPr>
              <w:pStyle w:val="TWTabellebilingualr1"/>
              <w:numPr>
                <w:ilvl w:val="0"/>
                <w:numId w:val="59"/>
              </w:numPr>
              <w:ind w:left="902" w:hanging="851"/>
              <w:rPr>
                <w:b w:val="0"/>
                <w:bCs/>
                <w:sz w:val="20"/>
                <w:szCs w:val="20"/>
                <w:lang w:val="en-US"/>
              </w:rPr>
            </w:pPr>
            <w:r w:rsidRPr="00802DE9">
              <w:rPr>
                <w:b w:val="0"/>
                <w:bCs/>
                <w:sz w:val="20"/>
                <w:szCs w:val="20"/>
                <w:lang w:val="en-US"/>
              </w:rPr>
              <w:t xml:space="preserve">The Parties undertake to use all reasonable </w:t>
            </w:r>
            <w:r w:rsidR="00900417" w:rsidRPr="00802DE9">
              <w:rPr>
                <w:b w:val="0"/>
                <w:bCs/>
                <w:sz w:val="20"/>
                <w:szCs w:val="20"/>
                <w:lang w:val="en-US"/>
              </w:rPr>
              <w:t>endeavors</w:t>
            </w:r>
            <w:r w:rsidRPr="00802DE9">
              <w:rPr>
                <w:b w:val="0"/>
                <w:bCs/>
                <w:sz w:val="20"/>
                <w:szCs w:val="20"/>
                <w:lang w:val="en-US"/>
              </w:rPr>
              <w:t xml:space="preserve"> and to render to each other all reasonably necessary support and cooperation to ensure that the Closing Conditions are fulfilled as soon as possible after the Signing Date.</w:t>
            </w:r>
          </w:p>
        </w:tc>
      </w:tr>
      <w:tr w:rsidR="004D2372" w14:paraId="2C80F006" w14:textId="77777777" w:rsidTr="001C5FE4">
        <w:tc>
          <w:tcPr>
            <w:tcW w:w="4962" w:type="dxa"/>
            <w:shd w:val="clear" w:color="auto" w:fill="auto"/>
          </w:tcPr>
          <w:p w14:paraId="471387DA" w14:textId="7E04E5AD" w:rsidR="00907F6C" w:rsidRPr="007C3194" w:rsidRDefault="00902910" w:rsidP="00E90E9B">
            <w:pPr>
              <w:pStyle w:val="TWTabellebilingualr1"/>
              <w:numPr>
                <w:ilvl w:val="0"/>
                <w:numId w:val="7"/>
              </w:numPr>
              <w:ind w:left="902" w:hanging="851"/>
              <w:rPr>
                <w:rFonts w:eastAsia="Times New Roman"/>
                <w:sz w:val="20"/>
                <w:szCs w:val="20"/>
                <w:lang w:bidi="ar-EG"/>
              </w:rPr>
            </w:pPr>
            <w:r w:rsidRPr="007C3194">
              <w:rPr>
                <w:b w:val="0"/>
                <w:bCs/>
                <w:sz w:val="20"/>
                <w:szCs w:val="20"/>
              </w:rPr>
              <w:lastRenderedPageBreak/>
              <w:t xml:space="preserve">Sobald eine Partei nach Treu und Glauben davon ausgeht, dass eine </w:t>
            </w:r>
            <w:r w:rsidR="00DC0E1A">
              <w:rPr>
                <w:b w:val="0"/>
                <w:bCs/>
                <w:sz w:val="20"/>
                <w:szCs w:val="20"/>
              </w:rPr>
              <w:t>Vollzugsbedingung</w:t>
            </w:r>
            <w:r w:rsidRPr="007C3194">
              <w:rPr>
                <w:b w:val="0"/>
                <w:bCs/>
                <w:sz w:val="20"/>
                <w:szCs w:val="20"/>
              </w:rPr>
              <w:t xml:space="preserve"> eingetreten ist oder auf sie ordnungsgemäß verzichtet wurde, hat sie die anderen Parteien unverzüglich schriftlich davon in Kenntnis zu setzen (E-Mail ist ausreichend).</w:t>
            </w:r>
          </w:p>
        </w:tc>
        <w:tc>
          <w:tcPr>
            <w:tcW w:w="4832" w:type="dxa"/>
            <w:shd w:val="clear" w:color="auto" w:fill="auto"/>
          </w:tcPr>
          <w:p w14:paraId="534F83D2" w14:textId="4C7363E6" w:rsidR="00907F6C" w:rsidRPr="00AC39C7" w:rsidRDefault="00902910" w:rsidP="00E90E9B">
            <w:pPr>
              <w:pStyle w:val="TWTabellebilingualr1"/>
              <w:numPr>
                <w:ilvl w:val="0"/>
                <w:numId w:val="59"/>
              </w:numPr>
              <w:ind w:left="902" w:hanging="851"/>
              <w:rPr>
                <w:b w:val="0"/>
                <w:bCs/>
                <w:sz w:val="20"/>
                <w:szCs w:val="20"/>
                <w:lang w:val="en-US"/>
              </w:rPr>
            </w:pPr>
            <w:r w:rsidRPr="00671C55">
              <w:rPr>
                <w:b w:val="0"/>
                <w:bCs/>
                <w:sz w:val="20"/>
                <w:szCs w:val="20"/>
                <w:lang w:val="en-US"/>
              </w:rPr>
              <w:t>As soon as a Party believes in good faith that a Closing Condition has been satisfied or duly waived, it must without undue delay inform the other Parties thereof in writing (email being sufficient).</w:t>
            </w:r>
          </w:p>
        </w:tc>
      </w:tr>
      <w:tr w:rsidR="004D2372" w14:paraId="768D0903" w14:textId="77777777" w:rsidTr="001C5FE4">
        <w:tc>
          <w:tcPr>
            <w:tcW w:w="4962" w:type="dxa"/>
            <w:shd w:val="clear" w:color="auto" w:fill="auto"/>
          </w:tcPr>
          <w:p w14:paraId="2605441D" w14:textId="3B3F9B05" w:rsidR="00AC39C7" w:rsidRPr="007C3194" w:rsidRDefault="00902910" w:rsidP="00E90E9B">
            <w:pPr>
              <w:pStyle w:val="TWTabellebilingualr1"/>
              <w:numPr>
                <w:ilvl w:val="0"/>
                <w:numId w:val="7"/>
              </w:numPr>
              <w:ind w:left="902" w:hanging="851"/>
              <w:rPr>
                <w:rFonts w:eastAsia="Times New Roman"/>
                <w:sz w:val="20"/>
                <w:szCs w:val="20"/>
                <w:lang w:bidi="ar-EG"/>
              </w:rPr>
            </w:pPr>
            <w:bookmarkStart w:id="71" w:name="_Ref93591399"/>
            <w:r w:rsidRPr="007C3194">
              <w:rPr>
                <w:b w:val="0"/>
                <w:bCs/>
                <w:sz w:val="20"/>
                <w:szCs w:val="20"/>
              </w:rPr>
              <w:t xml:space="preserve">Die Verpflichtung des Käufers, den Vollzug durchzuführen, steht unter der weiteren aufschiebenden Bedingung, dass vor dem </w:t>
            </w:r>
            <w:r w:rsidR="00942D8A" w:rsidRPr="007C3194">
              <w:rPr>
                <w:b w:val="0"/>
                <w:bCs/>
                <w:sz w:val="20"/>
                <w:szCs w:val="20"/>
              </w:rPr>
              <w:t>Vollzugsdatum</w:t>
            </w:r>
            <w:r w:rsidRPr="007C3194">
              <w:rPr>
                <w:b w:val="0"/>
                <w:bCs/>
                <w:sz w:val="20"/>
                <w:szCs w:val="20"/>
              </w:rPr>
              <w:t xml:space="preserve"> keine Wesentliche Nachteilige </w:t>
            </w:r>
            <w:r w:rsidR="00B74386">
              <w:rPr>
                <w:b w:val="0"/>
                <w:bCs/>
                <w:sz w:val="20"/>
                <w:szCs w:val="20"/>
              </w:rPr>
              <w:t>Verä</w:t>
            </w:r>
            <w:r w:rsidRPr="007C3194">
              <w:rPr>
                <w:b w:val="0"/>
                <w:bCs/>
                <w:sz w:val="20"/>
                <w:szCs w:val="20"/>
              </w:rPr>
              <w:t>nderung (wie unten definiert) eingetreten oder dem Käufer bekannt geworden ist. Eine „</w:t>
            </w:r>
            <w:r w:rsidRPr="007C3194">
              <w:rPr>
                <w:sz w:val="20"/>
                <w:szCs w:val="20"/>
              </w:rPr>
              <w:t>Wesentliche Nachteilige Veränderung</w:t>
            </w:r>
            <w:r>
              <w:rPr>
                <w:b w:val="0"/>
                <w:bCs/>
                <w:sz w:val="20"/>
                <w:szCs w:val="20"/>
              </w:rPr>
              <w:fldChar w:fldCharType="begin"/>
            </w:r>
            <w:r w:rsidRPr="007C3194">
              <w:rPr>
                <w:b w:val="0"/>
                <w:bCs/>
                <w:sz w:val="20"/>
                <w:szCs w:val="20"/>
              </w:rPr>
              <w:instrText xml:space="preserve"> XE "Wesentliche Nachteilige Veränderung"</w:instrText>
            </w:r>
            <w:r w:rsidR="002A6F5F">
              <w:rPr>
                <w:sz w:val="20"/>
                <w:szCs w:val="20"/>
              </w:rPr>
              <w:instrText>\f"Deutsch"</w:instrText>
            </w:r>
            <w:r w:rsidRPr="007C3194">
              <w:rPr>
                <w:b w:val="0"/>
                <w:bCs/>
                <w:sz w:val="20"/>
                <w:szCs w:val="20"/>
              </w:rPr>
              <w:instrText xml:space="preserve"> </w:instrText>
            </w:r>
            <w:r>
              <w:rPr>
                <w:b w:val="0"/>
                <w:bCs/>
                <w:sz w:val="20"/>
                <w:szCs w:val="20"/>
              </w:rPr>
              <w:fldChar w:fldCharType="end"/>
            </w:r>
            <w:r w:rsidRPr="007C3194">
              <w:rPr>
                <w:b w:val="0"/>
                <w:bCs/>
                <w:sz w:val="20"/>
                <w:szCs w:val="20"/>
              </w:rPr>
              <w:t xml:space="preserve">“ </w:t>
            </w:r>
            <w:r w:rsidR="00A40CC7">
              <w:rPr>
                <w:b w:val="0"/>
                <w:bCs/>
                <w:sz w:val="20"/>
                <w:szCs w:val="20"/>
              </w:rPr>
              <w:t>meint alle Ereignisse und Umstände</w:t>
            </w:r>
            <w:r w:rsidRPr="007C3194">
              <w:rPr>
                <w:b w:val="0"/>
                <w:bCs/>
                <w:sz w:val="20"/>
                <w:szCs w:val="20"/>
              </w:rPr>
              <w:t>, d</w:t>
            </w:r>
            <w:r w:rsidR="00A40CC7">
              <w:rPr>
                <w:b w:val="0"/>
                <w:bCs/>
                <w:sz w:val="20"/>
                <w:szCs w:val="20"/>
              </w:rPr>
              <w:t>ie</w:t>
            </w:r>
            <w:r w:rsidRPr="007C3194">
              <w:rPr>
                <w:b w:val="0"/>
                <w:bCs/>
                <w:sz w:val="20"/>
                <w:szCs w:val="20"/>
              </w:rPr>
              <w:t xml:space="preserve"> einzeln oder </w:t>
            </w:r>
            <w:r w:rsidR="00A40CC7">
              <w:rPr>
                <w:b w:val="0"/>
                <w:bCs/>
                <w:sz w:val="20"/>
                <w:szCs w:val="20"/>
              </w:rPr>
              <w:t>zusammengenommen</w:t>
            </w:r>
            <w:r w:rsidRPr="007C3194">
              <w:rPr>
                <w:b w:val="0"/>
                <w:bCs/>
                <w:sz w:val="20"/>
                <w:szCs w:val="20"/>
              </w:rPr>
              <w:t xml:space="preserve"> eine wesentliche nachteilige Auswirkung auf die Vermögens-, Finanz- oder Ertragslage der Gesellschaft oder ihre Fähigkeit, ihre Geschäftstätigkeit in der gegenwärtigen Form fortzuführen, ha</w:t>
            </w:r>
            <w:r w:rsidR="00A40CC7">
              <w:rPr>
                <w:b w:val="0"/>
                <w:bCs/>
                <w:sz w:val="20"/>
                <w:szCs w:val="20"/>
              </w:rPr>
              <w:t>ben</w:t>
            </w:r>
            <w:r w:rsidRPr="007C3194">
              <w:rPr>
                <w:b w:val="0"/>
                <w:bCs/>
                <w:sz w:val="20"/>
                <w:szCs w:val="20"/>
              </w:rPr>
              <w:t xml:space="preserve"> oder von de</w:t>
            </w:r>
            <w:r w:rsidR="00A40CC7">
              <w:rPr>
                <w:b w:val="0"/>
                <w:bCs/>
                <w:sz w:val="20"/>
                <w:szCs w:val="20"/>
              </w:rPr>
              <w:t>nen</w:t>
            </w:r>
            <w:r w:rsidRPr="007C3194">
              <w:rPr>
                <w:b w:val="0"/>
                <w:bCs/>
                <w:sz w:val="20"/>
                <w:szCs w:val="20"/>
              </w:rPr>
              <w:t xml:space="preserve"> vernünftigerweise erwartet werden kann, dass </w:t>
            </w:r>
            <w:r w:rsidR="00A40CC7">
              <w:rPr>
                <w:b w:val="0"/>
                <w:bCs/>
                <w:sz w:val="20"/>
                <w:szCs w:val="20"/>
              </w:rPr>
              <w:t>sie</w:t>
            </w:r>
            <w:r w:rsidRPr="007C3194">
              <w:rPr>
                <w:b w:val="0"/>
                <w:bCs/>
                <w:sz w:val="20"/>
                <w:szCs w:val="20"/>
              </w:rPr>
              <w:t xml:space="preserve"> eine solche Auswirkung ha</w:t>
            </w:r>
            <w:r w:rsidR="00A40CC7">
              <w:rPr>
                <w:b w:val="0"/>
                <w:bCs/>
                <w:sz w:val="20"/>
                <w:szCs w:val="20"/>
              </w:rPr>
              <w:t>ben</w:t>
            </w:r>
            <w:r w:rsidRPr="007C3194">
              <w:rPr>
                <w:b w:val="0"/>
                <w:bCs/>
                <w:sz w:val="20"/>
                <w:szCs w:val="20"/>
              </w:rPr>
              <w:t>, mit Ausnahme von (i) allgemeinen Markt- oder Preisentwicklungen, die die Gesellschaft im Vergleich zu anderen Unternehmen der gleichen Branche nicht unverhältnismäßig beeinträchtigen, (ii) Änderungen von Gesetzen oder Vorschriften oder deren Anwendung und (iii) Ereignissen, die dem Käufer zuzurechnen sind.</w:t>
            </w:r>
            <w:bookmarkEnd w:id="71"/>
          </w:p>
        </w:tc>
        <w:tc>
          <w:tcPr>
            <w:tcW w:w="4832" w:type="dxa"/>
            <w:shd w:val="clear" w:color="auto" w:fill="auto"/>
          </w:tcPr>
          <w:p w14:paraId="3312E2A1" w14:textId="6B349517" w:rsidR="00AC39C7" w:rsidRPr="00802DE9" w:rsidRDefault="00902910" w:rsidP="00E90E9B">
            <w:pPr>
              <w:pStyle w:val="TWTabellebilingualr1"/>
              <w:numPr>
                <w:ilvl w:val="0"/>
                <w:numId w:val="59"/>
              </w:numPr>
              <w:ind w:left="902" w:hanging="851"/>
              <w:rPr>
                <w:b w:val="0"/>
                <w:bCs/>
                <w:sz w:val="20"/>
                <w:szCs w:val="20"/>
                <w:lang w:val="en-US"/>
              </w:rPr>
            </w:pPr>
            <w:bookmarkStart w:id="72" w:name="_Ref89353222"/>
            <w:r w:rsidRPr="00AC39C7">
              <w:rPr>
                <w:b w:val="0"/>
                <w:bCs/>
                <w:sz w:val="20"/>
                <w:szCs w:val="20"/>
                <w:lang w:val="en-US"/>
              </w:rPr>
              <w:t xml:space="preserve">The </w:t>
            </w:r>
            <w:r>
              <w:rPr>
                <w:b w:val="0"/>
                <w:bCs/>
                <w:sz w:val="20"/>
                <w:szCs w:val="20"/>
                <w:lang w:val="en-US"/>
              </w:rPr>
              <w:t>Acquirers</w:t>
            </w:r>
            <w:r w:rsidRPr="00AC39C7">
              <w:rPr>
                <w:b w:val="0"/>
                <w:bCs/>
                <w:sz w:val="20"/>
                <w:szCs w:val="20"/>
                <w:lang w:val="en-US"/>
              </w:rPr>
              <w:t xml:space="preserve"> obligation to </w:t>
            </w:r>
            <w:r w:rsidR="006D6609">
              <w:rPr>
                <w:b w:val="0"/>
                <w:bCs/>
                <w:sz w:val="20"/>
                <w:szCs w:val="20"/>
                <w:lang w:val="en-US"/>
              </w:rPr>
              <w:t>execute</w:t>
            </w:r>
            <w:r w:rsidR="006D6609" w:rsidRPr="00AC39C7">
              <w:rPr>
                <w:b w:val="0"/>
                <w:bCs/>
                <w:sz w:val="20"/>
                <w:szCs w:val="20"/>
                <w:lang w:val="en-US"/>
              </w:rPr>
              <w:t xml:space="preserve"> </w:t>
            </w:r>
            <w:r w:rsidRPr="00AC39C7">
              <w:rPr>
                <w:b w:val="0"/>
                <w:bCs/>
                <w:sz w:val="20"/>
                <w:szCs w:val="20"/>
                <w:lang w:val="en-US"/>
              </w:rPr>
              <w:t xml:space="preserve">the Closing shall be subject to the satisfaction of the further condition precedent that prior to the Closing Date no Material Adverse Change (as defined below) has occurred or become known to the </w:t>
            </w:r>
            <w:r>
              <w:rPr>
                <w:b w:val="0"/>
                <w:bCs/>
                <w:sz w:val="20"/>
                <w:szCs w:val="20"/>
                <w:lang w:val="en-US"/>
              </w:rPr>
              <w:t>Acquirer</w:t>
            </w:r>
            <w:r w:rsidRPr="00AC39C7">
              <w:rPr>
                <w:b w:val="0"/>
                <w:bCs/>
                <w:sz w:val="20"/>
                <w:szCs w:val="20"/>
                <w:lang w:val="en-US"/>
              </w:rPr>
              <w:t xml:space="preserve">. A </w:t>
            </w:r>
            <w:r w:rsidR="00907F6C" w:rsidRPr="00802DE9">
              <w:rPr>
                <w:b w:val="0"/>
                <w:bCs/>
                <w:sz w:val="20"/>
                <w:szCs w:val="20"/>
                <w:lang w:val="en-US"/>
              </w:rPr>
              <w:t>“</w:t>
            </w:r>
            <w:r w:rsidRPr="006E3809">
              <w:rPr>
                <w:sz w:val="20"/>
                <w:szCs w:val="20"/>
                <w:lang w:val="en-US"/>
              </w:rPr>
              <w:t>Material Adverse Change</w:t>
            </w:r>
            <w:r>
              <w:rPr>
                <w:sz w:val="20"/>
                <w:szCs w:val="20"/>
                <w:lang w:val="en-US"/>
              </w:rPr>
              <w:fldChar w:fldCharType="begin"/>
            </w:r>
            <w:r w:rsidRPr="006E3809">
              <w:rPr>
                <w:lang w:val="en-US"/>
              </w:rPr>
              <w:instrText xml:space="preserve"> XE "</w:instrText>
            </w:r>
            <w:r w:rsidRPr="00AC39C7">
              <w:rPr>
                <w:b w:val="0"/>
                <w:bCs/>
                <w:sz w:val="20"/>
                <w:szCs w:val="20"/>
                <w:lang w:val="en-US"/>
              </w:rPr>
              <w:instrText>Material Adverse Change</w:instrText>
            </w:r>
            <w:r w:rsidRPr="006E3809">
              <w:rPr>
                <w:lang w:val="en-US"/>
              </w:rPr>
              <w:instrText>"</w:instrText>
            </w:r>
            <w:r w:rsidR="00515C14" w:rsidRPr="00B0424E">
              <w:rPr>
                <w:sz w:val="20"/>
                <w:szCs w:val="20"/>
                <w:lang w:val="en-US"/>
              </w:rPr>
              <w:instrText>\f"Englis</w:instrText>
            </w:r>
            <w:r w:rsidR="00E73FD2">
              <w:rPr>
                <w:sz w:val="20"/>
                <w:szCs w:val="20"/>
                <w:lang w:val="en-US"/>
              </w:rPr>
              <w:instrText>c</w:instrText>
            </w:r>
            <w:r w:rsidR="00515C14" w:rsidRPr="00B0424E">
              <w:rPr>
                <w:sz w:val="20"/>
                <w:szCs w:val="20"/>
                <w:lang w:val="en-US"/>
              </w:rPr>
              <w:instrText>h"</w:instrText>
            </w:r>
            <w:r w:rsidRPr="006E3809">
              <w:rPr>
                <w:lang w:val="en-US"/>
              </w:rPr>
              <w:instrText xml:space="preserve"> </w:instrText>
            </w:r>
            <w:r>
              <w:rPr>
                <w:sz w:val="20"/>
                <w:szCs w:val="20"/>
                <w:lang w:val="en-US"/>
              </w:rPr>
              <w:fldChar w:fldCharType="end"/>
            </w:r>
            <w:r w:rsidR="00907F6C" w:rsidRPr="00802DE9">
              <w:rPr>
                <w:b w:val="0"/>
                <w:bCs/>
                <w:sz w:val="20"/>
                <w:szCs w:val="20"/>
                <w:lang w:val="en-US"/>
              </w:rPr>
              <w:t>”</w:t>
            </w:r>
            <w:r w:rsidRPr="00AC39C7">
              <w:rPr>
                <w:b w:val="0"/>
                <w:bCs/>
                <w:sz w:val="20"/>
                <w:szCs w:val="20"/>
                <w:lang w:val="en-US"/>
              </w:rPr>
              <w:t xml:space="preserve"> means any event or circumstance which </w:t>
            </w:r>
            <w:r w:rsidR="00865406">
              <w:rPr>
                <w:b w:val="0"/>
                <w:bCs/>
                <w:sz w:val="20"/>
                <w:szCs w:val="20"/>
                <w:lang w:val="en-US"/>
              </w:rPr>
              <w:t>has</w:t>
            </w:r>
            <w:r w:rsidRPr="00AC39C7">
              <w:rPr>
                <w:b w:val="0"/>
                <w:bCs/>
                <w:sz w:val="20"/>
                <w:szCs w:val="20"/>
                <w:lang w:val="en-US"/>
              </w:rPr>
              <w:t xml:space="preserve">, or would reasonably be expected to have, individually or as a whole, a material adverse effect on the net assets, financial position or results of operations of the Company or its ability to continue to conduct its business as currently conducted, except for (i) general market or price developments not disproportionally affecting the Company, as compared to other businesses engaged in the same line of business, (ii) changes in laws or regulations or the application thereof and (iii) events attributable to the </w:t>
            </w:r>
            <w:r w:rsidR="00C47439">
              <w:rPr>
                <w:b w:val="0"/>
                <w:bCs/>
                <w:sz w:val="20"/>
                <w:szCs w:val="20"/>
                <w:lang w:val="en-US"/>
              </w:rPr>
              <w:t>Acquirer</w:t>
            </w:r>
            <w:r w:rsidRPr="00AC39C7">
              <w:rPr>
                <w:b w:val="0"/>
                <w:bCs/>
                <w:sz w:val="20"/>
                <w:szCs w:val="20"/>
                <w:lang w:val="en-US"/>
              </w:rPr>
              <w:t>.</w:t>
            </w:r>
            <w:bookmarkEnd w:id="72"/>
          </w:p>
        </w:tc>
      </w:tr>
      <w:tr w:rsidR="004D2372" w14:paraId="2E4AB283" w14:textId="77777777" w:rsidTr="001C5FE4">
        <w:tc>
          <w:tcPr>
            <w:tcW w:w="4962" w:type="dxa"/>
            <w:shd w:val="clear" w:color="auto" w:fill="auto"/>
          </w:tcPr>
          <w:p w14:paraId="5B50A0FF" w14:textId="77777777" w:rsidR="00081BA1" w:rsidRPr="00DC0E1A" w:rsidRDefault="00081BA1" w:rsidP="00FD6EC9">
            <w:pPr>
              <w:spacing w:after="60" w:line="240" w:lineRule="auto"/>
              <w:jc w:val="both"/>
              <w:rPr>
                <w:rFonts w:ascii="Arial" w:eastAsia="Times New Roman" w:hAnsi="Arial" w:cs="Arial"/>
                <w:sz w:val="20"/>
                <w:szCs w:val="20"/>
                <w:lang w:val="en-US" w:eastAsia="en-US" w:bidi="ar-EG"/>
              </w:rPr>
            </w:pPr>
          </w:p>
        </w:tc>
        <w:tc>
          <w:tcPr>
            <w:tcW w:w="4832" w:type="dxa"/>
            <w:shd w:val="clear" w:color="auto" w:fill="auto"/>
          </w:tcPr>
          <w:p w14:paraId="3F3D509F" w14:textId="77777777" w:rsidR="00081BA1" w:rsidRPr="00802DE9" w:rsidRDefault="00081BA1" w:rsidP="00184CEB">
            <w:pPr>
              <w:pStyle w:val="TWTabellebilingualr1"/>
              <w:tabs>
                <w:tab w:val="clear" w:pos="567"/>
              </w:tabs>
              <w:ind w:left="1288" w:firstLine="0"/>
              <w:rPr>
                <w:b w:val="0"/>
                <w:bCs/>
                <w:sz w:val="20"/>
                <w:szCs w:val="20"/>
                <w:highlight w:val="yellow"/>
                <w:lang w:val="en-US"/>
              </w:rPr>
            </w:pPr>
          </w:p>
        </w:tc>
      </w:tr>
      <w:tr w:rsidR="004D2372" w14:paraId="3792E19A" w14:textId="77777777" w:rsidTr="001C5FE4">
        <w:tc>
          <w:tcPr>
            <w:tcW w:w="4962" w:type="dxa"/>
            <w:shd w:val="clear" w:color="auto" w:fill="auto"/>
          </w:tcPr>
          <w:p w14:paraId="02AF21C3" w14:textId="2A73EC67" w:rsidR="00FD6EC9" w:rsidRPr="007C3194" w:rsidRDefault="00902910" w:rsidP="001C5FE4">
            <w:pPr>
              <w:pStyle w:val="berschrift2"/>
              <w:ind w:left="902" w:hanging="851"/>
              <w:rPr>
                <w:rFonts w:eastAsia="Times New Roman"/>
                <w:lang w:val="de-DE" w:bidi="ar-EG"/>
              </w:rPr>
            </w:pPr>
            <w:bookmarkStart w:id="73" w:name="_Toc113264777"/>
            <w:r w:rsidRPr="007C3194">
              <w:rPr>
                <w:lang w:val="de-DE"/>
              </w:rPr>
              <w:t>Rücktrittsrechte</w:t>
            </w:r>
            <w:bookmarkEnd w:id="73"/>
          </w:p>
        </w:tc>
        <w:tc>
          <w:tcPr>
            <w:tcW w:w="4832" w:type="dxa"/>
            <w:shd w:val="clear" w:color="auto" w:fill="auto"/>
          </w:tcPr>
          <w:p w14:paraId="13AEE4F9" w14:textId="5157BE5D" w:rsidR="00FD6EC9" w:rsidRPr="00802DE9" w:rsidRDefault="00902910" w:rsidP="00D24CF9">
            <w:pPr>
              <w:pStyle w:val="berschrift4"/>
              <w:ind w:left="902" w:hanging="851"/>
              <w:rPr>
                <w:bCs/>
              </w:rPr>
            </w:pPr>
            <w:bookmarkStart w:id="74" w:name="_Toc113264808"/>
            <w:r w:rsidRPr="00802DE9">
              <w:t>Rescission Right</w:t>
            </w:r>
            <w:r w:rsidR="009C1608">
              <w:t>s</w:t>
            </w:r>
            <w:bookmarkEnd w:id="74"/>
          </w:p>
        </w:tc>
      </w:tr>
      <w:tr w:rsidR="004D2372" w14:paraId="3AA091DC" w14:textId="77777777" w:rsidTr="001C5FE4">
        <w:tc>
          <w:tcPr>
            <w:tcW w:w="4962" w:type="dxa"/>
            <w:shd w:val="clear" w:color="auto" w:fill="auto"/>
          </w:tcPr>
          <w:p w14:paraId="18E5A3D2" w14:textId="1BEBB092" w:rsidR="00FD6EC9" w:rsidRPr="007C3194" w:rsidRDefault="00902910" w:rsidP="00E90E9B">
            <w:pPr>
              <w:pStyle w:val="TWTabellebilingualr1"/>
              <w:numPr>
                <w:ilvl w:val="0"/>
                <w:numId w:val="40"/>
              </w:numPr>
              <w:ind w:left="902" w:hanging="851"/>
              <w:rPr>
                <w:rFonts w:eastAsia="Times New Roman"/>
                <w:sz w:val="20"/>
                <w:szCs w:val="20"/>
                <w:lang w:bidi="ar-EG"/>
              </w:rPr>
            </w:pPr>
            <w:r w:rsidRPr="007C3194">
              <w:rPr>
                <w:rFonts w:eastAsia="Times New Roman"/>
                <w:b w:val="0"/>
                <w:sz w:val="20"/>
                <w:szCs w:val="20"/>
                <w:lang w:eastAsia="de-DE"/>
              </w:rPr>
              <w:t xml:space="preserve">Die Verkäufer können durch eine gemeinsame schriftliche Erklärung gegenüber dem Käufer und der Käufer durch eine schriftliche Erklärung gegenüber </w:t>
            </w:r>
            <w:r w:rsidR="007301EC">
              <w:rPr>
                <w:rFonts w:eastAsia="Times New Roman"/>
                <w:b w:val="0"/>
                <w:sz w:val="20"/>
                <w:szCs w:val="20"/>
                <w:lang w:eastAsia="de-DE"/>
              </w:rPr>
              <w:t>allen</w:t>
            </w:r>
            <w:r w:rsidRPr="007C3194">
              <w:rPr>
                <w:rFonts w:eastAsia="Times New Roman"/>
                <w:b w:val="0"/>
                <w:sz w:val="20"/>
                <w:szCs w:val="20"/>
                <w:lang w:eastAsia="de-DE"/>
              </w:rPr>
              <w:t xml:space="preserve"> einzelnen Verkäufern von diesem Vertrag zurücktreten, wenn die Vollzugsbedingungen nicht spätestens </w:t>
            </w:r>
            <w:r w:rsidRPr="007C3194">
              <w:rPr>
                <w:b w:val="0"/>
                <w:bCs/>
                <w:sz w:val="20"/>
                <w:szCs w:val="20"/>
                <w:highlight w:val="yellow"/>
              </w:rPr>
              <w:t>[___]</w:t>
            </w:r>
            <w:r w:rsidRPr="007C3194">
              <w:rPr>
                <w:rFonts w:eastAsia="Times New Roman"/>
                <w:b w:val="0"/>
                <w:sz w:val="20"/>
                <w:szCs w:val="20"/>
                <w:lang w:eastAsia="de-DE"/>
              </w:rPr>
              <w:t xml:space="preserve"> Monate nach dem </w:t>
            </w:r>
            <w:r w:rsidR="007301EC">
              <w:rPr>
                <w:rFonts w:eastAsia="Times New Roman"/>
                <w:b w:val="0"/>
                <w:sz w:val="20"/>
                <w:szCs w:val="20"/>
                <w:lang w:eastAsia="de-DE"/>
              </w:rPr>
              <w:t>Unterzeichnungsstichtag</w:t>
            </w:r>
            <w:r w:rsidRPr="007C3194">
              <w:rPr>
                <w:rFonts w:eastAsia="Times New Roman"/>
                <w:b w:val="0"/>
                <w:sz w:val="20"/>
                <w:szCs w:val="20"/>
                <w:lang w:eastAsia="de-DE"/>
              </w:rPr>
              <w:t xml:space="preserve"> </w:t>
            </w:r>
            <w:r w:rsidR="00A40CC7" w:rsidRPr="007C3194">
              <w:rPr>
                <w:rFonts w:eastAsia="Times New Roman"/>
                <w:b w:val="0"/>
                <w:sz w:val="20"/>
                <w:szCs w:val="20"/>
                <w:lang w:eastAsia="de-DE"/>
              </w:rPr>
              <w:t xml:space="preserve">erfüllt sind oder auf sie verzichtet wurde </w:t>
            </w:r>
            <w:r w:rsidRPr="007C3194">
              <w:rPr>
                <w:rFonts w:eastAsia="Times New Roman"/>
                <w:b w:val="0"/>
                <w:sz w:val="20"/>
                <w:szCs w:val="20"/>
                <w:lang w:eastAsia="de-DE"/>
              </w:rPr>
              <w:t>(</w:t>
            </w:r>
            <w:r w:rsidRPr="007C3194">
              <w:rPr>
                <w:b w:val="0"/>
                <w:bCs/>
                <w:sz w:val="20"/>
                <w:szCs w:val="20"/>
              </w:rPr>
              <w:t>„</w:t>
            </w:r>
            <w:r w:rsidRPr="007C3194">
              <w:rPr>
                <w:rFonts w:eastAsia="Times New Roman"/>
                <w:bCs/>
                <w:sz w:val="20"/>
                <w:szCs w:val="20"/>
                <w:lang w:eastAsia="de-DE"/>
              </w:rPr>
              <w:t>Longstop Date</w:t>
            </w:r>
            <w:r>
              <w:rPr>
                <w:rFonts w:eastAsia="Times New Roman"/>
                <w:bCs/>
                <w:sz w:val="20"/>
                <w:szCs w:val="20"/>
                <w:lang w:eastAsia="de-DE"/>
              </w:rPr>
              <w:fldChar w:fldCharType="begin"/>
            </w:r>
            <w:r w:rsidRPr="007C3194">
              <w:instrText xml:space="preserve"> XE "</w:instrText>
            </w:r>
            <w:r w:rsidRPr="007C3194">
              <w:rPr>
                <w:rFonts w:eastAsia="Times New Roman"/>
                <w:b w:val="0"/>
                <w:sz w:val="20"/>
                <w:szCs w:val="20"/>
                <w:lang w:eastAsia="de-DE"/>
              </w:rPr>
              <w:instrText>Longstop Date</w:instrText>
            </w:r>
            <w:r w:rsidRPr="007C3194">
              <w:instrText>"</w:instrText>
            </w:r>
            <w:r w:rsidR="002A6F5F">
              <w:rPr>
                <w:sz w:val="20"/>
                <w:szCs w:val="20"/>
              </w:rPr>
              <w:instrText>\f"Deutsch"</w:instrText>
            </w:r>
            <w:r w:rsidRPr="007C3194">
              <w:instrText xml:space="preserve"> </w:instrText>
            </w:r>
            <w:r>
              <w:rPr>
                <w:rFonts w:eastAsia="Times New Roman"/>
                <w:bCs/>
                <w:sz w:val="20"/>
                <w:szCs w:val="20"/>
                <w:lang w:eastAsia="de-DE"/>
              </w:rPr>
              <w:fldChar w:fldCharType="end"/>
            </w:r>
            <w:r w:rsidRPr="007C3194">
              <w:rPr>
                <w:b w:val="0"/>
                <w:bCs/>
                <w:sz w:val="20"/>
                <w:szCs w:val="20"/>
              </w:rPr>
              <w:t>“</w:t>
            </w:r>
            <w:r w:rsidRPr="007C3194">
              <w:rPr>
                <w:rFonts w:eastAsia="Times New Roman"/>
                <w:b w:val="0"/>
                <w:sz w:val="20"/>
                <w:szCs w:val="20"/>
                <w:lang w:eastAsia="de-DE"/>
              </w:rPr>
              <w:t xml:space="preserve">), es sei denn, die Partei, die eine solche schriftliche Erklärung abgibt, hat die Nichterfüllung der Vollzugsbedingungen zu vertreten. Ein solcher Rücktritt ist nur wirksam, wenn die </w:t>
            </w:r>
            <w:r w:rsidR="007301EC">
              <w:rPr>
                <w:rFonts w:eastAsia="Times New Roman"/>
                <w:b w:val="0"/>
                <w:sz w:val="20"/>
                <w:szCs w:val="20"/>
                <w:lang w:eastAsia="de-DE"/>
              </w:rPr>
              <w:t xml:space="preserve">schriftliche Rücktrittserklärung der </w:t>
            </w:r>
            <w:r w:rsidRPr="007C3194">
              <w:rPr>
                <w:rFonts w:eastAsia="Times New Roman"/>
                <w:b w:val="0"/>
                <w:sz w:val="20"/>
                <w:szCs w:val="20"/>
                <w:lang w:eastAsia="de-DE"/>
              </w:rPr>
              <w:t>andere</w:t>
            </w:r>
            <w:r w:rsidR="007301EC">
              <w:rPr>
                <w:rFonts w:eastAsia="Times New Roman"/>
                <w:b w:val="0"/>
                <w:sz w:val="20"/>
                <w:szCs w:val="20"/>
                <w:lang w:eastAsia="de-DE"/>
              </w:rPr>
              <w:t>n</w:t>
            </w:r>
            <w:r w:rsidRPr="007C3194">
              <w:rPr>
                <w:rFonts w:eastAsia="Times New Roman"/>
                <w:b w:val="0"/>
                <w:sz w:val="20"/>
                <w:szCs w:val="20"/>
                <w:lang w:eastAsia="de-DE"/>
              </w:rPr>
              <w:t xml:space="preserve"> Partei nach dem </w:t>
            </w:r>
            <w:r w:rsidR="007301EC">
              <w:rPr>
                <w:rFonts w:eastAsia="Times New Roman"/>
                <w:b w:val="0"/>
                <w:sz w:val="20"/>
                <w:szCs w:val="20"/>
                <w:lang w:eastAsia="de-DE"/>
              </w:rPr>
              <w:t>Longstop Date</w:t>
            </w:r>
            <w:r w:rsidRPr="007C3194">
              <w:rPr>
                <w:rFonts w:eastAsia="Times New Roman"/>
                <w:b w:val="0"/>
                <w:sz w:val="20"/>
                <w:szCs w:val="20"/>
                <w:lang w:eastAsia="de-DE"/>
              </w:rPr>
              <w:t xml:space="preserve">, aber vor dem Datum, an dem die Abschlussbedingungen erfüllt oder auf sie verzichtet worden </w:t>
            </w:r>
            <w:r w:rsidR="00E5199B">
              <w:rPr>
                <w:rFonts w:eastAsia="Times New Roman"/>
                <w:b w:val="0"/>
                <w:sz w:val="20"/>
                <w:szCs w:val="20"/>
                <w:lang w:eastAsia="de-DE"/>
              </w:rPr>
              <w:t xml:space="preserve">ist, </w:t>
            </w:r>
            <w:r w:rsidR="007301EC">
              <w:rPr>
                <w:rFonts w:eastAsia="Times New Roman"/>
                <w:b w:val="0"/>
                <w:sz w:val="20"/>
                <w:szCs w:val="20"/>
                <w:lang w:eastAsia="de-DE"/>
              </w:rPr>
              <w:t>zugeht</w:t>
            </w:r>
            <w:r w:rsidRPr="007C3194">
              <w:rPr>
                <w:rFonts w:eastAsia="Times New Roman"/>
                <w:b w:val="0"/>
                <w:sz w:val="20"/>
                <w:szCs w:val="20"/>
                <w:lang w:eastAsia="de-DE"/>
              </w:rPr>
              <w:t>. Im Falle eines Rücktritts besteht für keine der Parteien eine Verpflichtung oder Haftung gegenüber den anderen Parteien, jedoch mit der Maßgabe, dass die Ziffer</w:t>
            </w:r>
            <w:r w:rsidRPr="00756BA7">
              <w:rPr>
                <w:rFonts w:eastAsia="Times New Roman"/>
                <w:b w:val="0"/>
                <w:sz w:val="20"/>
                <w:szCs w:val="20"/>
                <w:lang w:eastAsia="de-DE"/>
              </w:rPr>
              <w:t xml:space="preserve">n </w:t>
            </w:r>
            <w:r w:rsidR="00756BA7" w:rsidRPr="00B0424E">
              <w:rPr>
                <w:b w:val="0"/>
                <w:bCs/>
                <w:sz w:val="20"/>
                <w:szCs w:val="20"/>
              </w:rPr>
              <w:fldChar w:fldCharType="begin"/>
            </w:r>
            <w:r w:rsidR="00756BA7" w:rsidRPr="00B0424E">
              <w:rPr>
                <w:b w:val="0"/>
                <w:bCs/>
                <w:sz w:val="20"/>
                <w:szCs w:val="20"/>
              </w:rPr>
              <w:instrText xml:space="preserve"> REF _Ref104197521 \w \h </w:instrText>
            </w:r>
            <w:r w:rsidR="00756BA7">
              <w:rPr>
                <w:b w:val="0"/>
                <w:bCs/>
                <w:sz w:val="20"/>
                <w:szCs w:val="20"/>
              </w:rPr>
              <w:instrText xml:space="preserve"> \* MERGEFORMAT </w:instrText>
            </w:r>
            <w:r w:rsidR="00756BA7" w:rsidRPr="00B0424E">
              <w:rPr>
                <w:b w:val="0"/>
                <w:bCs/>
                <w:sz w:val="20"/>
                <w:szCs w:val="20"/>
              </w:rPr>
              <w:lastRenderedPageBreak/>
            </w:r>
            <w:r w:rsidR="00756BA7" w:rsidRPr="00B0424E">
              <w:rPr>
                <w:b w:val="0"/>
                <w:bCs/>
                <w:sz w:val="20"/>
                <w:szCs w:val="20"/>
              </w:rPr>
              <w:fldChar w:fldCharType="separate"/>
            </w:r>
            <w:r w:rsidR="002C6855">
              <w:rPr>
                <w:b w:val="0"/>
                <w:bCs/>
                <w:sz w:val="20"/>
                <w:szCs w:val="20"/>
                <w:cs/>
              </w:rPr>
              <w:t>‎</w:t>
            </w:r>
            <w:r w:rsidR="002C6855">
              <w:rPr>
                <w:b w:val="0"/>
                <w:bCs/>
                <w:sz w:val="20"/>
                <w:szCs w:val="20"/>
              </w:rPr>
              <w:t>20</w:t>
            </w:r>
            <w:r w:rsidR="00756BA7" w:rsidRPr="00B0424E">
              <w:rPr>
                <w:b w:val="0"/>
                <w:bCs/>
                <w:sz w:val="20"/>
                <w:szCs w:val="20"/>
              </w:rPr>
              <w:fldChar w:fldCharType="end"/>
            </w:r>
            <w:r w:rsidR="00756BA7" w:rsidRPr="00756BA7">
              <w:rPr>
                <w:b w:val="0"/>
                <w:bCs/>
                <w:sz w:val="20"/>
                <w:szCs w:val="20"/>
              </w:rPr>
              <w:t xml:space="preserve">, </w:t>
            </w:r>
            <w:r w:rsidR="00756BA7" w:rsidRPr="00605195">
              <w:rPr>
                <w:b w:val="0"/>
                <w:bCs/>
                <w:sz w:val="20"/>
                <w:szCs w:val="20"/>
              </w:rPr>
              <w:fldChar w:fldCharType="begin"/>
            </w:r>
            <w:r w:rsidR="00756BA7" w:rsidRPr="00756BA7">
              <w:rPr>
                <w:b w:val="0"/>
                <w:bCs/>
                <w:sz w:val="20"/>
                <w:szCs w:val="20"/>
              </w:rPr>
              <w:instrText xml:space="preserve"> REF _Ref104197572 \w \h </w:instrText>
            </w:r>
            <w:r w:rsidR="00756BA7">
              <w:rPr>
                <w:b w:val="0"/>
                <w:bCs/>
                <w:sz w:val="20"/>
                <w:szCs w:val="20"/>
              </w:rPr>
              <w:instrText xml:space="preserve"> \* MERGEFORMAT </w:instrText>
            </w:r>
            <w:r w:rsidR="00756BA7" w:rsidRPr="00605195">
              <w:rPr>
                <w:b w:val="0"/>
                <w:bCs/>
                <w:sz w:val="20"/>
                <w:szCs w:val="20"/>
              </w:rPr>
            </w:r>
            <w:r w:rsidR="00756BA7" w:rsidRPr="00605195">
              <w:rPr>
                <w:b w:val="0"/>
                <w:bCs/>
                <w:sz w:val="20"/>
                <w:szCs w:val="20"/>
              </w:rPr>
              <w:fldChar w:fldCharType="separate"/>
            </w:r>
            <w:r w:rsidR="002C6855">
              <w:rPr>
                <w:b w:val="0"/>
                <w:bCs/>
                <w:sz w:val="20"/>
                <w:szCs w:val="20"/>
                <w:cs/>
              </w:rPr>
              <w:t>‎</w:t>
            </w:r>
            <w:r w:rsidR="002C6855">
              <w:rPr>
                <w:b w:val="0"/>
                <w:bCs/>
                <w:sz w:val="20"/>
                <w:szCs w:val="20"/>
              </w:rPr>
              <w:t>27</w:t>
            </w:r>
            <w:r w:rsidR="00756BA7" w:rsidRPr="00605195">
              <w:rPr>
                <w:b w:val="0"/>
                <w:bCs/>
                <w:sz w:val="20"/>
                <w:szCs w:val="20"/>
              </w:rPr>
              <w:fldChar w:fldCharType="end"/>
            </w:r>
            <w:r w:rsidR="00756BA7" w:rsidRPr="00756BA7">
              <w:rPr>
                <w:b w:val="0"/>
                <w:bCs/>
                <w:sz w:val="20"/>
                <w:szCs w:val="20"/>
              </w:rPr>
              <w:t xml:space="preserve"> </w:t>
            </w:r>
            <w:r w:rsidR="00756BA7" w:rsidRPr="00605195">
              <w:rPr>
                <w:b w:val="0"/>
                <w:bCs/>
                <w:sz w:val="20"/>
                <w:szCs w:val="20"/>
              </w:rPr>
              <w:t xml:space="preserve">bis </w:t>
            </w:r>
            <w:r w:rsidR="00756BA7" w:rsidRPr="00605195">
              <w:rPr>
                <w:b w:val="0"/>
                <w:bCs/>
                <w:sz w:val="20"/>
                <w:szCs w:val="20"/>
              </w:rPr>
              <w:fldChar w:fldCharType="begin"/>
            </w:r>
            <w:r w:rsidR="00756BA7" w:rsidRPr="00756BA7">
              <w:rPr>
                <w:b w:val="0"/>
                <w:bCs/>
                <w:sz w:val="20"/>
                <w:szCs w:val="20"/>
              </w:rPr>
              <w:instrText xml:space="preserve"> REF _Ref104197581 \w \h </w:instrText>
            </w:r>
            <w:r w:rsidR="00756BA7">
              <w:rPr>
                <w:b w:val="0"/>
                <w:bCs/>
                <w:sz w:val="20"/>
                <w:szCs w:val="20"/>
              </w:rPr>
              <w:instrText xml:space="preserve"> \* MERGEFORMAT </w:instrText>
            </w:r>
            <w:r w:rsidR="00756BA7" w:rsidRPr="00605195">
              <w:rPr>
                <w:b w:val="0"/>
                <w:bCs/>
                <w:sz w:val="20"/>
                <w:szCs w:val="20"/>
              </w:rPr>
            </w:r>
            <w:r w:rsidR="00756BA7" w:rsidRPr="00605195">
              <w:rPr>
                <w:b w:val="0"/>
                <w:bCs/>
                <w:sz w:val="20"/>
                <w:szCs w:val="20"/>
              </w:rPr>
              <w:fldChar w:fldCharType="separate"/>
            </w:r>
            <w:r w:rsidR="002C6855">
              <w:rPr>
                <w:b w:val="0"/>
                <w:bCs/>
                <w:sz w:val="20"/>
                <w:szCs w:val="20"/>
                <w:cs/>
              </w:rPr>
              <w:t>‎</w:t>
            </w:r>
            <w:r w:rsidR="002C6855">
              <w:rPr>
                <w:b w:val="0"/>
                <w:bCs/>
                <w:sz w:val="20"/>
                <w:szCs w:val="20"/>
              </w:rPr>
              <w:t>31</w:t>
            </w:r>
            <w:r w:rsidR="00756BA7" w:rsidRPr="00605195">
              <w:rPr>
                <w:b w:val="0"/>
                <w:bCs/>
                <w:sz w:val="20"/>
                <w:szCs w:val="20"/>
              </w:rPr>
              <w:fldChar w:fldCharType="end"/>
            </w:r>
            <w:r w:rsidR="003F3DE9">
              <w:rPr>
                <w:b w:val="0"/>
                <w:bCs/>
                <w:sz w:val="20"/>
                <w:szCs w:val="20"/>
              </w:rPr>
              <w:t xml:space="preserve"> </w:t>
            </w:r>
            <w:r w:rsidRPr="00756BA7">
              <w:rPr>
                <w:rFonts w:eastAsia="Times New Roman"/>
                <w:b w:val="0"/>
                <w:sz w:val="20"/>
                <w:szCs w:val="20"/>
                <w:lang w:eastAsia="de-DE"/>
              </w:rPr>
              <w:t>dieses Vertrages fortbestehen und in vollem Umfang in Kraft bleiben</w:t>
            </w:r>
            <w:r w:rsidRPr="007C3194">
              <w:rPr>
                <w:rFonts w:eastAsia="Times New Roman"/>
                <w:b w:val="0"/>
                <w:sz w:val="20"/>
                <w:szCs w:val="20"/>
                <w:lang w:eastAsia="de-DE"/>
              </w:rPr>
              <w:t>, und die Parteien verzichten hiermit auf alle Ansprüche, die sie sonst im Zusammenhang mit einem solchen Rücktritt gegeneinander haben könnten, mit Ausnahme der Haftung einer Partei für Schäden, die durch vorsätzliches oder arglistiges Verhalten verursacht wurden.</w:t>
            </w:r>
          </w:p>
        </w:tc>
        <w:tc>
          <w:tcPr>
            <w:tcW w:w="4832" w:type="dxa"/>
            <w:shd w:val="clear" w:color="auto" w:fill="auto"/>
          </w:tcPr>
          <w:p w14:paraId="3CCA5EB8" w14:textId="32D9E6F9" w:rsidR="00FD6EC9" w:rsidRPr="00802DE9" w:rsidRDefault="00902910" w:rsidP="00E90E9B">
            <w:pPr>
              <w:pStyle w:val="TWTabellebilingualr1"/>
              <w:numPr>
                <w:ilvl w:val="0"/>
                <w:numId w:val="61"/>
              </w:numPr>
              <w:ind w:left="902" w:hanging="851"/>
              <w:rPr>
                <w:b w:val="0"/>
                <w:bCs/>
                <w:sz w:val="20"/>
                <w:szCs w:val="20"/>
                <w:lang w:val="en-US"/>
              </w:rPr>
            </w:pPr>
            <w:r w:rsidRPr="00802DE9">
              <w:rPr>
                <w:rFonts w:eastAsia="Times New Roman"/>
                <w:b w:val="0"/>
                <w:sz w:val="20"/>
                <w:szCs w:val="20"/>
                <w:lang w:val="en-GB" w:eastAsia="de-DE"/>
              </w:rPr>
              <w:lastRenderedPageBreak/>
              <w:t xml:space="preserve">The Sellers may, by joint written notice to the Acquirer, and </w:t>
            </w:r>
            <w:r w:rsidR="00230AEE">
              <w:rPr>
                <w:rFonts w:eastAsia="Times New Roman"/>
                <w:b w:val="0"/>
                <w:sz w:val="20"/>
                <w:szCs w:val="20"/>
                <w:lang w:val="en-GB" w:eastAsia="de-DE"/>
              </w:rPr>
              <w:t xml:space="preserve">the </w:t>
            </w:r>
            <w:r w:rsidRPr="00802DE9">
              <w:rPr>
                <w:rFonts w:eastAsia="Times New Roman"/>
                <w:b w:val="0"/>
                <w:sz w:val="20"/>
                <w:szCs w:val="20"/>
                <w:lang w:val="en-GB" w:eastAsia="de-DE"/>
              </w:rPr>
              <w:t>Acquirer may, by written notice to each Seller, rescind (</w:t>
            </w:r>
            <w:r w:rsidRPr="00802DE9">
              <w:rPr>
                <w:rFonts w:eastAsia="Times New Roman"/>
                <w:b w:val="0"/>
                <w:i/>
                <w:sz w:val="20"/>
                <w:szCs w:val="20"/>
                <w:lang w:val="en-GB" w:eastAsia="de-DE"/>
              </w:rPr>
              <w:t>zurücktreten</w:t>
            </w:r>
            <w:r w:rsidRPr="00802DE9">
              <w:rPr>
                <w:rFonts w:eastAsia="Times New Roman"/>
                <w:b w:val="0"/>
                <w:sz w:val="20"/>
                <w:szCs w:val="20"/>
                <w:lang w:val="en-GB" w:eastAsia="de-DE"/>
              </w:rPr>
              <w:t xml:space="preserve">) from this Agreement if the Closing Conditions have not been fulfilled or waived at the latest </w:t>
            </w:r>
            <w:r w:rsidRPr="00802DE9">
              <w:rPr>
                <w:b w:val="0"/>
                <w:bCs/>
                <w:sz w:val="20"/>
                <w:szCs w:val="20"/>
                <w:highlight w:val="yellow"/>
                <w:lang w:val="en-US"/>
              </w:rPr>
              <w:t>[___]</w:t>
            </w:r>
            <w:r w:rsidRPr="00802DE9">
              <w:rPr>
                <w:rFonts w:eastAsia="Times New Roman"/>
                <w:b w:val="0"/>
                <w:sz w:val="20"/>
                <w:szCs w:val="20"/>
                <w:lang w:val="en-GB" w:eastAsia="de-DE"/>
              </w:rPr>
              <w:t xml:space="preserve"> months after the Signing Date (“</w:t>
            </w:r>
            <w:r w:rsidR="00256CAC">
              <w:rPr>
                <w:rFonts w:eastAsia="Times New Roman"/>
                <w:sz w:val="20"/>
                <w:szCs w:val="20"/>
                <w:lang w:val="en-GB" w:eastAsia="de-DE"/>
              </w:rPr>
              <w:t>Longstop</w:t>
            </w:r>
            <w:r w:rsidR="00256CAC" w:rsidRPr="00802DE9">
              <w:rPr>
                <w:rFonts w:eastAsia="Times New Roman"/>
                <w:sz w:val="20"/>
                <w:szCs w:val="20"/>
                <w:lang w:val="en-GB" w:eastAsia="de-DE"/>
              </w:rPr>
              <w:t xml:space="preserve"> </w:t>
            </w:r>
            <w:r w:rsidRPr="00802DE9">
              <w:rPr>
                <w:rFonts w:eastAsia="Times New Roman"/>
                <w:sz w:val="20"/>
                <w:szCs w:val="20"/>
                <w:lang w:val="en-GB" w:eastAsia="de-DE"/>
              </w:rPr>
              <w:t>Date</w:t>
            </w:r>
            <w:r>
              <w:rPr>
                <w:rFonts w:eastAsia="Times New Roman"/>
                <w:sz w:val="20"/>
                <w:szCs w:val="20"/>
                <w:lang w:val="en-GB" w:eastAsia="de-DE"/>
              </w:rPr>
              <w:fldChar w:fldCharType="begin"/>
            </w:r>
            <w:r w:rsidR="00A24644" w:rsidRPr="007915C1">
              <w:rPr>
                <w:lang w:val="en-US"/>
              </w:rPr>
              <w:instrText xml:space="preserve"> XE "</w:instrText>
            </w:r>
            <w:r w:rsidR="00256CAC">
              <w:rPr>
                <w:rFonts w:eastAsia="Times New Roman"/>
                <w:b w:val="0"/>
                <w:bCs/>
                <w:sz w:val="20"/>
                <w:szCs w:val="20"/>
                <w:lang w:val="en-GB" w:eastAsia="de-DE"/>
              </w:rPr>
              <w:instrText>Longstop</w:instrText>
            </w:r>
            <w:r w:rsidR="00256CAC" w:rsidRPr="007915C1">
              <w:rPr>
                <w:rFonts w:eastAsia="Times New Roman"/>
                <w:b w:val="0"/>
                <w:bCs/>
                <w:sz w:val="20"/>
                <w:szCs w:val="20"/>
                <w:lang w:val="en-GB" w:eastAsia="de-DE"/>
              </w:rPr>
              <w:instrText xml:space="preserve"> </w:instrText>
            </w:r>
            <w:r w:rsidR="00A24644" w:rsidRPr="007915C1">
              <w:rPr>
                <w:rFonts w:eastAsia="Times New Roman"/>
                <w:b w:val="0"/>
                <w:bCs/>
                <w:sz w:val="20"/>
                <w:szCs w:val="20"/>
                <w:lang w:val="en-GB" w:eastAsia="de-DE"/>
              </w:rPr>
              <w:instrText>Date</w:instrText>
            </w:r>
            <w:r w:rsidR="00A24644" w:rsidRPr="007915C1">
              <w:rPr>
                <w:lang w:val="en-US"/>
              </w:rPr>
              <w:instrText>"</w:instrText>
            </w:r>
            <w:r w:rsidR="00515C14" w:rsidRPr="00B0424E">
              <w:rPr>
                <w:sz w:val="20"/>
                <w:szCs w:val="20"/>
                <w:lang w:val="en-US"/>
              </w:rPr>
              <w:instrText>\f"Englis</w:instrText>
            </w:r>
            <w:r w:rsidR="00E73FD2">
              <w:rPr>
                <w:sz w:val="20"/>
                <w:szCs w:val="20"/>
                <w:lang w:val="en-US"/>
              </w:rPr>
              <w:instrText>c</w:instrText>
            </w:r>
            <w:r w:rsidR="00515C14" w:rsidRPr="00B0424E">
              <w:rPr>
                <w:sz w:val="20"/>
                <w:szCs w:val="20"/>
                <w:lang w:val="en-US"/>
              </w:rPr>
              <w:instrText>h"</w:instrText>
            </w:r>
            <w:r w:rsidR="00A24644" w:rsidRPr="007915C1">
              <w:rPr>
                <w:lang w:val="en-US"/>
              </w:rPr>
              <w:instrText xml:space="preserve"> </w:instrText>
            </w:r>
            <w:r>
              <w:rPr>
                <w:rFonts w:eastAsia="Times New Roman"/>
                <w:sz w:val="20"/>
                <w:szCs w:val="20"/>
                <w:lang w:val="en-GB" w:eastAsia="de-DE"/>
              </w:rPr>
              <w:fldChar w:fldCharType="end"/>
            </w:r>
            <w:r w:rsidRPr="00802DE9">
              <w:rPr>
                <w:rFonts w:eastAsia="Times New Roman"/>
                <w:b w:val="0"/>
                <w:sz w:val="20"/>
                <w:szCs w:val="20"/>
                <w:lang w:val="en-GB" w:eastAsia="de-DE"/>
              </w:rPr>
              <w:t>”) unless the Party delivering such written notice is responsible for (</w:t>
            </w:r>
            <w:r w:rsidRPr="00802DE9">
              <w:rPr>
                <w:rFonts w:eastAsia="Times New Roman"/>
                <w:b w:val="0"/>
                <w:i/>
                <w:sz w:val="20"/>
                <w:szCs w:val="20"/>
                <w:lang w:val="en-GB" w:eastAsia="de-DE"/>
              </w:rPr>
              <w:t>hat zu vertreten</w:t>
            </w:r>
            <w:r w:rsidRPr="00802DE9">
              <w:rPr>
                <w:rFonts w:eastAsia="Times New Roman"/>
                <w:b w:val="0"/>
                <w:sz w:val="20"/>
                <w:szCs w:val="20"/>
                <w:lang w:val="en-GB" w:eastAsia="de-DE"/>
              </w:rPr>
              <w:t>) the non-fulfilment of the Closing Conditions. Such rescission (</w:t>
            </w:r>
            <w:r w:rsidRPr="00802DE9">
              <w:rPr>
                <w:rFonts w:eastAsia="Times New Roman"/>
                <w:b w:val="0"/>
                <w:i/>
                <w:sz w:val="20"/>
                <w:szCs w:val="20"/>
                <w:lang w:val="en-GB" w:eastAsia="de-DE"/>
              </w:rPr>
              <w:t>Rücktritt</w:t>
            </w:r>
            <w:r w:rsidRPr="00802DE9">
              <w:rPr>
                <w:rFonts w:eastAsia="Times New Roman"/>
                <w:b w:val="0"/>
                <w:sz w:val="20"/>
                <w:szCs w:val="20"/>
                <w:lang w:val="en-GB" w:eastAsia="de-DE"/>
              </w:rPr>
              <w:t>) is only valid if the other Party has received written notice of the declaration of rescission (</w:t>
            </w:r>
            <w:r w:rsidRPr="00802DE9">
              <w:rPr>
                <w:rFonts w:eastAsia="Times New Roman"/>
                <w:b w:val="0"/>
                <w:i/>
                <w:sz w:val="20"/>
                <w:szCs w:val="20"/>
                <w:lang w:val="en-GB" w:eastAsia="de-DE"/>
              </w:rPr>
              <w:t>Rücktrittserklärung</w:t>
            </w:r>
            <w:r w:rsidRPr="00802DE9">
              <w:rPr>
                <w:rFonts w:eastAsia="Times New Roman"/>
                <w:b w:val="0"/>
                <w:sz w:val="20"/>
                <w:szCs w:val="20"/>
                <w:lang w:val="en-GB" w:eastAsia="de-DE"/>
              </w:rPr>
              <w:t xml:space="preserve">) after the </w:t>
            </w:r>
            <w:r w:rsidR="007301EC">
              <w:rPr>
                <w:rFonts w:eastAsia="Times New Roman"/>
                <w:b w:val="0"/>
                <w:sz w:val="20"/>
                <w:szCs w:val="20"/>
                <w:lang w:val="en-GB" w:eastAsia="de-DE"/>
              </w:rPr>
              <w:t>Longstop Date</w:t>
            </w:r>
            <w:r w:rsidRPr="00802DE9">
              <w:rPr>
                <w:rFonts w:eastAsia="Times New Roman"/>
                <w:b w:val="0"/>
                <w:sz w:val="20"/>
                <w:szCs w:val="20"/>
                <w:lang w:val="en-GB" w:eastAsia="de-DE"/>
              </w:rPr>
              <w:t xml:space="preserve">, but prior to the date on which the Closing Conditions have been fulfilled or waived. In the event of rescission none of the Parties shall have any obligation or incur any liability towards the other Parties; provided, however, </w:t>
            </w:r>
            <w:r w:rsidRPr="00756BA7">
              <w:rPr>
                <w:rFonts w:eastAsia="Times New Roman"/>
                <w:b w:val="0"/>
                <w:sz w:val="20"/>
                <w:szCs w:val="20"/>
                <w:lang w:val="en-GB" w:eastAsia="de-DE"/>
              </w:rPr>
              <w:t xml:space="preserve">that </w:t>
            </w:r>
            <w:r w:rsidR="006B4ECC" w:rsidRPr="00605195">
              <w:rPr>
                <w:rFonts w:eastAsia="Times New Roman"/>
                <w:b w:val="0"/>
                <w:sz w:val="20"/>
                <w:szCs w:val="20"/>
                <w:lang w:val="en-GB" w:eastAsia="de-DE"/>
              </w:rPr>
              <w:t>Sections</w:t>
            </w:r>
            <w:r w:rsidRPr="00605195">
              <w:rPr>
                <w:rFonts w:eastAsia="Times New Roman"/>
                <w:b w:val="0"/>
                <w:sz w:val="20"/>
                <w:szCs w:val="20"/>
                <w:lang w:val="en-GB" w:eastAsia="de-DE"/>
              </w:rPr>
              <w:t> </w:t>
            </w:r>
            <w:r w:rsidR="00756BA7" w:rsidRPr="00B0424E">
              <w:rPr>
                <w:b w:val="0"/>
                <w:bCs/>
                <w:sz w:val="20"/>
                <w:szCs w:val="20"/>
                <w:lang w:val="en-US"/>
              </w:rPr>
              <w:fldChar w:fldCharType="begin"/>
            </w:r>
            <w:r w:rsidR="00756BA7" w:rsidRPr="00756BA7">
              <w:rPr>
                <w:rFonts w:eastAsia="Times New Roman"/>
                <w:b w:val="0"/>
                <w:sz w:val="20"/>
                <w:szCs w:val="20"/>
                <w:lang w:val="en-GB" w:eastAsia="de-DE"/>
              </w:rPr>
              <w:instrText xml:space="preserve"> REF _Ref104197596 \w \h </w:instrText>
            </w:r>
            <w:r w:rsidR="00756BA7">
              <w:rPr>
                <w:b w:val="0"/>
                <w:bCs/>
                <w:sz w:val="20"/>
                <w:szCs w:val="20"/>
                <w:lang w:val="en-US"/>
              </w:rPr>
              <w:instrText xml:space="preserve"> \* MERGEFORMAT </w:instrText>
            </w:r>
            <w:r w:rsidR="00756BA7" w:rsidRPr="00B0424E">
              <w:rPr>
                <w:b w:val="0"/>
                <w:bCs/>
                <w:sz w:val="20"/>
                <w:szCs w:val="20"/>
                <w:lang w:val="en-US"/>
              </w:rPr>
            </w:r>
            <w:r w:rsidR="00756BA7" w:rsidRPr="00B0424E">
              <w:rPr>
                <w:b w:val="0"/>
                <w:bCs/>
                <w:sz w:val="20"/>
                <w:szCs w:val="20"/>
                <w:lang w:val="en-US"/>
              </w:rPr>
              <w:fldChar w:fldCharType="separate"/>
            </w:r>
            <w:r w:rsidR="002C6855">
              <w:rPr>
                <w:rFonts w:eastAsia="Times New Roman"/>
                <w:b w:val="0"/>
                <w:sz w:val="20"/>
                <w:szCs w:val="20"/>
                <w:cs/>
                <w:lang w:val="en-GB" w:eastAsia="de-DE"/>
              </w:rPr>
              <w:t>‎</w:t>
            </w:r>
            <w:r w:rsidR="002C6855">
              <w:rPr>
                <w:rFonts w:eastAsia="Times New Roman"/>
                <w:b w:val="0"/>
                <w:sz w:val="20"/>
                <w:szCs w:val="20"/>
                <w:lang w:val="en-GB" w:eastAsia="de-DE"/>
              </w:rPr>
              <w:t>20</w:t>
            </w:r>
            <w:r w:rsidR="00756BA7" w:rsidRPr="00B0424E">
              <w:rPr>
                <w:b w:val="0"/>
                <w:bCs/>
                <w:sz w:val="20"/>
                <w:szCs w:val="20"/>
                <w:lang w:val="en-US"/>
              </w:rPr>
              <w:fldChar w:fldCharType="end"/>
            </w:r>
            <w:r w:rsidR="00756BA7" w:rsidRPr="00B0424E">
              <w:rPr>
                <w:b w:val="0"/>
                <w:bCs/>
                <w:sz w:val="20"/>
                <w:szCs w:val="20"/>
                <w:lang w:val="en-US"/>
              </w:rPr>
              <w:t xml:space="preserve">, </w:t>
            </w:r>
            <w:r w:rsidR="00756BA7" w:rsidRPr="00B0424E">
              <w:rPr>
                <w:b w:val="0"/>
                <w:bCs/>
                <w:sz w:val="20"/>
                <w:szCs w:val="20"/>
                <w:lang w:val="en-US"/>
              </w:rPr>
              <w:fldChar w:fldCharType="begin"/>
            </w:r>
            <w:r w:rsidR="00756BA7" w:rsidRPr="00B0424E">
              <w:rPr>
                <w:b w:val="0"/>
                <w:bCs/>
                <w:sz w:val="20"/>
                <w:szCs w:val="20"/>
                <w:lang w:val="en-US"/>
              </w:rPr>
              <w:instrText xml:space="preserve"> REF _Ref409778151 \w \h </w:instrText>
            </w:r>
            <w:r w:rsidR="00756BA7">
              <w:rPr>
                <w:b w:val="0"/>
                <w:bCs/>
                <w:sz w:val="20"/>
                <w:szCs w:val="20"/>
                <w:lang w:val="en-US"/>
              </w:rPr>
              <w:instrText xml:space="preserve"> \* MERGEFORMAT </w:instrText>
            </w:r>
            <w:r w:rsidR="00756BA7" w:rsidRPr="00B0424E">
              <w:rPr>
                <w:b w:val="0"/>
                <w:bCs/>
                <w:sz w:val="20"/>
                <w:szCs w:val="20"/>
                <w:lang w:val="en-US"/>
              </w:rPr>
              <w:lastRenderedPageBreak/>
            </w:r>
            <w:r w:rsidR="00756BA7" w:rsidRPr="00B0424E">
              <w:rPr>
                <w:b w:val="0"/>
                <w:bCs/>
                <w:sz w:val="20"/>
                <w:szCs w:val="20"/>
                <w:lang w:val="en-US"/>
              </w:rPr>
              <w:fldChar w:fldCharType="separate"/>
            </w:r>
            <w:r w:rsidR="002C6855">
              <w:rPr>
                <w:b w:val="0"/>
                <w:bCs/>
                <w:sz w:val="20"/>
                <w:szCs w:val="20"/>
                <w:cs/>
                <w:lang w:val="en-US"/>
              </w:rPr>
              <w:t>‎</w:t>
            </w:r>
            <w:r w:rsidR="002C6855">
              <w:rPr>
                <w:b w:val="0"/>
                <w:bCs/>
                <w:sz w:val="20"/>
                <w:szCs w:val="20"/>
                <w:lang w:val="en-US"/>
              </w:rPr>
              <w:t>27</w:t>
            </w:r>
            <w:r w:rsidR="00756BA7" w:rsidRPr="00B0424E">
              <w:rPr>
                <w:b w:val="0"/>
                <w:bCs/>
                <w:sz w:val="20"/>
                <w:szCs w:val="20"/>
                <w:lang w:val="en-US"/>
              </w:rPr>
              <w:fldChar w:fldCharType="end"/>
            </w:r>
            <w:r w:rsidR="00756BA7" w:rsidRPr="00B0424E">
              <w:rPr>
                <w:b w:val="0"/>
                <w:bCs/>
                <w:sz w:val="20"/>
                <w:szCs w:val="20"/>
                <w:lang w:val="en-US"/>
              </w:rPr>
              <w:t xml:space="preserve"> through </w:t>
            </w:r>
            <w:r w:rsidR="00756BA7" w:rsidRPr="00B0424E">
              <w:rPr>
                <w:b w:val="0"/>
                <w:bCs/>
                <w:sz w:val="20"/>
                <w:szCs w:val="20"/>
                <w:lang w:val="en-US"/>
              </w:rPr>
              <w:fldChar w:fldCharType="begin"/>
            </w:r>
            <w:r w:rsidR="00756BA7" w:rsidRPr="00B0424E">
              <w:rPr>
                <w:b w:val="0"/>
                <w:bCs/>
                <w:sz w:val="20"/>
                <w:szCs w:val="20"/>
                <w:lang w:val="en-US"/>
              </w:rPr>
              <w:instrText xml:space="preserve"> REF _Ref444713925 \w \h </w:instrText>
            </w:r>
            <w:r w:rsidR="00756BA7">
              <w:rPr>
                <w:b w:val="0"/>
                <w:bCs/>
                <w:sz w:val="20"/>
                <w:szCs w:val="20"/>
                <w:lang w:val="en-US"/>
              </w:rPr>
              <w:instrText xml:space="preserve"> \* MERGEFORMAT </w:instrText>
            </w:r>
            <w:r w:rsidR="00756BA7" w:rsidRPr="00B0424E">
              <w:rPr>
                <w:b w:val="0"/>
                <w:bCs/>
                <w:sz w:val="20"/>
                <w:szCs w:val="20"/>
                <w:lang w:val="en-US"/>
              </w:rPr>
            </w:r>
            <w:r w:rsidR="00756BA7" w:rsidRPr="00B0424E">
              <w:rPr>
                <w:b w:val="0"/>
                <w:bCs/>
                <w:sz w:val="20"/>
                <w:szCs w:val="20"/>
                <w:lang w:val="en-US"/>
              </w:rPr>
              <w:fldChar w:fldCharType="separate"/>
            </w:r>
            <w:r w:rsidR="002C6855">
              <w:rPr>
                <w:b w:val="0"/>
                <w:bCs/>
                <w:sz w:val="20"/>
                <w:szCs w:val="20"/>
                <w:cs/>
                <w:lang w:val="en-US"/>
              </w:rPr>
              <w:t>‎</w:t>
            </w:r>
            <w:r w:rsidR="002C6855">
              <w:rPr>
                <w:b w:val="0"/>
                <w:bCs/>
                <w:sz w:val="20"/>
                <w:szCs w:val="20"/>
                <w:lang w:val="en-US"/>
              </w:rPr>
              <w:t>31</w:t>
            </w:r>
            <w:r w:rsidR="00756BA7" w:rsidRPr="00B0424E">
              <w:rPr>
                <w:b w:val="0"/>
                <w:bCs/>
                <w:sz w:val="20"/>
                <w:szCs w:val="20"/>
                <w:lang w:val="en-US"/>
              </w:rPr>
              <w:fldChar w:fldCharType="end"/>
            </w:r>
            <w:r w:rsidRPr="00802DE9">
              <w:rPr>
                <w:rFonts w:eastAsia="Times New Roman"/>
                <w:b w:val="0"/>
                <w:sz w:val="20"/>
                <w:szCs w:val="20"/>
                <w:lang w:val="en-GB" w:eastAsia="de-DE"/>
              </w:rPr>
              <w:t xml:space="preserve"> of this Agreement shall survive and shall remain in full force and effect, and the Parties here</w:t>
            </w:r>
            <w:r w:rsidR="00D93875">
              <w:rPr>
                <w:rFonts w:eastAsia="Times New Roman"/>
                <w:b w:val="0"/>
                <w:sz w:val="20"/>
                <w:szCs w:val="20"/>
                <w:lang w:val="en-GB" w:eastAsia="de-DE"/>
              </w:rPr>
              <w:t>by</w:t>
            </w:r>
            <w:r w:rsidRPr="00802DE9">
              <w:rPr>
                <w:rFonts w:eastAsia="Times New Roman"/>
                <w:b w:val="0"/>
                <w:sz w:val="20"/>
                <w:szCs w:val="20"/>
                <w:lang w:val="en-GB" w:eastAsia="de-DE"/>
              </w:rPr>
              <w:t xml:space="preserve"> waive all such claims they may otherwise have against each other in connection with such rescission, except for any liability of any Party for damages caused by wilful or fraudulent behaviour.</w:t>
            </w:r>
          </w:p>
        </w:tc>
      </w:tr>
      <w:tr w:rsidR="004D2372" w14:paraId="2EB5A99A" w14:textId="77777777" w:rsidTr="001C5FE4">
        <w:tc>
          <w:tcPr>
            <w:tcW w:w="4962" w:type="dxa"/>
            <w:shd w:val="clear" w:color="auto" w:fill="auto"/>
          </w:tcPr>
          <w:p w14:paraId="2F9AE85A" w14:textId="503B1DC7" w:rsidR="00AC39C7" w:rsidRPr="007C3194" w:rsidRDefault="00902910" w:rsidP="00E90E9B">
            <w:pPr>
              <w:pStyle w:val="TWTabellebilingualr1"/>
              <w:numPr>
                <w:ilvl w:val="0"/>
                <w:numId w:val="40"/>
              </w:numPr>
              <w:ind w:left="902" w:hanging="851"/>
              <w:rPr>
                <w:rFonts w:eastAsia="Times New Roman"/>
                <w:sz w:val="20"/>
                <w:szCs w:val="20"/>
                <w:lang w:bidi="ar-EG"/>
              </w:rPr>
            </w:pPr>
            <w:r w:rsidRPr="007C3194">
              <w:rPr>
                <w:rFonts w:eastAsia="Times New Roman"/>
                <w:b w:val="0"/>
                <w:sz w:val="20"/>
                <w:szCs w:val="20"/>
                <w:lang w:eastAsia="de-DE"/>
              </w:rPr>
              <w:lastRenderedPageBreak/>
              <w:t xml:space="preserve">Die Verkäufer können durch eine gemeinsame schriftliche Mitteilung an den Käufer und der Käufer durch eine schriftliche Mitteilung </w:t>
            </w:r>
            <w:r w:rsidR="007301EC">
              <w:rPr>
                <w:rFonts w:eastAsia="Times New Roman"/>
                <w:b w:val="0"/>
                <w:sz w:val="20"/>
                <w:szCs w:val="20"/>
                <w:lang w:eastAsia="de-DE"/>
              </w:rPr>
              <w:t>gegenüber allen</w:t>
            </w:r>
            <w:r w:rsidRPr="007C3194">
              <w:rPr>
                <w:rFonts w:eastAsia="Times New Roman"/>
                <w:b w:val="0"/>
                <w:sz w:val="20"/>
                <w:szCs w:val="20"/>
                <w:lang w:eastAsia="de-DE"/>
              </w:rPr>
              <w:t xml:space="preserve"> Verkäufer</w:t>
            </w:r>
            <w:r w:rsidR="00EB594B">
              <w:rPr>
                <w:rFonts w:eastAsia="Times New Roman"/>
                <w:b w:val="0"/>
                <w:sz w:val="20"/>
                <w:szCs w:val="20"/>
                <w:lang w:eastAsia="de-DE"/>
              </w:rPr>
              <w:t>n</w:t>
            </w:r>
            <w:r w:rsidRPr="007C3194">
              <w:rPr>
                <w:rFonts w:eastAsia="Times New Roman"/>
                <w:b w:val="0"/>
                <w:sz w:val="20"/>
                <w:szCs w:val="20"/>
                <w:lang w:eastAsia="de-DE"/>
              </w:rPr>
              <w:t xml:space="preserve"> von </w:t>
            </w:r>
            <w:r w:rsidR="005C0DE7">
              <w:rPr>
                <w:rFonts w:eastAsia="Times New Roman"/>
                <w:b w:val="0"/>
                <w:sz w:val="20"/>
                <w:szCs w:val="20"/>
                <w:lang w:eastAsia="de-DE"/>
              </w:rPr>
              <w:t>diesem Vertrag</w:t>
            </w:r>
            <w:r w:rsidRPr="007C3194">
              <w:rPr>
                <w:rFonts w:eastAsia="Times New Roman"/>
                <w:b w:val="0"/>
                <w:sz w:val="20"/>
                <w:szCs w:val="20"/>
                <w:lang w:eastAsia="de-DE"/>
              </w:rPr>
              <w:t xml:space="preserve"> zurücktreten, wenn eine Wesentliche Nachteilige Änderung eingetreten ist oder bekannt wird und infolgedessen die Vollzugsbedingung in Ziffer </w:t>
            </w:r>
            <w:r w:rsidRPr="007C3194">
              <w:rPr>
                <w:rFonts w:eastAsia="Times New Roman"/>
                <w:b w:val="0"/>
                <w:sz w:val="20"/>
                <w:szCs w:val="20"/>
                <w:lang w:eastAsia="de-DE"/>
              </w:rPr>
              <w:fldChar w:fldCharType="begin"/>
            </w:r>
            <w:r w:rsidRPr="007C3194">
              <w:rPr>
                <w:rFonts w:eastAsia="Times New Roman"/>
                <w:b w:val="0"/>
                <w:sz w:val="20"/>
                <w:szCs w:val="20"/>
                <w:lang w:eastAsia="de-DE"/>
              </w:rPr>
              <w:instrText xml:space="preserve"> REF _Ref93591399 \w \h  \* MERGEFORMAT </w:instrText>
            </w:r>
            <w:r w:rsidRPr="007C3194">
              <w:rPr>
                <w:rFonts w:eastAsia="Times New Roman"/>
                <w:b w:val="0"/>
                <w:sz w:val="20"/>
                <w:szCs w:val="20"/>
                <w:lang w:eastAsia="de-DE"/>
              </w:rPr>
            </w:r>
            <w:r w:rsidRPr="007C3194">
              <w:rPr>
                <w:rFonts w:eastAsia="Times New Roman"/>
                <w:b w:val="0"/>
                <w:sz w:val="20"/>
                <w:szCs w:val="20"/>
                <w:lang w:eastAsia="de-DE"/>
              </w:rPr>
              <w:fldChar w:fldCharType="separate"/>
            </w:r>
            <w:r w:rsidR="002C6855">
              <w:rPr>
                <w:rFonts w:eastAsia="Times New Roman"/>
                <w:b w:val="0"/>
                <w:sz w:val="20"/>
                <w:szCs w:val="20"/>
                <w:cs/>
                <w:lang w:eastAsia="de-DE"/>
              </w:rPr>
              <w:t>‎</w:t>
            </w:r>
            <w:r w:rsidR="002C6855">
              <w:rPr>
                <w:rFonts w:eastAsia="Times New Roman"/>
                <w:b w:val="0"/>
                <w:sz w:val="20"/>
                <w:szCs w:val="20"/>
                <w:lang w:eastAsia="de-DE"/>
              </w:rPr>
              <w:t>8.6</w:t>
            </w:r>
            <w:r w:rsidRPr="007C3194">
              <w:rPr>
                <w:rFonts w:eastAsia="Times New Roman"/>
                <w:b w:val="0"/>
                <w:sz w:val="20"/>
                <w:szCs w:val="20"/>
                <w:lang w:eastAsia="de-DE"/>
              </w:rPr>
              <w:fldChar w:fldCharType="end"/>
            </w:r>
            <w:r w:rsidRPr="007C3194">
              <w:rPr>
                <w:rFonts w:eastAsia="Times New Roman"/>
                <w:b w:val="0"/>
                <w:sz w:val="20"/>
                <w:szCs w:val="20"/>
                <w:lang w:eastAsia="de-DE"/>
              </w:rPr>
              <w:t xml:space="preserve"> nicht erfüllt worden ist.</w:t>
            </w:r>
          </w:p>
        </w:tc>
        <w:tc>
          <w:tcPr>
            <w:tcW w:w="4832" w:type="dxa"/>
            <w:shd w:val="clear" w:color="auto" w:fill="auto"/>
          </w:tcPr>
          <w:p w14:paraId="64D0861B" w14:textId="167F98EC" w:rsidR="00AC39C7" w:rsidRPr="00802DE9" w:rsidRDefault="00902910" w:rsidP="00E90E9B">
            <w:pPr>
              <w:pStyle w:val="TWTabellebilingualr1"/>
              <w:numPr>
                <w:ilvl w:val="0"/>
                <w:numId w:val="61"/>
              </w:numPr>
              <w:ind w:left="902" w:hanging="851"/>
              <w:rPr>
                <w:b w:val="0"/>
                <w:bCs/>
                <w:sz w:val="20"/>
                <w:szCs w:val="20"/>
                <w:lang w:val="en-US"/>
              </w:rPr>
            </w:pPr>
            <w:r w:rsidRPr="009C1608">
              <w:rPr>
                <w:b w:val="0"/>
                <w:bCs/>
                <w:sz w:val="20"/>
                <w:szCs w:val="20"/>
                <w:lang w:val="en-US"/>
              </w:rPr>
              <w:t xml:space="preserve">The Sellers may, by joint written notice to the Acquirer, and </w:t>
            </w:r>
            <w:r w:rsidR="000010E7">
              <w:rPr>
                <w:b w:val="0"/>
                <w:bCs/>
                <w:sz w:val="20"/>
                <w:szCs w:val="20"/>
                <w:lang w:val="en-US"/>
              </w:rPr>
              <w:t xml:space="preserve">the </w:t>
            </w:r>
            <w:r w:rsidRPr="009C1608">
              <w:rPr>
                <w:b w:val="0"/>
                <w:bCs/>
                <w:sz w:val="20"/>
                <w:szCs w:val="20"/>
                <w:lang w:val="en-US"/>
              </w:rPr>
              <w:t>Acquirer may, by written notice to each Seller, rescind (</w:t>
            </w:r>
            <w:r w:rsidRPr="006E3809">
              <w:rPr>
                <w:b w:val="0"/>
                <w:bCs/>
                <w:i/>
                <w:iCs/>
                <w:sz w:val="20"/>
                <w:szCs w:val="20"/>
                <w:lang w:val="en-US"/>
              </w:rPr>
              <w:t>zurücktreten</w:t>
            </w:r>
            <w:r w:rsidRPr="009C1608">
              <w:rPr>
                <w:b w:val="0"/>
                <w:bCs/>
                <w:sz w:val="20"/>
                <w:szCs w:val="20"/>
                <w:lang w:val="en-US"/>
              </w:rPr>
              <w:t>) from this Agreement if</w:t>
            </w:r>
            <w:r w:rsidRPr="00AC39C7">
              <w:rPr>
                <w:b w:val="0"/>
                <w:bCs/>
                <w:sz w:val="20"/>
                <w:szCs w:val="20"/>
                <w:lang w:val="en-US"/>
              </w:rPr>
              <w:t xml:space="preserve"> a Material Adverse Change has occurred or become</w:t>
            </w:r>
            <w:r>
              <w:rPr>
                <w:b w:val="0"/>
                <w:bCs/>
                <w:sz w:val="20"/>
                <w:szCs w:val="20"/>
                <w:lang w:val="en-US"/>
              </w:rPr>
              <w:t>s</w:t>
            </w:r>
            <w:r w:rsidRPr="00AC39C7">
              <w:rPr>
                <w:b w:val="0"/>
                <w:bCs/>
                <w:sz w:val="20"/>
                <w:szCs w:val="20"/>
                <w:lang w:val="en-US"/>
              </w:rPr>
              <w:t xml:space="preserve"> known and as a result the condition to Closing set forth in Section </w:t>
            </w:r>
            <w:r>
              <w:rPr>
                <w:b w:val="0"/>
                <w:bCs/>
                <w:sz w:val="20"/>
                <w:szCs w:val="20"/>
                <w:lang w:val="en-US"/>
              </w:rPr>
              <w:fldChar w:fldCharType="begin"/>
            </w:r>
            <w:r>
              <w:rPr>
                <w:b w:val="0"/>
                <w:bCs/>
                <w:sz w:val="20"/>
                <w:szCs w:val="20"/>
                <w:lang w:val="en-US"/>
              </w:rPr>
              <w:instrText xml:space="preserve"> REF _Ref89353222 \w \h </w:instrText>
            </w:r>
            <w:r w:rsidR="007C3194">
              <w:rPr>
                <w:b w:val="0"/>
                <w:bCs/>
                <w:sz w:val="20"/>
                <w:szCs w:val="20"/>
                <w:lang w:val="en-US"/>
              </w:rPr>
              <w:instrText xml:space="preserve"> \* MERGEFORMAT </w:instrText>
            </w:r>
            <w:r>
              <w:rPr>
                <w:b w:val="0"/>
                <w:bCs/>
                <w:sz w:val="20"/>
                <w:szCs w:val="20"/>
                <w:lang w:val="en-US"/>
              </w:rPr>
            </w:r>
            <w:r>
              <w:rPr>
                <w:b w:val="0"/>
                <w:bCs/>
                <w:sz w:val="20"/>
                <w:szCs w:val="20"/>
                <w:lang w:val="en-US"/>
              </w:rPr>
              <w:fldChar w:fldCharType="separate"/>
            </w:r>
            <w:r w:rsidR="002C6855">
              <w:rPr>
                <w:b w:val="0"/>
                <w:bCs/>
                <w:sz w:val="20"/>
                <w:szCs w:val="20"/>
                <w:cs/>
                <w:lang w:val="en-US"/>
              </w:rPr>
              <w:t>‎</w:t>
            </w:r>
            <w:r w:rsidR="002C6855">
              <w:rPr>
                <w:b w:val="0"/>
                <w:bCs/>
                <w:sz w:val="20"/>
                <w:szCs w:val="20"/>
                <w:lang w:val="en-US"/>
              </w:rPr>
              <w:t>8.6</w:t>
            </w:r>
            <w:r>
              <w:rPr>
                <w:b w:val="0"/>
                <w:bCs/>
                <w:sz w:val="20"/>
                <w:szCs w:val="20"/>
                <w:lang w:val="en-US"/>
              </w:rPr>
              <w:fldChar w:fldCharType="end"/>
            </w:r>
            <w:r w:rsidRPr="00AC39C7">
              <w:rPr>
                <w:b w:val="0"/>
                <w:bCs/>
                <w:sz w:val="20"/>
                <w:szCs w:val="20"/>
                <w:lang w:val="en-US"/>
              </w:rPr>
              <w:t xml:space="preserve"> has not been fulfilled.</w:t>
            </w:r>
          </w:p>
        </w:tc>
      </w:tr>
      <w:tr w:rsidR="004D2372" w14:paraId="4F1E359A" w14:textId="77777777" w:rsidTr="001C5FE4">
        <w:tc>
          <w:tcPr>
            <w:tcW w:w="4962" w:type="dxa"/>
            <w:shd w:val="clear" w:color="auto" w:fill="auto"/>
          </w:tcPr>
          <w:p w14:paraId="4B869A12" w14:textId="77777777" w:rsidR="00AC39C7" w:rsidRPr="007C3194" w:rsidRDefault="00AC39C7" w:rsidP="00FD6EC9">
            <w:pPr>
              <w:spacing w:after="60" w:line="240" w:lineRule="auto"/>
              <w:jc w:val="both"/>
              <w:rPr>
                <w:rFonts w:ascii="Arial" w:eastAsia="Times New Roman" w:hAnsi="Arial" w:cs="Arial"/>
                <w:sz w:val="20"/>
                <w:szCs w:val="20"/>
                <w:lang w:val="en-US" w:eastAsia="en-US" w:bidi="ar-EG"/>
              </w:rPr>
            </w:pPr>
          </w:p>
        </w:tc>
        <w:tc>
          <w:tcPr>
            <w:tcW w:w="4832" w:type="dxa"/>
            <w:shd w:val="clear" w:color="auto" w:fill="auto"/>
          </w:tcPr>
          <w:p w14:paraId="05D17265" w14:textId="77777777" w:rsidR="00AC39C7" w:rsidRPr="00802DE9" w:rsidRDefault="00AC39C7" w:rsidP="00FD6EC9">
            <w:pPr>
              <w:pStyle w:val="TWTabellebilingualr1"/>
              <w:tabs>
                <w:tab w:val="clear" w:pos="567"/>
              </w:tabs>
              <w:ind w:left="579" w:firstLine="0"/>
              <w:rPr>
                <w:b w:val="0"/>
                <w:bCs/>
                <w:sz w:val="20"/>
                <w:szCs w:val="20"/>
                <w:lang w:val="en-US"/>
              </w:rPr>
            </w:pPr>
          </w:p>
        </w:tc>
      </w:tr>
      <w:tr w:rsidR="004D2372" w14:paraId="3BB649A3" w14:textId="77777777" w:rsidTr="001C5FE4">
        <w:tc>
          <w:tcPr>
            <w:tcW w:w="4962" w:type="dxa"/>
            <w:shd w:val="clear" w:color="auto" w:fill="auto"/>
          </w:tcPr>
          <w:p w14:paraId="64E73782" w14:textId="33AF2D31" w:rsidR="00FD6EC9" w:rsidRPr="007C3194" w:rsidRDefault="00902910" w:rsidP="001C5FE4">
            <w:pPr>
              <w:pStyle w:val="berschrift2"/>
              <w:ind w:left="902" w:hanging="851"/>
              <w:rPr>
                <w:rFonts w:eastAsia="Times New Roman"/>
                <w:lang w:val="de-DE" w:bidi="ar-EG"/>
              </w:rPr>
            </w:pPr>
            <w:bookmarkStart w:id="75" w:name="_Ref93738751"/>
            <w:bookmarkStart w:id="76" w:name="_Toc113264778"/>
            <w:r w:rsidRPr="007C3194">
              <w:rPr>
                <w:lang w:val="de-DE"/>
              </w:rPr>
              <w:t>Vollzugshandlungen</w:t>
            </w:r>
            <w:bookmarkEnd w:id="75"/>
            <w:bookmarkEnd w:id="76"/>
          </w:p>
        </w:tc>
        <w:tc>
          <w:tcPr>
            <w:tcW w:w="4832" w:type="dxa"/>
            <w:shd w:val="clear" w:color="auto" w:fill="auto"/>
          </w:tcPr>
          <w:p w14:paraId="1549650C" w14:textId="77DA2148" w:rsidR="00FD6EC9" w:rsidRPr="00563845" w:rsidRDefault="00902910" w:rsidP="00D24CF9">
            <w:pPr>
              <w:pStyle w:val="berschrift4"/>
              <w:ind w:left="902" w:hanging="851"/>
            </w:pPr>
            <w:bookmarkStart w:id="77" w:name="_Toc113264809"/>
            <w:r w:rsidRPr="00802DE9">
              <w:t xml:space="preserve">Closing </w:t>
            </w:r>
            <w:r w:rsidR="00F21D8C">
              <w:t>Actions</w:t>
            </w:r>
            <w:bookmarkEnd w:id="77"/>
          </w:p>
        </w:tc>
      </w:tr>
      <w:tr w:rsidR="004D2372" w14:paraId="62F112E5" w14:textId="77777777" w:rsidTr="001C5FE4">
        <w:tc>
          <w:tcPr>
            <w:tcW w:w="4962" w:type="dxa"/>
            <w:shd w:val="clear" w:color="auto" w:fill="auto"/>
          </w:tcPr>
          <w:p w14:paraId="5B33C89B" w14:textId="5002CB02" w:rsidR="00FD6EC9" w:rsidRPr="007C3194" w:rsidRDefault="00902910" w:rsidP="00E90E9B">
            <w:pPr>
              <w:pStyle w:val="TWTabellebilingualr1"/>
              <w:numPr>
                <w:ilvl w:val="0"/>
                <w:numId w:val="9"/>
              </w:numPr>
              <w:ind w:left="902" w:hanging="851"/>
              <w:rPr>
                <w:rFonts w:eastAsia="Times New Roman"/>
                <w:sz w:val="20"/>
                <w:szCs w:val="20"/>
                <w:lang w:bidi="ar-EG"/>
              </w:rPr>
            </w:pPr>
            <w:bookmarkStart w:id="78" w:name="_Ref93593256"/>
            <w:r w:rsidRPr="007C3194">
              <w:rPr>
                <w:rFonts w:eastAsia="Times New Roman"/>
                <w:b w:val="0"/>
                <w:sz w:val="20"/>
                <w:szCs w:val="20"/>
                <w:lang w:eastAsia="de-DE"/>
              </w:rPr>
              <w:t>Am Vollzugsdatum werden die folgenden Vollzugshandlungen („</w:t>
            </w:r>
            <w:r w:rsidRPr="007C3194">
              <w:rPr>
                <w:rFonts w:eastAsia="Times New Roman"/>
                <w:bCs/>
                <w:sz w:val="20"/>
                <w:szCs w:val="20"/>
                <w:lang w:eastAsia="de-DE"/>
              </w:rPr>
              <w:t>Vollzugshandlungen</w:t>
            </w:r>
            <w:r>
              <w:rPr>
                <w:rFonts w:eastAsia="Times New Roman"/>
                <w:b w:val="0"/>
                <w:sz w:val="20"/>
                <w:szCs w:val="20"/>
                <w:lang w:eastAsia="de-DE"/>
              </w:rPr>
              <w:fldChar w:fldCharType="begin"/>
            </w:r>
            <w:r w:rsidRPr="007C3194">
              <w:rPr>
                <w:rFonts w:eastAsia="Times New Roman"/>
                <w:b w:val="0"/>
                <w:sz w:val="20"/>
                <w:szCs w:val="20"/>
                <w:lang w:eastAsia="de-DE"/>
              </w:rPr>
              <w:instrText xml:space="preserve"> XE "Vollzugshandlungen"</w:instrText>
            </w:r>
            <w:r w:rsidR="002A6F5F">
              <w:rPr>
                <w:sz w:val="20"/>
                <w:szCs w:val="20"/>
              </w:rPr>
              <w:instrText>\f"Deutsch"</w:instrText>
            </w:r>
            <w:r w:rsidRPr="007C3194">
              <w:rPr>
                <w:rFonts w:eastAsia="Times New Roman"/>
                <w:b w:val="0"/>
                <w:sz w:val="20"/>
                <w:szCs w:val="20"/>
                <w:lang w:eastAsia="de-DE"/>
              </w:rPr>
              <w:instrText xml:space="preserve"> </w:instrText>
            </w:r>
            <w:r>
              <w:rPr>
                <w:rFonts w:eastAsia="Times New Roman"/>
                <w:b w:val="0"/>
                <w:sz w:val="20"/>
                <w:szCs w:val="20"/>
                <w:lang w:eastAsia="de-DE"/>
              </w:rPr>
              <w:fldChar w:fldCharType="end"/>
            </w:r>
            <w:r w:rsidRPr="007C3194">
              <w:rPr>
                <w:rFonts w:eastAsia="Times New Roman"/>
                <w:b w:val="0"/>
                <w:sz w:val="20"/>
                <w:szCs w:val="20"/>
                <w:lang w:eastAsia="de-DE"/>
              </w:rPr>
              <w:t xml:space="preserve">“) </w:t>
            </w:r>
            <w:r w:rsidR="002A5842">
              <w:rPr>
                <w:rFonts w:eastAsia="Times New Roman"/>
                <w:b w:val="0"/>
                <w:sz w:val="20"/>
                <w:szCs w:val="20"/>
                <w:lang w:eastAsia="de-DE"/>
              </w:rPr>
              <w:t xml:space="preserve">in </w:t>
            </w:r>
            <w:r w:rsidRPr="007C3194">
              <w:rPr>
                <w:b w:val="0"/>
                <w:bCs/>
                <w:sz w:val="20"/>
                <w:szCs w:val="20"/>
                <w:highlight w:val="yellow"/>
              </w:rPr>
              <w:t>[___]</w:t>
            </w:r>
            <w:r w:rsidRPr="007C3194">
              <w:rPr>
                <w:rFonts w:eastAsia="Times New Roman"/>
                <w:b w:val="0"/>
                <w:sz w:val="20"/>
                <w:szCs w:val="20"/>
                <w:lang w:eastAsia="de-DE"/>
              </w:rPr>
              <w:t xml:space="preserve"> oder an einem anderen zwischen den Parteien zu</w:t>
            </w:r>
            <w:r w:rsidR="00035856">
              <w:rPr>
                <w:rFonts w:eastAsia="Times New Roman"/>
                <w:b w:val="0"/>
                <w:sz w:val="20"/>
                <w:szCs w:val="20"/>
                <w:lang w:eastAsia="de-DE"/>
              </w:rPr>
              <w:t xml:space="preserve"> </w:t>
            </w:r>
            <w:r w:rsidRPr="007C3194">
              <w:rPr>
                <w:rFonts w:eastAsia="Times New Roman"/>
                <w:b w:val="0"/>
                <w:sz w:val="20"/>
                <w:szCs w:val="20"/>
                <w:lang w:eastAsia="de-DE"/>
              </w:rPr>
              <w:t>vereinbarenden Ort vorgenommen:</w:t>
            </w:r>
            <w:bookmarkEnd w:id="78"/>
          </w:p>
        </w:tc>
        <w:tc>
          <w:tcPr>
            <w:tcW w:w="4832" w:type="dxa"/>
            <w:shd w:val="clear" w:color="auto" w:fill="auto"/>
          </w:tcPr>
          <w:p w14:paraId="6CA3CCB4" w14:textId="28548361" w:rsidR="00FD6EC9" w:rsidRPr="00802DE9" w:rsidRDefault="00902910" w:rsidP="00E90E9B">
            <w:pPr>
              <w:pStyle w:val="TWTabellebilingualr1"/>
              <w:numPr>
                <w:ilvl w:val="0"/>
                <w:numId w:val="62"/>
              </w:numPr>
              <w:ind w:left="902" w:hanging="851"/>
              <w:rPr>
                <w:b w:val="0"/>
                <w:bCs/>
                <w:sz w:val="20"/>
                <w:szCs w:val="20"/>
                <w:lang w:val="en-US"/>
              </w:rPr>
            </w:pPr>
            <w:bookmarkStart w:id="79" w:name="_Ref299540168"/>
            <w:r w:rsidRPr="00802DE9">
              <w:rPr>
                <w:rFonts w:eastAsia="Times New Roman"/>
                <w:b w:val="0"/>
                <w:sz w:val="20"/>
                <w:szCs w:val="20"/>
                <w:lang w:val="en-GB" w:eastAsia="de-DE"/>
              </w:rPr>
              <w:t>On the Closing Date</w:t>
            </w:r>
            <w:r w:rsidR="009B6B46">
              <w:rPr>
                <w:rFonts w:eastAsia="Times New Roman"/>
                <w:b w:val="0"/>
                <w:sz w:val="20"/>
                <w:szCs w:val="20"/>
                <w:lang w:val="en-GB" w:eastAsia="de-DE"/>
              </w:rPr>
              <w:t>,</w:t>
            </w:r>
            <w:r w:rsidRPr="00802DE9">
              <w:rPr>
                <w:rFonts w:eastAsia="Times New Roman"/>
                <w:b w:val="0"/>
                <w:sz w:val="20"/>
                <w:szCs w:val="20"/>
                <w:lang w:val="en-GB" w:eastAsia="de-DE"/>
              </w:rPr>
              <w:t xml:space="preserve"> the following closing </w:t>
            </w:r>
            <w:r w:rsidR="00F21D8C">
              <w:rPr>
                <w:rFonts w:eastAsia="Times New Roman"/>
                <w:b w:val="0"/>
                <w:sz w:val="20"/>
                <w:szCs w:val="20"/>
                <w:lang w:val="en-GB" w:eastAsia="de-DE"/>
              </w:rPr>
              <w:t xml:space="preserve">actions </w:t>
            </w:r>
            <w:r w:rsidRPr="00802DE9">
              <w:rPr>
                <w:rFonts w:eastAsia="Times New Roman"/>
                <w:b w:val="0"/>
                <w:sz w:val="20"/>
                <w:szCs w:val="20"/>
                <w:lang w:val="en-GB" w:eastAsia="de-DE"/>
              </w:rPr>
              <w:t>(“</w:t>
            </w:r>
            <w:r w:rsidRPr="00802DE9">
              <w:rPr>
                <w:rFonts w:eastAsia="Times New Roman"/>
                <w:sz w:val="20"/>
                <w:szCs w:val="20"/>
                <w:lang w:val="en-GB" w:eastAsia="de-DE"/>
              </w:rPr>
              <w:t xml:space="preserve">Closing </w:t>
            </w:r>
            <w:r w:rsidR="00F21D8C">
              <w:rPr>
                <w:rFonts w:eastAsia="Times New Roman"/>
                <w:sz w:val="20"/>
                <w:szCs w:val="20"/>
                <w:lang w:val="en-GB" w:eastAsia="de-DE"/>
              </w:rPr>
              <w:t>Actions</w:t>
            </w:r>
            <w:r>
              <w:rPr>
                <w:rFonts w:eastAsia="Times New Roman"/>
                <w:sz w:val="20"/>
                <w:szCs w:val="20"/>
                <w:lang w:val="en-GB" w:eastAsia="de-DE"/>
              </w:rPr>
              <w:fldChar w:fldCharType="begin"/>
            </w:r>
            <w:r w:rsidR="00D70170" w:rsidRPr="007915C1">
              <w:rPr>
                <w:lang w:val="en-US"/>
              </w:rPr>
              <w:instrText xml:space="preserve"> XE "</w:instrText>
            </w:r>
            <w:r w:rsidR="00D70170" w:rsidRPr="007915C1">
              <w:rPr>
                <w:rFonts w:eastAsia="Times New Roman"/>
                <w:b w:val="0"/>
                <w:bCs/>
                <w:sz w:val="20"/>
                <w:szCs w:val="20"/>
                <w:lang w:val="en-GB" w:eastAsia="de-DE"/>
              </w:rPr>
              <w:instrText>Closing Actions</w:instrText>
            </w:r>
            <w:r w:rsidR="00D70170" w:rsidRPr="007915C1">
              <w:rPr>
                <w:lang w:val="en-US"/>
              </w:rPr>
              <w:instrText>"</w:instrText>
            </w:r>
            <w:r w:rsidR="00515C14" w:rsidRPr="00B0424E">
              <w:rPr>
                <w:sz w:val="20"/>
                <w:szCs w:val="20"/>
                <w:lang w:val="en-US"/>
              </w:rPr>
              <w:instrText>\f"Englis</w:instrText>
            </w:r>
            <w:r w:rsidR="00E73FD2">
              <w:rPr>
                <w:sz w:val="20"/>
                <w:szCs w:val="20"/>
                <w:lang w:val="en-US"/>
              </w:rPr>
              <w:instrText>c</w:instrText>
            </w:r>
            <w:r w:rsidR="00515C14" w:rsidRPr="00B0424E">
              <w:rPr>
                <w:sz w:val="20"/>
                <w:szCs w:val="20"/>
                <w:lang w:val="en-US"/>
              </w:rPr>
              <w:instrText>h"</w:instrText>
            </w:r>
            <w:r w:rsidR="00D70170" w:rsidRPr="007915C1">
              <w:rPr>
                <w:lang w:val="en-US"/>
              </w:rPr>
              <w:instrText xml:space="preserve"> </w:instrText>
            </w:r>
            <w:r>
              <w:rPr>
                <w:rFonts w:eastAsia="Times New Roman"/>
                <w:sz w:val="20"/>
                <w:szCs w:val="20"/>
                <w:lang w:val="en-GB" w:eastAsia="de-DE"/>
              </w:rPr>
              <w:fldChar w:fldCharType="end"/>
            </w:r>
            <w:r w:rsidRPr="00802DE9">
              <w:rPr>
                <w:rFonts w:eastAsia="Times New Roman"/>
                <w:b w:val="0"/>
                <w:sz w:val="20"/>
                <w:szCs w:val="20"/>
                <w:lang w:val="en-GB" w:eastAsia="de-DE"/>
              </w:rPr>
              <w:t xml:space="preserve">”) shall take place at </w:t>
            </w:r>
            <w:r w:rsidRPr="00802DE9">
              <w:rPr>
                <w:b w:val="0"/>
                <w:bCs/>
                <w:sz w:val="20"/>
                <w:szCs w:val="20"/>
                <w:highlight w:val="yellow"/>
                <w:lang w:val="en-US"/>
              </w:rPr>
              <w:t>[___]</w:t>
            </w:r>
            <w:r w:rsidRPr="00802DE9">
              <w:rPr>
                <w:rFonts w:eastAsia="Times New Roman"/>
                <w:b w:val="0"/>
                <w:sz w:val="20"/>
                <w:szCs w:val="20"/>
                <w:lang w:val="en-GB" w:eastAsia="de-DE"/>
              </w:rPr>
              <w:t>, or at any other place to be agreed between the Parties:</w:t>
            </w:r>
            <w:bookmarkEnd w:id="79"/>
          </w:p>
        </w:tc>
      </w:tr>
      <w:tr w:rsidR="004D2372" w14:paraId="01948A2A" w14:textId="77777777" w:rsidTr="001C5FE4">
        <w:tc>
          <w:tcPr>
            <w:tcW w:w="4962" w:type="dxa"/>
            <w:shd w:val="clear" w:color="auto" w:fill="auto"/>
          </w:tcPr>
          <w:p w14:paraId="556EBE9F" w14:textId="01A4B463" w:rsidR="00FD6EC9" w:rsidRPr="007C3194" w:rsidRDefault="00902910" w:rsidP="00E90E9B">
            <w:pPr>
              <w:pStyle w:val="TWTabellebilingualr1"/>
              <w:numPr>
                <w:ilvl w:val="0"/>
                <w:numId w:val="10"/>
              </w:numPr>
              <w:ind w:left="902" w:hanging="851"/>
              <w:rPr>
                <w:rFonts w:eastAsia="Times New Roman"/>
                <w:sz w:val="20"/>
                <w:szCs w:val="20"/>
                <w:lang w:bidi="ar-EG"/>
              </w:rPr>
            </w:pPr>
            <w:bookmarkStart w:id="80" w:name="_Ref93592644"/>
            <w:r w:rsidRPr="007C3194">
              <w:rPr>
                <w:b w:val="0"/>
                <w:bCs/>
                <w:sz w:val="20"/>
                <w:szCs w:val="20"/>
              </w:rPr>
              <w:t xml:space="preserve">Zahlung des Kaufpreises an die Verkäufer gemäß den Ziffern </w:t>
            </w:r>
            <w:r w:rsidRPr="007C3194">
              <w:rPr>
                <w:b w:val="0"/>
                <w:bCs/>
                <w:sz w:val="20"/>
                <w:szCs w:val="20"/>
              </w:rPr>
              <w:fldChar w:fldCharType="begin"/>
            </w:r>
            <w:r w:rsidRPr="007C3194">
              <w:rPr>
                <w:b w:val="0"/>
                <w:bCs/>
                <w:sz w:val="20"/>
                <w:szCs w:val="20"/>
              </w:rPr>
              <w:instrText xml:space="preserve"> REF _Ref93591707 \w \h </w:instrText>
            </w:r>
            <w:r w:rsidR="007C3194">
              <w:rPr>
                <w:b w:val="0"/>
                <w:bCs/>
                <w:sz w:val="20"/>
                <w:szCs w:val="20"/>
              </w:rPr>
              <w:instrText xml:space="preserve"> \* MERGEFORMAT </w:instrText>
            </w:r>
            <w:r w:rsidRPr="007C3194">
              <w:rPr>
                <w:b w:val="0"/>
                <w:bCs/>
                <w:sz w:val="20"/>
                <w:szCs w:val="20"/>
              </w:rPr>
            </w:r>
            <w:r w:rsidRPr="007C3194">
              <w:rPr>
                <w:b w:val="0"/>
                <w:bCs/>
                <w:sz w:val="20"/>
                <w:szCs w:val="20"/>
              </w:rPr>
              <w:fldChar w:fldCharType="separate"/>
            </w:r>
            <w:r w:rsidR="002C6855">
              <w:rPr>
                <w:b w:val="0"/>
                <w:bCs/>
                <w:sz w:val="20"/>
                <w:szCs w:val="20"/>
                <w:cs/>
              </w:rPr>
              <w:t>‎</w:t>
            </w:r>
            <w:r w:rsidR="002C6855">
              <w:rPr>
                <w:b w:val="0"/>
                <w:bCs/>
                <w:sz w:val="20"/>
                <w:szCs w:val="20"/>
              </w:rPr>
              <w:t>4</w:t>
            </w:r>
            <w:r w:rsidRPr="007C3194">
              <w:rPr>
                <w:b w:val="0"/>
                <w:bCs/>
                <w:sz w:val="20"/>
                <w:szCs w:val="20"/>
              </w:rPr>
              <w:fldChar w:fldCharType="end"/>
            </w:r>
            <w:r w:rsidRPr="007C3194">
              <w:rPr>
                <w:b w:val="0"/>
                <w:bCs/>
                <w:sz w:val="20"/>
                <w:szCs w:val="20"/>
              </w:rPr>
              <w:t xml:space="preserve"> bis </w:t>
            </w:r>
            <w:r w:rsidRPr="007C3194">
              <w:rPr>
                <w:b w:val="0"/>
                <w:bCs/>
                <w:sz w:val="20"/>
                <w:szCs w:val="20"/>
              </w:rPr>
              <w:fldChar w:fldCharType="begin"/>
            </w:r>
            <w:r w:rsidRPr="007C3194">
              <w:rPr>
                <w:b w:val="0"/>
                <w:bCs/>
                <w:sz w:val="20"/>
                <w:szCs w:val="20"/>
              </w:rPr>
              <w:instrText xml:space="preserve"> REF _Ref93591712 \w \h  \* MERGEFORMAT </w:instrText>
            </w:r>
            <w:r w:rsidRPr="007C3194">
              <w:rPr>
                <w:b w:val="0"/>
                <w:bCs/>
                <w:sz w:val="20"/>
                <w:szCs w:val="20"/>
              </w:rPr>
            </w:r>
            <w:r w:rsidRPr="007C3194">
              <w:rPr>
                <w:b w:val="0"/>
                <w:bCs/>
                <w:sz w:val="20"/>
                <w:szCs w:val="20"/>
              </w:rPr>
              <w:fldChar w:fldCharType="separate"/>
            </w:r>
            <w:r w:rsidR="002C6855">
              <w:rPr>
                <w:b w:val="0"/>
                <w:bCs/>
                <w:sz w:val="20"/>
                <w:szCs w:val="20"/>
                <w:cs/>
              </w:rPr>
              <w:t>‎</w:t>
            </w:r>
            <w:r w:rsidR="002C6855">
              <w:rPr>
                <w:b w:val="0"/>
                <w:bCs/>
                <w:sz w:val="20"/>
                <w:szCs w:val="20"/>
              </w:rPr>
              <w:t>7</w:t>
            </w:r>
            <w:r w:rsidRPr="007C3194">
              <w:rPr>
                <w:b w:val="0"/>
                <w:bCs/>
                <w:sz w:val="20"/>
                <w:szCs w:val="20"/>
              </w:rPr>
              <w:fldChar w:fldCharType="end"/>
            </w:r>
            <w:r w:rsidRPr="007C3194">
              <w:rPr>
                <w:b w:val="0"/>
                <w:bCs/>
                <w:sz w:val="20"/>
                <w:szCs w:val="20"/>
              </w:rPr>
              <w:t>.</w:t>
            </w:r>
            <w:bookmarkEnd w:id="80"/>
          </w:p>
        </w:tc>
        <w:tc>
          <w:tcPr>
            <w:tcW w:w="4832" w:type="dxa"/>
            <w:shd w:val="clear" w:color="auto" w:fill="auto"/>
          </w:tcPr>
          <w:p w14:paraId="1493B507" w14:textId="33D18506" w:rsidR="00FD6EC9" w:rsidRPr="00802DE9" w:rsidRDefault="00902910" w:rsidP="00E90E9B">
            <w:pPr>
              <w:pStyle w:val="TWTabellebilingualr1"/>
              <w:numPr>
                <w:ilvl w:val="0"/>
                <w:numId w:val="63"/>
              </w:numPr>
              <w:ind w:left="902" w:hanging="851"/>
              <w:rPr>
                <w:b w:val="0"/>
                <w:bCs/>
                <w:sz w:val="20"/>
                <w:szCs w:val="20"/>
                <w:lang w:val="en-US"/>
              </w:rPr>
            </w:pPr>
            <w:bookmarkStart w:id="81" w:name="_Ref93421339"/>
            <w:r>
              <w:rPr>
                <w:b w:val="0"/>
                <w:bCs/>
                <w:sz w:val="20"/>
                <w:szCs w:val="20"/>
                <w:lang w:val="en-US"/>
              </w:rPr>
              <w:t xml:space="preserve">Payment of the </w:t>
            </w:r>
            <w:r w:rsidR="00342BBA">
              <w:rPr>
                <w:b w:val="0"/>
                <w:bCs/>
                <w:sz w:val="20"/>
                <w:szCs w:val="20"/>
                <w:lang w:val="en-US"/>
              </w:rPr>
              <w:t xml:space="preserve">Purchase Price to Sellers </w:t>
            </w:r>
            <w:r w:rsidR="00892159">
              <w:rPr>
                <w:b w:val="0"/>
                <w:bCs/>
                <w:sz w:val="20"/>
                <w:szCs w:val="20"/>
                <w:lang w:val="en-US"/>
              </w:rPr>
              <w:t>pursuant to</w:t>
            </w:r>
            <w:r w:rsidR="00342BBA">
              <w:rPr>
                <w:b w:val="0"/>
                <w:bCs/>
                <w:sz w:val="20"/>
                <w:szCs w:val="20"/>
                <w:lang w:val="en-US"/>
              </w:rPr>
              <w:t xml:space="preserve"> </w:t>
            </w:r>
            <w:r w:rsidR="006B4ECC">
              <w:rPr>
                <w:b w:val="0"/>
                <w:bCs/>
                <w:sz w:val="20"/>
                <w:szCs w:val="20"/>
                <w:lang w:val="en-US"/>
              </w:rPr>
              <w:t>Sections</w:t>
            </w:r>
            <w:r w:rsidR="00342BBA">
              <w:rPr>
                <w:b w:val="0"/>
                <w:bCs/>
                <w:sz w:val="20"/>
                <w:szCs w:val="20"/>
                <w:lang w:val="en-US"/>
              </w:rPr>
              <w:t> </w:t>
            </w:r>
            <w:r w:rsidR="00652A3B">
              <w:rPr>
                <w:b w:val="0"/>
                <w:bCs/>
                <w:sz w:val="20"/>
                <w:szCs w:val="20"/>
                <w:lang w:val="en-US"/>
              </w:rPr>
              <w:fldChar w:fldCharType="begin"/>
            </w:r>
            <w:r w:rsidR="00652A3B">
              <w:rPr>
                <w:b w:val="0"/>
                <w:bCs/>
                <w:sz w:val="20"/>
                <w:szCs w:val="20"/>
                <w:lang w:val="en-US"/>
              </w:rPr>
              <w:instrText xml:space="preserve"> REF _Ref93421261 \r \h </w:instrText>
            </w:r>
            <w:r w:rsidR="007C3194">
              <w:rPr>
                <w:b w:val="0"/>
                <w:bCs/>
                <w:sz w:val="20"/>
                <w:szCs w:val="20"/>
                <w:lang w:val="en-US"/>
              </w:rPr>
              <w:instrText xml:space="preserve"> \* MERGEFORMAT </w:instrText>
            </w:r>
            <w:r w:rsidR="00652A3B">
              <w:rPr>
                <w:b w:val="0"/>
                <w:bCs/>
                <w:sz w:val="20"/>
                <w:szCs w:val="20"/>
                <w:lang w:val="en-US"/>
              </w:rPr>
            </w:r>
            <w:r w:rsidR="00652A3B">
              <w:rPr>
                <w:b w:val="0"/>
                <w:bCs/>
                <w:sz w:val="20"/>
                <w:szCs w:val="20"/>
                <w:lang w:val="en-US"/>
              </w:rPr>
              <w:fldChar w:fldCharType="separate"/>
            </w:r>
            <w:r w:rsidR="002C6855">
              <w:rPr>
                <w:b w:val="0"/>
                <w:bCs/>
                <w:sz w:val="20"/>
                <w:szCs w:val="20"/>
                <w:cs/>
                <w:lang w:val="en-US"/>
              </w:rPr>
              <w:t>‎</w:t>
            </w:r>
            <w:r w:rsidR="002C6855">
              <w:rPr>
                <w:b w:val="0"/>
                <w:bCs/>
                <w:sz w:val="20"/>
                <w:szCs w:val="20"/>
                <w:lang w:val="en-US"/>
              </w:rPr>
              <w:t>4</w:t>
            </w:r>
            <w:r w:rsidR="00652A3B">
              <w:rPr>
                <w:b w:val="0"/>
                <w:bCs/>
                <w:sz w:val="20"/>
                <w:szCs w:val="20"/>
                <w:lang w:val="en-US"/>
              </w:rPr>
              <w:fldChar w:fldCharType="end"/>
            </w:r>
            <w:r w:rsidR="004A4D48">
              <w:rPr>
                <w:b w:val="0"/>
                <w:bCs/>
                <w:sz w:val="20"/>
                <w:szCs w:val="20"/>
                <w:lang w:val="en-US"/>
              </w:rPr>
              <w:t xml:space="preserve"> </w:t>
            </w:r>
            <w:r w:rsidR="00652A3B">
              <w:rPr>
                <w:b w:val="0"/>
                <w:bCs/>
                <w:sz w:val="20"/>
                <w:szCs w:val="20"/>
                <w:lang w:val="en-US"/>
              </w:rPr>
              <w:t>through</w:t>
            </w:r>
            <w:r w:rsidR="004A4D48">
              <w:rPr>
                <w:b w:val="0"/>
                <w:bCs/>
                <w:sz w:val="20"/>
                <w:szCs w:val="20"/>
                <w:lang w:val="en-US"/>
              </w:rPr>
              <w:t xml:space="preserve"> </w:t>
            </w:r>
            <w:r w:rsidR="00652A3B">
              <w:rPr>
                <w:b w:val="0"/>
                <w:bCs/>
                <w:sz w:val="20"/>
                <w:szCs w:val="20"/>
                <w:lang w:val="en-US"/>
              </w:rPr>
              <w:fldChar w:fldCharType="begin"/>
            </w:r>
            <w:r w:rsidR="00652A3B">
              <w:rPr>
                <w:b w:val="0"/>
                <w:bCs/>
                <w:sz w:val="20"/>
                <w:szCs w:val="20"/>
                <w:lang w:val="en-US"/>
              </w:rPr>
              <w:instrText xml:space="preserve"> REF _Ref93420080 \w \h </w:instrText>
            </w:r>
            <w:r w:rsidR="007C3194">
              <w:rPr>
                <w:b w:val="0"/>
                <w:bCs/>
                <w:sz w:val="20"/>
                <w:szCs w:val="20"/>
                <w:lang w:val="en-US"/>
              </w:rPr>
              <w:instrText xml:space="preserve"> \* MERGEFORMAT </w:instrText>
            </w:r>
            <w:r w:rsidR="00652A3B">
              <w:rPr>
                <w:b w:val="0"/>
                <w:bCs/>
                <w:sz w:val="20"/>
                <w:szCs w:val="20"/>
                <w:lang w:val="en-US"/>
              </w:rPr>
            </w:r>
            <w:r w:rsidR="00652A3B">
              <w:rPr>
                <w:b w:val="0"/>
                <w:bCs/>
                <w:sz w:val="20"/>
                <w:szCs w:val="20"/>
                <w:lang w:val="en-US"/>
              </w:rPr>
              <w:fldChar w:fldCharType="separate"/>
            </w:r>
            <w:r w:rsidR="002C6855">
              <w:rPr>
                <w:b w:val="0"/>
                <w:bCs/>
                <w:sz w:val="20"/>
                <w:szCs w:val="20"/>
                <w:cs/>
                <w:lang w:val="en-US"/>
              </w:rPr>
              <w:t>‎</w:t>
            </w:r>
            <w:r w:rsidR="002C6855">
              <w:rPr>
                <w:b w:val="0"/>
                <w:bCs/>
                <w:sz w:val="20"/>
                <w:szCs w:val="20"/>
                <w:lang w:val="en-US"/>
              </w:rPr>
              <w:t>7</w:t>
            </w:r>
            <w:r w:rsidR="00652A3B">
              <w:rPr>
                <w:b w:val="0"/>
                <w:bCs/>
                <w:sz w:val="20"/>
                <w:szCs w:val="20"/>
                <w:lang w:val="en-US"/>
              </w:rPr>
              <w:fldChar w:fldCharType="end"/>
            </w:r>
            <w:r w:rsidR="004A4D48">
              <w:rPr>
                <w:b w:val="0"/>
                <w:bCs/>
                <w:sz w:val="20"/>
                <w:szCs w:val="20"/>
                <w:lang w:val="en-US"/>
              </w:rPr>
              <w:t>.</w:t>
            </w:r>
            <w:bookmarkEnd w:id="81"/>
          </w:p>
        </w:tc>
      </w:tr>
      <w:tr w:rsidR="004D2372" w14:paraId="085CECE7" w14:textId="77777777" w:rsidTr="001C5FE4">
        <w:tc>
          <w:tcPr>
            <w:tcW w:w="4962" w:type="dxa"/>
            <w:shd w:val="clear" w:color="auto" w:fill="auto"/>
          </w:tcPr>
          <w:p w14:paraId="3A851EB6" w14:textId="543EA65C" w:rsidR="00FD6EC9" w:rsidRPr="007C3194" w:rsidRDefault="00902910" w:rsidP="00E90E9B">
            <w:pPr>
              <w:pStyle w:val="TWTabellebilingualr1"/>
              <w:numPr>
                <w:ilvl w:val="0"/>
                <w:numId w:val="10"/>
              </w:numPr>
              <w:ind w:left="902" w:hanging="851"/>
              <w:rPr>
                <w:rFonts w:eastAsia="Times New Roman"/>
                <w:sz w:val="20"/>
                <w:szCs w:val="20"/>
                <w:lang w:bidi="ar-EG"/>
              </w:rPr>
            </w:pPr>
            <w:r w:rsidRPr="007C3194">
              <w:rPr>
                <w:b w:val="0"/>
                <w:bCs/>
                <w:sz w:val="20"/>
                <w:szCs w:val="20"/>
                <w:highlight w:val="yellow"/>
              </w:rPr>
              <w:t>[___]</w:t>
            </w:r>
          </w:p>
        </w:tc>
        <w:tc>
          <w:tcPr>
            <w:tcW w:w="4832" w:type="dxa"/>
            <w:shd w:val="clear" w:color="auto" w:fill="auto"/>
          </w:tcPr>
          <w:p w14:paraId="1FF80177" w14:textId="77777777" w:rsidR="00FD6EC9" w:rsidRPr="00802DE9" w:rsidRDefault="00902910" w:rsidP="00E90E9B">
            <w:pPr>
              <w:pStyle w:val="TWTabellebilingualr1"/>
              <w:numPr>
                <w:ilvl w:val="0"/>
                <w:numId w:val="63"/>
              </w:numPr>
              <w:ind w:left="902" w:hanging="851"/>
              <w:rPr>
                <w:b w:val="0"/>
                <w:bCs/>
                <w:sz w:val="20"/>
                <w:szCs w:val="20"/>
                <w:lang w:val="en-US"/>
              </w:rPr>
            </w:pPr>
            <w:r w:rsidRPr="00802DE9">
              <w:rPr>
                <w:b w:val="0"/>
                <w:bCs/>
                <w:sz w:val="20"/>
                <w:szCs w:val="20"/>
                <w:highlight w:val="yellow"/>
                <w:lang w:val="en-US"/>
              </w:rPr>
              <w:t>[___]</w:t>
            </w:r>
          </w:p>
        </w:tc>
      </w:tr>
      <w:tr w:rsidR="004D2372" w14:paraId="204033AE" w14:textId="77777777" w:rsidTr="001C5FE4">
        <w:tc>
          <w:tcPr>
            <w:tcW w:w="4962" w:type="dxa"/>
            <w:shd w:val="clear" w:color="auto" w:fill="auto"/>
          </w:tcPr>
          <w:p w14:paraId="6FF91602" w14:textId="38FF82B9" w:rsidR="00CF73F2" w:rsidRPr="00CF73F2" w:rsidRDefault="00902910" w:rsidP="00781809">
            <w:pPr>
              <w:pStyle w:val="TWTabellebilingualr1"/>
              <w:numPr>
                <w:ilvl w:val="0"/>
                <w:numId w:val="10"/>
              </w:numPr>
              <w:ind w:left="902" w:hanging="851"/>
            </w:pPr>
            <w:r w:rsidRPr="007C3194">
              <w:rPr>
                <w:b w:val="0"/>
                <w:bCs/>
                <w:sz w:val="20"/>
                <w:szCs w:val="20"/>
                <w:highlight w:val="yellow"/>
              </w:rPr>
              <w:t>[___]</w:t>
            </w:r>
          </w:p>
        </w:tc>
        <w:tc>
          <w:tcPr>
            <w:tcW w:w="4832" w:type="dxa"/>
            <w:shd w:val="clear" w:color="auto" w:fill="auto"/>
          </w:tcPr>
          <w:p w14:paraId="41CE3E7E" w14:textId="77777777" w:rsidR="00FD6EC9" w:rsidRPr="00802DE9" w:rsidRDefault="00902910" w:rsidP="00E90E9B">
            <w:pPr>
              <w:pStyle w:val="TWTabellebilingualr1"/>
              <w:numPr>
                <w:ilvl w:val="0"/>
                <w:numId w:val="63"/>
              </w:numPr>
              <w:ind w:left="902" w:hanging="851"/>
              <w:rPr>
                <w:b w:val="0"/>
                <w:bCs/>
                <w:sz w:val="20"/>
                <w:szCs w:val="20"/>
                <w:lang w:val="en-US"/>
              </w:rPr>
            </w:pPr>
            <w:r w:rsidRPr="00802DE9">
              <w:rPr>
                <w:b w:val="0"/>
                <w:bCs/>
                <w:sz w:val="20"/>
                <w:szCs w:val="20"/>
                <w:highlight w:val="yellow"/>
                <w:lang w:val="en-US"/>
              </w:rPr>
              <w:t>[___]</w:t>
            </w:r>
          </w:p>
        </w:tc>
      </w:tr>
      <w:tr w:rsidR="004D2372" w14:paraId="35A5E5F4" w14:textId="77777777" w:rsidTr="001C5FE4">
        <w:tc>
          <w:tcPr>
            <w:tcW w:w="4962" w:type="dxa"/>
            <w:shd w:val="clear" w:color="auto" w:fill="auto"/>
          </w:tcPr>
          <w:p w14:paraId="5A0B4DC3" w14:textId="0F50ABC1" w:rsidR="001E3339" w:rsidRPr="007C3194" w:rsidRDefault="00902910" w:rsidP="00E90E9B">
            <w:pPr>
              <w:pStyle w:val="TWTabellebilingualr1"/>
              <w:numPr>
                <w:ilvl w:val="0"/>
                <w:numId w:val="9"/>
              </w:numPr>
              <w:ind w:left="902" w:hanging="851"/>
              <w:rPr>
                <w:rFonts w:eastAsia="Times New Roman"/>
                <w:sz w:val="20"/>
                <w:szCs w:val="20"/>
                <w:lang w:bidi="ar-EG"/>
              </w:rPr>
            </w:pPr>
            <w:r w:rsidRPr="007C3194">
              <w:rPr>
                <w:rFonts w:eastAsia="Times New Roman"/>
                <w:b w:val="0"/>
                <w:sz w:val="20"/>
                <w:szCs w:val="20"/>
                <w:lang w:eastAsia="de-DE"/>
              </w:rPr>
              <w:t xml:space="preserve">Der Käufer kann durch schriftliche Erklärung gegenüber jedem Verkäufer auf jede der in Ziffer </w:t>
            </w:r>
            <w:r w:rsidRPr="007C3194">
              <w:rPr>
                <w:rFonts w:eastAsia="Times New Roman"/>
                <w:b w:val="0"/>
                <w:sz w:val="20"/>
                <w:szCs w:val="20"/>
                <w:lang w:eastAsia="de-DE"/>
              </w:rPr>
              <w:fldChar w:fldCharType="begin"/>
            </w:r>
            <w:r w:rsidRPr="007C3194">
              <w:rPr>
                <w:rFonts w:eastAsia="Times New Roman"/>
                <w:b w:val="0"/>
                <w:sz w:val="20"/>
                <w:szCs w:val="20"/>
                <w:lang w:eastAsia="de-DE"/>
              </w:rPr>
              <w:instrText xml:space="preserve"> REF _Ref93592644 \w \h  \* MERGEFORMAT </w:instrText>
            </w:r>
            <w:r w:rsidRPr="007C3194">
              <w:rPr>
                <w:rFonts w:eastAsia="Times New Roman"/>
                <w:b w:val="0"/>
                <w:sz w:val="20"/>
                <w:szCs w:val="20"/>
                <w:lang w:eastAsia="de-DE"/>
              </w:rPr>
            </w:r>
            <w:r w:rsidRPr="007C3194">
              <w:rPr>
                <w:rFonts w:eastAsia="Times New Roman"/>
                <w:b w:val="0"/>
                <w:sz w:val="20"/>
                <w:szCs w:val="20"/>
                <w:lang w:eastAsia="de-DE"/>
              </w:rPr>
              <w:fldChar w:fldCharType="separate"/>
            </w:r>
            <w:r w:rsidR="002C6855">
              <w:rPr>
                <w:rFonts w:eastAsia="Times New Roman"/>
                <w:b w:val="0"/>
                <w:sz w:val="20"/>
                <w:szCs w:val="20"/>
                <w:cs/>
                <w:lang w:eastAsia="de-DE"/>
              </w:rPr>
              <w:t>‎</w:t>
            </w:r>
            <w:r w:rsidR="002C6855">
              <w:rPr>
                <w:rFonts w:eastAsia="Times New Roman"/>
                <w:b w:val="0"/>
                <w:sz w:val="20"/>
                <w:szCs w:val="20"/>
                <w:lang w:eastAsia="de-DE"/>
              </w:rPr>
              <w:t>10.1.1</w:t>
            </w:r>
            <w:r w:rsidRPr="007C3194">
              <w:rPr>
                <w:rFonts w:eastAsia="Times New Roman"/>
                <w:b w:val="0"/>
                <w:sz w:val="20"/>
                <w:szCs w:val="20"/>
                <w:lang w:eastAsia="de-DE"/>
              </w:rPr>
              <w:fldChar w:fldCharType="end"/>
            </w:r>
            <w:r w:rsidRPr="007C3194">
              <w:rPr>
                <w:rFonts w:eastAsia="Times New Roman"/>
                <w:b w:val="0"/>
                <w:sz w:val="20"/>
                <w:szCs w:val="20"/>
                <w:lang w:eastAsia="de-DE"/>
              </w:rPr>
              <w:t xml:space="preserve"> bis (einschließlich) </w:t>
            </w:r>
            <w:r w:rsidRPr="007C3194">
              <w:rPr>
                <w:b w:val="0"/>
                <w:bCs/>
                <w:sz w:val="20"/>
                <w:szCs w:val="20"/>
                <w:highlight w:val="yellow"/>
              </w:rPr>
              <w:t>[___]</w:t>
            </w:r>
            <w:r w:rsidRPr="007C3194">
              <w:rPr>
                <w:rFonts w:eastAsia="Times New Roman"/>
                <w:b w:val="0"/>
                <w:sz w:val="20"/>
                <w:szCs w:val="20"/>
                <w:lang w:eastAsia="de-DE"/>
              </w:rPr>
              <w:t xml:space="preserve"> aufgeführten Vollzugshandlungen verzichten. Die Wirkung eines Verzichts beschränkt sich auf die Aufhebung der jeweiligen Vollzugshandlung und beeinträchtigt nicht </w:t>
            </w:r>
            <w:r w:rsidR="007301EC">
              <w:rPr>
                <w:rFonts w:eastAsia="Times New Roman"/>
                <w:b w:val="0"/>
                <w:sz w:val="20"/>
                <w:szCs w:val="20"/>
                <w:lang w:eastAsia="de-DE"/>
              </w:rPr>
              <w:t>etwaige</w:t>
            </w:r>
            <w:r w:rsidRPr="007C3194">
              <w:rPr>
                <w:rFonts w:eastAsia="Times New Roman"/>
                <w:b w:val="0"/>
                <w:sz w:val="20"/>
                <w:szCs w:val="20"/>
                <w:lang w:eastAsia="de-DE"/>
              </w:rPr>
              <w:t xml:space="preserve"> Ansprüche, die der Käufer in Bezug auf die Nichterfüllung einer solchen Vollzugshandlung hat.</w:t>
            </w:r>
          </w:p>
        </w:tc>
        <w:tc>
          <w:tcPr>
            <w:tcW w:w="4832" w:type="dxa"/>
            <w:shd w:val="clear" w:color="auto" w:fill="auto"/>
          </w:tcPr>
          <w:p w14:paraId="7EB30A7A" w14:textId="53CFD1BB" w:rsidR="001E3339" w:rsidRPr="00802DE9" w:rsidRDefault="00902910" w:rsidP="00E90E9B">
            <w:pPr>
              <w:pStyle w:val="TWTabellebilingualr1"/>
              <w:numPr>
                <w:ilvl w:val="0"/>
                <w:numId w:val="62"/>
              </w:numPr>
              <w:ind w:left="902" w:hanging="851"/>
              <w:rPr>
                <w:b w:val="0"/>
                <w:bCs/>
                <w:sz w:val="20"/>
                <w:szCs w:val="20"/>
                <w:lang w:val="en-GB"/>
              </w:rPr>
            </w:pPr>
            <w:r>
              <w:rPr>
                <w:rFonts w:eastAsia="Times New Roman"/>
                <w:b w:val="0"/>
                <w:sz w:val="20"/>
                <w:szCs w:val="20"/>
                <w:lang w:val="en-GB" w:eastAsia="de-DE"/>
              </w:rPr>
              <w:t xml:space="preserve">The </w:t>
            </w:r>
            <w:r w:rsidR="008729DF" w:rsidRPr="001E3339">
              <w:rPr>
                <w:rFonts w:eastAsia="Times New Roman"/>
                <w:b w:val="0"/>
                <w:sz w:val="20"/>
                <w:szCs w:val="20"/>
                <w:lang w:val="en-GB" w:eastAsia="de-DE"/>
              </w:rPr>
              <w:t xml:space="preserve">Acquirer may, by written notice to </w:t>
            </w:r>
            <w:r w:rsidR="008729DF" w:rsidRPr="00802DE9">
              <w:rPr>
                <w:rFonts w:eastAsia="Times New Roman"/>
                <w:b w:val="0"/>
                <w:sz w:val="20"/>
                <w:szCs w:val="20"/>
                <w:lang w:val="en-GB" w:eastAsia="de-DE"/>
              </w:rPr>
              <w:t>each Seller</w:t>
            </w:r>
            <w:r w:rsidR="008729DF" w:rsidRPr="001E3339">
              <w:rPr>
                <w:rFonts w:eastAsia="Times New Roman"/>
                <w:b w:val="0"/>
                <w:sz w:val="20"/>
                <w:szCs w:val="20"/>
                <w:lang w:val="en-GB" w:eastAsia="de-DE"/>
              </w:rPr>
              <w:t xml:space="preserve">, waive each of the Closing </w:t>
            </w:r>
            <w:r w:rsidR="00F21D8C">
              <w:rPr>
                <w:rFonts w:eastAsia="Times New Roman"/>
                <w:b w:val="0"/>
                <w:sz w:val="20"/>
                <w:szCs w:val="20"/>
                <w:lang w:val="en-GB" w:eastAsia="de-DE"/>
              </w:rPr>
              <w:t>Actions</w:t>
            </w:r>
            <w:r w:rsidR="00F21D8C" w:rsidRPr="001E3339">
              <w:rPr>
                <w:rFonts w:eastAsia="Times New Roman"/>
                <w:b w:val="0"/>
                <w:sz w:val="20"/>
                <w:szCs w:val="20"/>
                <w:lang w:val="en-GB" w:eastAsia="de-DE"/>
              </w:rPr>
              <w:t xml:space="preserve"> </w:t>
            </w:r>
            <w:r w:rsidR="008729DF" w:rsidRPr="001E3339">
              <w:rPr>
                <w:rFonts w:eastAsia="Times New Roman"/>
                <w:b w:val="0"/>
                <w:sz w:val="20"/>
                <w:szCs w:val="20"/>
                <w:lang w:val="en-GB" w:eastAsia="de-DE"/>
              </w:rPr>
              <w:t xml:space="preserve">set forth in </w:t>
            </w:r>
            <w:r w:rsidR="00243163">
              <w:rPr>
                <w:rFonts w:eastAsia="Times New Roman"/>
                <w:b w:val="0"/>
                <w:sz w:val="20"/>
                <w:szCs w:val="20"/>
                <w:lang w:val="en-GB" w:eastAsia="de-DE"/>
              </w:rPr>
              <w:t>Section</w:t>
            </w:r>
            <w:r w:rsidR="008729DF" w:rsidRPr="001E3339">
              <w:rPr>
                <w:rFonts w:eastAsia="Times New Roman"/>
                <w:b w:val="0"/>
                <w:sz w:val="20"/>
                <w:szCs w:val="20"/>
                <w:lang w:val="en-GB" w:eastAsia="de-DE"/>
              </w:rPr>
              <w:t xml:space="preserve"> </w:t>
            </w:r>
            <w:r w:rsidR="00652A3B">
              <w:rPr>
                <w:b w:val="0"/>
                <w:bCs/>
                <w:sz w:val="20"/>
                <w:szCs w:val="20"/>
                <w:highlight w:val="yellow"/>
                <w:lang w:val="en-US"/>
              </w:rPr>
              <w:fldChar w:fldCharType="begin"/>
            </w:r>
            <w:r w:rsidR="00652A3B">
              <w:rPr>
                <w:rFonts w:eastAsia="Times New Roman"/>
                <w:b w:val="0"/>
                <w:sz w:val="20"/>
                <w:szCs w:val="20"/>
                <w:lang w:val="en-GB" w:eastAsia="de-DE"/>
              </w:rPr>
              <w:instrText xml:space="preserve"> REF _Ref93421339 \w \h </w:instrText>
            </w:r>
            <w:r w:rsidR="007C3194">
              <w:rPr>
                <w:b w:val="0"/>
                <w:bCs/>
                <w:sz w:val="20"/>
                <w:szCs w:val="20"/>
                <w:highlight w:val="yellow"/>
                <w:lang w:val="en-US"/>
              </w:rPr>
              <w:instrText xml:space="preserve"> \* MERGEFORMAT </w:instrText>
            </w:r>
            <w:r w:rsidR="00652A3B">
              <w:rPr>
                <w:b w:val="0"/>
                <w:bCs/>
                <w:sz w:val="20"/>
                <w:szCs w:val="20"/>
                <w:highlight w:val="yellow"/>
                <w:lang w:val="en-US"/>
              </w:rPr>
            </w:r>
            <w:r w:rsidR="00652A3B">
              <w:rPr>
                <w:b w:val="0"/>
                <w:bCs/>
                <w:sz w:val="20"/>
                <w:szCs w:val="20"/>
                <w:highlight w:val="yellow"/>
                <w:lang w:val="en-US"/>
              </w:rPr>
              <w:fldChar w:fldCharType="separate"/>
            </w:r>
            <w:r w:rsidR="002C6855">
              <w:rPr>
                <w:rFonts w:eastAsia="Times New Roman"/>
                <w:b w:val="0"/>
                <w:sz w:val="20"/>
                <w:szCs w:val="20"/>
                <w:cs/>
                <w:lang w:val="en-GB" w:eastAsia="de-DE"/>
              </w:rPr>
              <w:t>‎</w:t>
            </w:r>
            <w:r w:rsidR="002C6855">
              <w:rPr>
                <w:rFonts w:eastAsia="Times New Roman"/>
                <w:b w:val="0"/>
                <w:sz w:val="20"/>
                <w:szCs w:val="20"/>
                <w:lang w:val="en-GB" w:eastAsia="de-DE"/>
              </w:rPr>
              <w:t>10.1.1</w:t>
            </w:r>
            <w:r w:rsidR="00652A3B">
              <w:rPr>
                <w:b w:val="0"/>
                <w:bCs/>
                <w:sz w:val="20"/>
                <w:szCs w:val="20"/>
                <w:highlight w:val="yellow"/>
                <w:lang w:val="en-US"/>
              </w:rPr>
              <w:fldChar w:fldCharType="end"/>
            </w:r>
            <w:r w:rsidR="008729DF" w:rsidRPr="001E3339">
              <w:rPr>
                <w:rFonts w:eastAsia="Times New Roman"/>
                <w:b w:val="0"/>
                <w:sz w:val="20"/>
                <w:szCs w:val="20"/>
                <w:lang w:val="en-GB" w:eastAsia="de-DE"/>
              </w:rPr>
              <w:t xml:space="preserve"> through </w:t>
            </w:r>
            <w:r w:rsidR="008729DF" w:rsidRPr="00802DE9">
              <w:rPr>
                <w:b w:val="0"/>
                <w:bCs/>
                <w:sz w:val="20"/>
                <w:szCs w:val="20"/>
                <w:highlight w:val="yellow"/>
                <w:lang w:val="en-US"/>
              </w:rPr>
              <w:t>[___]</w:t>
            </w:r>
            <w:r w:rsidR="008729DF" w:rsidRPr="001E3339">
              <w:rPr>
                <w:rFonts w:eastAsia="Times New Roman"/>
                <w:b w:val="0"/>
                <w:sz w:val="20"/>
                <w:szCs w:val="20"/>
                <w:lang w:val="en-GB" w:eastAsia="de-DE"/>
              </w:rPr>
              <w:t xml:space="preserve"> (including). The effect of </w:t>
            </w:r>
            <w:r w:rsidR="00FE4DFC">
              <w:rPr>
                <w:rFonts w:eastAsia="Times New Roman"/>
                <w:b w:val="0"/>
                <w:sz w:val="20"/>
                <w:szCs w:val="20"/>
                <w:lang w:val="en-GB" w:eastAsia="de-DE"/>
              </w:rPr>
              <w:t>such</w:t>
            </w:r>
            <w:r w:rsidR="00FE4DFC" w:rsidRPr="001E3339">
              <w:rPr>
                <w:rFonts w:eastAsia="Times New Roman"/>
                <w:b w:val="0"/>
                <w:sz w:val="20"/>
                <w:szCs w:val="20"/>
                <w:lang w:val="en-GB" w:eastAsia="de-DE"/>
              </w:rPr>
              <w:t xml:space="preserve"> </w:t>
            </w:r>
            <w:r w:rsidR="008729DF" w:rsidRPr="001E3339">
              <w:rPr>
                <w:rFonts w:eastAsia="Times New Roman"/>
                <w:b w:val="0"/>
                <w:sz w:val="20"/>
                <w:szCs w:val="20"/>
                <w:lang w:val="en-GB" w:eastAsia="de-DE"/>
              </w:rPr>
              <w:t xml:space="preserve">waiver shall be limited to eliminating the respective Closing </w:t>
            </w:r>
            <w:r w:rsidR="00F21D8C">
              <w:rPr>
                <w:rFonts w:eastAsia="Times New Roman"/>
                <w:b w:val="0"/>
                <w:sz w:val="20"/>
                <w:szCs w:val="20"/>
                <w:lang w:val="en-GB" w:eastAsia="de-DE"/>
              </w:rPr>
              <w:t>Action</w:t>
            </w:r>
            <w:r w:rsidR="00F21D8C" w:rsidRPr="001E3339">
              <w:rPr>
                <w:rFonts w:eastAsia="Times New Roman"/>
                <w:b w:val="0"/>
                <w:sz w:val="20"/>
                <w:szCs w:val="20"/>
                <w:lang w:val="en-GB" w:eastAsia="de-DE"/>
              </w:rPr>
              <w:t xml:space="preserve"> </w:t>
            </w:r>
            <w:r w:rsidR="008729DF" w:rsidRPr="001E3339">
              <w:rPr>
                <w:rFonts w:eastAsia="Times New Roman"/>
                <w:b w:val="0"/>
                <w:sz w:val="20"/>
                <w:szCs w:val="20"/>
                <w:lang w:val="en-GB" w:eastAsia="de-DE"/>
              </w:rPr>
              <w:t xml:space="preserve">and shall not limit or prejudice any claim the Acquirer may have with respect to any non-fulfilment of such Closing </w:t>
            </w:r>
            <w:r w:rsidR="00F21D8C">
              <w:rPr>
                <w:rFonts w:eastAsia="Times New Roman"/>
                <w:b w:val="0"/>
                <w:sz w:val="20"/>
                <w:szCs w:val="20"/>
                <w:lang w:val="en-GB" w:eastAsia="de-DE"/>
              </w:rPr>
              <w:t>Action</w:t>
            </w:r>
            <w:r w:rsidR="008729DF" w:rsidRPr="001E3339">
              <w:rPr>
                <w:rFonts w:eastAsia="Times New Roman"/>
                <w:b w:val="0"/>
                <w:sz w:val="20"/>
                <w:szCs w:val="20"/>
                <w:lang w:val="en-GB" w:eastAsia="de-DE"/>
              </w:rPr>
              <w:t>.</w:t>
            </w:r>
            <w:r w:rsidR="008729DF" w:rsidRPr="00802DE9">
              <w:rPr>
                <w:b w:val="0"/>
                <w:bCs/>
                <w:sz w:val="20"/>
                <w:szCs w:val="20"/>
                <w:lang w:val="en-GB"/>
              </w:rPr>
              <w:t xml:space="preserve"> </w:t>
            </w:r>
          </w:p>
        </w:tc>
      </w:tr>
      <w:tr w:rsidR="004D2372" w14:paraId="297337A2" w14:textId="77777777" w:rsidTr="001C5FE4">
        <w:tc>
          <w:tcPr>
            <w:tcW w:w="4962" w:type="dxa"/>
            <w:shd w:val="clear" w:color="auto" w:fill="auto"/>
          </w:tcPr>
          <w:p w14:paraId="38739064" w14:textId="1C60B2BB" w:rsidR="001E3339" w:rsidRPr="007C3194" w:rsidRDefault="00902910" w:rsidP="00E90E9B">
            <w:pPr>
              <w:pStyle w:val="TWTabellebilingualr1"/>
              <w:numPr>
                <w:ilvl w:val="0"/>
                <w:numId w:val="9"/>
              </w:numPr>
              <w:ind w:left="902" w:hanging="851"/>
              <w:rPr>
                <w:rFonts w:eastAsia="Times New Roman"/>
                <w:sz w:val="20"/>
                <w:szCs w:val="20"/>
                <w:lang w:bidi="ar-EG"/>
              </w:rPr>
            </w:pPr>
            <w:bookmarkStart w:id="82" w:name="_Ref93593222"/>
            <w:r w:rsidRPr="007C3194">
              <w:rPr>
                <w:rFonts w:eastAsia="Times New Roman"/>
                <w:b w:val="0"/>
                <w:sz w:val="20"/>
                <w:szCs w:val="20"/>
                <w:lang w:eastAsia="de-DE"/>
              </w:rPr>
              <w:t xml:space="preserve">Am Vollzugsdatum werden die Verkäufer und der Käufer ein Vollzugsprotokoll ausfertigen, welches im Wesentlichen </w:t>
            </w:r>
            <w:r w:rsidRPr="003A06F2">
              <w:rPr>
                <w:rFonts w:eastAsia="Times New Roman"/>
                <w:bCs/>
                <w:sz w:val="20"/>
                <w:szCs w:val="20"/>
                <w:lang w:eastAsia="de-DE"/>
              </w:rPr>
              <w:t xml:space="preserve">Anlage </w:t>
            </w:r>
            <w:r w:rsidRPr="003A06F2">
              <w:rPr>
                <w:rFonts w:eastAsia="Times New Roman"/>
                <w:bCs/>
                <w:sz w:val="20"/>
                <w:szCs w:val="20"/>
                <w:lang w:eastAsia="de-DE"/>
              </w:rPr>
              <w:fldChar w:fldCharType="begin"/>
            </w:r>
            <w:r w:rsidRPr="003A06F2">
              <w:rPr>
                <w:rFonts w:eastAsia="Times New Roman"/>
                <w:bCs/>
                <w:sz w:val="20"/>
                <w:szCs w:val="20"/>
                <w:lang w:eastAsia="de-DE"/>
              </w:rPr>
              <w:instrText xml:space="preserve"> REF _Ref93593222 \w \h  \* MERGEFORMAT </w:instrText>
            </w:r>
            <w:r w:rsidRPr="003A06F2">
              <w:rPr>
                <w:rFonts w:eastAsia="Times New Roman"/>
                <w:bCs/>
                <w:sz w:val="20"/>
                <w:szCs w:val="20"/>
                <w:lang w:eastAsia="de-DE"/>
              </w:rPr>
            </w:r>
            <w:r w:rsidRPr="003A06F2">
              <w:rPr>
                <w:rFonts w:eastAsia="Times New Roman"/>
                <w:bCs/>
                <w:sz w:val="20"/>
                <w:szCs w:val="20"/>
                <w:lang w:eastAsia="de-DE"/>
              </w:rPr>
              <w:fldChar w:fldCharType="separate"/>
            </w:r>
            <w:r w:rsidR="002C6855">
              <w:rPr>
                <w:rFonts w:eastAsia="Times New Roman"/>
                <w:bCs/>
                <w:sz w:val="20"/>
                <w:szCs w:val="20"/>
                <w:cs/>
                <w:lang w:eastAsia="de-DE"/>
              </w:rPr>
              <w:t>‎</w:t>
            </w:r>
            <w:r w:rsidR="002C6855">
              <w:rPr>
                <w:rFonts w:eastAsia="Times New Roman"/>
                <w:bCs/>
                <w:sz w:val="20"/>
                <w:szCs w:val="20"/>
                <w:lang w:eastAsia="de-DE"/>
              </w:rPr>
              <w:t>10.3</w:t>
            </w:r>
            <w:r w:rsidRPr="003A06F2">
              <w:rPr>
                <w:rFonts w:eastAsia="Times New Roman"/>
                <w:bCs/>
                <w:sz w:val="20"/>
                <w:szCs w:val="20"/>
                <w:lang w:eastAsia="de-DE"/>
              </w:rPr>
              <w:fldChar w:fldCharType="end"/>
            </w:r>
            <w:r w:rsidRPr="007C3194">
              <w:rPr>
                <w:rFonts w:eastAsia="Times New Roman"/>
                <w:b w:val="0"/>
                <w:sz w:val="20"/>
                <w:szCs w:val="20"/>
                <w:lang w:eastAsia="de-DE"/>
              </w:rPr>
              <w:t xml:space="preserve"> entspricht („</w:t>
            </w:r>
            <w:r w:rsidRPr="007C3194">
              <w:rPr>
                <w:rFonts w:eastAsia="Times New Roman"/>
                <w:bCs/>
                <w:sz w:val="20"/>
                <w:szCs w:val="20"/>
                <w:lang w:eastAsia="de-DE"/>
              </w:rPr>
              <w:t>Vollzugsprotokoll</w:t>
            </w:r>
            <w:r>
              <w:rPr>
                <w:rFonts w:eastAsia="Times New Roman"/>
                <w:b w:val="0"/>
                <w:sz w:val="20"/>
                <w:szCs w:val="20"/>
                <w:lang w:eastAsia="de-DE"/>
              </w:rPr>
              <w:fldChar w:fldCharType="begin"/>
            </w:r>
            <w:r w:rsidRPr="007C3194">
              <w:rPr>
                <w:rFonts w:eastAsia="Times New Roman"/>
                <w:b w:val="0"/>
                <w:sz w:val="20"/>
                <w:szCs w:val="20"/>
                <w:lang w:eastAsia="de-DE"/>
              </w:rPr>
              <w:instrText xml:space="preserve"> XE "Vollzugsprotokoll"</w:instrText>
            </w:r>
            <w:r w:rsidR="002A6F5F">
              <w:rPr>
                <w:sz w:val="20"/>
                <w:szCs w:val="20"/>
              </w:rPr>
              <w:instrText>\f"Deutsch"</w:instrText>
            </w:r>
            <w:r w:rsidRPr="007C3194">
              <w:rPr>
                <w:rFonts w:eastAsia="Times New Roman"/>
                <w:b w:val="0"/>
                <w:sz w:val="20"/>
                <w:szCs w:val="20"/>
                <w:lang w:eastAsia="de-DE"/>
              </w:rPr>
              <w:instrText xml:space="preserve"> </w:instrText>
            </w:r>
            <w:r>
              <w:rPr>
                <w:rFonts w:eastAsia="Times New Roman"/>
                <w:b w:val="0"/>
                <w:sz w:val="20"/>
                <w:szCs w:val="20"/>
                <w:lang w:eastAsia="de-DE"/>
              </w:rPr>
              <w:fldChar w:fldCharType="end"/>
            </w:r>
            <w:r w:rsidRPr="007C3194">
              <w:rPr>
                <w:rFonts w:eastAsia="Times New Roman"/>
                <w:b w:val="0"/>
                <w:sz w:val="20"/>
                <w:szCs w:val="20"/>
                <w:lang w:eastAsia="de-DE"/>
              </w:rPr>
              <w:t xml:space="preserve">“). Das Vollzugsprotokoll bestätigt die Erfüllung oder den Verzicht auf die </w:t>
            </w:r>
            <w:r w:rsidRPr="007C3194">
              <w:rPr>
                <w:rFonts w:eastAsia="Times New Roman"/>
                <w:b w:val="0"/>
                <w:sz w:val="20"/>
                <w:szCs w:val="20"/>
                <w:lang w:eastAsia="de-DE"/>
              </w:rPr>
              <w:lastRenderedPageBreak/>
              <w:t xml:space="preserve">Vollzugsbedingungen nach Ziffer </w:t>
            </w:r>
            <w:r w:rsidRPr="007C3194">
              <w:rPr>
                <w:rFonts w:eastAsia="Times New Roman"/>
                <w:b w:val="0"/>
                <w:sz w:val="20"/>
                <w:szCs w:val="20"/>
                <w:lang w:eastAsia="de-DE"/>
              </w:rPr>
              <w:fldChar w:fldCharType="begin"/>
            </w:r>
            <w:r w:rsidRPr="007C3194">
              <w:rPr>
                <w:rFonts w:eastAsia="Times New Roman"/>
                <w:b w:val="0"/>
                <w:sz w:val="20"/>
                <w:szCs w:val="20"/>
                <w:lang w:eastAsia="de-DE"/>
              </w:rPr>
              <w:instrText xml:space="preserve"> REF _Ref93593240 \w \h  \* MERGEFORMAT </w:instrText>
            </w:r>
            <w:r w:rsidRPr="007C3194">
              <w:rPr>
                <w:rFonts w:eastAsia="Times New Roman"/>
                <w:b w:val="0"/>
                <w:sz w:val="20"/>
                <w:szCs w:val="20"/>
                <w:lang w:eastAsia="de-DE"/>
              </w:rPr>
            </w:r>
            <w:r w:rsidRPr="007C3194">
              <w:rPr>
                <w:rFonts w:eastAsia="Times New Roman"/>
                <w:b w:val="0"/>
                <w:sz w:val="20"/>
                <w:szCs w:val="20"/>
                <w:lang w:eastAsia="de-DE"/>
              </w:rPr>
              <w:fldChar w:fldCharType="separate"/>
            </w:r>
            <w:r w:rsidR="002C6855">
              <w:rPr>
                <w:rFonts w:eastAsia="Times New Roman"/>
                <w:b w:val="0"/>
                <w:sz w:val="20"/>
                <w:szCs w:val="20"/>
                <w:cs/>
                <w:lang w:eastAsia="de-DE"/>
              </w:rPr>
              <w:t>‎</w:t>
            </w:r>
            <w:r w:rsidR="002C6855">
              <w:rPr>
                <w:rFonts w:eastAsia="Times New Roman"/>
                <w:b w:val="0"/>
                <w:sz w:val="20"/>
                <w:szCs w:val="20"/>
                <w:lang w:eastAsia="de-DE"/>
              </w:rPr>
              <w:t>8.3</w:t>
            </w:r>
            <w:r w:rsidRPr="007C3194">
              <w:rPr>
                <w:rFonts w:eastAsia="Times New Roman"/>
                <w:b w:val="0"/>
                <w:sz w:val="20"/>
                <w:szCs w:val="20"/>
                <w:lang w:eastAsia="de-DE"/>
              </w:rPr>
              <w:fldChar w:fldCharType="end"/>
            </w:r>
            <w:r w:rsidRPr="007C3194">
              <w:rPr>
                <w:rFonts w:eastAsia="Times New Roman"/>
                <w:b w:val="0"/>
                <w:sz w:val="20"/>
                <w:szCs w:val="20"/>
                <w:lang w:eastAsia="de-DE"/>
              </w:rPr>
              <w:t xml:space="preserve"> dieses Vertrags und die Durchführung oder den Verzicht auf die Vollzugshandlungen nach Ziffer </w:t>
            </w:r>
            <w:r w:rsidRPr="007C3194">
              <w:rPr>
                <w:rFonts w:eastAsia="Times New Roman"/>
                <w:b w:val="0"/>
                <w:sz w:val="20"/>
                <w:szCs w:val="20"/>
                <w:lang w:eastAsia="de-DE"/>
              </w:rPr>
              <w:fldChar w:fldCharType="begin"/>
            </w:r>
            <w:r w:rsidRPr="007C3194">
              <w:rPr>
                <w:rFonts w:eastAsia="Times New Roman"/>
                <w:b w:val="0"/>
                <w:sz w:val="20"/>
                <w:szCs w:val="20"/>
                <w:lang w:eastAsia="de-DE"/>
              </w:rPr>
              <w:instrText xml:space="preserve"> REF _Ref93593256 \w \h  \* MERGEFORMAT </w:instrText>
            </w:r>
            <w:r w:rsidRPr="007C3194">
              <w:rPr>
                <w:rFonts w:eastAsia="Times New Roman"/>
                <w:b w:val="0"/>
                <w:sz w:val="20"/>
                <w:szCs w:val="20"/>
                <w:lang w:eastAsia="de-DE"/>
              </w:rPr>
            </w:r>
            <w:r w:rsidRPr="007C3194">
              <w:rPr>
                <w:rFonts w:eastAsia="Times New Roman"/>
                <w:b w:val="0"/>
                <w:sz w:val="20"/>
                <w:szCs w:val="20"/>
                <w:lang w:eastAsia="de-DE"/>
              </w:rPr>
              <w:fldChar w:fldCharType="separate"/>
            </w:r>
            <w:r w:rsidR="002C6855">
              <w:rPr>
                <w:rFonts w:eastAsia="Times New Roman"/>
                <w:b w:val="0"/>
                <w:sz w:val="20"/>
                <w:szCs w:val="20"/>
                <w:cs/>
                <w:lang w:eastAsia="de-DE"/>
              </w:rPr>
              <w:t>‎</w:t>
            </w:r>
            <w:r w:rsidR="002C6855">
              <w:rPr>
                <w:rFonts w:eastAsia="Times New Roman"/>
                <w:b w:val="0"/>
                <w:sz w:val="20"/>
                <w:szCs w:val="20"/>
                <w:lang w:eastAsia="de-DE"/>
              </w:rPr>
              <w:t>10.1</w:t>
            </w:r>
            <w:r w:rsidRPr="007C3194">
              <w:rPr>
                <w:rFonts w:eastAsia="Times New Roman"/>
                <w:b w:val="0"/>
                <w:sz w:val="20"/>
                <w:szCs w:val="20"/>
                <w:lang w:eastAsia="de-DE"/>
              </w:rPr>
              <w:fldChar w:fldCharType="end"/>
            </w:r>
            <w:r w:rsidRPr="007C3194">
              <w:rPr>
                <w:rFonts w:eastAsia="Times New Roman"/>
                <w:b w:val="0"/>
                <w:sz w:val="20"/>
                <w:szCs w:val="20"/>
                <w:lang w:eastAsia="de-DE"/>
              </w:rPr>
              <w:t xml:space="preserve"> dieses Vertrags.</w:t>
            </w:r>
            <w:bookmarkEnd w:id="82"/>
          </w:p>
        </w:tc>
        <w:tc>
          <w:tcPr>
            <w:tcW w:w="4832" w:type="dxa"/>
            <w:shd w:val="clear" w:color="auto" w:fill="auto"/>
          </w:tcPr>
          <w:p w14:paraId="4477227F" w14:textId="3BEAAB08" w:rsidR="001E3339" w:rsidRPr="00802DE9" w:rsidRDefault="00902910" w:rsidP="00E90E9B">
            <w:pPr>
              <w:pStyle w:val="TWTabellebilingualr1"/>
              <w:numPr>
                <w:ilvl w:val="0"/>
                <w:numId w:val="62"/>
              </w:numPr>
              <w:ind w:left="902" w:hanging="851"/>
              <w:rPr>
                <w:b w:val="0"/>
                <w:bCs/>
                <w:sz w:val="20"/>
                <w:szCs w:val="20"/>
                <w:lang w:val="en-US"/>
              </w:rPr>
            </w:pPr>
            <w:bookmarkStart w:id="83" w:name="_Ref444695091"/>
            <w:bookmarkStart w:id="84" w:name="_Ref87366402"/>
            <w:r w:rsidRPr="00802DE9">
              <w:rPr>
                <w:rFonts w:eastAsia="Times New Roman"/>
                <w:b w:val="0"/>
                <w:sz w:val="20"/>
                <w:szCs w:val="20"/>
                <w:lang w:val="en-GB" w:eastAsia="de-DE"/>
              </w:rPr>
              <w:lastRenderedPageBreak/>
              <w:t>On the Closing Date</w:t>
            </w:r>
            <w:r w:rsidR="007E207D">
              <w:rPr>
                <w:rFonts w:eastAsia="Times New Roman"/>
                <w:b w:val="0"/>
                <w:sz w:val="20"/>
                <w:szCs w:val="20"/>
                <w:lang w:val="en-GB" w:eastAsia="de-DE"/>
              </w:rPr>
              <w:t>,</w:t>
            </w:r>
            <w:r w:rsidRPr="00802DE9">
              <w:rPr>
                <w:rFonts w:eastAsia="Times New Roman"/>
                <w:b w:val="0"/>
                <w:sz w:val="20"/>
                <w:szCs w:val="20"/>
                <w:lang w:val="en-GB" w:eastAsia="de-DE"/>
              </w:rPr>
              <w:t xml:space="preserve"> the Sellers and the Acquirer shall execute a closing memorandum essentially in the form as set out in </w:t>
            </w:r>
            <w:r w:rsidRPr="00802DE9">
              <w:rPr>
                <w:rFonts w:eastAsia="Times New Roman"/>
                <w:bCs/>
                <w:sz w:val="20"/>
                <w:szCs w:val="20"/>
                <w:lang w:val="en-GB" w:eastAsia="de-DE"/>
              </w:rPr>
              <w:t xml:space="preserve">Annex </w:t>
            </w:r>
            <w:r w:rsidRPr="00802DE9">
              <w:rPr>
                <w:rFonts w:eastAsia="Times New Roman"/>
                <w:bCs/>
                <w:sz w:val="20"/>
                <w:szCs w:val="20"/>
                <w:lang w:val="en-GB" w:eastAsia="de-DE"/>
              </w:rPr>
              <w:fldChar w:fldCharType="begin"/>
            </w:r>
            <w:r w:rsidRPr="00802DE9">
              <w:rPr>
                <w:rFonts w:eastAsia="Times New Roman"/>
                <w:bCs/>
                <w:sz w:val="20"/>
                <w:szCs w:val="20"/>
                <w:lang w:val="en-GB" w:eastAsia="de-DE"/>
              </w:rPr>
              <w:instrText xml:space="preserve"> REF _Ref87366402 \w \h  \* MERGEFORMAT </w:instrText>
            </w:r>
            <w:r w:rsidRPr="00802DE9">
              <w:rPr>
                <w:rFonts w:eastAsia="Times New Roman"/>
                <w:bCs/>
                <w:sz w:val="20"/>
                <w:szCs w:val="20"/>
                <w:lang w:val="en-GB" w:eastAsia="de-DE"/>
              </w:rPr>
            </w:r>
            <w:r w:rsidRPr="00802DE9">
              <w:rPr>
                <w:rFonts w:eastAsia="Times New Roman"/>
                <w:bCs/>
                <w:sz w:val="20"/>
                <w:szCs w:val="20"/>
                <w:lang w:val="en-GB" w:eastAsia="de-DE"/>
              </w:rPr>
              <w:fldChar w:fldCharType="separate"/>
            </w:r>
            <w:r w:rsidR="002C6855">
              <w:rPr>
                <w:rFonts w:eastAsia="Times New Roman"/>
                <w:bCs/>
                <w:sz w:val="20"/>
                <w:szCs w:val="20"/>
                <w:cs/>
                <w:lang w:val="en-GB" w:eastAsia="de-DE"/>
              </w:rPr>
              <w:t>‎</w:t>
            </w:r>
            <w:r w:rsidR="002C6855">
              <w:rPr>
                <w:rFonts w:eastAsia="Times New Roman"/>
                <w:bCs/>
                <w:sz w:val="20"/>
                <w:szCs w:val="20"/>
                <w:lang w:val="en-GB" w:eastAsia="de-DE"/>
              </w:rPr>
              <w:t>10.3</w:t>
            </w:r>
            <w:r w:rsidRPr="00802DE9">
              <w:rPr>
                <w:rFonts w:eastAsia="Times New Roman"/>
                <w:bCs/>
                <w:sz w:val="20"/>
                <w:szCs w:val="20"/>
                <w:lang w:val="en-GB" w:eastAsia="de-DE"/>
              </w:rPr>
              <w:fldChar w:fldCharType="end"/>
            </w:r>
            <w:r w:rsidRPr="00802DE9">
              <w:rPr>
                <w:rFonts w:eastAsia="Times New Roman"/>
                <w:b w:val="0"/>
                <w:sz w:val="20"/>
                <w:szCs w:val="20"/>
                <w:lang w:val="en-GB" w:eastAsia="de-DE"/>
              </w:rPr>
              <w:t xml:space="preserve"> (“</w:t>
            </w:r>
            <w:r w:rsidRPr="00802DE9">
              <w:rPr>
                <w:rFonts w:eastAsia="Times New Roman"/>
                <w:bCs/>
                <w:sz w:val="20"/>
                <w:szCs w:val="20"/>
                <w:lang w:val="en-GB" w:eastAsia="de-DE"/>
              </w:rPr>
              <w:t>Closing Memorandum</w:t>
            </w:r>
            <w:r>
              <w:rPr>
                <w:rFonts w:eastAsia="Times New Roman"/>
                <w:bCs/>
                <w:sz w:val="20"/>
                <w:szCs w:val="20"/>
                <w:lang w:val="en-GB" w:eastAsia="de-DE"/>
              </w:rPr>
              <w:fldChar w:fldCharType="begin"/>
            </w:r>
            <w:r w:rsidR="0037788B" w:rsidRPr="007915C1">
              <w:rPr>
                <w:lang w:val="en-US"/>
              </w:rPr>
              <w:instrText xml:space="preserve"> XE "</w:instrText>
            </w:r>
            <w:r w:rsidR="0037788B" w:rsidRPr="007915C1">
              <w:rPr>
                <w:rFonts w:eastAsia="Times New Roman"/>
                <w:b w:val="0"/>
                <w:sz w:val="20"/>
                <w:szCs w:val="20"/>
                <w:lang w:val="en-GB" w:eastAsia="de-DE"/>
              </w:rPr>
              <w:instrText>Closing Memorandum</w:instrText>
            </w:r>
            <w:r w:rsidR="0037788B" w:rsidRPr="007915C1">
              <w:rPr>
                <w:lang w:val="en-US"/>
              </w:rPr>
              <w:instrText>"</w:instrText>
            </w:r>
            <w:r w:rsidR="00515C14" w:rsidRPr="00B0424E">
              <w:rPr>
                <w:sz w:val="20"/>
                <w:szCs w:val="20"/>
                <w:lang w:val="en-US"/>
              </w:rPr>
              <w:instrText>\f"Englis</w:instrText>
            </w:r>
            <w:r w:rsidR="00E73FD2">
              <w:rPr>
                <w:sz w:val="20"/>
                <w:szCs w:val="20"/>
                <w:lang w:val="en-US"/>
              </w:rPr>
              <w:instrText>c</w:instrText>
            </w:r>
            <w:r w:rsidR="00515C14" w:rsidRPr="00B0424E">
              <w:rPr>
                <w:sz w:val="20"/>
                <w:szCs w:val="20"/>
                <w:lang w:val="en-US"/>
              </w:rPr>
              <w:instrText>h"</w:instrText>
            </w:r>
            <w:r w:rsidR="0037788B" w:rsidRPr="007915C1">
              <w:rPr>
                <w:lang w:val="en-US"/>
              </w:rPr>
              <w:instrText xml:space="preserve"> </w:instrText>
            </w:r>
            <w:r>
              <w:rPr>
                <w:rFonts w:eastAsia="Times New Roman"/>
                <w:bCs/>
                <w:sz w:val="20"/>
                <w:szCs w:val="20"/>
                <w:lang w:val="en-GB" w:eastAsia="de-DE"/>
              </w:rPr>
              <w:fldChar w:fldCharType="end"/>
            </w:r>
            <w:r w:rsidRPr="00802DE9">
              <w:rPr>
                <w:rFonts w:eastAsia="Times New Roman"/>
                <w:b w:val="0"/>
                <w:sz w:val="20"/>
                <w:szCs w:val="20"/>
                <w:lang w:val="en-GB" w:eastAsia="de-DE"/>
              </w:rPr>
              <w:t xml:space="preserve">”). The Closing Memorandum shall confirm the satisfaction or waiver of the Closing </w:t>
            </w:r>
            <w:r w:rsidRPr="00802DE9">
              <w:rPr>
                <w:rFonts w:eastAsia="Times New Roman"/>
                <w:b w:val="0"/>
                <w:sz w:val="20"/>
                <w:szCs w:val="20"/>
                <w:lang w:val="en-GB" w:eastAsia="de-DE"/>
              </w:rPr>
              <w:lastRenderedPageBreak/>
              <w:t xml:space="preserve">Conditions and the completion or waiver of the Closing </w:t>
            </w:r>
            <w:r w:rsidR="00F21D8C">
              <w:rPr>
                <w:rFonts w:eastAsia="Times New Roman"/>
                <w:b w:val="0"/>
                <w:sz w:val="20"/>
                <w:szCs w:val="20"/>
                <w:lang w:val="en-GB" w:eastAsia="de-DE"/>
              </w:rPr>
              <w:t>Actions</w:t>
            </w:r>
            <w:r w:rsidR="00F21D8C" w:rsidRPr="00802DE9">
              <w:rPr>
                <w:rFonts w:eastAsia="Times New Roman"/>
                <w:b w:val="0"/>
                <w:sz w:val="20"/>
                <w:szCs w:val="20"/>
                <w:lang w:val="en-GB" w:eastAsia="de-DE"/>
              </w:rPr>
              <w:t xml:space="preserve"> </w:t>
            </w:r>
            <w:r w:rsidRPr="00802DE9">
              <w:rPr>
                <w:rFonts w:eastAsia="Times New Roman"/>
                <w:b w:val="0"/>
                <w:sz w:val="20"/>
                <w:szCs w:val="20"/>
                <w:lang w:val="en-GB" w:eastAsia="de-DE"/>
              </w:rPr>
              <w:t xml:space="preserve">as set out under </w:t>
            </w:r>
            <w:r w:rsidR="00442D6B">
              <w:rPr>
                <w:rFonts w:eastAsia="Times New Roman"/>
                <w:b w:val="0"/>
                <w:sz w:val="20"/>
                <w:szCs w:val="20"/>
                <w:lang w:val="en-GB" w:eastAsia="de-DE"/>
              </w:rPr>
              <w:t>S</w:t>
            </w:r>
            <w:r w:rsidRPr="00802DE9">
              <w:rPr>
                <w:rFonts w:eastAsia="Times New Roman"/>
                <w:b w:val="0"/>
                <w:sz w:val="20"/>
                <w:szCs w:val="20"/>
                <w:lang w:val="en-GB" w:eastAsia="de-DE"/>
              </w:rPr>
              <w:t>ections </w:t>
            </w:r>
            <w:r w:rsidRPr="00802DE9">
              <w:rPr>
                <w:rFonts w:eastAsia="Times New Roman"/>
                <w:b w:val="0"/>
                <w:sz w:val="20"/>
                <w:szCs w:val="20"/>
                <w:lang w:val="en-GB" w:eastAsia="de-DE"/>
              </w:rPr>
              <w:fldChar w:fldCharType="begin"/>
            </w:r>
            <w:r w:rsidRPr="00802DE9">
              <w:rPr>
                <w:rFonts w:eastAsia="Times New Roman"/>
                <w:b w:val="0"/>
                <w:sz w:val="20"/>
                <w:szCs w:val="20"/>
                <w:lang w:val="en-GB" w:eastAsia="de-DE"/>
              </w:rPr>
              <w:instrText xml:space="preserve"> REF _Ref87366459 \w \h </w:instrText>
            </w:r>
            <w:r w:rsidR="00802DE9" w:rsidRPr="00802DE9">
              <w:rPr>
                <w:rFonts w:eastAsia="Times New Roman"/>
                <w:b w:val="0"/>
                <w:sz w:val="20"/>
                <w:szCs w:val="20"/>
                <w:lang w:val="en-GB" w:eastAsia="de-DE"/>
              </w:rPr>
              <w:instrText xml:space="preserve"> \* MERGEFORMAT </w:instrText>
            </w:r>
            <w:r w:rsidRPr="00802DE9">
              <w:rPr>
                <w:rFonts w:eastAsia="Times New Roman"/>
                <w:b w:val="0"/>
                <w:sz w:val="20"/>
                <w:szCs w:val="20"/>
                <w:lang w:val="en-GB" w:eastAsia="de-DE"/>
              </w:rPr>
            </w:r>
            <w:r w:rsidRPr="00802DE9">
              <w:rPr>
                <w:rFonts w:eastAsia="Times New Roman"/>
                <w:b w:val="0"/>
                <w:sz w:val="20"/>
                <w:szCs w:val="20"/>
                <w:lang w:val="en-GB" w:eastAsia="de-DE"/>
              </w:rPr>
              <w:fldChar w:fldCharType="separate"/>
            </w:r>
            <w:r w:rsidR="002C6855">
              <w:rPr>
                <w:rFonts w:eastAsia="Times New Roman"/>
                <w:b w:val="0"/>
                <w:sz w:val="20"/>
                <w:szCs w:val="20"/>
                <w:cs/>
                <w:lang w:val="en-GB" w:eastAsia="de-DE"/>
              </w:rPr>
              <w:t>‎</w:t>
            </w:r>
            <w:r w:rsidR="002C6855">
              <w:rPr>
                <w:rFonts w:eastAsia="Times New Roman"/>
                <w:b w:val="0"/>
                <w:sz w:val="20"/>
                <w:szCs w:val="20"/>
                <w:lang w:val="en-GB" w:eastAsia="de-DE"/>
              </w:rPr>
              <w:t>8.3</w:t>
            </w:r>
            <w:r w:rsidRPr="00802DE9">
              <w:rPr>
                <w:rFonts w:eastAsia="Times New Roman"/>
                <w:b w:val="0"/>
                <w:sz w:val="20"/>
                <w:szCs w:val="20"/>
                <w:lang w:val="en-GB" w:eastAsia="de-DE"/>
              </w:rPr>
              <w:fldChar w:fldCharType="end"/>
            </w:r>
            <w:r w:rsidRPr="00802DE9">
              <w:rPr>
                <w:rFonts w:eastAsia="Times New Roman"/>
                <w:b w:val="0"/>
                <w:sz w:val="20"/>
                <w:szCs w:val="20"/>
                <w:lang w:val="en-GB" w:eastAsia="de-DE"/>
              </w:rPr>
              <w:t xml:space="preserve"> and </w:t>
            </w:r>
            <w:r w:rsidRPr="00802DE9">
              <w:rPr>
                <w:rFonts w:eastAsia="Times New Roman"/>
                <w:b w:val="0"/>
                <w:sz w:val="20"/>
                <w:szCs w:val="20"/>
                <w:lang w:val="en-GB" w:eastAsia="de-DE"/>
              </w:rPr>
              <w:fldChar w:fldCharType="begin"/>
            </w:r>
            <w:r w:rsidRPr="00802DE9">
              <w:rPr>
                <w:rFonts w:eastAsia="Times New Roman"/>
                <w:b w:val="0"/>
                <w:sz w:val="20"/>
                <w:szCs w:val="20"/>
                <w:lang w:val="en-GB" w:eastAsia="de-DE"/>
              </w:rPr>
              <w:instrText xml:space="preserve"> REF _Ref299540168 \w \h </w:instrText>
            </w:r>
            <w:r w:rsidR="00802DE9" w:rsidRPr="00802DE9">
              <w:rPr>
                <w:rFonts w:eastAsia="Times New Roman"/>
                <w:b w:val="0"/>
                <w:sz w:val="20"/>
                <w:szCs w:val="20"/>
                <w:lang w:val="en-GB" w:eastAsia="de-DE"/>
              </w:rPr>
              <w:instrText xml:space="preserve"> \* MERGEFORMAT </w:instrText>
            </w:r>
            <w:r w:rsidRPr="00802DE9">
              <w:rPr>
                <w:rFonts w:eastAsia="Times New Roman"/>
                <w:b w:val="0"/>
                <w:sz w:val="20"/>
                <w:szCs w:val="20"/>
                <w:lang w:val="en-GB" w:eastAsia="de-DE"/>
              </w:rPr>
            </w:r>
            <w:r w:rsidRPr="00802DE9">
              <w:rPr>
                <w:rFonts w:eastAsia="Times New Roman"/>
                <w:b w:val="0"/>
                <w:sz w:val="20"/>
                <w:szCs w:val="20"/>
                <w:lang w:val="en-GB" w:eastAsia="de-DE"/>
              </w:rPr>
              <w:fldChar w:fldCharType="separate"/>
            </w:r>
            <w:r w:rsidR="002C6855">
              <w:rPr>
                <w:rFonts w:eastAsia="Times New Roman"/>
                <w:b w:val="0"/>
                <w:sz w:val="20"/>
                <w:szCs w:val="20"/>
                <w:cs/>
                <w:lang w:val="en-GB" w:eastAsia="de-DE"/>
              </w:rPr>
              <w:t>‎</w:t>
            </w:r>
            <w:r w:rsidR="002C6855">
              <w:rPr>
                <w:rFonts w:eastAsia="Times New Roman"/>
                <w:b w:val="0"/>
                <w:sz w:val="20"/>
                <w:szCs w:val="20"/>
                <w:lang w:val="en-GB" w:eastAsia="de-DE"/>
              </w:rPr>
              <w:t>10.1</w:t>
            </w:r>
            <w:r w:rsidRPr="00802DE9">
              <w:rPr>
                <w:rFonts w:eastAsia="Times New Roman"/>
                <w:b w:val="0"/>
                <w:sz w:val="20"/>
                <w:szCs w:val="20"/>
                <w:lang w:val="en-GB" w:eastAsia="de-DE"/>
              </w:rPr>
              <w:fldChar w:fldCharType="end"/>
            </w:r>
            <w:r w:rsidRPr="00802DE9">
              <w:rPr>
                <w:rFonts w:eastAsia="Times New Roman"/>
                <w:b w:val="0"/>
                <w:sz w:val="20"/>
                <w:szCs w:val="20"/>
                <w:lang w:val="en-GB" w:eastAsia="de-DE"/>
              </w:rPr>
              <w:t xml:space="preserve"> of this Agreement.</w:t>
            </w:r>
            <w:bookmarkEnd w:id="83"/>
            <w:bookmarkEnd w:id="84"/>
          </w:p>
        </w:tc>
      </w:tr>
      <w:tr w:rsidR="004D2372" w14:paraId="140C8BBA" w14:textId="77777777" w:rsidTr="001C5FE4">
        <w:tc>
          <w:tcPr>
            <w:tcW w:w="4962" w:type="dxa"/>
            <w:shd w:val="clear" w:color="auto" w:fill="auto"/>
          </w:tcPr>
          <w:p w14:paraId="4429FEFE" w14:textId="55D32C29" w:rsidR="001E3339" w:rsidRPr="007C3194" w:rsidRDefault="00902910" w:rsidP="00E90E9B">
            <w:pPr>
              <w:pStyle w:val="TWTabellebilingualr1"/>
              <w:numPr>
                <w:ilvl w:val="0"/>
                <w:numId w:val="9"/>
              </w:numPr>
              <w:ind w:left="902" w:hanging="851"/>
              <w:rPr>
                <w:rFonts w:eastAsia="Times New Roman"/>
                <w:sz w:val="20"/>
                <w:szCs w:val="20"/>
                <w:lang w:bidi="ar-EG"/>
              </w:rPr>
            </w:pPr>
            <w:bookmarkStart w:id="85" w:name="_Ref104295508"/>
            <w:r w:rsidRPr="007C3194">
              <w:rPr>
                <w:rFonts w:eastAsia="Times New Roman"/>
                <w:b w:val="0"/>
                <w:sz w:val="20"/>
                <w:szCs w:val="20"/>
                <w:lang w:eastAsia="de-DE"/>
              </w:rPr>
              <w:lastRenderedPageBreak/>
              <w:t>Jeder Verkäufer erteilt hiermit - unter Befreiung von den Beschränkungen des §</w:t>
            </w:r>
            <w:r w:rsidR="0020232C">
              <w:rPr>
                <w:rFonts w:eastAsia="Times New Roman"/>
                <w:b w:val="0"/>
                <w:sz w:val="20"/>
                <w:szCs w:val="20"/>
                <w:lang w:eastAsia="de-DE"/>
              </w:rPr>
              <w:t> </w:t>
            </w:r>
            <w:r w:rsidRPr="007C3194">
              <w:rPr>
                <w:rFonts w:eastAsia="Times New Roman"/>
                <w:b w:val="0"/>
                <w:sz w:val="20"/>
                <w:szCs w:val="20"/>
                <w:lang w:eastAsia="de-DE"/>
              </w:rPr>
              <w:t xml:space="preserve">181 BGB, soweit rechtlich möglich - dem </w:t>
            </w:r>
            <w:r w:rsidR="005C0DE7">
              <w:rPr>
                <w:rFonts w:eastAsia="Times New Roman"/>
                <w:b w:val="0"/>
                <w:sz w:val="20"/>
                <w:szCs w:val="20"/>
                <w:lang w:eastAsia="de-DE"/>
              </w:rPr>
              <w:t>Käufer</w:t>
            </w:r>
            <w:r w:rsidRPr="007C3194">
              <w:rPr>
                <w:rFonts w:eastAsia="Times New Roman"/>
                <w:b w:val="0"/>
                <w:sz w:val="20"/>
                <w:szCs w:val="20"/>
                <w:lang w:eastAsia="de-DE"/>
              </w:rPr>
              <w:t xml:space="preserve"> eine unbeschränkte und unwiderrufliche Vollmacht, im Namen des jeweiligen Verkäufers alle Rechte und Pflichten, die dem jeweiligen Verkäufer aus und im Zusammenhang mit den Anteilen zustehen, wahrzunehmen, insbesondere, aber nicht beschränkt auf die Ausübung von Stimmrechten in Gesellschafterversammlungen und/oder schriftlichen Beschlussfassungsverfahren. Diese Vollmacht wird mit Unterzeichnung des Vollzugsprotokolls wirksam und verbindlich und endet an dem Tag, an dem der Käufer in der beim zuständigen Handelsregister hinterlegten Gesellschafterliste der Gesellschaft als Eigentümer der Anteile ausgewiesen ist, spätestens jedoch am </w:t>
            </w:r>
            <w:r w:rsidRPr="007C3194">
              <w:rPr>
                <w:b w:val="0"/>
                <w:bCs/>
                <w:sz w:val="20"/>
                <w:szCs w:val="20"/>
                <w:highlight w:val="yellow"/>
              </w:rPr>
              <w:t>[___]</w:t>
            </w:r>
            <w:r w:rsidRPr="007C3194">
              <w:rPr>
                <w:rFonts w:eastAsia="Times New Roman"/>
                <w:b w:val="0"/>
                <w:sz w:val="20"/>
                <w:szCs w:val="20"/>
                <w:lang w:eastAsia="de-DE"/>
              </w:rPr>
              <w:t>.</w:t>
            </w:r>
            <w:bookmarkEnd w:id="85"/>
          </w:p>
        </w:tc>
        <w:tc>
          <w:tcPr>
            <w:tcW w:w="4832" w:type="dxa"/>
            <w:shd w:val="clear" w:color="auto" w:fill="auto"/>
          </w:tcPr>
          <w:p w14:paraId="1A283882" w14:textId="64967EFB" w:rsidR="001E3339" w:rsidRPr="00802DE9" w:rsidRDefault="00902910" w:rsidP="00E90E9B">
            <w:pPr>
              <w:pStyle w:val="TWTabellebilingualr1"/>
              <w:numPr>
                <w:ilvl w:val="0"/>
                <w:numId w:val="62"/>
              </w:numPr>
              <w:ind w:left="902" w:hanging="851"/>
              <w:rPr>
                <w:b w:val="0"/>
                <w:bCs/>
                <w:sz w:val="20"/>
                <w:szCs w:val="20"/>
                <w:lang w:val="en-US"/>
              </w:rPr>
            </w:pPr>
            <w:r w:rsidRPr="00802DE9">
              <w:rPr>
                <w:rFonts w:eastAsia="Times New Roman"/>
                <w:b w:val="0"/>
                <w:sz w:val="20"/>
                <w:szCs w:val="20"/>
                <w:lang w:val="en-GB" w:eastAsia="de-DE"/>
              </w:rPr>
              <w:t>Each Seller hereby grants – under release from the restrictions of Section 181 German Civil Code</w:t>
            </w:r>
            <w:r w:rsidR="00DC5274">
              <w:rPr>
                <w:rFonts w:eastAsia="Times New Roman"/>
                <w:b w:val="0"/>
                <w:sz w:val="20"/>
                <w:szCs w:val="20"/>
                <w:lang w:val="en-GB" w:eastAsia="de-DE"/>
              </w:rPr>
              <w:t xml:space="preserve"> (</w:t>
            </w:r>
            <w:r w:rsidR="00DC5274">
              <w:rPr>
                <w:rFonts w:eastAsia="Times New Roman"/>
                <w:b w:val="0"/>
                <w:i/>
                <w:iCs/>
                <w:sz w:val="20"/>
                <w:szCs w:val="20"/>
                <w:lang w:val="en-GB" w:eastAsia="de-DE"/>
              </w:rPr>
              <w:t>BGB</w:t>
            </w:r>
            <w:r w:rsidR="00DC5274">
              <w:rPr>
                <w:rFonts w:eastAsia="Times New Roman"/>
                <w:b w:val="0"/>
                <w:sz w:val="20"/>
                <w:szCs w:val="20"/>
                <w:lang w:val="en-GB" w:eastAsia="de-DE"/>
              </w:rPr>
              <w:t>)</w:t>
            </w:r>
            <w:r w:rsidRPr="00802DE9">
              <w:rPr>
                <w:rFonts w:eastAsia="Times New Roman"/>
                <w:b w:val="0"/>
                <w:sz w:val="20"/>
                <w:szCs w:val="20"/>
                <w:lang w:val="en-GB" w:eastAsia="de-DE"/>
              </w:rPr>
              <w:t xml:space="preserve">, if legally possible – an unlimited and irrevocable power of attorney to the Acquirer to act on each Seller’s behalf with regard to any and all rights and liabilities the relevant Seller is entitled to from and in connection with the Shares, in particular, but not limited to the exercising of all voting rights arising from the Shares in shareholders’ meetings and/or written procedures for the passing of resolutions. This power of attorney becomes valid and binding upon execution of the Closing Memorandum and shall terminate on the date on which the Acquirer is evidenced as owner of the Shares in the shareholders’ list of the Company filed with the competent commercial register, but at the latest on </w:t>
            </w:r>
            <w:r w:rsidR="00FD1EC5" w:rsidRPr="00802DE9">
              <w:rPr>
                <w:b w:val="0"/>
                <w:bCs/>
                <w:sz w:val="20"/>
                <w:szCs w:val="20"/>
                <w:highlight w:val="yellow"/>
                <w:lang w:val="en-US"/>
              </w:rPr>
              <w:t>[___]</w:t>
            </w:r>
            <w:r w:rsidRPr="00802DE9">
              <w:rPr>
                <w:rFonts w:eastAsia="Times New Roman"/>
                <w:b w:val="0"/>
                <w:sz w:val="20"/>
                <w:szCs w:val="20"/>
                <w:lang w:val="en-GB" w:eastAsia="de-DE"/>
              </w:rPr>
              <w:t>.</w:t>
            </w:r>
          </w:p>
        </w:tc>
      </w:tr>
      <w:tr w:rsidR="004D2372" w14:paraId="56FD7AB3" w14:textId="77777777" w:rsidTr="001C5FE4">
        <w:tc>
          <w:tcPr>
            <w:tcW w:w="4962" w:type="dxa"/>
            <w:shd w:val="clear" w:color="auto" w:fill="auto"/>
          </w:tcPr>
          <w:p w14:paraId="40591066" w14:textId="77777777" w:rsidR="001E3339" w:rsidRPr="00DC0E1A" w:rsidRDefault="001E3339" w:rsidP="00FD6EC9">
            <w:pPr>
              <w:spacing w:after="60" w:line="240" w:lineRule="auto"/>
              <w:jc w:val="both"/>
              <w:rPr>
                <w:rFonts w:ascii="Arial" w:eastAsia="Times New Roman" w:hAnsi="Arial" w:cs="Arial"/>
                <w:sz w:val="20"/>
                <w:szCs w:val="20"/>
                <w:lang w:val="en-US" w:eastAsia="en-US" w:bidi="ar-EG"/>
              </w:rPr>
            </w:pPr>
          </w:p>
        </w:tc>
        <w:tc>
          <w:tcPr>
            <w:tcW w:w="4832" w:type="dxa"/>
            <w:shd w:val="clear" w:color="auto" w:fill="auto"/>
          </w:tcPr>
          <w:p w14:paraId="33D6EAE1" w14:textId="77777777" w:rsidR="001E3339" w:rsidRPr="00802DE9" w:rsidRDefault="001E3339" w:rsidP="001E3339">
            <w:pPr>
              <w:pStyle w:val="TWTabellebilingualr1"/>
              <w:tabs>
                <w:tab w:val="clear" w:pos="567"/>
              </w:tabs>
              <w:ind w:left="1288" w:firstLine="0"/>
              <w:rPr>
                <w:b w:val="0"/>
                <w:bCs/>
                <w:sz w:val="20"/>
                <w:szCs w:val="20"/>
                <w:highlight w:val="yellow"/>
                <w:lang w:val="en-US"/>
              </w:rPr>
            </w:pPr>
          </w:p>
        </w:tc>
      </w:tr>
      <w:tr w:rsidR="004D2372" w14:paraId="7070BA2B" w14:textId="77777777" w:rsidTr="001C5FE4">
        <w:tc>
          <w:tcPr>
            <w:tcW w:w="4962" w:type="dxa"/>
            <w:shd w:val="clear" w:color="auto" w:fill="auto"/>
          </w:tcPr>
          <w:p w14:paraId="5559115F" w14:textId="1D194B0E" w:rsidR="001E3339" w:rsidRPr="007C3194" w:rsidRDefault="00902910" w:rsidP="001C5FE4">
            <w:pPr>
              <w:pStyle w:val="berschrift2"/>
              <w:ind w:left="902" w:hanging="851"/>
              <w:rPr>
                <w:rFonts w:eastAsia="Times New Roman"/>
                <w:lang w:val="de-DE" w:bidi="ar-EG"/>
              </w:rPr>
            </w:pPr>
            <w:bookmarkStart w:id="86" w:name="_Ref103070044"/>
            <w:bookmarkStart w:id="87" w:name="_Ref103070154"/>
            <w:bookmarkStart w:id="88" w:name="_Ref104197762"/>
            <w:bookmarkStart w:id="89" w:name="_Toc113264779"/>
            <w:r w:rsidRPr="007C3194">
              <w:rPr>
                <w:lang w:val="de-DE"/>
              </w:rPr>
              <w:t>Verkäufergarantien</w:t>
            </w:r>
            <w:bookmarkEnd w:id="86"/>
            <w:bookmarkEnd w:id="87"/>
            <w:bookmarkEnd w:id="88"/>
            <w:bookmarkEnd w:id="89"/>
          </w:p>
        </w:tc>
        <w:tc>
          <w:tcPr>
            <w:tcW w:w="4832" w:type="dxa"/>
            <w:shd w:val="clear" w:color="auto" w:fill="auto"/>
          </w:tcPr>
          <w:p w14:paraId="54FC5C60" w14:textId="4AE7145A" w:rsidR="001E3339" w:rsidRPr="00802DE9" w:rsidRDefault="00902910" w:rsidP="00D24CF9">
            <w:pPr>
              <w:pStyle w:val="berschrift4"/>
              <w:ind w:left="902" w:hanging="851"/>
              <w:rPr>
                <w:bCs/>
              </w:rPr>
            </w:pPr>
            <w:bookmarkStart w:id="90" w:name="_Ref103070057"/>
            <w:bookmarkStart w:id="91" w:name="_Ref103070166"/>
            <w:bookmarkStart w:id="92" w:name="_Toc113264810"/>
            <w:r w:rsidRPr="00802DE9">
              <w:t>Sellers Guarantees</w:t>
            </w:r>
            <w:bookmarkEnd w:id="90"/>
            <w:bookmarkEnd w:id="91"/>
            <w:bookmarkEnd w:id="92"/>
          </w:p>
        </w:tc>
      </w:tr>
      <w:tr w:rsidR="004D2372" w14:paraId="2F7C5E4A" w14:textId="77777777" w:rsidTr="001C5FE4">
        <w:tc>
          <w:tcPr>
            <w:tcW w:w="4962" w:type="dxa"/>
            <w:shd w:val="clear" w:color="auto" w:fill="auto"/>
          </w:tcPr>
          <w:p w14:paraId="2FA30805" w14:textId="0F24AD37" w:rsidR="001E3339" w:rsidRPr="007C3194" w:rsidRDefault="00902910" w:rsidP="00E90E9B">
            <w:pPr>
              <w:pStyle w:val="TWTabellebilingualr1"/>
              <w:numPr>
                <w:ilvl w:val="0"/>
                <w:numId w:val="43"/>
              </w:numPr>
              <w:ind w:left="902" w:hanging="851"/>
              <w:rPr>
                <w:rFonts w:eastAsia="Times New Roman"/>
                <w:sz w:val="20"/>
                <w:szCs w:val="20"/>
                <w:lang w:bidi="ar-EG"/>
              </w:rPr>
            </w:pPr>
            <w:r w:rsidRPr="007C3194">
              <w:rPr>
                <w:sz w:val="20"/>
                <w:szCs w:val="20"/>
              </w:rPr>
              <w:t>Titelgarantien</w:t>
            </w:r>
          </w:p>
        </w:tc>
        <w:tc>
          <w:tcPr>
            <w:tcW w:w="4832" w:type="dxa"/>
            <w:shd w:val="clear" w:color="auto" w:fill="auto"/>
          </w:tcPr>
          <w:p w14:paraId="1C778029" w14:textId="77777777" w:rsidR="003957CE" w:rsidRPr="00B771A2" w:rsidRDefault="00902910" w:rsidP="00E90E9B">
            <w:pPr>
              <w:pStyle w:val="TWTabellebilingualr1"/>
              <w:numPr>
                <w:ilvl w:val="0"/>
                <w:numId w:val="64"/>
              </w:numPr>
              <w:ind w:left="902" w:hanging="851"/>
              <w:rPr>
                <w:sz w:val="20"/>
                <w:szCs w:val="20"/>
                <w:lang w:val="en-US"/>
              </w:rPr>
            </w:pPr>
            <w:r w:rsidRPr="00B771A2">
              <w:rPr>
                <w:sz w:val="20"/>
                <w:szCs w:val="20"/>
                <w:lang w:val="en-US"/>
              </w:rPr>
              <w:t>Title Guarantees</w:t>
            </w:r>
          </w:p>
        </w:tc>
      </w:tr>
      <w:tr w:rsidR="004D2372" w14:paraId="377EED7A" w14:textId="77777777" w:rsidTr="001C5FE4">
        <w:tc>
          <w:tcPr>
            <w:tcW w:w="4962" w:type="dxa"/>
            <w:shd w:val="clear" w:color="auto" w:fill="auto"/>
          </w:tcPr>
          <w:p w14:paraId="513A1BF7" w14:textId="5BE4FBB6" w:rsidR="003957CE" w:rsidRPr="007C3194" w:rsidRDefault="00902910" w:rsidP="00561043">
            <w:pPr>
              <w:spacing w:after="60" w:line="240" w:lineRule="auto"/>
              <w:ind w:left="902"/>
              <w:jc w:val="both"/>
              <w:rPr>
                <w:rFonts w:ascii="Arial" w:eastAsia="Times New Roman" w:hAnsi="Arial" w:cs="Arial"/>
                <w:sz w:val="20"/>
                <w:szCs w:val="20"/>
                <w:lang w:eastAsia="en-US" w:bidi="ar-EG"/>
              </w:rPr>
            </w:pPr>
            <w:r w:rsidRPr="007C3194">
              <w:rPr>
                <w:rFonts w:ascii="Arial" w:eastAsia="Times New Roman" w:hAnsi="Arial" w:cs="Arial"/>
                <w:sz w:val="20"/>
                <w:szCs w:val="20"/>
                <w:lang w:eastAsia="en-US" w:bidi="ar-EG"/>
              </w:rPr>
              <w:t xml:space="preserve">Jeder </w:t>
            </w:r>
            <w:r w:rsidR="00AE65E6">
              <w:rPr>
                <w:rFonts w:ascii="Arial" w:eastAsia="Times New Roman" w:hAnsi="Arial" w:cs="Arial"/>
                <w:sz w:val="20"/>
                <w:szCs w:val="20"/>
                <w:lang w:eastAsia="en-US" w:bidi="ar-EG"/>
              </w:rPr>
              <w:t>Verk</w:t>
            </w:r>
            <w:r w:rsidRPr="007C3194">
              <w:rPr>
                <w:rFonts w:ascii="Arial" w:eastAsia="Times New Roman" w:hAnsi="Arial" w:cs="Arial"/>
                <w:sz w:val="20"/>
                <w:szCs w:val="20"/>
                <w:lang w:eastAsia="en-US" w:bidi="ar-EG"/>
              </w:rPr>
              <w:t>äufer garantiert dem Käufer hiermit einzeln</w:t>
            </w:r>
            <w:r w:rsidR="00AE65E6">
              <w:rPr>
                <w:rFonts w:ascii="Arial" w:eastAsia="Times New Roman" w:hAnsi="Arial" w:cs="Arial"/>
                <w:sz w:val="20"/>
                <w:szCs w:val="20"/>
                <w:lang w:eastAsia="en-US" w:bidi="ar-EG"/>
              </w:rPr>
              <w:t xml:space="preserve"> und</w:t>
            </w:r>
            <w:r w:rsidRPr="007C3194">
              <w:rPr>
                <w:rFonts w:ascii="Arial" w:eastAsia="Times New Roman" w:hAnsi="Arial" w:cs="Arial"/>
                <w:sz w:val="20"/>
                <w:szCs w:val="20"/>
                <w:lang w:eastAsia="en-US" w:bidi="ar-EG"/>
              </w:rPr>
              <w:t xml:space="preserve"> nur in Bezug auf seine eigenen Anteile und Handlungen im Wege eines selbständigen Garantieversprechens gemäß § 311 Abs. 1 BGB, dass die in Ziffer </w:t>
            </w:r>
            <w:r w:rsidR="00B16F96" w:rsidRPr="007C3194">
              <w:rPr>
                <w:rFonts w:ascii="Arial" w:eastAsia="Times New Roman" w:hAnsi="Arial" w:cs="Arial"/>
                <w:sz w:val="20"/>
                <w:szCs w:val="20"/>
                <w:highlight w:val="yellow"/>
                <w:lang w:eastAsia="en-US" w:bidi="ar-EG"/>
              </w:rPr>
              <w:fldChar w:fldCharType="begin"/>
            </w:r>
            <w:r w:rsidR="00B16F96" w:rsidRPr="007C3194">
              <w:rPr>
                <w:rFonts w:ascii="Arial" w:eastAsia="Times New Roman" w:hAnsi="Arial" w:cs="Arial"/>
                <w:sz w:val="20"/>
                <w:szCs w:val="20"/>
                <w:lang w:eastAsia="en-US" w:bidi="ar-EG"/>
              </w:rPr>
              <w:instrText xml:space="preserve"> REF _Ref93738830 \w \h </w:instrText>
            </w:r>
            <w:r w:rsidR="007C3194">
              <w:rPr>
                <w:rFonts w:ascii="Arial" w:eastAsia="Times New Roman" w:hAnsi="Arial" w:cs="Arial"/>
                <w:sz w:val="20"/>
                <w:szCs w:val="20"/>
                <w:highlight w:val="yellow"/>
                <w:lang w:eastAsia="en-US" w:bidi="ar-EG"/>
              </w:rPr>
              <w:instrText xml:space="preserve"> \* MERGEFORMAT </w:instrText>
            </w:r>
            <w:r w:rsidR="00B16F96" w:rsidRPr="007C3194">
              <w:rPr>
                <w:rFonts w:ascii="Arial" w:eastAsia="Times New Roman" w:hAnsi="Arial" w:cs="Arial"/>
                <w:sz w:val="20"/>
                <w:szCs w:val="20"/>
                <w:highlight w:val="yellow"/>
                <w:lang w:eastAsia="en-US" w:bidi="ar-EG"/>
              </w:rPr>
            </w:r>
            <w:r w:rsidR="00B16F96" w:rsidRPr="007C3194">
              <w:rPr>
                <w:rFonts w:ascii="Arial" w:eastAsia="Times New Roman" w:hAnsi="Arial" w:cs="Arial"/>
                <w:sz w:val="20"/>
                <w:szCs w:val="20"/>
                <w:highlight w:val="yellow"/>
                <w:lang w:eastAsia="en-US" w:bidi="ar-EG"/>
              </w:rPr>
              <w:fldChar w:fldCharType="separate"/>
            </w:r>
            <w:r w:rsidR="002C6855">
              <w:rPr>
                <w:rFonts w:ascii="Arial" w:eastAsia="Times New Roman" w:hAnsi="Arial" w:cs="Arial"/>
                <w:sz w:val="20"/>
                <w:szCs w:val="20"/>
                <w:cs/>
                <w:lang w:eastAsia="en-US" w:bidi="ar-EG"/>
              </w:rPr>
              <w:t>‎</w:t>
            </w:r>
            <w:r w:rsidR="002C6855">
              <w:rPr>
                <w:rFonts w:ascii="Arial" w:eastAsia="Times New Roman" w:hAnsi="Arial" w:cs="Arial"/>
                <w:sz w:val="20"/>
                <w:szCs w:val="20"/>
                <w:lang w:eastAsia="en-US" w:bidi="ar-EG"/>
              </w:rPr>
              <w:t>11.1.1</w:t>
            </w:r>
            <w:r w:rsidR="00B16F96" w:rsidRPr="007C3194">
              <w:rPr>
                <w:rFonts w:ascii="Arial" w:eastAsia="Times New Roman" w:hAnsi="Arial" w:cs="Arial"/>
                <w:sz w:val="20"/>
                <w:szCs w:val="20"/>
                <w:highlight w:val="yellow"/>
                <w:lang w:eastAsia="en-US" w:bidi="ar-EG"/>
              </w:rPr>
              <w:fldChar w:fldCharType="end"/>
            </w:r>
            <w:r w:rsidRPr="007C3194">
              <w:rPr>
                <w:rFonts w:ascii="Arial" w:eastAsia="Times New Roman" w:hAnsi="Arial" w:cs="Arial"/>
                <w:sz w:val="20"/>
                <w:szCs w:val="20"/>
                <w:lang w:eastAsia="en-US" w:bidi="ar-EG"/>
              </w:rPr>
              <w:t xml:space="preserve"> bis (und einschließlich) Ziffer </w:t>
            </w:r>
            <w:r w:rsidR="00B16F96" w:rsidRPr="007C3194">
              <w:rPr>
                <w:rFonts w:ascii="Arial" w:eastAsia="Times New Roman" w:hAnsi="Arial" w:cs="Arial"/>
                <w:sz w:val="20"/>
                <w:szCs w:val="20"/>
                <w:highlight w:val="yellow"/>
                <w:lang w:eastAsia="en-US" w:bidi="ar-EG"/>
              </w:rPr>
              <w:fldChar w:fldCharType="begin"/>
            </w:r>
            <w:r w:rsidR="00B16F96" w:rsidRPr="007C3194">
              <w:rPr>
                <w:rFonts w:ascii="Arial" w:eastAsia="Times New Roman" w:hAnsi="Arial" w:cs="Arial"/>
                <w:sz w:val="20"/>
                <w:szCs w:val="20"/>
                <w:lang w:eastAsia="en-US" w:bidi="ar-EG"/>
              </w:rPr>
              <w:instrText xml:space="preserve"> REF _Ref93738843 \w \h </w:instrText>
            </w:r>
            <w:r w:rsidR="007C3194">
              <w:rPr>
                <w:rFonts w:ascii="Arial" w:eastAsia="Times New Roman" w:hAnsi="Arial" w:cs="Arial"/>
                <w:sz w:val="20"/>
                <w:szCs w:val="20"/>
                <w:highlight w:val="yellow"/>
                <w:lang w:eastAsia="en-US" w:bidi="ar-EG"/>
              </w:rPr>
              <w:instrText xml:space="preserve"> \* MERGEFORMAT </w:instrText>
            </w:r>
            <w:r w:rsidR="00B16F96" w:rsidRPr="007C3194">
              <w:rPr>
                <w:rFonts w:ascii="Arial" w:eastAsia="Times New Roman" w:hAnsi="Arial" w:cs="Arial"/>
                <w:sz w:val="20"/>
                <w:szCs w:val="20"/>
                <w:highlight w:val="yellow"/>
                <w:lang w:eastAsia="en-US" w:bidi="ar-EG"/>
              </w:rPr>
            </w:r>
            <w:r w:rsidR="00B16F96" w:rsidRPr="007C3194">
              <w:rPr>
                <w:rFonts w:ascii="Arial" w:eastAsia="Times New Roman" w:hAnsi="Arial" w:cs="Arial"/>
                <w:sz w:val="20"/>
                <w:szCs w:val="20"/>
                <w:highlight w:val="yellow"/>
                <w:lang w:eastAsia="en-US" w:bidi="ar-EG"/>
              </w:rPr>
              <w:fldChar w:fldCharType="separate"/>
            </w:r>
            <w:r w:rsidR="002C6855">
              <w:rPr>
                <w:rFonts w:ascii="Arial" w:eastAsia="Times New Roman" w:hAnsi="Arial" w:cs="Arial"/>
                <w:sz w:val="20"/>
                <w:szCs w:val="20"/>
                <w:cs/>
                <w:lang w:eastAsia="en-US" w:bidi="ar-EG"/>
              </w:rPr>
              <w:t>‎</w:t>
            </w:r>
            <w:r w:rsidR="002C6855">
              <w:rPr>
                <w:rFonts w:ascii="Arial" w:eastAsia="Times New Roman" w:hAnsi="Arial" w:cs="Arial"/>
                <w:sz w:val="20"/>
                <w:szCs w:val="20"/>
                <w:lang w:eastAsia="en-US" w:bidi="ar-EG"/>
              </w:rPr>
              <w:t>11.1.6</w:t>
            </w:r>
            <w:r w:rsidR="00B16F96" w:rsidRPr="007C3194">
              <w:rPr>
                <w:rFonts w:ascii="Arial" w:eastAsia="Times New Roman" w:hAnsi="Arial" w:cs="Arial"/>
                <w:sz w:val="20"/>
                <w:szCs w:val="20"/>
                <w:highlight w:val="yellow"/>
                <w:lang w:eastAsia="en-US" w:bidi="ar-EG"/>
              </w:rPr>
              <w:fldChar w:fldCharType="end"/>
            </w:r>
            <w:r w:rsidRPr="007C3194">
              <w:rPr>
                <w:rFonts w:ascii="Arial" w:eastAsia="Times New Roman" w:hAnsi="Arial" w:cs="Arial"/>
                <w:sz w:val="20"/>
                <w:szCs w:val="20"/>
                <w:lang w:eastAsia="en-US" w:bidi="ar-EG"/>
              </w:rPr>
              <w:t xml:space="preserve"> (zusammenfassend </w:t>
            </w:r>
            <w:r w:rsidRPr="007C3194">
              <w:rPr>
                <w:rFonts w:ascii="Arial" w:hAnsi="Arial" w:cs="Arial"/>
                <w:sz w:val="20"/>
                <w:szCs w:val="20"/>
              </w:rPr>
              <w:t>„</w:t>
            </w:r>
            <w:r w:rsidRPr="007C3194">
              <w:rPr>
                <w:rFonts w:ascii="Arial" w:eastAsia="Times New Roman" w:hAnsi="Arial" w:cs="Arial"/>
                <w:b/>
                <w:bCs/>
                <w:sz w:val="20"/>
                <w:szCs w:val="20"/>
                <w:lang w:eastAsia="en-US" w:bidi="ar-EG"/>
              </w:rPr>
              <w:t>Titelgarantie(n)</w:t>
            </w:r>
            <w:r>
              <w:rPr>
                <w:rFonts w:ascii="Arial" w:eastAsia="Times New Roman" w:hAnsi="Arial" w:cs="Arial"/>
                <w:b/>
                <w:bCs/>
                <w:sz w:val="20"/>
                <w:szCs w:val="20"/>
                <w:lang w:eastAsia="en-US" w:bidi="ar-EG"/>
              </w:rPr>
              <w:fldChar w:fldCharType="begin"/>
            </w:r>
            <w:r w:rsidRPr="007C3194">
              <w:rPr>
                <w:rFonts w:ascii="Arial" w:hAnsi="Arial" w:cs="Arial"/>
              </w:rPr>
              <w:instrText xml:space="preserve"> XE "</w:instrText>
            </w:r>
            <w:r w:rsidRPr="007C3194">
              <w:rPr>
                <w:rFonts w:ascii="Arial" w:eastAsia="Times New Roman" w:hAnsi="Arial" w:cs="Arial"/>
                <w:sz w:val="20"/>
                <w:szCs w:val="20"/>
                <w:lang w:eastAsia="en-US" w:bidi="ar-EG"/>
              </w:rPr>
              <w:instrText>Titelgarantie(n)</w:instrText>
            </w:r>
            <w:r w:rsidRPr="007C3194">
              <w:rPr>
                <w:rFonts w:ascii="Arial" w:hAnsi="Arial" w:cs="Arial"/>
              </w:rPr>
              <w:instrText>"</w:instrText>
            </w:r>
            <w:r w:rsidR="002A6F5F">
              <w:rPr>
                <w:rFonts w:ascii="Arial" w:hAnsi="Arial" w:cs="Arial"/>
                <w:sz w:val="20"/>
                <w:szCs w:val="20"/>
              </w:rPr>
              <w:instrText xml:space="preserve"> \f"Deutsch"</w:instrText>
            </w:r>
            <w:r w:rsidRPr="007C3194">
              <w:rPr>
                <w:rFonts w:ascii="Arial" w:hAnsi="Arial" w:cs="Arial"/>
              </w:rPr>
              <w:instrText xml:space="preserve"> </w:instrText>
            </w:r>
            <w:r>
              <w:rPr>
                <w:rFonts w:ascii="Arial" w:eastAsia="Times New Roman" w:hAnsi="Arial" w:cs="Arial"/>
                <w:b/>
                <w:bCs/>
                <w:sz w:val="20"/>
                <w:szCs w:val="20"/>
                <w:lang w:eastAsia="en-US" w:bidi="ar-EG"/>
              </w:rPr>
              <w:fldChar w:fldCharType="end"/>
            </w:r>
            <w:r w:rsidRPr="007C3194">
              <w:rPr>
                <w:rFonts w:ascii="Arial" w:hAnsi="Arial" w:cs="Arial"/>
                <w:sz w:val="20"/>
                <w:szCs w:val="20"/>
              </w:rPr>
              <w:t>“</w:t>
            </w:r>
            <w:r w:rsidRPr="007C3194">
              <w:rPr>
                <w:rFonts w:ascii="Arial" w:eastAsia="Times New Roman" w:hAnsi="Arial" w:cs="Arial"/>
                <w:sz w:val="20"/>
                <w:szCs w:val="20"/>
                <w:lang w:eastAsia="en-US" w:bidi="ar-EG"/>
              </w:rPr>
              <w:t>) aufgeführten Erklärungen zum Unterzeichnungsstichtag und zum Vollzugsdatum wahr und richtig sind:</w:t>
            </w:r>
          </w:p>
        </w:tc>
        <w:tc>
          <w:tcPr>
            <w:tcW w:w="4832" w:type="dxa"/>
            <w:shd w:val="clear" w:color="auto" w:fill="auto"/>
          </w:tcPr>
          <w:p w14:paraId="3D4FBFD4" w14:textId="5A6E49FF" w:rsidR="003957CE" w:rsidRPr="00802DE9" w:rsidRDefault="00902910" w:rsidP="00561043">
            <w:pPr>
              <w:pStyle w:val="TWTabellebilingualr1"/>
              <w:tabs>
                <w:tab w:val="clear" w:pos="567"/>
              </w:tabs>
              <w:ind w:left="902" w:firstLine="0"/>
              <w:rPr>
                <w:b w:val="0"/>
                <w:bCs/>
                <w:sz w:val="20"/>
                <w:szCs w:val="20"/>
                <w:lang w:val="en-US"/>
              </w:rPr>
            </w:pPr>
            <w:r w:rsidRPr="00802DE9">
              <w:rPr>
                <w:rFonts w:eastAsia="Times New Roman"/>
                <w:b w:val="0"/>
                <w:sz w:val="20"/>
                <w:szCs w:val="20"/>
                <w:lang w:val="en-GB" w:eastAsia="de-DE"/>
              </w:rPr>
              <w:t xml:space="preserve">Each Seller hereby individually guarantees to the Acquirer only with regard to </w:t>
            </w:r>
            <w:r w:rsidR="00511224">
              <w:rPr>
                <w:rFonts w:eastAsia="Times New Roman"/>
                <w:b w:val="0"/>
                <w:sz w:val="20"/>
                <w:szCs w:val="20"/>
                <w:lang w:val="en-GB" w:eastAsia="de-DE"/>
              </w:rPr>
              <w:t>the respective</w:t>
            </w:r>
            <w:r w:rsidR="00511224" w:rsidRPr="00802DE9">
              <w:rPr>
                <w:rFonts w:eastAsia="Times New Roman"/>
                <w:b w:val="0"/>
                <w:sz w:val="20"/>
                <w:szCs w:val="20"/>
                <w:lang w:val="en-GB" w:eastAsia="de-DE"/>
              </w:rPr>
              <w:t xml:space="preserve"> </w:t>
            </w:r>
            <w:r w:rsidRPr="00802DE9">
              <w:rPr>
                <w:rFonts w:eastAsia="Times New Roman"/>
                <w:b w:val="0"/>
                <w:sz w:val="20"/>
                <w:szCs w:val="20"/>
                <w:lang w:val="en-GB" w:eastAsia="de-DE"/>
              </w:rPr>
              <w:t xml:space="preserve">Seller’s own </w:t>
            </w:r>
            <w:r w:rsidR="00B44636">
              <w:rPr>
                <w:rFonts w:eastAsia="Times New Roman"/>
                <w:b w:val="0"/>
                <w:sz w:val="20"/>
                <w:szCs w:val="20"/>
                <w:lang w:val="en-GB" w:eastAsia="de-DE"/>
              </w:rPr>
              <w:t>S</w:t>
            </w:r>
            <w:r w:rsidRPr="00802DE9">
              <w:rPr>
                <w:rFonts w:eastAsia="Times New Roman"/>
                <w:b w:val="0"/>
                <w:sz w:val="20"/>
                <w:szCs w:val="20"/>
                <w:lang w:val="en-GB" w:eastAsia="de-DE"/>
              </w:rPr>
              <w:t>hares and actions by way of an independent guarantee (</w:t>
            </w:r>
            <w:r w:rsidRPr="00802DE9">
              <w:rPr>
                <w:rFonts w:eastAsia="Times New Roman"/>
                <w:b w:val="0"/>
                <w:i/>
                <w:sz w:val="20"/>
                <w:szCs w:val="20"/>
                <w:lang w:val="en-GB" w:eastAsia="de-DE"/>
              </w:rPr>
              <w:t>selbstständiges Garantieversprechen</w:t>
            </w:r>
            <w:r w:rsidRPr="00802DE9">
              <w:rPr>
                <w:rFonts w:eastAsia="Times New Roman"/>
                <w:b w:val="0"/>
                <w:sz w:val="20"/>
                <w:szCs w:val="20"/>
                <w:lang w:val="en-GB" w:eastAsia="de-DE"/>
              </w:rPr>
              <w:t xml:space="preserve">) pursuant to </w:t>
            </w:r>
            <w:r w:rsidR="00442D6B">
              <w:rPr>
                <w:rFonts w:eastAsia="Times New Roman"/>
                <w:b w:val="0"/>
                <w:sz w:val="20"/>
                <w:szCs w:val="20"/>
                <w:lang w:val="en-GB" w:eastAsia="de-DE"/>
              </w:rPr>
              <w:t>s</w:t>
            </w:r>
            <w:r w:rsidRPr="00802DE9">
              <w:rPr>
                <w:rFonts w:eastAsia="Times New Roman"/>
                <w:b w:val="0"/>
                <w:sz w:val="20"/>
                <w:szCs w:val="20"/>
                <w:lang w:val="en-GB" w:eastAsia="de-DE"/>
              </w:rPr>
              <w:t>ection 311 (1) German Civil Code (</w:t>
            </w:r>
            <w:r w:rsidRPr="00802DE9">
              <w:rPr>
                <w:rFonts w:eastAsia="Times New Roman"/>
                <w:b w:val="0"/>
                <w:i/>
                <w:sz w:val="20"/>
                <w:szCs w:val="20"/>
                <w:lang w:val="en-GB" w:eastAsia="de-DE"/>
              </w:rPr>
              <w:t>BGB</w:t>
            </w:r>
            <w:r w:rsidRPr="00802DE9">
              <w:rPr>
                <w:rFonts w:eastAsia="Times New Roman"/>
                <w:b w:val="0"/>
                <w:sz w:val="20"/>
                <w:szCs w:val="20"/>
                <w:lang w:val="en-GB" w:eastAsia="de-DE"/>
              </w:rPr>
              <w:t xml:space="preserve">) that the statements set forth in </w:t>
            </w:r>
            <w:r w:rsidR="00442D6B">
              <w:rPr>
                <w:rFonts w:eastAsia="Times New Roman"/>
                <w:b w:val="0"/>
                <w:sz w:val="20"/>
                <w:szCs w:val="20"/>
                <w:lang w:val="en-GB" w:eastAsia="de-DE"/>
              </w:rPr>
              <w:t>Section</w:t>
            </w:r>
            <w:r w:rsidRPr="00802DE9">
              <w:rPr>
                <w:rFonts w:eastAsia="Times New Roman"/>
                <w:b w:val="0"/>
                <w:sz w:val="20"/>
                <w:szCs w:val="20"/>
                <w:lang w:val="en-GB" w:eastAsia="de-DE"/>
              </w:rPr>
              <w:t> </w:t>
            </w:r>
            <w:r w:rsidR="00652A3B">
              <w:rPr>
                <w:b w:val="0"/>
                <w:bCs/>
                <w:sz w:val="20"/>
                <w:szCs w:val="20"/>
                <w:highlight w:val="yellow"/>
                <w:lang w:val="en-US"/>
              </w:rPr>
              <w:fldChar w:fldCharType="begin"/>
            </w:r>
            <w:r w:rsidR="00652A3B">
              <w:rPr>
                <w:rFonts w:eastAsia="Times New Roman"/>
                <w:b w:val="0"/>
                <w:sz w:val="20"/>
                <w:szCs w:val="20"/>
                <w:lang w:val="en-GB" w:eastAsia="de-DE"/>
              </w:rPr>
              <w:instrText xml:space="preserve"> REF _Ref406415587 \w \h </w:instrText>
            </w:r>
            <w:r w:rsidR="007C3194">
              <w:rPr>
                <w:b w:val="0"/>
                <w:bCs/>
                <w:sz w:val="20"/>
                <w:szCs w:val="20"/>
                <w:highlight w:val="yellow"/>
                <w:lang w:val="en-US"/>
              </w:rPr>
              <w:instrText xml:space="preserve"> \* MERGEFORMAT </w:instrText>
            </w:r>
            <w:r w:rsidR="00652A3B">
              <w:rPr>
                <w:b w:val="0"/>
                <w:bCs/>
                <w:sz w:val="20"/>
                <w:szCs w:val="20"/>
                <w:highlight w:val="yellow"/>
                <w:lang w:val="en-US"/>
              </w:rPr>
            </w:r>
            <w:r w:rsidR="00652A3B">
              <w:rPr>
                <w:b w:val="0"/>
                <w:bCs/>
                <w:sz w:val="20"/>
                <w:szCs w:val="20"/>
                <w:highlight w:val="yellow"/>
                <w:lang w:val="en-US"/>
              </w:rPr>
              <w:fldChar w:fldCharType="separate"/>
            </w:r>
            <w:r w:rsidR="002C6855">
              <w:rPr>
                <w:rFonts w:eastAsia="Times New Roman"/>
                <w:b w:val="0"/>
                <w:sz w:val="20"/>
                <w:szCs w:val="20"/>
                <w:cs/>
                <w:lang w:val="en-GB" w:eastAsia="de-DE"/>
              </w:rPr>
              <w:t>‎</w:t>
            </w:r>
            <w:r w:rsidR="002C6855">
              <w:rPr>
                <w:rFonts w:eastAsia="Times New Roman"/>
                <w:b w:val="0"/>
                <w:sz w:val="20"/>
                <w:szCs w:val="20"/>
                <w:lang w:val="en-GB" w:eastAsia="de-DE"/>
              </w:rPr>
              <w:t>11.1.1</w:t>
            </w:r>
            <w:r w:rsidR="00652A3B">
              <w:rPr>
                <w:b w:val="0"/>
                <w:bCs/>
                <w:sz w:val="20"/>
                <w:szCs w:val="20"/>
                <w:highlight w:val="yellow"/>
                <w:lang w:val="en-US"/>
              </w:rPr>
              <w:fldChar w:fldCharType="end"/>
            </w:r>
            <w:r w:rsidRPr="00802DE9">
              <w:rPr>
                <w:rFonts w:eastAsia="Times New Roman"/>
                <w:b w:val="0"/>
                <w:sz w:val="20"/>
                <w:szCs w:val="20"/>
                <w:lang w:val="en-GB" w:eastAsia="de-DE"/>
              </w:rPr>
              <w:t xml:space="preserve"> through (and including) </w:t>
            </w:r>
            <w:r w:rsidR="00442D6B">
              <w:rPr>
                <w:rFonts w:eastAsia="Times New Roman"/>
                <w:b w:val="0"/>
                <w:sz w:val="20"/>
                <w:szCs w:val="20"/>
                <w:lang w:val="en-GB" w:eastAsia="de-DE"/>
              </w:rPr>
              <w:t>Section</w:t>
            </w:r>
            <w:r w:rsidRPr="00802DE9">
              <w:rPr>
                <w:rFonts w:eastAsia="Times New Roman"/>
                <w:b w:val="0"/>
                <w:sz w:val="20"/>
                <w:szCs w:val="20"/>
                <w:lang w:val="en-GB" w:eastAsia="de-DE"/>
              </w:rPr>
              <w:t> </w:t>
            </w:r>
            <w:r w:rsidR="00652A3B">
              <w:rPr>
                <w:b w:val="0"/>
                <w:bCs/>
                <w:sz w:val="20"/>
                <w:szCs w:val="20"/>
                <w:highlight w:val="yellow"/>
                <w:lang w:val="en-US"/>
              </w:rPr>
              <w:fldChar w:fldCharType="begin"/>
            </w:r>
            <w:r w:rsidR="00652A3B">
              <w:rPr>
                <w:rFonts w:eastAsia="Times New Roman"/>
                <w:b w:val="0"/>
                <w:sz w:val="20"/>
                <w:szCs w:val="20"/>
                <w:lang w:val="en-GB" w:eastAsia="de-DE"/>
              </w:rPr>
              <w:instrText xml:space="preserve"> REF _Ref406415600 \w \h </w:instrText>
            </w:r>
            <w:r w:rsidR="007C3194">
              <w:rPr>
                <w:b w:val="0"/>
                <w:bCs/>
                <w:sz w:val="20"/>
                <w:szCs w:val="20"/>
                <w:highlight w:val="yellow"/>
                <w:lang w:val="en-US"/>
              </w:rPr>
              <w:instrText xml:space="preserve"> \* MERGEFORMAT </w:instrText>
            </w:r>
            <w:r w:rsidR="00652A3B">
              <w:rPr>
                <w:b w:val="0"/>
                <w:bCs/>
                <w:sz w:val="20"/>
                <w:szCs w:val="20"/>
                <w:highlight w:val="yellow"/>
                <w:lang w:val="en-US"/>
              </w:rPr>
            </w:r>
            <w:r w:rsidR="00652A3B">
              <w:rPr>
                <w:b w:val="0"/>
                <w:bCs/>
                <w:sz w:val="20"/>
                <w:szCs w:val="20"/>
                <w:highlight w:val="yellow"/>
                <w:lang w:val="en-US"/>
              </w:rPr>
              <w:fldChar w:fldCharType="separate"/>
            </w:r>
            <w:r w:rsidR="002C6855">
              <w:rPr>
                <w:rFonts w:eastAsia="Times New Roman"/>
                <w:b w:val="0"/>
                <w:sz w:val="20"/>
                <w:szCs w:val="20"/>
                <w:cs/>
                <w:lang w:val="en-GB" w:eastAsia="de-DE"/>
              </w:rPr>
              <w:t>‎</w:t>
            </w:r>
            <w:r w:rsidR="002C6855">
              <w:rPr>
                <w:rFonts w:eastAsia="Times New Roman"/>
                <w:b w:val="0"/>
                <w:sz w:val="20"/>
                <w:szCs w:val="20"/>
                <w:lang w:val="en-GB" w:eastAsia="de-DE"/>
              </w:rPr>
              <w:t>11.1.6</w:t>
            </w:r>
            <w:r w:rsidR="00652A3B">
              <w:rPr>
                <w:b w:val="0"/>
                <w:bCs/>
                <w:sz w:val="20"/>
                <w:szCs w:val="20"/>
                <w:highlight w:val="yellow"/>
                <w:lang w:val="en-US"/>
              </w:rPr>
              <w:fldChar w:fldCharType="end"/>
            </w:r>
            <w:r w:rsidRPr="00802DE9">
              <w:rPr>
                <w:rFonts w:eastAsia="Times New Roman"/>
                <w:b w:val="0"/>
                <w:sz w:val="20"/>
                <w:szCs w:val="20"/>
                <w:lang w:val="en-GB" w:eastAsia="de-DE"/>
              </w:rPr>
              <w:t xml:space="preserve"> (collectively </w:t>
            </w:r>
            <w:r w:rsidR="004A5297" w:rsidRPr="00802DE9">
              <w:rPr>
                <w:rFonts w:eastAsia="Times New Roman"/>
                <w:b w:val="0"/>
                <w:sz w:val="20"/>
                <w:szCs w:val="20"/>
                <w:lang w:val="en-GB" w:eastAsia="de-DE"/>
              </w:rPr>
              <w:t>“</w:t>
            </w:r>
            <w:r w:rsidRPr="00802DE9">
              <w:rPr>
                <w:rFonts w:eastAsia="Times New Roman"/>
                <w:sz w:val="20"/>
                <w:szCs w:val="20"/>
                <w:lang w:val="en-GB" w:eastAsia="de-DE"/>
              </w:rPr>
              <w:t>Share Title Guarantee(s)</w:t>
            </w:r>
            <w:r>
              <w:rPr>
                <w:rFonts w:eastAsia="Times New Roman"/>
                <w:sz w:val="20"/>
                <w:szCs w:val="20"/>
                <w:lang w:val="en-GB" w:eastAsia="de-DE"/>
              </w:rPr>
              <w:fldChar w:fldCharType="begin"/>
            </w:r>
            <w:r w:rsidR="00343738" w:rsidRPr="007915C1">
              <w:rPr>
                <w:lang w:val="en-US"/>
              </w:rPr>
              <w:instrText xml:space="preserve"> XE "</w:instrText>
            </w:r>
            <w:r w:rsidR="00343738" w:rsidRPr="007915C1">
              <w:rPr>
                <w:rFonts w:eastAsia="Times New Roman"/>
                <w:b w:val="0"/>
                <w:bCs/>
                <w:sz w:val="20"/>
                <w:szCs w:val="20"/>
                <w:lang w:val="en-GB" w:eastAsia="de-DE"/>
              </w:rPr>
              <w:instrText>Share Title Guarantee(s)</w:instrText>
            </w:r>
            <w:r w:rsidR="00343738" w:rsidRPr="007915C1">
              <w:rPr>
                <w:lang w:val="en-US"/>
              </w:rPr>
              <w:instrText>"</w:instrText>
            </w:r>
            <w:r w:rsidR="00515C14" w:rsidRPr="00B0424E">
              <w:rPr>
                <w:sz w:val="20"/>
                <w:szCs w:val="20"/>
                <w:lang w:val="en-US"/>
              </w:rPr>
              <w:instrText xml:space="preserve"> \f"Englis</w:instrText>
            </w:r>
            <w:r w:rsidR="00E73FD2">
              <w:rPr>
                <w:sz w:val="20"/>
                <w:szCs w:val="20"/>
                <w:lang w:val="en-US"/>
              </w:rPr>
              <w:instrText>c</w:instrText>
            </w:r>
            <w:r w:rsidR="00515C14" w:rsidRPr="00B0424E">
              <w:rPr>
                <w:sz w:val="20"/>
                <w:szCs w:val="20"/>
                <w:lang w:val="en-US"/>
              </w:rPr>
              <w:instrText>h"</w:instrText>
            </w:r>
            <w:r w:rsidR="00343738" w:rsidRPr="007915C1">
              <w:rPr>
                <w:lang w:val="en-US"/>
              </w:rPr>
              <w:instrText xml:space="preserve"> </w:instrText>
            </w:r>
            <w:r>
              <w:rPr>
                <w:rFonts w:eastAsia="Times New Roman"/>
                <w:sz w:val="20"/>
                <w:szCs w:val="20"/>
                <w:lang w:val="en-GB" w:eastAsia="de-DE"/>
              </w:rPr>
              <w:fldChar w:fldCharType="end"/>
            </w:r>
            <w:r w:rsidRPr="00802DE9">
              <w:rPr>
                <w:rFonts w:eastAsia="Times New Roman"/>
                <w:b w:val="0"/>
                <w:sz w:val="20"/>
                <w:szCs w:val="20"/>
                <w:lang w:val="en-GB" w:eastAsia="de-DE"/>
              </w:rPr>
              <w:t>”) are true and correct as of the Signing Date and the Closing Date:</w:t>
            </w:r>
          </w:p>
        </w:tc>
      </w:tr>
      <w:tr w:rsidR="004D2372" w14:paraId="6F8725B9" w14:textId="77777777" w:rsidTr="001C5FE4">
        <w:tc>
          <w:tcPr>
            <w:tcW w:w="4962" w:type="dxa"/>
            <w:shd w:val="clear" w:color="auto" w:fill="auto"/>
          </w:tcPr>
          <w:p w14:paraId="1B692369" w14:textId="291012D6" w:rsidR="003957CE" w:rsidRPr="007C3194" w:rsidRDefault="00902910" w:rsidP="00E90E9B">
            <w:pPr>
              <w:pStyle w:val="TWTabellebilingualr1"/>
              <w:numPr>
                <w:ilvl w:val="0"/>
                <w:numId w:val="11"/>
              </w:numPr>
              <w:ind w:left="902" w:hanging="851"/>
              <w:rPr>
                <w:rFonts w:eastAsia="Times New Roman"/>
                <w:sz w:val="20"/>
                <w:szCs w:val="20"/>
                <w:lang w:bidi="ar-EG"/>
              </w:rPr>
            </w:pPr>
            <w:bookmarkStart w:id="93" w:name="_Ref93738830"/>
            <w:r w:rsidRPr="007C3194">
              <w:rPr>
                <w:rFonts w:eastAsia="Times New Roman"/>
                <w:b w:val="0"/>
                <w:sz w:val="20"/>
                <w:szCs w:val="20"/>
                <w:lang w:eastAsia="de-DE"/>
              </w:rPr>
              <w:t>Der jeweilige Verkäufer hat die volle gesellschaftsrechtliche Befugnis und Befähigung zum Abschluss dieses Vertrags und zur Vornahme der darin vorgesehenen Transaktionen.</w:t>
            </w:r>
            <w:bookmarkEnd w:id="93"/>
          </w:p>
        </w:tc>
        <w:tc>
          <w:tcPr>
            <w:tcW w:w="4832" w:type="dxa"/>
            <w:shd w:val="clear" w:color="auto" w:fill="auto"/>
          </w:tcPr>
          <w:p w14:paraId="2B802E90" w14:textId="77777777" w:rsidR="003957CE" w:rsidRPr="00802DE9" w:rsidRDefault="00902910" w:rsidP="00E90E9B">
            <w:pPr>
              <w:pStyle w:val="TWTabellebilingualr1"/>
              <w:numPr>
                <w:ilvl w:val="0"/>
                <w:numId w:val="65"/>
              </w:numPr>
              <w:ind w:left="902" w:hanging="851"/>
              <w:rPr>
                <w:b w:val="0"/>
                <w:bCs/>
                <w:sz w:val="20"/>
                <w:szCs w:val="20"/>
                <w:lang w:val="en-US"/>
              </w:rPr>
            </w:pPr>
            <w:bookmarkStart w:id="94" w:name="_Ref406415587"/>
            <w:r w:rsidRPr="00802DE9">
              <w:rPr>
                <w:rFonts w:eastAsia="Times New Roman"/>
                <w:b w:val="0"/>
                <w:sz w:val="20"/>
                <w:szCs w:val="20"/>
                <w:lang w:val="en-GB" w:eastAsia="de-DE"/>
              </w:rPr>
              <w:t>Each respective Seller has the full corporate legal power and authority to enter into this Agreement and to carry out any of the transactions contemplated therein.</w:t>
            </w:r>
            <w:bookmarkEnd w:id="94"/>
          </w:p>
        </w:tc>
      </w:tr>
      <w:tr w:rsidR="004D2372" w14:paraId="7D79DC7D" w14:textId="77777777" w:rsidTr="001C5FE4">
        <w:tc>
          <w:tcPr>
            <w:tcW w:w="4962" w:type="dxa"/>
            <w:shd w:val="clear" w:color="auto" w:fill="auto"/>
          </w:tcPr>
          <w:p w14:paraId="2EBF1B20" w14:textId="79CFE754" w:rsidR="003957CE" w:rsidRPr="007C3194" w:rsidRDefault="00902910" w:rsidP="00E90E9B">
            <w:pPr>
              <w:pStyle w:val="TWTabellebilingualr1"/>
              <w:numPr>
                <w:ilvl w:val="0"/>
                <w:numId w:val="11"/>
              </w:numPr>
              <w:ind w:left="902" w:hanging="851"/>
              <w:rPr>
                <w:rFonts w:eastAsia="Times New Roman"/>
                <w:b w:val="0"/>
                <w:sz w:val="20"/>
                <w:szCs w:val="20"/>
                <w:lang w:eastAsia="de-DE"/>
              </w:rPr>
            </w:pPr>
            <w:r w:rsidRPr="007C3194">
              <w:rPr>
                <w:rFonts w:eastAsia="Times New Roman"/>
                <w:b w:val="0"/>
                <w:sz w:val="20"/>
                <w:szCs w:val="20"/>
                <w:lang w:eastAsia="de-DE"/>
              </w:rPr>
              <w:t xml:space="preserve">Dieser Vertrag und alle anderen Dokumente, die von dem jeweiligen Verkäufer im Rahmen oder in Verbindung mit diesem Vertrag ausgefertigt werden, stellen bei ihrer Ausfertigung rechtliche, gültige und verbindliche Verpflichtungen des jeweiligen Verkäufers dar, die gemäß ihren Konditionen durchsetzbar sind, </w:t>
            </w:r>
            <w:r w:rsidRPr="007C3194">
              <w:rPr>
                <w:rFonts w:eastAsia="Times New Roman"/>
                <w:b w:val="0"/>
                <w:sz w:val="20"/>
                <w:szCs w:val="20"/>
                <w:lang w:eastAsia="de-DE"/>
              </w:rPr>
              <w:lastRenderedPageBreak/>
              <w:t>vorbehaltlich zwingender gesetzlicher Bestimmungen.</w:t>
            </w:r>
          </w:p>
        </w:tc>
        <w:tc>
          <w:tcPr>
            <w:tcW w:w="4832" w:type="dxa"/>
            <w:shd w:val="clear" w:color="auto" w:fill="auto"/>
          </w:tcPr>
          <w:p w14:paraId="74806A45" w14:textId="372EFBFD" w:rsidR="003957CE" w:rsidRPr="00802DE9" w:rsidRDefault="00902910" w:rsidP="00E90E9B">
            <w:pPr>
              <w:pStyle w:val="TWTabellebilingualr1"/>
              <w:numPr>
                <w:ilvl w:val="0"/>
                <w:numId w:val="65"/>
              </w:numPr>
              <w:ind w:left="902" w:hanging="851"/>
              <w:rPr>
                <w:b w:val="0"/>
                <w:bCs/>
                <w:sz w:val="20"/>
                <w:szCs w:val="20"/>
                <w:lang w:val="en-US"/>
              </w:rPr>
            </w:pPr>
            <w:r w:rsidRPr="00802DE9">
              <w:rPr>
                <w:rFonts w:eastAsia="Times New Roman"/>
                <w:b w:val="0"/>
                <w:sz w:val="20"/>
                <w:szCs w:val="20"/>
                <w:lang w:val="en-GB" w:eastAsia="de-DE"/>
              </w:rPr>
              <w:lastRenderedPageBreak/>
              <w:t xml:space="preserve">This Agreement </w:t>
            </w:r>
            <w:r w:rsidR="00444DB0">
              <w:rPr>
                <w:rFonts w:eastAsia="Times New Roman"/>
                <w:b w:val="0"/>
                <w:sz w:val="20"/>
                <w:szCs w:val="20"/>
                <w:lang w:val="en-GB" w:eastAsia="de-DE"/>
              </w:rPr>
              <w:t>as well as</w:t>
            </w:r>
            <w:r w:rsidRPr="00802DE9">
              <w:rPr>
                <w:rFonts w:eastAsia="Times New Roman"/>
                <w:b w:val="0"/>
                <w:sz w:val="20"/>
                <w:szCs w:val="20"/>
                <w:lang w:val="en-GB" w:eastAsia="de-DE"/>
              </w:rPr>
              <w:t xml:space="preserve"> all other documents executed by the respective Seller under or in connection with this Agreement will, when executed, constitute legal, valid and binding obligations of the respective Seller enforceable in accordance with their terms, subject only </w:t>
            </w:r>
            <w:r w:rsidRPr="00802DE9">
              <w:rPr>
                <w:rFonts w:eastAsia="Times New Roman"/>
                <w:b w:val="0"/>
                <w:sz w:val="20"/>
                <w:szCs w:val="20"/>
                <w:lang w:val="en-GB" w:eastAsia="de-DE"/>
              </w:rPr>
              <w:lastRenderedPageBreak/>
              <w:t>to applicable mandatory statutory provisions.</w:t>
            </w:r>
          </w:p>
        </w:tc>
      </w:tr>
      <w:tr w:rsidR="004D2372" w14:paraId="358C8E52" w14:textId="77777777" w:rsidTr="001C5FE4">
        <w:tc>
          <w:tcPr>
            <w:tcW w:w="4962" w:type="dxa"/>
            <w:shd w:val="clear" w:color="auto" w:fill="auto"/>
          </w:tcPr>
          <w:p w14:paraId="470C9854" w14:textId="3B850968" w:rsidR="003957CE" w:rsidRPr="007C3194" w:rsidRDefault="00902910" w:rsidP="00E90E9B">
            <w:pPr>
              <w:pStyle w:val="TWTabellebilingualr1"/>
              <w:numPr>
                <w:ilvl w:val="0"/>
                <w:numId w:val="11"/>
              </w:numPr>
              <w:ind w:left="902" w:hanging="851"/>
              <w:rPr>
                <w:rFonts w:eastAsia="Times New Roman"/>
                <w:sz w:val="20"/>
                <w:szCs w:val="20"/>
                <w:lang w:bidi="ar-EG"/>
              </w:rPr>
            </w:pPr>
            <w:r w:rsidRPr="007C3194">
              <w:rPr>
                <w:rFonts w:eastAsia="Times New Roman"/>
                <w:b w:val="0"/>
                <w:sz w:val="20"/>
                <w:szCs w:val="20"/>
                <w:lang w:eastAsia="de-DE"/>
              </w:rPr>
              <w:lastRenderedPageBreak/>
              <w:t>Die Angaben in der Präambel sind in Bezug auf den jeweiligen Verkäufer wahr und richtig. Jeder Verkäufer hält seine Anteile an der Gesellschaft, wie sie in der Präambel zugeordnet sind, und ist der alleinige rechtliche und wirtschaftliche Eigentümer dieser Anteile.</w:t>
            </w:r>
          </w:p>
        </w:tc>
        <w:tc>
          <w:tcPr>
            <w:tcW w:w="4832" w:type="dxa"/>
            <w:shd w:val="clear" w:color="auto" w:fill="auto"/>
          </w:tcPr>
          <w:p w14:paraId="493C9E2A" w14:textId="337B9786" w:rsidR="003957CE" w:rsidRPr="00802DE9" w:rsidRDefault="00902910" w:rsidP="00E90E9B">
            <w:pPr>
              <w:pStyle w:val="TWTabellebilingualr1"/>
              <w:numPr>
                <w:ilvl w:val="0"/>
                <w:numId w:val="65"/>
              </w:numPr>
              <w:ind w:left="902" w:hanging="851"/>
              <w:rPr>
                <w:b w:val="0"/>
                <w:bCs/>
                <w:sz w:val="20"/>
                <w:szCs w:val="20"/>
                <w:lang w:val="en-US"/>
              </w:rPr>
            </w:pPr>
            <w:r w:rsidRPr="00802DE9">
              <w:rPr>
                <w:rFonts w:eastAsia="Times New Roman"/>
                <w:b w:val="0"/>
                <w:sz w:val="20"/>
                <w:szCs w:val="20"/>
                <w:lang w:val="en-GB" w:eastAsia="de-DE"/>
              </w:rPr>
              <w:t xml:space="preserve">The statements in </w:t>
            </w:r>
            <w:r w:rsidR="00652A3B">
              <w:rPr>
                <w:rFonts w:eastAsia="Times New Roman"/>
                <w:b w:val="0"/>
                <w:sz w:val="20"/>
                <w:szCs w:val="20"/>
                <w:lang w:val="en-GB" w:eastAsia="de-DE"/>
              </w:rPr>
              <w:t>the Preamble</w:t>
            </w:r>
            <w:r w:rsidRPr="00802DE9">
              <w:rPr>
                <w:rFonts w:eastAsia="Times New Roman"/>
                <w:b w:val="0"/>
                <w:sz w:val="20"/>
                <w:szCs w:val="20"/>
                <w:lang w:val="en-GB" w:eastAsia="de-DE"/>
              </w:rPr>
              <w:t xml:space="preserve"> are </w:t>
            </w:r>
            <w:r w:rsidR="00766600">
              <w:rPr>
                <w:rFonts w:eastAsia="Times New Roman"/>
                <w:b w:val="0"/>
                <w:sz w:val="20"/>
                <w:szCs w:val="20"/>
                <w:lang w:val="en-GB" w:eastAsia="de-DE"/>
              </w:rPr>
              <w:t>in regard</w:t>
            </w:r>
            <w:r w:rsidRPr="00802DE9">
              <w:rPr>
                <w:rFonts w:eastAsia="Times New Roman"/>
                <w:b w:val="0"/>
                <w:sz w:val="20"/>
                <w:szCs w:val="20"/>
                <w:lang w:val="en-GB" w:eastAsia="de-DE"/>
              </w:rPr>
              <w:t xml:space="preserve"> to the respective Seller true and correct. Each respective Seller holds his </w:t>
            </w:r>
            <w:r w:rsidR="00E05675">
              <w:rPr>
                <w:rFonts w:eastAsia="Times New Roman"/>
                <w:b w:val="0"/>
                <w:sz w:val="20"/>
                <w:szCs w:val="20"/>
                <w:lang w:val="en-GB" w:eastAsia="de-DE"/>
              </w:rPr>
              <w:t>S</w:t>
            </w:r>
            <w:r w:rsidRPr="00802DE9">
              <w:rPr>
                <w:rFonts w:eastAsia="Times New Roman"/>
                <w:b w:val="0"/>
                <w:sz w:val="20"/>
                <w:szCs w:val="20"/>
                <w:lang w:val="en-GB" w:eastAsia="de-DE"/>
              </w:rPr>
              <w:t xml:space="preserve">hares in the Company as allocated to him in </w:t>
            </w:r>
            <w:r w:rsidR="00652A3B">
              <w:rPr>
                <w:b w:val="0"/>
                <w:bCs/>
                <w:sz w:val="20"/>
                <w:szCs w:val="20"/>
                <w:lang w:val="en-US"/>
              </w:rPr>
              <w:t>the Preamble</w:t>
            </w:r>
            <w:r w:rsidRPr="00802DE9">
              <w:rPr>
                <w:rFonts w:eastAsia="Times New Roman"/>
                <w:b w:val="0"/>
                <w:sz w:val="20"/>
                <w:szCs w:val="20"/>
                <w:lang w:val="en-GB" w:eastAsia="de-DE"/>
              </w:rPr>
              <w:t xml:space="preserve"> and is the sole legal and beneficial owner of such </w:t>
            </w:r>
            <w:r w:rsidR="00E05675">
              <w:rPr>
                <w:rFonts w:eastAsia="Times New Roman"/>
                <w:b w:val="0"/>
                <w:sz w:val="20"/>
                <w:szCs w:val="20"/>
                <w:lang w:val="en-GB" w:eastAsia="de-DE"/>
              </w:rPr>
              <w:t>S</w:t>
            </w:r>
            <w:r w:rsidRPr="00802DE9">
              <w:rPr>
                <w:rFonts w:eastAsia="Times New Roman"/>
                <w:b w:val="0"/>
                <w:sz w:val="20"/>
                <w:szCs w:val="20"/>
                <w:lang w:val="en-GB" w:eastAsia="de-DE"/>
              </w:rPr>
              <w:t>hares.</w:t>
            </w:r>
          </w:p>
        </w:tc>
      </w:tr>
      <w:tr w:rsidR="004D2372" w14:paraId="0E03F3D0" w14:textId="77777777" w:rsidTr="001C5FE4">
        <w:tc>
          <w:tcPr>
            <w:tcW w:w="4962" w:type="dxa"/>
            <w:shd w:val="clear" w:color="auto" w:fill="auto"/>
          </w:tcPr>
          <w:p w14:paraId="6C3CAA31" w14:textId="61746930" w:rsidR="003957CE" w:rsidRPr="007C3194" w:rsidRDefault="00902910" w:rsidP="00E90E9B">
            <w:pPr>
              <w:pStyle w:val="TWTabellebilingualr1"/>
              <w:numPr>
                <w:ilvl w:val="0"/>
                <w:numId w:val="11"/>
              </w:numPr>
              <w:ind w:left="902" w:hanging="851"/>
              <w:rPr>
                <w:rFonts w:eastAsia="Times New Roman"/>
                <w:sz w:val="20"/>
                <w:szCs w:val="20"/>
                <w:lang w:bidi="ar-EG"/>
              </w:rPr>
            </w:pPr>
            <w:r w:rsidRPr="007C3194">
              <w:rPr>
                <w:rFonts w:eastAsia="Times New Roman"/>
                <w:b w:val="0"/>
                <w:sz w:val="20"/>
                <w:szCs w:val="20"/>
                <w:lang w:eastAsia="de-DE"/>
              </w:rPr>
              <w:t>Die von den jeweiligen Verkäufern gehaltenen Anteile sind ordnungsgemäß übernommen und voll eingezahlt. Die jeweiligen Stammeinlagen sind weder direkt noch indirekt (offen oder verdeckt) an den jeweiligen Verkäufer zurückgezahlt worden (Rückgewähr von Einlagen). Es sind keine verdeckten Sacheinlagen geleistet worden. Es bestehen keine Nachschusspflichten.</w:t>
            </w:r>
          </w:p>
        </w:tc>
        <w:tc>
          <w:tcPr>
            <w:tcW w:w="4832" w:type="dxa"/>
            <w:shd w:val="clear" w:color="auto" w:fill="auto"/>
          </w:tcPr>
          <w:p w14:paraId="6E5A01CC" w14:textId="2B29996C" w:rsidR="003957CE" w:rsidRPr="00802DE9" w:rsidRDefault="00902910" w:rsidP="00E90E9B">
            <w:pPr>
              <w:pStyle w:val="TWTabellebilingualr1"/>
              <w:numPr>
                <w:ilvl w:val="0"/>
                <w:numId w:val="65"/>
              </w:numPr>
              <w:ind w:left="902" w:hanging="851"/>
              <w:rPr>
                <w:b w:val="0"/>
                <w:bCs/>
                <w:sz w:val="20"/>
                <w:szCs w:val="20"/>
                <w:lang w:val="en-US"/>
              </w:rPr>
            </w:pPr>
            <w:r w:rsidRPr="00802DE9">
              <w:rPr>
                <w:rFonts w:eastAsia="Times New Roman"/>
                <w:b w:val="0"/>
                <w:sz w:val="20"/>
                <w:szCs w:val="20"/>
                <w:lang w:val="en-GB" w:eastAsia="de-DE"/>
              </w:rPr>
              <w:t>The Shares held by each respective Seller are validly issued and fully paid in. The respective share capital (</w:t>
            </w:r>
            <w:r w:rsidRPr="00802DE9">
              <w:rPr>
                <w:rFonts w:eastAsia="Times New Roman"/>
                <w:b w:val="0"/>
                <w:i/>
                <w:iCs/>
                <w:sz w:val="20"/>
                <w:szCs w:val="20"/>
                <w:lang w:val="en-GB" w:eastAsia="de-DE"/>
              </w:rPr>
              <w:t>Stammeinlage</w:t>
            </w:r>
            <w:r w:rsidRPr="00802DE9">
              <w:rPr>
                <w:rFonts w:eastAsia="Times New Roman"/>
                <w:b w:val="0"/>
                <w:sz w:val="20"/>
                <w:szCs w:val="20"/>
                <w:lang w:val="en-GB" w:eastAsia="de-DE"/>
              </w:rPr>
              <w:t>) has not been directly or indirectly repaid (</w:t>
            </w:r>
            <w:r w:rsidR="00A067C8">
              <w:rPr>
                <w:rFonts w:eastAsia="Times New Roman"/>
                <w:b w:val="0"/>
                <w:sz w:val="20"/>
                <w:szCs w:val="20"/>
                <w:lang w:val="en-GB" w:eastAsia="de-DE"/>
              </w:rPr>
              <w:t>neither</w:t>
            </w:r>
            <w:r w:rsidR="00A067C8" w:rsidRPr="00802DE9">
              <w:rPr>
                <w:rFonts w:eastAsia="Times New Roman"/>
                <w:b w:val="0"/>
                <w:sz w:val="20"/>
                <w:szCs w:val="20"/>
                <w:lang w:val="en-GB" w:eastAsia="de-DE"/>
              </w:rPr>
              <w:t xml:space="preserve"> </w:t>
            </w:r>
            <w:r w:rsidRPr="00802DE9">
              <w:rPr>
                <w:rFonts w:eastAsia="Times New Roman"/>
                <w:b w:val="0"/>
                <w:sz w:val="20"/>
                <w:szCs w:val="20"/>
                <w:lang w:val="en-GB" w:eastAsia="de-DE"/>
              </w:rPr>
              <w:t xml:space="preserve">openly </w:t>
            </w:r>
            <w:r w:rsidR="00A067C8">
              <w:rPr>
                <w:rFonts w:eastAsia="Times New Roman"/>
                <w:b w:val="0"/>
                <w:sz w:val="20"/>
                <w:szCs w:val="20"/>
                <w:lang w:val="en-GB" w:eastAsia="de-DE"/>
              </w:rPr>
              <w:t>n</w:t>
            </w:r>
            <w:r w:rsidRPr="00802DE9">
              <w:rPr>
                <w:rFonts w:eastAsia="Times New Roman"/>
                <w:b w:val="0"/>
                <w:sz w:val="20"/>
                <w:szCs w:val="20"/>
                <w:lang w:val="en-GB" w:eastAsia="de-DE"/>
              </w:rPr>
              <w:t>or concealed) to the respective Seller (</w:t>
            </w:r>
            <w:r w:rsidRPr="00802DE9">
              <w:rPr>
                <w:rFonts w:eastAsia="Times New Roman"/>
                <w:b w:val="0"/>
                <w:i/>
                <w:iCs/>
                <w:sz w:val="20"/>
                <w:szCs w:val="20"/>
                <w:lang w:val="en-GB" w:eastAsia="de-DE"/>
              </w:rPr>
              <w:t>Rückgewähr von Einlagen</w:t>
            </w:r>
            <w:r w:rsidRPr="00802DE9">
              <w:rPr>
                <w:rFonts w:eastAsia="Times New Roman"/>
                <w:b w:val="0"/>
                <w:sz w:val="20"/>
                <w:szCs w:val="20"/>
                <w:lang w:val="en-GB" w:eastAsia="de-DE"/>
              </w:rPr>
              <w:t>). No hidden contributions in kind (</w:t>
            </w:r>
            <w:r w:rsidRPr="00802DE9">
              <w:rPr>
                <w:rFonts w:eastAsia="Times New Roman"/>
                <w:b w:val="0"/>
                <w:i/>
                <w:iCs/>
                <w:sz w:val="20"/>
                <w:szCs w:val="20"/>
                <w:lang w:val="en-GB" w:eastAsia="de-DE"/>
              </w:rPr>
              <w:t>verdeckte Sacheinlagen</w:t>
            </w:r>
            <w:r w:rsidRPr="00802DE9">
              <w:rPr>
                <w:rFonts w:eastAsia="Times New Roman"/>
                <w:b w:val="0"/>
                <w:sz w:val="20"/>
                <w:szCs w:val="20"/>
                <w:lang w:val="en-GB" w:eastAsia="de-DE"/>
              </w:rPr>
              <w:t xml:space="preserve">) have been made. </w:t>
            </w:r>
            <w:r w:rsidR="00F30A98">
              <w:rPr>
                <w:rFonts w:eastAsia="Times New Roman"/>
                <w:b w:val="0"/>
                <w:sz w:val="20"/>
                <w:szCs w:val="20"/>
                <w:lang w:val="en-GB" w:eastAsia="de-DE"/>
              </w:rPr>
              <w:t>N</w:t>
            </w:r>
            <w:r w:rsidRPr="00802DE9">
              <w:rPr>
                <w:rFonts w:eastAsia="Times New Roman"/>
                <w:b w:val="0"/>
                <w:sz w:val="20"/>
                <w:szCs w:val="20"/>
                <w:lang w:val="en-GB" w:eastAsia="de-DE"/>
              </w:rPr>
              <w:t>o obligations to make further contributions (</w:t>
            </w:r>
            <w:r w:rsidRPr="00802DE9">
              <w:rPr>
                <w:rFonts w:eastAsia="Times New Roman"/>
                <w:b w:val="0"/>
                <w:i/>
                <w:iCs/>
                <w:sz w:val="20"/>
                <w:szCs w:val="20"/>
                <w:lang w:val="en-GB" w:eastAsia="de-DE"/>
              </w:rPr>
              <w:t>Nachschusspflichten</w:t>
            </w:r>
            <w:r w:rsidRPr="00802DE9">
              <w:rPr>
                <w:rFonts w:eastAsia="Times New Roman"/>
                <w:b w:val="0"/>
                <w:sz w:val="20"/>
                <w:szCs w:val="20"/>
                <w:lang w:val="en-GB" w:eastAsia="de-DE"/>
              </w:rPr>
              <w:t>)</w:t>
            </w:r>
            <w:r w:rsidR="00FA2701">
              <w:rPr>
                <w:rFonts w:eastAsia="Times New Roman"/>
                <w:b w:val="0"/>
                <w:sz w:val="20"/>
                <w:szCs w:val="20"/>
                <w:lang w:val="en-GB" w:eastAsia="de-DE"/>
              </w:rPr>
              <w:t xml:space="preserve"> exist</w:t>
            </w:r>
            <w:r w:rsidRPr="00802DE9">
              <w:rPr>
                <w:rFonts w:eastAsia="Times New Roman"/>
                <w:b w:val="0"/>
                <w:sz w:val="20"/>
                <w:szCs w:val="20"/>
                <w:lang w:val="en-GB" w:eastAsia="de-DE"/>
              </w:rPr>
              <w:t>.</w:t>
            </w:r>
          </w:p>
        </w:tc>
      </w:tr>
      <w:tr w:rsidR="004D2372" w14:paraId="62509E38" w14:textId="77777777" w:rsidTr="001C5FE4">
        <w:tc>
          <w:tcPr>
            <w:tcW w:w="4962" w:type="dxa"/>
            <w:shd w:val="clear" w:color="auto" w:fill="auto"/>
          </w:tcPr>
          <w:p w14:paraId="48AD1A0D" w14:textId="2511FFCF" w:rsidR="003957CE" w:rsidRPr="007C3194" w:rsidRDefault="00902910" w:rsidP="00E90E9B">
            <w:pPr>
              <w:pStyle w:val="TWTabellebilingualr1"/>
              <w:numPr>
                <w:ilvl w:val="0"/>
                <w:numId w:val="11"/>
              </w:numPr>
              <w:ind w:left="902" w:hanging="851"/>
              <w:rPr>
                <w:rFonts w:eastAsia="Times New Roman"/>
                <w:sz w:val="20"/>
                <w:szCs w:val="20"/>
                <w:lang w:bidi="ar-EG"/>
              </w:rPr>
            </w:pPr>
            <w:r w:rsidRPr="007C3194">
              <w:rPr>
                <w:rFonts w:eastAsia="Times New Roman"/>
                <w:b w:val="0"/>
                <w:sz w:val="20"/>
                <w:szCs w:val="20"/>
                <w:lang w:eastAsia="de-DE"/>
              </w:rPr>
              <w:t>Die jeweiligen Anteile der Verkäufer sind frei von Belastungen, Pfandrechten oder sonstigen Rechten Dritter, insbesondere sind Dritte nicht berechtigt, Vorkaufsrechte, Optionen oder sonstige Rechte zum Erwerb der Anteile des jeweiligen Verkäufers auszuüben, soweit dies nicht in diesem Vertrag vorgesehen ist.</w:t>
            </w:r>
          </w:p>
        </w:tc>
        <w:tc>
          <w:tcPr>
            <w:tcW w:w="4832" w:type="dxa"/>
            <w:shd w:val="clear" w:color="auto" w:fill="auto"/>
          </w:tcPr>
          <w:p w14:paraId="33CD33FF" w14:textId="75EF9C92" w:rsidR="003957CE" w:rsidRPr="00802DE9" w:rsidRDefault="00902910" w:rsidP="00E90E9B">
            <w:pPr>
              <w:pStyle w:val="TWTabellebilingualr1"/>
              <w:numPr>
                <w:ilvl w:val="0"/>
                <w:numId w:val="65"/>
              </w:numPr>
              <w:ind w:left="902" w:hanging="851"/>
              <w:rPr>
                <w:b w:val="0"/>
                <w:bCs/>
                <w:sz w:val="20"/>
                <w:szCs w:val="20"/>
                <w:lang w:val="en-US"/>
              </w:rPr>
            </w:pPr>
            <w:r w:rsidRPr="00802DE9">
              <w:rPr>
                <w:rFonts w:eastAsia="Times New Roman"/>
                <w:b w:val="0"/>
                <w:sz w:val="20"/>
                <w:szCs w:val="20"/>
                <w:lang w:val="en-GB" w:eastAsia="de-DE"/>
              </w:rPr>
              <w:t>The shares of each respective Seller are free of any encumbrances, liens or other third</w:t>
            </w:r>
            <w:r w:rsidR="002D04C9">
              <w:rPr>
                <w:rFonts w:eastAsia="Times New Roman"/>
                <w:b w:val="0"/>
                <w:sz w:val="20"/>
                <w:szCs w:val="20"/>
                <w:lang w:val="en-GB" w:eastAsia="de-DE"/>
              </w:rPr>
              <w:t>-</w:t>
            </w:r>
            <w:r w:rsidRPr="00802DE9">
              <w:rPr>
                <w:rFonts w:eastAsia="Times New Roman"/>
                <w:b w:val="0"/>
                <w:sz w:val="20"/>
                <w:szCs w:val="20"/>
                <w:lang w:val="en-GB" w:eastAsia="de-DE"/>
              </w:rPr>
              <w:t>party rights, in particular no third parties are entitled to exercise pre-emptive rights, rights of first refusal, options or other rights to purchase or acquire any shares of the respective Seller, except as provided for in this Agreement.</w:t>
            </w:r>
          </w:p>
        </w:tc>
      </w:tr>
      <w:tr w:rsidR="004D2372" w14:paraId="7279B33B" w14:textId="77777777" w:rsidTr="001C5FE4">
        <w:tc>
          <w:tcPr>
            <w:tcW w:w="4962" w:type="dxa"/>
            <w:shd w:val="clear" w:color="auto" w:fill="auto"/>
          </w:tcPr>
          <w:p w14:paraId="49D2A95A" w14:textId="3F61A8CD" w:rsidR="00DA63AD" w:rsidRPr="007C3194" w:rsidRDefault="00902910" w:rsidP="00E90E9B">
            <w:pPr>
              <w:pStyle w:val="TWTabellebilingualr1"/>
              <w:numPr>
                <w:ilvl w:val="0"/>
                <w:numId w:val="11"/>
              </w:numPr>
              <w:ind w:left="902" w:hanging="851"/>
              <w:rPr>
                <w:rFonts w:eastAsia="Times New Roman"/>
                <w:sz w:val="20"/>
                <w:szCs w:val="20"/>
                <w:lang w:bidi="ar-EG"/>
              </w:rPr>
            </w:pPr>
            <w:bookmarkStart w:id="95" w:name="_Ref93738843"/>
            <w:r w:rsidRPr="007C3194">
              <w:rPr>
                <w:rFonts w:eastAsia="Times New Roman"/>
                <w:b w:val="0"/>
                <w:sz w:val="20"/>
                <w:szCs w:val="20"/>
                <w:lang w:eastAsia="de-DE"/>
              </w:rPr>
              <w:t xml:space="preserve">Der jeweilige Verkäufer ist weder Partei einer Vereinbarung, die ihn für die Zeit nach dem </w:t>
            </w:r>
            <w:r w:rsidR="007301EC">
              <w:rPr>
                <w:rFonts w:eastAsia="Times New Roman"/>
                <w:b w:val="0"/>
                <w:sz w:val="20"/>
                <w:szCs w:val="20"/>
                <w:lang w:eastAsia="de-DE"/>
              </w:rPr>
              <w:t>Unterzeichnungsstichtag</w:t>
            </w:r>
            <w:r w:rsidRPr="007C3194">
              <w:rPr>
                <w:rFonts w:eastAsia="Times New Roman"/>
                <w:b w:val="0"/>
                <w:sz w:val="20"/>
                <w:szCs w:val="20"/>
                <w:lang w:eastAsia="de-DE"/>
              </w:rPr>
              <w:t xml:space="preserve"> in irgendeiner Weise verpflichtet, über seine Anteile zu verfügen, sie zu belasten oder die Rechte aus diesen Anteilen in irgendeiner Weise auszuüben, noch hat er sich verpflichtet, dies zu tun, es sei denn, dies ist in diesem Vertrag vorgesehen.</w:t>
            </w:r>
            <w:bookmarkEnd w:id="95"/>
          </w:p>
        </w:tc>
        <w:tc>
          <w:tcPr>
            <w:tcW w:w="4832" w:type="dxa"/>
            <w:shd w:val="clear" w:color="auto" w:fill="auto"/>
          </w:tcPr>
          <w:p w14:paraId="31B7C7D3" w14:textId="77777777" w:rsidR="00DA63AD" w:rsidRPr="00802DE9" w:rsidRDefault="00902910" w:rsidP="00E90E9B">
            <w:pPr>
              <w:pStyle w:val="TWTabellebilingualr1"/>
              <w:numPr>
                <w:ilvl w:val="0"/>
                <w:numId w:val="65"/>
              </w:numPr>
              <w:ind w:left="902" w:hanging="851"/>
              <w:rPr>
                <w:b w:val="0"/>
                <w:bCs/>
                <w:sz w:val="20"/>
                <w:szCs w:val="20"/>
                <w:lang w:val="en-US"/>
              </w:rPr>
            </w:pPr>
            <w:bookmarkStart w:id="96" w:name="_Ref406415600"/>
            <w:r w:rsidRPr="00802DE9">
              <w:rPr>
                <w:rFonts w:eastAsia="Times New Roman"/>
                <w:b w:val="0"/>
                <w:sz w:val="20"/>
                <w:szCs w:val="20"/>
                <w:lang w:val="en-GB" w:eastAsia="de-DE"/>
              </w:rPr>
              <w:t>Each respective Seller is not, nor has he committed to become, a party to any agreement binding him for the time after the Closing Date in any way to dispose of or encumber any shares in any circumstance, or exercise the rights arising from such shares in any way, except as provided for in this Agreement.</w:t>
            </w:r>
            <w:bookmarkEnd w:id="96"/>
          </w:p>
        </w:tc>
      </w:tr>
      <w:tr w:rsidR="004D2372" w14:paraId="707560EE" w14:textId="77777777" w:rsidTr="001C5FE4">
        <w:tc>
          <w:tcPr>
            <w:tcW w:w="4962" w:type="dxa"/>
            <w:shd w:val="clear" w:color="auto" w:fill="auto"/>
          </w:tcPr>
          <w:p w14:paraId="41DDC682" w14:textId="3825482B" w:rsidR="00DA63AD" w:rsidRPr="007C3194" w:rsidRDefault="00902910" w:rsidP="00E90E9B">
            <w:pPr>
              <w:pStyle w:val="TWTabellebilingualr1"/>
              <w:numPr>
                <w:ilvl w:val="0"/>
                <w:numId w:val="43"/>
              </w:numPr>
              <w:ind w:left="902" w:hanging="851"/>
              <w:rPr>
                <w:rFonts w:eastAsia="Times New Roman"/>
                <w:sz w:val="20"/>
                <w:szCs w:val="20"/>
                <w:lang w:bidi="ar-EG"/>
              </w:rPr>
            </w:pPr>
            <w:bookmarkStart w:id="97" w:name="_Ref93739548"/>
            <w:r w:rsidRPr="007C3194">
              <w:rPr>
                <w:sz w:val="20"/>
                <w:szCs w:val="20"/>
              </w:rPr>
              <w:t>Geschäftsgarantien</w:t>
            </w:r>
            <w:bookmarkEnd w:id="97"/>
          </w:p>
        </w:tc>
        <w:tc>
          <w:tcPr>
            <w:tcW w:w="4832" w:type="dxa"/>
            <w:shd w:val="clear" w:color="auto" w:fill="auto"/>
          </w:tcPr>
          <w:p w14:paraId="74154E9A" w14:textId="77777777" w:rsidR="00DA63AD" w:rsidRPr="00B771A2" w:rsidRDefault="00902910" w:rsidP="00E90E9B">
            <w:pPr>
              <w:pStyle w:val="TWTabellebilingualr1"/>
              <w:numPr>
                <w:ilvl w:val="0"/>
                <w:numId w:val="64"/>
              </w:numPr>
              <w:ind w:left="902" w:hanging="851"/>
              <w:rPr>
                <w:sz w:val="20"/>
                <w:szCs w:val="20"/>
                <w:lang w:val="en-US"/>
              </w:rPr>
            </w:pPr>
            <w:bookmarkStart w:id="98" w:name="_Ref87368161"/>
            <w:r w:rsidRPr="00B771A2">
              <w:rPr>
                <w:sz w:val="20"/>
                <w:szCs w:val="20"/>
                <w:lang w:val="en-US"/>
              </w:rPr>
              <w:t>Business Guarantees</w:t>
            </w:r>
            <w:bookmarkEnd w:id="98"/>
          </w:p>
        </w:tc>
      </w:tr>
      <w:tr w:rsidR="004D2372" w14:paraId="73105545" w14:textId="77777777" w:rsidTr="001C5FE4">
        <w:tc>
          <w:tcPr>
            <w:tcW w:w="4962" w:type="dxa"/>
            <w:shd w:val="clear" w:color="auto" w:fill="auto"/>
          </w:tcPr>
          <w:p w14:paraId="62147562" w14:textId="40C0AE24" w:rsidR="00DA63AD" w:rsidRPr="007C3194" w:rsidRDefault="00902910" w:rsidP="00561043">
            <w:pPr>
              <w:spacing w:after="60" w:line="240" w:lineRule="auto"/>
              <w:ind w:left="902"/>
              <w:jc w:val="both"/>
              <w:rPr>
                <w:rFonts w:ascii="Arial" w:eastAsia="Times New Roman" w:hAnsi="Arial" w:cs="Arial"/>
                <w:sz w:val="20"/>
                <w:szCs w:val="20"/>
                <w:lang w:eastAsia="en-US" w:bidi="ar-EG"/>
              </w:rPr>
            </w:pPr>
            <w:r w:rsidRPr="007C3194">
              <w:rPr>
                <w:rFonts w:ascii="Arial" w:eastAsia="Times New Roman" w:hAnsi="Arial" w:cs="Arial"/>
                <w:sz w:val="20"/>
                <w:szCs w:val="20"/>
                <w:lang w:eastAsia="en-US" w:bidi="ar-EG"/>
              </w:rPr>
              <w:t xml:space="preserve">Jeder der Gründer garantiert dem </w:t>
            </w:r>
            <w:r w:rsidR="005C0DE7">
              <w:rPr>
                <w:rFonts w:ascii="Arial" w:eastAsia="Times New Roman" w:hAnsi="Arial" w:cs="Arial"/>
                <w:sz w:val="20"/>
                <w:szCs w:val="20"/>
                <w:lang w:eastAsia="en-US" w:bidi="ar-EG"/>
              </w:rPr>
              <w:t>Käufer</w:t>
            </w:r>
            <w:r w:rsidRPr="007C3194">
              <w:rPr>
                <w:rFonts w:ascii="Arial" w:eastAsia="Times New Roman" w:hAnsi="Arial" w:cs="Arial"/>
                <w:sz w:val="20"/>
                <w:szCs w:val="20"/>
                <w:lang w:eastAsia="en-US" w:bidi="ar-EG"/>
              </w:rPr>
              <w:t xml:space="preserve"> hiermit einzeln im Wege eines selbstständigen Garantieversprechens gemäß § 311 Abs. 1 BGB, dass die in </w:t>
            </w:r>
            <w:r w:rsidRPr="00E05675">
              <w:rPr>
                <w:rFonts w:ascii="Arial" w:eastAsia="Times New Roman" w:hAnsi="Arial" w:cs="Arial"/>
                <w:b/>
                <w:bCs/>
                <w:sz w:val="20"/>
                <w:szCs w:val="20"/>
                <w:lang w:eastAsia="en-US" w:bidi="ar-EG"/>
              </w:rPr>
              <w:t>Anlage 11.2</w:t>
            </w:r>
            <w:r w:rsidRPr="007C3194">
              <w:rPr>
                <w:rFonts w:ascii="Arial" w:eastAsia="Times New Roman" w:hAnsi="Arial" w:cs="Arial"/>
                <w:sz w:val="20"/>
                <w:szCs w:val="20"/>
                <w:lang w:eastAsia="en-US" w:bidi="ar-EG"/>
              </w:rPr>
              <w:t xml:space="preserve"> aufgeführten Angaben zum Unterzeichnungsstichtag wahr und richtig sind, soweit nicht ausdrücklich ein anderer Zeitpunkt maßgeblich ist (die </w:t>
            </w:r>
            <w:r w:rsidRPr="007C3194">
              <w:rPr>
                <w:rFonts w:ascii="Arial" w:hAnsi="Arial" w:cs="Arial"/>
                <w:sz w:val="20"/>
                <w:szCs w:val="20"/>
              </w:rPr>
              <w:t>„</w:t>
            </w:r>
            <w:r w:rsidRPr="007C3194">
              <w:rPr>
                <w:rFonts w:ascii="Arial" w:eastAsia="Calibri" w:hAnsi="Arial" w:cs="Arial"/>
                <w:b/>
                <w:bCs/>
                <w:sz w:val="20"/>
                <w:szCs w:val="20"/>
                <w:lang w:eastAsia="en-US"/>
              </w:rPr>
              <w:t>Geschäftsgarantien</w:t>
            </w:r>
            <w:r>
              <w:rPr>
                <w:rFonts w:ascii="Arial" w:eastAsia="Calibri" w:hAnsi="Arial" w:cs="Arial"/>
                <w:b/>
                <w:bCs/>
                <w:sz w:val="20"/>
                <w:szCs w:val="20"/>
                <w:lang w:eastAsia="en-US"/>
              </w:rPr>
              <w:fldChar w:fldCharType="begin"/>
            </w:r>
            <w:r w:rsidRPr="007C3194">
              <w:rPr>
                <w:rFonts w:ascii="Arial" w:hAnsi="Arial" w:cs="Arial"/>
              </w:rPr>
              <w:instrText xml:space="preserve"> XE "</w:instrText>
            </w:r>
            <w:r w:rsidRPr="007C3194">
              <w:rPr>
                <w:rFonts w:ascii="Arial" w:eastAsia="Calibri" w:hAnsi="Arial" w:cs="Arial"/>
                <w:sz w:val="20"/>
                <w:szCs w:val="20"/>
                <w:lang w:eastAsia="en-US"/>
              </w:rPr>
              <w:instrText>Geschäftsgarantien</w:instrText>
            </w:r>
            <w:r w:rsidRPr="007C3194">
              <w:rPr>
                <w:rFonts w:ascii="Arial" w:hAnsi="Arial" w:cs="Arial"/>
              </w:rPr>
              <w:instrText>"</w:instrText>
            </w:r>
            <w:r w:rsidR="002A6F5F">
              <w:rPr>
                <w:rFonts w:ascii="Arial" w:hAnsi="Arial" w:cs="Arial"/>
                <w:sz w:val="20"/>
                <w:szCs w:val="20"/>
              </w:rPr>
              <w:instrText>\f"Deutsch"</w:instrText>
            </w:r>
            <w:r w:rsidRPr="007C3194">
              <w:rPr>
                <w:rFonts w:ascii="Arial" w:hAnsi="Arial" w:cs="Arial"/>
              </w:rPr>
              <w:instrText xml:space="preserve"> </w:instrText>
            </w:r>
            <w:r>
              <w:rPr>
                <w:rFonts w:ascii="Arial" w:eastAsia="Calibri" w:hAnsi="Arial" w:cs="Arial"/>
                <w:b/>
                <w:bCs/>
                <w:sz w:val="20"/>
                <w:szCs w:val="20"/>
                <w:lang w:eastAsia="en-US"/>
              </w:rPr>
              <w:fldChar w:fldCharType="end"/>
            </w:r>
            <w:r w:rsidRPr="007C3194">
              <w:rPr>
                <w:rFonts w:ascii="Arial" w:hAnsi="Arial" w:cs="Arial"/>
                <w:sz w:val="20"/>
                <w:szCs w:val="20"/>
              </w:rPr>
              <w:t>“</w:t>
            </w:r>
            <w:r w:rsidRPr="007C3194">
              <w:rPr>
                <w:rFonts w:ascii="Arial" w:eastAsia="Times New Roman" w:hAnsi="Arial" w:cs="Arial"/>
                <w:sz w:val="20"/>
                <w:szCs w:val="20"/>
                <w:lang w:eastAsia="en-US" w:bidi="ar-EG"/>
              </w:rPr>
              <w:t>).</w:t>
            </w:r>
          </w:p>
        </w:tc>
        <w:tc>
          <w:tcPr>
            <w:tcW w:w="4832" w:type="dxa"/>
            <w:shd w:val="clear" w:color="auto" w:fill="auto"/>
          </w:tcPr>
          <w:p w14:paraId="65C6C252" w14:textId="783CD050" w:rsidR="00DA63AD" w:rsidRDefault="00902910" w:rsidP="00561043">
            <w:pPr>
              <w:pStyle w:val="TWTabellebilingualr1"/>
              <w:tabs>
                <w:tab w:val="clear" w:pos="567"/>
              </w:tabs>
              <w:ind w:left="902" w:firstLine="0"/>
              <w:rPr>
                <w:rFonts w:eastAsia="Times New Roman"/>
                <w:b w:val="0"/>
                <w:sz w:val="20"/>
                <w:szCs w:val="20"/>
                <w:lang w:val="en-GB" w:eastAsia="de-DE"/>
              </w:rPr>
            </w:pPr>
            <w:r w:rsidRPr="00802DE9">
              <w:rPr>
                <w:rFonts w:eastAsia="Times New Roman"/>
                <w:b w:val="0"/>
                <w:sz w:val="20"/>
                <w:szCs w:val="20"/>
                <w:lang w:val="en-GB" w:eastAsia="de-DE"/>
              </w:rPr>
              <w:t xml:space="preserve">Each of the </w:t>
            </w:r>
            <w:r w:rsidR="00574700">
              <w:rPr>
                <w:rFonts w:eastAsia="Times New Roman"/>
                <w:b w:val="0"/>
                <w:sz w:val="20"/>
                <w:szCs w:val="20"/>
                <w:lang w:val="en-GB" w:eastAsia="de-DE"/>
              </w:rPr>
              <w:t>Founders</w:t>
            </w:r>
            <w:r w:rsidR="00574700" w:rsidRPr="00802DE9">
              <w:rPr>
                <w:rFonts w:eastAsia="Times New Roman"/>
                <w:b w:val="0"/>
                <w:sz w:val="20"/>
                <w:szCs w:val="20"/>
                <w:lang w:val="en-GB" w:eastAsia="de-DE"/>
              </w:rPr>
              <w:t xml:space="preserve"> </w:t>
            </w:r>
            <w:r w:rsidRPr="00802DE9">
              <w:rPr>
                <w:rFonts w:eastAsia="Times New Roman"/>
                <w:b w:val="0"/>
                <w:sz w:val="20"/>
                <w:szCs w:val="20"/>
                <w:lang w:val="en-GB" w:eastAsia="de-DE"/>
              </w:rPr>
              <w:t>hereby individually guarantees to the Acquirer by way of an independent guarantee (</w:t>
            </w:r>
            <w:r w:rsidRPr="00802DE9">
              <w:rPr>
                <w:rFonts w:eastAsia="Times New Roman"/>
                <w:b w:val="0"/>
                <w:i/>
                <w:sz w:val="20"/>
                <w:szCs w:val="20"/>
                <w:lang w:val="en-GB" w:eastAsia="de-DE"/>
              </w:rPr>
              <w:t>selbstständiges Garantieversprechen</w:t>
            </w:r>
            <w:r w:rsidRPr="00802DE9">
              <w:rPr>
                <w:rFonts w:eastAsia="Times New Roman"/>
                <w:b w:val="0"/>
                <w:sz w:val="20"/>
                <w:szCs w:val="20"/>
                <w:lang w:val="en-GB" w:eastAsia="de-DE"/>
              </w:rPr>
              <w:t xml:space="preserve">) pursuant to </w:t>
            </w:r>
            <w:r w:rsidR="00442D6B">
              <w:rPr>
                <w:rFonts w:eastAsia="Times New Roman"/>
                <w:b w:val="0"/>
                <w:sz w:val="20"/>
                <w:szCs w:val="20"/>
                <w:lang w:val="en-GB" w:eastAsia="de-DE"/>
              </w:rPr>
              <w:t>s</w:t>
            </w:r>
            <w:r w:rsidRPr="00802DE9">
              <w:rPr>
                <w:rFonts w:eastAsia="Times New Roman"/>
                <w:b w:val="0"/>
                <w:sz w:val="20"/>
                <w:szCs w:val="20"/>
                <w:lang w:val="en-GB" w:eastAsia="de-DE"/>
              </w:rPr>
              <w:t xml:space="preserve">ection 311 (1) </w:t>
            </w:r>
            <w:r w:rsidR="0038603B">
              <w:rPr>
                <w:rFonts w:eastAsia="Times New Roman"/>
                <w:b w:val="0"/>
                <w:sz w:val="20"/>
                <w:szCs w:val="20"/>
                <w:lang w:val="en-GB" w:eastAsia="de-DE"/>
              </w:rPr>
              <w:t xml:space="preserve">of the </w:t>
            </w:r>
            <w:r w:rsidRPr="00802DE9">
              <w:rPr>
                <w:rFonts w:eastAsia="Times New Roman"/>
                <w:b w:val="0"/>
                <w:sz w:val="20"/>
                <w:szCs w:val="20"/>
                <w:lang w:val="en-GB" w:eastAsia="de-DE"/>
              </w:rPr>
              <w:t>German Civil Code (</w:t>
            </w:r>
            <w:r w:rsidRPr="00802DE9">
              <w:rPr>
                <w:rFonts w:eastAsia="Times New Roman"/>
                <w:b w:val="0"/>
                <w:i/>
                <w:sz w:val="20"/>
                <w:szCs w:val="20"/>
                <w:lang w:val="en-GB" w:eastAsia="de-DE"/>
              </w:rPr>
              <w:t>BGB</w:t>
            </w:r>
            <w:r w:rsidRPr="00802DE9">
              <w:rPr>
                <w:rFonts w:eastAsia="Times New Roman"/>
                <w:b w:val="0"/>
                <w:sz w:val="20"/>
                <w:szCs w:val="20"/>
                <w:lang w:val="en-GB" w:eastAsia="de-DE"/>
              </w:rPr>
              <w:t xml:space="preserve">) that the statements set forth in </w:t>
            </w:r>
            <w:r w:rsidRPr="00802DE9">
              <w:rPr>
                <w:rFonts w:eastAsia="Times New Roman"/>
                <w:bCs/>
                <w:sz w:val="20"/>
                <w:szCs w:val="20"/>
                <w:lang w:val="en-GB" w:eastAsia="de-DE"/>
              </w:rPr>
              <w:t>Annex</w:t>
            </w:r>
            <w:r w:rsidR="00652A3B">
              <w:rPr>
                <w:rFonts w:eastAsia="Times New Roman"/>
                <w:bCs/>
                <w:sz w:val="20"/>
                <w:szCs w:val="20"/>
                <w:lang w:val="en-GB" w:eastAsia="de-DE"/>
              </w:rPr>
              <w:t xml:space="preserve"> </w:t>
            </w:r>
            <w:r w:rsidR="00C204B6">
              <w:rPr>
                <w:rFonts w:eastAsia="Times New Roman"/>
                <w:bCs/>
                <w:sz w:val="20"/>
                <w:szCs w:val="20"/>
                <w:lang w:val="en-GB" w:eastAsia="de-DE"/>
              </w:rPr>
              <w:fldChar w:fldCharType="begin"/>
            </w:r>
            <w:r w:rsidR="00C204B6">
              <w:rPr>
                <w:rFonts w:eastAsia="Times New Roman"/>
                <w:bCs/>
                <w:sz w:val="20"/>
                <w:szCs w:val="20"/>
                <w:lang w:val="en-GB" w:eastAsia="de-DE"/>
              </w:rPr>
              <w:instrText xml:space="preserve"> REF _Ref87368161 \w \h </w:instrText>
            </w:r>
            <w:r w:rsidR="007C3194">
              <w:rPr>
                <w:rFonts w:eastAsia="Times New Roman"/>
                <w:bCs/>
                <w:sz w:val="20"/>
                <w:szCs w:val="20"/>
                <w:lang w:val="en-GB" w:eastAsia="de-DE"/>
              </w:rPr>
              <w:instrText xml:space="preserve"> \* MERGEFORMAT </w:instrText>
            </w:r>
            <w:r w:rsidR="00C204B6">
              <w:rPr>
                <w:rFonts w:eastAsia="Times New Roman"/>
                <w:bCs/>
                <w:sz w:val="20"/>
                <w:szCs w:val="20"/>
                <w:lang w:val="en-GB" w:eastAsia="de-DE"/>
              </w:rPr>
            </w:r>
            <w:r w:rsidR="00C204B6">
              <w:rPr>
                <w:rFonts w:eastAsia="Times New Roman"/>
                <w:bCs/>
                <w:sz w:val="20"/>
                <w:szCs w:val="20"/>
                <w:lang w:val="en-GB" w:eastAsia="de-DE"/>
              </w:rPr>
              <w:fldChar w:fldCharType="separate"/>
            </w:r>
            <w:r w:rsidR="002C6855">
              <w:rPr>
                <w:rFonts w:eastAsia="Times New Roman"/>
                <w:bCs/>
                <w:sz w:val="20"/>
                <w:szCs w:val="20"/>
                <w:cs/>
                <w:lang w:val="en-GB" w:eastAsia="de-DE"/>
              </w:rPr>
              <w:t>‎</w:t>
            </w:r>
            <w:r w:rsidR="002C6855">
              <w:rPr>
                <w:rFonts w:eastAsia="Times New Roman"/>
                <w:bCs/>
                <w:sz w:val="20"/>
                <w:szCs w:val="20"/>
                <w:lang w:val="en-GB" w:eastAsia="de-DE"/>
              </w:rPr>
              <w:t>11.2</w:t>
            </w:r>
            <w:r w:rsidR="00C204B6">
              <w:rPr>
                <w:rFonts w:eastAsia="Times New Roman"/>
                <w:bCs/>
                <w:sz w:val="20"/>
                <w:szCs w:val="20"/>
                <w:lang w:val="en-GB" w:eastAsia="de-DE"/>
              </w:rPr>
              <w:fldChar w:fldCharType="end"/>
            </w:r>
            <w:r w:rsidR="00652A3B">
              <w:rPr>
                <w:rFonts w:eastAsia="Times New Roman"/>
                <w:bCs/>
                <w:sz w:val="20"/>
                <w:szCs w:val="20"/>
                <w:lang w:val="en-GB" w:eastAsia="de-DE"/>
              </w:rPr>
              <w:t xml:space="preserve"> </w:t>
            </w:r>
            <w:r w:rsidRPr="00802DE9">
              <w:rPr>
                <w:rFonts w:eastAsia="Times New Roman"/>
                <w:b w:val="0"/>
                <w:sz w:val="20"/>
                <w:szCs w:val="20"/>
                <w:lang w:val="en-GB" w:eastAsia="de-DE"/>
              </w:rPr>
              <w:t xml:space="preserve">are true and correct as of the Signing Date, unless specifically provided for that a different date shall be decisive (the </w:t>
            </w:r>
            <w:r w:rsidR="004A5297" w:rsidRPr="00802DE9">
              <w:rPr>
                <w:rFonts w:eastAsia="Times New Roman"/>
                <w:b w:val="0"/>
                <w:sz w:val="20"/>
                <w:szCs w:val="20"/>
                <w:lang w:val="en-GB" w:eastAsia="de-DE"/>
              </w:rPr>
              <w:t>“</w:t>
            </w:r>
            <w:r w:rsidRPr="00802DE9">
              <w:rPr>
                <w:rFonts w:eastAsia="Times New Roman"/>
                <w:sz w:val="20"/>
                <w:szCs w:val="20"/>
                <w:lang w:val="en-GB" w:eastAsia="de-DE"/>
              </w:rPr>
              <w:t>Business Guarantees</w:t>
            </w:r>
            <w:r>
              <w:rPr>
                <w:rFonts w:eastAsia="Times New Roman"/>
                <w:sz w:val="20"/>
                <w:szCs w:val="20"/>
                <w:lang w:val="en-GB" w:eastAsia="de-DE"/>
              </w:rPr>
              <w:fldChar w:fldCharType="begin"/>
            </w:r>
            <w:r w:rsidR="007F0891" w:rsidRPr="007915C1">
              <w:rPr>
                <w:lang w:val="en-US"/>
              </w:rPr>
              <w:instrText xml:space="preserve"> XE "</w:instrText>
            </w:r>
            <w:r w:rsidR="007F0891" w:rsidRPr="007915C1">
              <w:rPr>
                <w:rFonts w:eastAsia="Times New Roman"/>
                <w:b w:val="0"/>
                <w:bCs/>
                <w:sz w:val="20"/>
                <w:szCs w:val="20"/>
                <w:lang w:val="en-GB" w:eastAsia="de-DE"/>
              </w:rPr>
              <w:instrText>Business Guarantees</w:instrText>
            </w:r>
            <w:r w:rsidR="007F0891" w:rsidRPr="007915C1">
              <w:rPr>
                <w:lang w:val="en-US"/>
              </w:rPr>
              <w:instrText>"</w:instrText>
            </w:r>
            <w:r w:rsidR="00515C14" w:rsidRPr="00B0424E">
              <w:rPr>
                <w:sz w:val="20"/>
                <w:szCs w:val="20"/>
                <w:lang w:val="en-US"/>
              </w:rPr>
              <w:instrText>\f"Englis</w:instrText>
            </w:r>
            <w:r w:rsidR="00E73FD2">
              <w:rPr>
                <w:sz w:val="20"/>
                <w:szCs w:val="20"/>
                <w:lang w:val="en-US"/>
              </w:rPr>
              <w:instrText>c</w:instrText>
            </w:r>
            <w:r w:rsidR="00515C14" w:rsidRPr="00B0424E">
              <w:rPr>
                <w:sz w:val="20"/>
                <w:szCs w:val="20"/>
                <w:lang w:val="en-US"/>
              </w:rPr>
              <w:instrText>h"</w:instrText>
            </w:r>
            <w:r w:rsidR="007F0891" w:rsidRPr="007915C1">
              <w:rPr>
                <w:lang w:val="en-US"/>
              </w:rPr>
              <w:instrText xml:space="preserve"> </w:instrText>
            </w:r>
            <w:r>
              <w:rPr>
                <w:rFonts w:eastAsia="Times New Roman"/>
                <w:sz w:val="20"/>
                <w:szCs w:val="20"/>
                <w:lang w:val="en-GB" w:eastAsia="de-DE"/>
              </w:rPr>
              <w:fldChar w:fldCharType="end"/>
            </w:r>
            <w:r w:rsidR="007F0891">
              <w:rPr>
                <w:rFonts w:eastAsia="Times New Roman"/>
                <w:sz w:val="20"/>
                <w:szCs w:val="20"/>
                <w:lang w:val="en-GB" w:eastAsia="de-DE"/>
              </w:rPr>
              <w:t>”</w:t>
            </w:r>
            <w:r w:rsidRPr="00802DE9">
              <w:rPr>
                <w:rFonts w:eastAsia="Times New Roman"/>
                <w:b w:val="0"/>
                <w:sz w:val="20"/>
                <w:szCs w:val="20"/>
                <w:lang w:val="en-GB" w:eastAsia="de-DE"/>
              </w:rPr>
              <w:t>.</w:t>
            </w:r>
          </w:p>
          <w:p w14:paraId="45E8123C" w14:textId="7E503323" w:rsidR="00E070FA" w:rsidRPr="00E070FA" w:rsidRDefault="00E070FA" w:rsidP="00561043">
            <w:pPr>
              <w:ind w:left="902"/>
              <w:rPr>
                <w:lang w:val="en-GB" w:eastAsia="de-DE"/>
              </w:rPr>
            </w:pPr>
          </w:p>
        </w:tc>
      </w:tr>
      <w:tr w:rsidR="004D2372" w14:paraId="33E80F6D" w14:textId="77777777" w:rsidTr="001C5FE4">
        <w:tc>
          <w:tcPr>
            <w:tcW w:w="4962" w:type="dxa"/>
            <w:shd w:val="clear" w:color="auto" w:fill="auto"/>
          </w:tcPr>
          <w:p w14:paraId="38B5EB0C" w14:textId="2325E614" w:rsidR="00E070FA" w:rsidRDefault="00902910" w:rsidP="00561043">
            <w:pPr>
              <w:spacing w:after="60" w:line="240" w:lineRule="auto"/>
              <w:ind w:left="902"/>
              <w:jc w:val="both"/>
              <w:rPr>
                <w:rFonts w:ascii="Arial" w:eastAsia="Times New Roman" w:hAnsi="Arial" w:cs="Arial"/>
                <w:sz w:val="20"/>
                <w:szCs w:val="20"/>
                <w:lang w:eastAsia="en-US" w:bidi="ar-EG"/>
              </w:rPr>
            </w:pPr>
            <w:r w:rsidRPr="007C3194">
              <w:rPr>
                <w:rFonts w:ascii="Arial" w:eastAsia="Times New Roman" w:hAnsi="Arial" w:cs="Arial"/>
                <w:sz w:val="20"/>
                <w:szCs w:val="20"/>
                <w:highlight w:val="yellow"/>
                <w:lang w:eastAsia="en-US" w:bidi="ar-EG"/>
              </w:rPr>
              <w:t>[</w:t>
            </w:r>
            <w:r w:rsidRPr="007C3194">
              <w:rPr>
                <w:rFonts w:ascii="Arial" w:eastAsia="Times New Roman" w:hAnsi="Arial" w:cs="Arial"/>
                <w:b/>
                <w:bCs/>
                <w:i/>
                <w:iCs/>
                <w:sz w:val="20"/>
                <w:szCs w:val="20"/>
                <w:highlight w:val="yellow"/>
                <w:lang w:eastAsia="en-US" w:bidi="ar-EG"/>
              </w:rPr>
              <w:t>Hinweis:</w:t>
            </w:r>
            <w:r w:rsidRPr="007C3194">
              <w:rPr>
                <w:rFonts w:ascii="Arial" w:eastAsia="Times New Roman" w:hAnsi="Arial" w:cs="Arial"/>
                <w:i/>
                <w:iCs/>
                <w:sz w:val="20"/>
                <w:szCs w:val="20"/>
                <w:highlight w:val="yellow"/>
                <w:lang w:eastAsia="en-US" w:bidi="ar-EG"/>
              </w:rPr>
              <w:t xml:space="preserve"> </w:t>
            </w:r>
            <w:r>
              <w:rPr>
                <w:rFonts w:ascii="Arial" w:eastAsia="Times New Roman" w:hAnsi="Arial" w:cs="Arial"/>
                <w:i/>
                <w:iCs/>
                <w:sz w:val="20"/>
                <w:szCs w:val="20"/>
                <w:highlight w:val="yellow"/>
                <w:lang w:eastAsia="en-US" w:bidi="ar-EG"/>
              </w:rPr>
              <w:t>Geschäftsgarantien sind jeweils auf den konkreten Einzelfall anzupassen, sodass diese Anlage individuell zu erstellen ist</w:t>
            </w:r>
            <w:r w:rsidRPr="007C3194">
              <w:rPr>
                <w:rFonts w:ascii="Arial" w:eastAsia="Times New Roman" w:hAnsi="Arial" w:cs="Arial"/>
                <w:i/>
                <w:iCs/>
                <w:sz w:val="20"/>
                <w:szCs w:val="20"/>
                <w:highlight w:val="yellow"/>
                <w:lang w:eastAsia="en-US" w:bidi="ar-EG"/>
              </w:rPr>
              <w:t>.</w:t>
            </w:r>
            <w:r w:rsidRPr="007C3194">
              <w:rPr>
                <w:rFonts w:ascii="Arial" w:eastAsia="Times New Roman" w:hAnsi="Arial" w:cs="Arial"/>
                <w:sz w:val="20"/>
                <w:szCs w:val="20"/>
                <w:highlight w:val="yellow"/>
                <w:lang w:eastAsia="en-US" w:bidi="ar-EG"/>
              </w:rPr>
              <w:t>]</w:t>
            </w:r>
          </w:p>
          <w:p w14:paraId="1257115A" w14:textId="2821EE0B" w:rsidR="00E070FA" w:rsidRPr="007C3194" w:rsidRDefault="00E070FA" w:rsidP="00E070FA">
            <w:pPr>
              <w:spacing w:after="60" w:line="240" w:lineRule="auto"/>
              <w:ind w:left="598"/>
              <w:jc w:val="both"/>
              <w:rPr>
                <w:rFonts w:ascii="Arial" w:eastAsia="Times New Roman" w:hAnsi="Arial" w:cs="Arial"/>
                <w:sz w:val="20"/>
                <w:szCs w:val="20"/>
                <w:lang w:eastAsia="en-US" w:bidi="ar-EG"/>
              </w:rPr>
            </w:pPr>
          </w:p>
        </w:tc>
        <w:tc>
          <w:tcPr>
            <w:tcW w:w="4832" w:type="dxa"/>
            <w:shd w:val="clear" w:color="auto" w:fill="auto"/>
          </w:tcPr>
          <w:p w14:paraId="2B3B28DE" w14:textId="77777777" w:rsidR="00E070FA" w:rsidRDefault="00902910" w:rsidP="00561043">
            <w:pPr>
              <w:pStyle w:val="TWTabellebilingualr1"/>
              <w:tabs>
                <w:tab w:val="clear" w:pos="567"/>
              </w:tabs>
              <w:ind w:left="902" w:firstLine="0"/>
              <w:rPr>
                <w:b w:val="0"/>
                <w:bCs/>
                <w:sz w:val="20"/>
                <w:szCs w:val="20"/>
                <w:lang w:val="en-US"/>
              </w:rPr>
            </w:pPr>
            <w:r>
              <w:rPr>
                <w:b w:val="0"/>
                <w:bCs/>
                <w:sz w:val="20"/>
                <w:szCs w:val="20"/>
                <w:lang w:val="en-US"/>
              </w:rPr>
              <w:t>[</w:t>
            </w:r>
            <w:r w:rsidRPr="006E3809">
              <w:rPr>
                <w:i/>
                <w:iCs/>
                <w:sz w:val="20"/>
                <w:szCs w:val="20"/>
                <w:highlight w:val="yellow"/>
                <w:lang w:val="en-US"/>
              </w:rPr>
              <w:t>Note</w:t>
            </w:r>
            <w:r w:rsidRPr="00E070FA">
              <w:rPr>
                <w:i/>
                <w:iCs/>
                <w:sz w:val="20"/>
                <w:szCs w:val="20"/>
                <w:highlight w:val="yellow"/>
                <w:lang w:val="en-US"/>
              </w:rPr>
              <w:t>:</w:t>
            </w:r>
            <w:r w:rsidRPr="00E070FA">
              <w:rPr>
                <w:b w:val="0"/>
                <w:bCs/>
                <w:i/>
                <w:iCs/>
                <w:sz w:val="20"/>
                <w:szCs w:val="20"/>
                <w:highlight w:val="yellow"/>
                <w:lang w:val="en-US"/>
              </w:rPr>
              <w:t xml:space="preserve"> Business guarantees must be adapted to the specific individual case in each case, so that this annex must be prepared individually</w:t>
            </w:r>
            <w:r w:rsidRPr="006E3809">
              <w:rPr>
                <w:b w:val="0"/>
                <w:bCs/>
                <w:i/>
                <w:iCs/>
                <w:sz w:val="20"/>
                <w:szCs w:val="20"/>
                <w:highlight w:val="yellow"/>
                <w:lang w:val="en-US"/>
              </w:rPr>
              <w:t>.</w:t>
            </w:r>
            <w:r>
              <w:rPr>
                <w:b w:val="0"/>
                <w:bCs/>
                <w:sz w:val="20"/>
                <w:szCs w:val="20"/>
                <w:lang w:val="en-US"/>
              </w:rPr>
              <w:t>]</w:t>
            </w:r>
          </w:p>
          <w:p w14:paraId="31415F0C" w14:textId="664CCC01" w:rsidR="00E070FA" w:rsidRPr="00E070FA" w:rsidRDefault="00E070FA" w:rsidP="00561043">
            <w:pPr>
              <w:ind w:left="902"/>
              <w:rPr>
                <w:lang w:val="en-US" w:eastAsia="en-US"/>
              </w:rPr>
            </w:pPr>
          </w:p>
        </w:tc>
      </w:tr>
      <w:tr w:rsidR="004D2372" w14:paraId="5EF2AA32" w14:textId="77777777" w:rsidTr="001C5FE4">
        <w:tc>
          <w:tcPr>
            <w:tcW w:w="4962" w:type="dxa"/>
            <w:shd w:val="clear" w:color="auto" w:fill="auto"/>
          </w:tcPr>
          <w:p w14:paraId="54A43139" w14:textId="3A52F25C" w:rsidR="00DA63AD" w:rsidRPr="007C3194" w:rsidRDefault="00902910" w:rsidP="00E90E9B">
            <w:pPr>
              <w:pStyle w:val="TWTabellebilingualr1"/>
              <w:numPr>
                <w:ilvl w:val="0"/>
                <w:numId w:val="43"/>
              </w:numPr>
              <w:ind w:left="902" w:hanging="851"/>
              <w:rPr>
                <w:rFonts w:eastAsia="Times New Roman"/>
                <w:sz w:val="20"/>
                <w:szCs w:val="20"/>
                <w:lang w:bidi="ar-EG"/>
              </w:rPr>
            </w:pPr>
            <w:r w:rsidRPr="007C3194">
              <w:rPr>
                <w:sz w:val="20"/>
                <w:szCs w:val="20"/>
              </w:rPr>
              <w:t>Keine weiteren Geschäftsgarantien</w:t>
            </w:r>
          </w:p>
        </w:tc>
        <w:tc>
          <w:tcPr>
            <w:tcW w:w="4832" w:type="dxa"/>
            <w:shd w:val="clear" w:color="auto" w:fill="auto"/>
          </w:tcPr>
          <w:p w14:paraId="3A014CF8" w14:textId="77777777" w:rsidR="00DA63AD" w:rsidRPr="00B771A2" w:rsidRDefault="00902910" w:rsidP="00E90E9B">
            <w:pPr>
              <w:pStyle w:val="TWTabellebilingualr1"/>
              <w:numPr>
                <w:ilvl w:val="0"/>
                <w:numId w:val="64"/>
              </w:numPr>
              <w:ind w:left="902" w:hanging="851"/>
              <w:rPr>
                <w:sz w:val="20"/>
                <w:szCs w:val="20"/>
                <w:lang w:val="en-US"/>
              </w:rPr>
            </w:pPr>
            <w:r w:rsidRPr="00B771A2">
              <w:rPr>
                <w:sz w:val="20"/>
                <w:szCs w:val="20"/>
                <w:lang w:val="en-US"/>
              </w:rPr>
              <w:t>No further Business Guarantees</w:t>
            </w:r>
          </w:p>
        </w:tc>
      </w:tr>
      <w:tr w:rsidR="004D2372" w14:paraId="07B0FF0D" w14:textId="77777777" w:rsidTr="001C5FE4">
        <w:tc>
          <w:tcPr>
            <w:tcW w:w="4962" w:type="dxa"/>
            <w:shd w:val="clear" w:color="auto" w:fill="auto"/>
          </w:tcPr>
          <w:p w14:paraId="1E7833C8" w14:textId="206DAFFA" w:rsidR="00DA63AD" w:rsidRPr="007C3194" w:rsidRDefault="00902910" w:rsidP="00E90E9B">
            <w:pPr>
              <w:pStyle w:val="TWTabellebilingualr1"/>
              <w:numPr>
                <w:ilvl w:val="0"/>
                <w:numId w:val="15"/>
              </w:numPr>
              <w:ind w:left="902" w:hanging="851"/>
              <w:rPr>
                <w:rFonts w:eastAsia="Times New Roman"/>
                <w:sz w:val="20"/>
                <w:szCs w:val="20"/>
                <w:lang w:bidi="ar-EG"/>
              </w:rPr>
            </w:pPr>
            <w:r w:rsidRPr="007C3194">
              <w:rPr>
                <w:rFonts w:eastAsia="Times New Roman"/>
                <w:b w:val="0"/>
                <w:sz w:val="20"/>
                <w:szCs w:val="20"/>
                <w:lang w:eastAsia="de-DE"/>
              </w:rPr>
              <w:lastRenderedPageBreak/>
              <w:t>Der Käufer erklärt sich ausdrücklich damit einverstanden, die Anteile zu erwerben, ohne sich auf ausdrückliche oder stillschweigende Zusicherungen, Gewährleistungen oder Garantien jeglicher Art zu verlassen, die von den Verkäufern abgegeben wurden, mit Ausnahme der Titelgarantien und der Geschäftsgarantien, die ausdrücklich im Rahmen dieses Vertrags gegeben wurden.</w:t>
            </w:r>
          </w:p>
        </w:tc>
        <w:tc>
          <w:tcPr>
            <w:tcW w:w="4832" w:type="dxa"/>
            <w:shd w:val="clear" w:color="auto" w:fill="auto"/>
          </w:tcPr>
          <w:p w14:paraId="04673D8D" w14:textId="77777777" w:rsidR="00DA63AD" w:rsidRPr="00802DE9" w:rsidRDefault="00902910" w:rsidP="00E90E9B">
            <w:pPr>
              <w:pStyle w:val="TWTabellebilingualr1"/>
              <w:numPr>
                <w:ilvl w:val="0"/>
                <w:numId w:val="66"/>
              </w:numPr>
              <w:ind w:left="902" w:hanging="851"/>
              <w:rPr>
                <w:b w:val="0"/>
                <w:bCs/>
                <w:sz w:val="20"/>
                <w:szCs w:val="20"/>
                <w:lang w:val="en-US"/>
              </w:rPr>
            </w:pPr>
            <w:r w:rsidRPr="00802DE9">
              <w:rPr>
                <w:rFonts w:eastAsia="Times New Roman"/>
                <w:b w:val="0"/>
                <w:sz w:val="20"/>
                <w:szCs w:val="20"/>
                <w:lang w:val="en-GB" w:eastAsia="de-DE"/>
              </w:rPr>
              <w:t xml:space="preserve">The </w:t>
            </w:r>
            <w:r w:rsidRPr="00802DE9">
              <w:rPr>
                <w:rFonts w:eastAsia="Times New Roman"/>
                <w:b w:val="0"/>
                <w:bCs/>
                <w:sz w:val="20"/>
                <w:szCs w:val="20"/>
                <w:lang w:val="en-GB" w:eastAsia="de-DE"/>
              </w:rPr>
              <w:t xml:space="preserve">Acquirer </w:t>
            </w:r>
            <w:r w:rsidRPr="00802DE9">
              <w:rPr>
                <w:rFonts w:eastAsia="Times New Roman"/>
                <w:b w:val="0"/>
                <w:sz w:val="20"/>
                <w:szCs w:val="20"/>
                <w:lang w:val="en-GB" w:eastAsia="de-DE"/>
              </w:rPr>
              <w:t>explicitly agrees to acquire the Shares without reliance upon any expressed or implied representations, warranties or guarantees of any nature made by the Sellers except for the Title Guarantees and the Business Guarantees explicitly given under this Agreement.</w:t>
            </w:r>
          </w:p>
        </w:tc>
      </w:tr>
      <w:tr w:rsidR="004D2372" w14:paraId="7CBCABBE" w14:textId="77777777" w:rsidTr="001C5FE4">
        <w:tc>
          <w:tcPr>
            <w:tcW w:w="4962" w:type="dxa"/>
            <w:shd w:val="clear" w:color="auto" w:fill="auto"/>
          </w:tcPr>
          <w:p w14:paraId="2C354B5F" w14:textId="31609418" w:rsidR="00DA63AD" w:rsidRPr="007C3194" w:rsidRDefault="00902910" w:rsidP="00E90E9B">
            <w:pPr>
              <w:pStyle w:val="TWTabellebilingualr1"/>
              <w:numPr>
                <w:ilvl w:val="0"/>
                <w:numId w:val="15"/>
              </w:numPr>
              <w:ind w:left="902" w:hanging="851"/>
              <w:rPr>
                <w:rFonts w:eastAsia="Times New Roman"/>
                <w:sz w:val="20"/>
                <w:szCs w:val="20"/>
                <w:lang w:bidi="ar-EG"/>
              </w:rPr>
            </w:pPr>
            <w:r w:rsidRPr="007C3194">
              <w:rPr>
                <w:rFonts w:eastAsia="Times New Roman"/>
                <w:b w:val="0"/>
                <w:sz w:val="20"/>
                <w:szCs w:val="20"/>
                <w:lang w:eastAsia="de-DE"/>
              </w:rPr>
              <w:t>Der Käufer nimmt zur Kenntnis, dass keiner der Verkäufer irgendwelche Zusicherungen, Gewährleistungen oder Garantien in Bezug auf Prognosen, Schätzungen oder Budgets abgibt, die dem Käufer in Bezug auf künftige Einnahmen, künftige Betriebsergebnisse (oder Komponenten davon), künftige Cashflows oder die künftige Finanzlage (oder Komponenten davon) oder die künftige Geschäftstätigkeit der Gesellschaft vorgelegt oder zugänglich gemacht wurden.</w:t>
            </w:r>
          </w:p>
        </w:tc>
        <w:tc>
          <w:tcPr>
            <w:tcW w:w="4832" w:type="dxa"/>
            <w:shd w:val="clear" w:color="auto" w:fill="auto"/>
          </w:tcPr>
          <w:p w14:paraId="13995774" w14:textId="2B1B453A" w:rsidR="00DA63AD" w:rsidRPr="00802DE9" w:rsidRDefault="00902910" w:rsidP="00E90E9B">
            <w:pPr>
              <w:pStyle w:val="TWTabellebilingualr1"/>
              <w:numPr>
                <w:ilvl w:val="0"/>
                <w:numId w:val="66"/>
              </w:numPr>
              <w:ind w:left="902" w:hanging="851"/>
              <w:rPr>
                <w:b w:val="0"/>
                <w:bCs/>
                <w:sz w:val="20"/>
                <w:szCs w:val="20"/>
                <w:lang w:val="en-US"/>
              </w:rPr>
            </w:pPr>
            <w:bookmarkStart w:id="99" w:name="_Ref445852566"/>
            <w:r w:rsidRPr="00802DE9">
              <w:rPr>
                <w:rFonts w:eastAsia="Times New Roman"/>
                <w:b w:val="0"/>
                <w:sz w:val="20"/>
                <w:szCs w:val="20"/>
                <w:lang w:val="en-GB" w:eastAsia="de-DE"/>
              </w:rPr>
              <w:t xml:space="preserve">The Acquirer acknowledges that </w:t>
            </w:r>
            <w:r w:rsidR="00AE6F67">
              <w:rPr>
                <w:rFonts w:eastAsia="Times New Roman"/>
                <w:b w:val="0"/>
                <w:sz w:val="20"/>
                <w:szCs w:val="20"/>
                <w:lang w:val="en-GB" w:eastAsia="de-DE"/>
              </w:rPr>
              <w:t>none of the</w:t>
            </w:r>
            <w:r w:rsidR="00AE6F67" w:rsidRPr="00802DE9">
              <w:rPr>
                <w:rFonts w:eastAsia="Times New Roman"/>
                <w:b w:val="0"/>
                <w:sz w:val="20"/>
                <w:szCs w:val="20"/>
                <w:lang w:val="en-GB" w:eastAsia="de-DE"/>
              </w:rPr>
              <w:t xml:space="preserve"> </w:t>
            </w:r>
            <w:r w:rsidRPr="00802DE9">
              <w:rPr>
                <w:rFonts w:eastAsia="Times New Roman"/>
                <w:b w:val="0"/>
                <w:sz w:val="20"/>
                <w:szCs w:val="20"/>
                <w:lang w:val="en-GB" w:eastAsia="de-DE"/>
              </w:rPr>
              <w:t>Seller</w:t>
            </w:r>
            <w:r w:rsidR="00AE6F67">
              <w:rPr>
                <w:rFonts w:eastAsia="Times New Roman"/>
                <w:b w:val="0"/>
                <w:sz w:val="20"/>
                <w:szCs w:val="20"/>
                <w:lang w:val="en-GB" w:eastAsia="de-DE"/>
              </w:rPr>
              <w:t>s</w:t>
            </w:r>
            <w:r w:rsidRPr="00802DE9">
              <w:rPr>
                <w:rFonts w:eastAsia="Times New Roman"/>
                <w:b w:val="0"/>
                <w:sz w:val="20"/>
                <w:szCs w:val="20"/>
                <w:lang w:val="en-GB" w:eastAsia="de-DE"/>
              </w:rPr>
              <w:t xml:space="preserve"> gives </w:t>
            </w:r>
            <w:r w:rsidR="00AE6F67">
              <w:rPr>
                <w:rFonts w:eastAsia="Times New Roman"/>
                <w:b w:val="0"/>
                <w:sz w:val="20"/>
                <w:szCs w:val="20"/>
                <w:lang w:val="en-GB" w:eastAsia="de-DE"/>
              </w:rPr>
              <w:t xml:space="preserve">any </w:t>
            </w:r>
            <w:r w:rsidRPr="00802DE9">
              <w:rPr>
                <w:rFonts w:eastAsia="Times New Roman"/>
                <w:b w:val="0"/>
                <w:sz w:val="20"/>
                <w:szCs w:val="20"/>
                <w:lang w:val="en-GB" w:eastAsia="de-DE"/>
              </w:rPr>
              <w:t xml:space="preserve">representation, warranty or guarantee with respect to any projections, estimates or budgets delivered or made available to the Acquirer of future revenues, future results of operations (or any component thereof), future cash flows or </w:t>
            </w:r>
            <w:r w:rsidR="00A11F0E">
              <w:rPr>
                <w:rFonts w:eastAsia="Times New Roman"/>
                <w:b w:val="0"/>
                <w:sz w:val="20"/>
                <w:szCs w:val="20"/>
                <w:lang w:val="en-GB" w:eastAsia="de-DE"/>
              </w:rPr>
              <w:t xml:space="preserve">the </w:t>
            </w:r>
            <w:r w:rsidRPr="00802DE9">
              <w:rPr>
                <w:rFonts w:eastAsia="Times New Roman"/>
                <w:b w:val="0"/>
                <w:sz w:val="20"/>
                <w:szCs w:val="20"/>
                <w:lang w:val="en-GB" w:eastAsia="de-DE"/>
              </w:rPr>
              <w:t>future financial condition (or any component thereof) or the future business operations of the Company.</w:t>
            </w:r>
            <w:bookmarkEnd w:id="99"/>
          </w:p>
        </w:tc>
      </w:tr>
      <w:tr w:rsidR="004D2372" w14:paraId="0BC56F1A" w14:textId="77777777" w:rsidTr="001C5FE4">
        <w:tc>
          <w:tcPr>
            <w:tcW w:w="4962" w:type="dxa"/>
            <w:shd w:val="clear" w:color="auto" w:fill="auto"/>
          </w:tcPr>
          <w:p w14:paraId="53A2AC8A" w14:textId="0456932A" w:rsidR="00DA63AD" w:rsidRPr="007C3194" w:rsidRDefault="00902910" w:rsidP="00E90E9B">
            <w:pPr>
              <w:pStyle w:val="TWTabellebilingualr1"/>
              <w:numPr>
                <w:ilvl w:val="0"/>
                <w:numId w:val="15"/>
              </w:numPr>
              <w:ind w:left="902" w:hanging="851"/>
              <w:rPr>
                <w:rFonts w:eastAsia="Times New Roman"/>
                <w:sz w:val="20"/>
                <w:szCs w:val="20"/>
                <w:lang w:bidi="ar-EG"/>
              </w:rPr>
            </w:pPr>
            <w:r w:rsidRPr="007C3194">
              <w:rPr>
                <w:rFonts w:eastAsia="Times New Roman"/>
                <w:b w:val="0"/>
                <w:sz w:val="20"/>
                <w:szCs w:val="20"/>
                <w:lang w:eastAsia="de-DE"/>
              </w:rPr>
              <w:t>Im Rahmen dieses Vertrages haben die Verkäufer „</w:t>
            </w:r>
            <w:r w:rsidRPr="007C3194">
              <w:rPr>
                <w:rFonts w:eastAsia="Times New Roman"/>
                <w:bCs/>
                <w:sz w:val="20"/>
                <w:szCs w:val="20"/>
                <w:lang w:eastAsia="de-DE"/>
              </w:rPr>
              <w:t>Bestes Wissen</w:t>
            </w:r>
            <w:r>
              <w:rPr>
                <w:rFonts w:eastAsia="Times New Roman"/>
                <w:b w:val="0"/>
                <w:sz w:val="20"/>
                <w:szCs w:val="20"/>
                <w:lang w:eastAsia="de-DE"/>
              </w:rPr>
              <w:fldChar w:fldCharType="begin"/>
            </w:r>
            <w:r w:rsidRPr="007C3194">
              <w:rPr>
                <w:rFonts w:eastAsia="Times New Roman"/>
                <w:b w:val="0"/>
                <w:sz w:val="20"/>
                <w:szCs w:val="20"/>
                <w:lang w:eastAsia="de-DE"/>
              </w:rPr>
              <w:instrText xml:space="preserve"> XE "Bestem Wissen"</w:instrText>
            </w:r>
            <w:r w:rsidR="002A6F5F">
              <w:rPr>
                <w:sz w:val="20"/>
                <w:szCs w:val="20"/>
              </w:rPr>
              <w:instrText>\f"Deutsch"</w:instrText>
            </w:r>
            <w:r w:rsidRPr="007C3194">
              <w:rPr>
                <w:rFonts w:eastAsia="Times New Roman"/>
                <w:b w:val="0"/>
                <w:sz w:val="20"/>
                <w:szCs w:val="20"/>
                <w:lang w:eastAsia="de-DE"/>
              </w:rPr>
              <w:instrText xml:space="preserve"> </w:instrText>
            </w:r>
            <w:r>
              <w:rPr>
                <w:rFonts w:eastAsia="Times New Roman"/>
                <w:b w:val="0"/>
                <w:sz w:val="20"/>
                <w:szCs w:val="20"/>
                <w:lang w:eastAsia="de-DE"/>
              </w:rPr>
              <w:fldChar w:fldCharType="end"/>
            </w:r>
            <w:r w:rsidRPr="007C3194">
              <w:rPr>
                <w:rFonts w:eastAsia="Times New Roman"/>
                <w:b w:val="0"/>
                <w:sz w:val="20"/>
                <w:szCs w:val="20"/>
                <w:lang w:eastAsia="de-DE"/>
              </w:rPr>
              <w:t xml:space="preserve">“ von einer Tatsache oder einem Umstand, wenn (i) ein Verkäufer oder </w:t>
            </w:r>
            <w:r w:rsidRPr="007C3194">
              <w:rPr>
                <w:b w:val="0"/>
                <w:bCs/>
                <w:sz w:val="20"/>
                <w:szCs w:val="20"/>
                <w:highlight w:val="yellow"/>
              </w:rPr>
              <w:t>[___]</w:t>
            </w:r>
            <w:r w:rsidRPr="007C3194">
              <w:rPr>
                <w:rFonts w:eastAsia="Times New Roman"/>
                <w:b w:val="0"/>
                <w:sz w:val="20"/>
                <w:szCs w:val="20"/>
                <w:lang w:eastAsia="de-DE"/>
              </w:rPr>
              <w:t xml:space="preserve"> (zusammen „</w:t>
            </w:r>
            <w:r w:rsidRPr="007C3194">
              <w:rPr>
                <w:rFonts w:eastAsia="Times New Roman"/>
                <w:bCs/>
                <w:sz w:val="20"/>
                <w:szCs w:val="20"/>
                <w:lang w:eastAsia="de-DE"/>
              </w:rPr>
              <w:t>Kenntnis Personen</w:t>
            </w:r>
            <w:r>
              <w:rPr>
                <w:rFonts w:eastAsia="Times New Roman"/>
                <w:b w:val="0"/>
                <w:sz w:val="20"/>
                <w:szCs w:val="20"/>
                <w:lang w:eastAsia="de-DE"/>
              </w:rPr>
              <w:fldChar w:fldCharType="begin"/>
            </w:r>
            <w:r w:rsidRPr="007C3194">
              <w:rPr>
                <w:rFonts w:eastAsia="Times New Roman"/>
                <w:b w:val="0"/>
                <w:sz w:val="20"/>
                <w:szCs w:val="20"/>
                <w:lang w:eastAsia="de-DE"/>
              </w:rPr>
              <w:instrText xml:space="preserve"> XE "Kenntnis Personen"</w:instrText>
            </w:r>
            <w:r w:rsidR="002A6F5F">
              <w:rPr>
                <w:sz w:val="20"/>
                <w:szCs w:val="20"/>
              </w:rPr>
              <w:instrText>\f"Deutsch"</w:instrText>
            </w:r>
            <w:r w:rsidRPr="007C3194">
              <w:rPr>
                <w:rFonts w:eastAsia="Times New Roman"/>
                <w:b w:val="0"/>
                <w:sz w:val="20"/>
                <w:szCs w:val="20"/>
                <w:lang w:eastAsia="de-DE"/>
              </w:rPr>
              <w:instrText xml:space="preserve"> </w:instrText>
            </w:r>
            <w:r>
              <w:rPr>
                <w:rFonts w:eastAsia="Times New Roman"/>
                <w:b w:val="0"/>
                <w:sz w:val="20"/>
                <w:szCs w:val="20"/>
                <w:lang w:eastAsia="de-DE"/>
              </w:rPr>
              <w:fldChar w:fldCharType="end"/>
            </w:r>
            <w:r w:rsidRPr="007C3194">
              <w:rPr>
                <w:rFonts w:eastAsia="Times New Roman"/>
                <w:b w:val="0"/>
                <w:sz w:val="20"/>
                <w:szCs w:val="20"/>
                <w:lang w:eastAsia="de-DE"/>
              </w:rPr>
              <w:t>“) tatsächliche Kenntnis von dieser Tatsache oder diesem Umstand hat oder (ii) wenn und soweit eine Kenntnis Person diese bestimmte Tatsache oder diesen bestimmten Umstand wie ein ordentlich handelnde</w:t>
            </w:r>
            <w:r w:rsidR="00423817">
              <w:rPr>
                <w:rFonts w:eastAsia="Times New Roman"/>
                <w:b w:val="0"/>
                <w:sz w:val="20"/>
                <w:szCs w:val="20"/>
                <w:lang w:eastAsia="de-DE"/>
              </w:rPr>
              <w:t>r</w:t>
            </w:r>
            <w:r w:rsidRPr="007C3194">
              <w:rPr>
                <w:rFonts w:eastAsia="Times New Roman"/>
                <w:b w:val="0"/>
                <w:sz w:val="20"/>
                <w:szCs w:val="20"/>
                <w:lang w:eastAsia="de-DE"/>
              </w:rPr>
              <w:t xml:space="preserve"> Geschäftsmann im Sinne von § 43 Abs. 1 GmbHG hätte kennen müssen.</w:t>
            </w:r>
          </w:p>
        </w:tc>
        <w:tc>
          <w:tcPr>
            <w:tcW w:w="4832" w:type="dxa"/>
            <w:shd w:val="clear" w:color="auto" w:fill="auto"/>
          </w:tcPr>
          <w:p w14:paraId="22C21C53" w14:textId="08586B22" w:rsidR="00DA63AD" w:rsidRPr="00802DE9" w:rsidRDefault="00902910" w:rsidP="005C39B7">
            <w:pPr>
              <w:pStyle w:val="TWTabellebilingualr1"/>
              <w:numPr>
                <w:ilvl w:val="0"/>
                <w:numId w:val="66"/>
              </w:numPr>
              <w:ind w:left="902" w:hanging="851"/>
              <w:rPr>
                <w:b w:val="0"/>
                <w:bCs/>
                <w:sz w:val="20"/>
                <w:szCs w:val="20"/>
                <w:lang w:val="en-US"/>
              </w:rPr>
            </w:pPr>
            <w:r w:rsidRPr="00802DE9">
              <w:rPr>
                <w:b w:val="0"/>
                <w:bCs/>
                <w:sz w:val="20"/>
                <w:szCs w:val="20"/>
                <w:lang w:val="en-US"/>
              </w:rPr>
              <w:t xml:space="preserve">For the </w:t>
            </w:r>
            <w:r w:rsidRPr="005C39B7">
              <w:rPr>
                <w:rFonts w:eastAsia="Times New Roman"/>
                <w:b w:val="0"/>
                <w:sz w:val="20"/>
                <w:szCs w:val="20"/>
                <w:lang w:val="en-GB" w:eastAsia="de-DE"/>
              </w:rPr>
              <w:t>purpose</w:t>
            </w:r>
            <w:r w:rsidRPr="00802DE9">
              <w:rPr>
                <w:b w:val="0"/>
                <w:bCs/>
                <w:sz w:val="20"/>
                <w:szCs w:val="20"/>
                <w:lang w:val="en-US"/>
              </w:rPr>
              <w:t xml:space="preserve"> of this Agreement any fact or circumstance shall be deemed to exist to the “</w:t>
            </w:r>
            <w:r w:rsidRPr="00C204B6">
              <w:rPr>
                <w:sz w:val="20"/>
                <w:szCs w:val="20"/>
                <w:lang w:val="en-US"/>
              </w:rPr>
              <w:t>Best Knowledge</w:t>
            </w:r>
            <w:r>
              <w:rPr>
                <w:b w:val="0"/>
                <w:bCs/>
                <w:sz w:val="20"/>
                <w:szCs w:val="20"/>
                <w:lang w:val="en-US"/>
              </w:rPr>
              <w:fldChar w:fldCharType="begin"/>
            </w:r>
            <w:r w:rsidR="002B1712" w:rsidRPr="00C204B6">
              <w:rPr>
                <w:b w:val="0"/>
                <w:bCs/>
                <w:sz w:val="20"/>
                <w:szCs w:val="20"/>
                <w:lang w:val="en-US"/>
              </w:rPr>
              <w:instrText xml:space="preserve"> XE "</w:instrText>
            </w:r>
            <w:r w:rsidR="002B1712" w:rsidRPr="007915C1">
              <w:rPr>
                <w:b w:val="0"/>
                <w:bCs/>
                <w:sz w:val="20"/>
                <w:szCs w:val="20"/>
                <w:lang w:val="en-US"/>
              </w:rPr>
              <w:instrText>Best Knowledge</w:instrText>
            </w:r>
            <w:r w:rsidR="002B1712" w:rsidRPr="00C204B6">
              <w:rPr>
                <w:b w:val="0"/>
                <w:bCs/>
                <w:sz w:val="20"/>
                <w:szCs w:val="20"/>
                <w:lang w:val="en-US"/>
              </w:rPr>
              <w:instrText>"</w:instrText>
            </w:r>
            <w:r w:rsidR="00515C14" w:rsidRPr="00B0424E">
              <w:rPr>
                <w:sz w:val="20"/>
                <w:szCs w:val="20"/>
                <w:lang w:val="en-US"/>
              </w:rPr>
              <w:instrText>\f"Englis</w:instrText>
            </w:r>
            <w:r w:rsidR="00E73FD2">
              <w:rPr>
                <w:sz w:val="20"/>
                <w:szCs w:val="20"/>
                <w:lang w:val="en-US"/>
              </w:rPr>
              <w:instrText>c</w:instrText>
            </w:r>
            <w:r w:rsidR="00515C14" w:rsidRPr="00B0424E">
              <w:rPr>
                <w:sz w:val="20"/>
                <w:szCs w:val="20"/>
                <w:lang w:val="en-US"/>
              </w:rPr>
              <w:instrText>h"</w:instrText>
            </w:r>
            <w:r w:rsidR="002B1712" w:rsidRPr="00C204B6">
              <w:rPr>
                <w:b w:val="0"/>
                <w:bCs/>
                <w:sz w:val="20"/>
                <w:szCs w:val="20"/>
                <w:lang w:val="en-US"/>
              </w:rPr>
              <w:instrText xml:space="preserve"> </w:instrText>
            </w:r>
            <w:r>
              <w:rPr>
                <w:b w:val="0"/>
                <w:bCs/>
                <w:sz w:val="20"/>
                <w:szCs w:val="20"/>
                <w:lang w:val="en-US"/>
              </w:rPr>
              <w:fldChar w:fldCharType="end"/>
            </w:r>
            <w:r w:rsidRPr="00802DE9">
              <w:rPr>
                <w:b w:val="0"/>
                <w:bCs/>
                <w:sz w:val="20"/>
                <w:szCs w:val="20"/>
                <w:lang w:val="en-US"/>
              </w:rPr>
              <w:t xml:space="preserve">” of the Sellers whenever (i) any Seller or </w:t>
            </w:r>
            <w:r w:rsidR="00C204B6" w:rsidRPr="00802DE9">
              <w:rPr>
                <w:b w:val="0"/>
                <w:bCs/>
                <w:sz w:val="20"/>
                <w:szCs w:val="20"/>
                <w:highlight w:val="yellow"/>
                <w:lang w:val="en-US"/>
              </w:rPr>
              <w:t>[___]</w:t>
            </w:r>
            <w:r w:rsidRPr="00802DE9">
              <w:rPr>
                <w:b w:val="0"/>
                <w:bCs/>
                <w:sz w:val="20"/>
                <w:szCs w:val="20"/>
                <w:lang w:val="en-US"/>
              </w:rPr>
              <w:t xml:space="preserve"> (together “</w:t>
            </w:r>
            <w:r w:rsidRPr="00C204B6">
              <w:rPr>
                <w:sz w:val="20"/>
                <w:szCs w:val="20"/>
                <w:lang w:val="en-US"/>
              </w:rPr>
              <w:t>Knowledge Persons</w:t>
            </w:r>
            <w:r>
              <w:rPr>
                <w:b w:val="0"/>
                <w:bCs/>
                <w:sz w:val="20"/>
                <w:szCs w:val="20"/>
                <w:lang w:val="en-US"/>
              </w:rPr>
              <w:fldChar w:fldCharType="begin"/>
            </w:r>
            <w:r w:rsidR="00343738" w:rsidRPr="00C204B6">
              <w:rPr>
                <w:b w:val="0"/>
                <w:bCs/>
                <w:sz w:val="20"/>
                <w:szCs w:val="20"/>
                <w:lang w:val="en-US"/>
              </w:rPr>
              <w:instrText xml:space="preserve"> XE "</w:instrText>
            </w:r>
            <w:r w:rsidR="00343738" w:rsidRPr="007915C1">
              <w:rPr>
                <w:b w:val="0"/>
                <w:bCs/>
                <w:sz w:val="20"/>
                <w:szCs w:val="20"/>
                <w:lang w:val="en-US"/>
              </w:rPr>
              <w:instrText>Knowledge Persons</w:instrText>
            </w:r>
            <w:r w:rsidR="00343738" w:rsidRPr="00C204B6">
              <w:rPr>
                <w:b w:val="0"/>
                <w:bCs/>
                <w:sz w:val="20"/>
                <w:szCs w:val="20"/>
                <w:lang w:val="en-US"/>
              </w:rPr>
              <w:instrText>"</w:instrText>
            </w:r>
            <w:r w:rsidR="00515C14" w:rsidRPr="00B0424E">
              <w:rPr>
                <w:sz w:val="20"/>
                <w:szCs w:val="20"/>
                <w:lang w:val="en-US"/>
              </w:rPr>
              <w:instrText>\f"Englis</w:instrText>
            </w:r>
            <w:r w:rsidR="00E73FD2">
              <w:rPr>
                <w:sz w:val="20"/>
                <w:szCs w:val="20"/>
                <w:lang w:val="en-US"/>
              </w:rPr>
              <w:instrText>c</w:instrText>
            </w:r>
            <w:r w:rsidR="00515C14" w:rsidRPr="00B0424E">
              <w:rPr>
                <w:sz w:val="20"/>
                <w:szCs w:val="20"/>
                <w:lang w:val="en-US"/>
              </w:rPr>
              <w:instrText>h"</w:instrText>
            </w:r>
            <w:r w:rsidR="00343738" w:rsidRPr="00C204B6">
              <w:rPr>
                <w:b w:val="0"/>
                <w:bCs/>
                <w:sz w:val="20"/>
                <w:szCs w:val="20"/>
                <w:lang w:val="en-US"/>
              </w:rPr>
              <w:instrText xml:space="preserve"> </w:instrText>
            </w:r>
            <w:r>
              <w:rPr>
                <w:b w:val="0"/>
                <w:bCs/>
                <w:sz w:val="20"/>
                <w:szCs w:val="20"/>
                <w:lang w:val="en-US"/>
              </w:rPr>
              <w:fldChar w:fldCharType="end"/>
            </w:r>
            <w:r w:rsidRPr="00802DE9">
              <w:rPr>
                <w:b w:val="0"/>
                <w:bCs/>
                <w:sz w:val="20"/>
                <w:szCs w:val="20"/>
                <w:lang w:val="en-US"/>
              </w:rPr>
              <w:t>”) has actual knowledge (</w:t>
            </w:r>
            <w:r w:rsidRPr="00C204B6">
              <w:rPr>
                <w:b w:val="0"/>
                <w:bCs/>
                <w:i/>
                <w:iCs/>
                <w:sz w:val="20"/>
                <w:szCs w:val="20"/>
                <w:lang w:val="en-US"/>
              </w:rPr>
              <w:t>positive Kenntnis</w:t>
            </w:r>
            <w:r w:rsidRPr="00802DE9">
              <w:rPr>
                <w:b w:val="0"/>
                <w:bCs/>
                <w:sz w:val="20"/>
                <w:szCs w:val="20"/>
                <w:lang w:val="en-US"/>
              </w:rPr>
              <w:t>) of such fact or circumstance or (ii) if and to the extent any Knowledge Person should have known (</w:t>
            </w:r>
            <w:r w:rsidRPr="00C204B6">
              <w:rPr>
                <w:b w:val="0"/>
                <w:bCs/>
                <w:i/>
                <w:iCs/>
                <w:sz w:val="20"/>
                <w:szCs w:val="20"/>
                <w:lang w:val="en-US"/>
              </w:rPr>
              <w:t>kennen müssen</w:t>
            </w:r>
            <w:r w:rsidRPr="00802DE9">
              <w:rPr>
                <w:b w:val="0"/>
                <w:bCs/>
                <w:sz w:val="20"/>
                <w:szCs w:val="20"/>
                <w:lang w:val="en-US"/>
              </w:rPr>
              <w:t>) such particular fact or circumstance on the basis of a duly acting businessman (</w:t>
            </w:r>
            <w:r w:rsidRPr="00C204B6">
              <w:rPr>
                <w:b w:val="0"/>
                <w:bCs/>
                <w:i/>
                <w:iCs/>
                <w:sz w:val="20"/>
                <w:szCs w:val="20"/>
                <w:lang w:val="en-US"/>
              </w:rPr>
              <w:t>ordentlich handelnder Geschäftsmann</w:t>
            </w:r>
            <w:r w:rsidRPr="00802DE9">
              <w:rPr>
                <w:b w:val="0"/>
                <w:bCs/>
                <w:sz w:val="20"/>
                <w:szCs w:val="20"/>
                <w:lang w:val="en-US"/>
              </w:rPr>
              <w:t xml:space="preserve">) within the meaning of </w:t>
            </w:r>
            <w:r w:rsidR="00442D6B">
              <w:rPr>
                <w:b w:val="0"/>
                <w:bCs/>
                <w:sz w:val="20"/>
                <w:szCs w:val="20"/>
                <w:lang w:val="en-US"/>
              </w:rPr>
              <w:t>s</w:t>
            </w:r>
            <w:r w:rsidRPr="00802DE9">
              <w:rPr>
                <w:b w:val="0"/>
                <w:bCs/>
                <w:sz w:val="20"/>
                <w:szCs w:val="20"/>
                <w:lang w:val="en-US"/>
              </w:rPr>
              <w:t>ection 43 (1) of the German Limited Liability Company Act (</w:t>
            </w:r>
            <w:r w:rsidRPr="00C204B6">
              <w:rPr>
                <w:b w:val="0"/>
                <w:bCs/>
                <w:sz w:val="20"/>
                <w:szCs w:val="20"/>
                <w:lang w:val="en-US"/>
              </w:rPr>
              <w:t>GmbHG</w:t>
            </w:r>
            <w:r w:rsidRPr="00802DE9">
              <w:rPr>
                <w:b w:val="0"/>
                <w:bCs/>
                <w:sz w:val="20"/>
                <w:szCs w:val="20"/>
                <w:lang w:val="en-US"/>
              </w:rPr>
              <w:t>).</w:t>
            </w:r>
          </w:p>
        </w:tc>
      </w:tr>
      <w:tr w:rsidR="004D2372" w14:paraId="4E2426E8" w14:textId="77777777" w:rsidTr="001C5FE4">
        <w:tc>
          <w:tcPr>
            <w:tcW w:w="4962" w:type="dxa"/>
            <w:shd w:val="clear" w:color="auto" w:fill="auto"/>
          </w:tcPr>
          <w:p w14:paraId="3043EED8" w14:textId="4A1EF4F8" w:rsidR="00DA63AD" w:rsidRPr="00A40CC7" w:rsidRDefault="00902910" w:rsidP="00E90E9B">
            <w:pPr>
              <w:pStyle w:val="TWTabellebilingualr1"/>
              <w:numPr>
                <w:ilvl w:val="0"/>
                <w:numId w:val="43"/>
              </w:numPr>
              <w:ind w:left="902" w:hanging="851"/>
              <w:rPr>
                <w:rFonts w:eastAsia="Times New Roman"/>
                <w:sz w:val="20"/>
                <w:szCs w:val="20"/>
                <w:lang w:bidi="ar-EG"/>
              </w:rPr>
            </w:pPr>
            <w:r w:rsidRPr="00A40CC7">
              <w:rPr>
                <w:sz w:val="20"/>
                <w:szCs w:val="20"/>
              </w:rPr>
              <w:t>Rechtsfolgen bei Verletzung der Verkäufergarantien</w:t>
            </w:r>
          </w:p>
        </w:tc>
        <w:tc>
          <w:tcPr>
            <w:tcW w:w="4832" w:type="dxa"/>
            <w:shd w:val="clear" w:color="auto" w:fill="auto"/>
          </w:tcPr>
          <w:p w14:paraId="392EA95D" w14:textId="0502C1DD" w:rsidR="00DA63AD" w:rsidRPr="005C39B7" w:rsidRDefault="00902910" w:rsidP="00E90E9B">
            <w:pPr>
              <w:pStyle w:val="TWTabellebilingualr1"/>
              <w:numPr>
                <w:ilvl w:val="0"/>
                <w:numId w:val="64"/>
              </w:numPr>
              <w:ind w:left="902" w:hanging="851"/>
              <w:rPr>
                <w:sz w:val="20"/>
                <w:szCs w:val="20"/>
                <w:lang w:val="en-US"/>
              </w:rPr>
            </w:pPr>
            <w:bookmarkStart w:id="100" w:name="_Ref110861860"/>
            <w:r w:rsidRPr="00A40CC7">
              <w:rPr>
                <w:sz w:val="20"/>
                <w:szCs w:val="20"/>
                <w:lang w:val="en-US"/>
              </w:rPr>
              <w:t>Legal consequences for breach of Sellers’ Guarantees</w:t>
            </w:r>
            <w:bookmarkEnd w:id="100"/>
          </w:p>
        </w:tc>
      </w:tr>
      <w:tr w:rsidR="004D2372" w14:paraId="06E8E40B" w14:textId="77777777" w:rsidTr="001C5FE4">
        <w:tc>
          <w:tcPr>
            <w:tcW w:w="4962" w:type="dxa"/>
            <w:shd w:val="clear" w:color="auto" w:fill="auto"/>
          </w:tcPr>
          <w:p w14:paraId="3EE5A3B9" w14:textId="2361D9F9" w:rsidR="00A40CC7" w:rsidRPr="00C26CB9" w:rsidRDefault="00902910" w:rsidP="00E90E9B">
            <w:pPr>
              <w:pStyle w:val="Listenabsatz"/>
              <w:numPr>
                <w:ilvl w:val="0"/>
                <w:numId w:val="89"/>
              </w:numPr>
              <w:spacing w:after="60" w:line="240" w:lineRule="auto"/>
              <w:ind w:left="902" w:hanging="851"/>
              <w:jc w:val="both"/>
              <w:rPr>
                <w:rFonts w:ascii="Arial" w:eastAsia="Times New Roman" w:hAnsi="Arial" w:cs="Arial"/>
                <w:sz w:val="20"/>
                <w:szCs w:val="20"/>
                <w:lang w:eastAsia="en-US" w:bidi="ar-EG"/>
              </w:rPr>
            </w:pPr>
            <w:bookmarkStart w:id="101" w:name="_Ref103070302"/>
            <w:r w:rsidRPr="00C26CB9">
              <w:rPr>
                <w:rFonts w:ascii="Arial" w:eastAsia="Times New Roman" w:hAnsi="Arial" w:cs="Arial"/>
                <w:bCs/>
                <w:sz w:val="20"/>
                <w:szCs w:val="20"/>
                <w:lang w:eastAsia="de-DE"/>
              </w:rPr>
              <w:t>Im Falle (i) einer Verletzung oder Nichterfüllung einer der Titelgarantien durch einen Verkäufer hat der jeweilige Verkäufer, der gegen eine Titelgarantie verstößt, den Käufer in die Lage zu versetzen, in der sich der Käufer befunden hätte, wenn die jeweilige(n) Titelgarantie(n) nicht verletzt worden wäre(n) (</w:t>
            </w:r>
            <w:r w:rsidRPr="00C26CB9">
              <w:rPr>
                <w:rFonts w:ascii="Arial" w:eastAsia="Times New Roman" w:hAnsi="Arial" w:cs="Arial"/>
                <w:bCs/>
                <w:i/>
                <w:iCs/>
                <w:sz w:val="20"/>
                <w:szCs w:val="20"/>
                <w:lang w:eastAsia="de-DE"/>
              </w:rPr>
              <w:t>Naturalrestitution</w:t>
            </w:r>
            <w:r w:rsidRPr="00C26CB9">
              <w:rPr>
                <w:rFonts w:ascii="Arial" w:eastAsia="Times New Roman" w:hAnsi="Arial" w:cs="Arial"/>
                <w:bCs/>
                <w:sz w:val="20"/>
                <w:szCs w:val="20"/>
                <w:lang w:eastAsia="de-DE"/>
              </w:rPr>
              <w:t xml:space="preserve">). Soweit eine solche Naturalrestitution (i) nicht möglich ist, (ii) nicht ausreicht oder (iii) von dem jeweiligen Verkäufer nicht innerhalb eines Zeitraums von </w:t>
            </w:r>
            <w:r w:rsidRPr="00C26CB9">
              <w:rPr>
                <w:rFonts w:ascii="Arial" w:hAnsi="Arial" w:cs="Arial"/>
                <w:sz w:val="20"/>
                <w:szCs w:val="20"/>
                <w:highlight w:val="yellow"/>
              </w:rPr>
              <w:t>[___]</w:t>
            </w:r>
            <w:r w:rsidRPr="00C26CB9">
              <w:rPr>
                <w:rFonts w:ascii="Arial" w:eastAsia="Times New Roman" w:hAnsi="Arial" w:cs="Arial"/>
                <w:bCs/>
                <w:sz w:val="20"/>
                <w:szCs w:val="20"/>
                <w:lang w:eastAsia="de-DE"/>
              </w:rPr>
              <w:t xml:space="preserve"> Bankarbeitstagen, nachdem der Käufer den jeweiligen Verkäufer schriftlich über die Verletzung oder Nichterfüllung informiert hat, geleistet wurde, ist der Käufer berechtigt, von dem jeweiligen Verkäufer vorbehaltlich der in dieser Ziffer </w:t>
            </w:r>
            <w:r w:rsidR="00325226">
              <w:rPr>
                <w:rFonts w:ascii="Arial" w:eastAsia="Times New Roman" w:hAnsi="Arial" w:cs="Arial"/>
                <w:bCs/>
                <w:sz w:val="20"/>
                <w:szCs w:val="20"/>
                <w:lang w:eastAsia="de-DE"/>
              </w:rPr>
              <w:fldChar w:fldCharType="begin"/>
            </w:r>
            <w:r w:rsidR="00325226">
              <w:rPr>
                <w:rFonts w:ascii="Arial" w:eastAsia="Times New Roman" w:hAnsi="Arial" w:cs="Arial"/>
                <w:bCs/>
                <w:sz w:val="20"/>
                <w:szCs w:val="20"/>
                <w:lang w:eastAsia="de-DE"/>
              </w:rPr>
              <w:instrText xml:space="preserve"> REF _Ref103070044 \r \h </w:instrText>
            </w:r>
            <w:r w:rsidR="00325226">
              <w:rPr>
                <w:rFonts w:ascii="Arial" w:eastAsia="Times New Roman" w:hAnsi="Arial" w:cs="Arial"/>
                <w:bCs/>
                <w:sz w:val="20"/>
                <w:szCs w:val="20"/>
                <w:lang w:eastAsia="de-DE"/>
              </w:rPr>
            </w:r>
            <w:r w:rsidR="00325226">
              <w:rPr>
                <w:rFonts w:ascii="Arial" w:eastAsia="Times New Roman" w:hAnsi="Arial" w:cs="Arial"/>
                <w:bCs/>
                <w:sz w:val="20"/>
                <w:szCs w:val="20"/>
                <w:lang w:eastAsia="de-DE"/>
              </w:rPr>
              <w:fldChar w:fldCharType="separate"/>
            </w:r>
            <w:r w:rsidR="002C6855">
              <w:rPr>
                <w:rFonts w:ascii="Arial" w:eastAsia="Times New Roman" w:hAnsi="Arial" w:cs="Arial"/>
                <w:bCs/>
                <w:sz w:val="20"/>
                <w:szCs w:val="20"/>
                <w:cs/>
                <w:lang w:eastAsia="de-DE"/>
              </w:rPr>
              <w:t>‎</w:t>
            </w:r>
            <w:r w:rsidR="002C6855">
              <w:rPr>
                <w:rFonts w:ascii="Arial" w:eastAsia="Times New Roman" w:hAnsi="Arial" w:cs="Arial"/>
                <w:bCs/>
                <w:sz w:val="20"/>
                <w:szCs w:val="20"/>
                <w:lang w:eastAsia="de-DE"/>
              </w:rPr>
              <w:t>11</w:t>
            </w:r>
            <w:r w:rsidR="00325226">
              <w:rPr>
                <w:rFonts w:ascii="Arial" w:eastAsia="Times New Roman" w:hAnsi="Arial" w:cs="Arial"/>
                <w:bCs/>
                <w:sz w:val="20"/>
                <w:szCs w:val="20"/>
                <w:lang w:eastAsia="de-DE"/>
              </w:rPr>
              <w:fldChar w:fldCharType="end"/>
            </w:r>
            <w:r w:rsidRPr="00C26CB9">
              <w:rPr>
                <w:rFonts w:ascii="Arial" w:eastAsia="Times New Roman" w:hAnsi="Arial" w:cs="Arial"/>
                <w:bCs/>
                <w:sz w:val="20"/>
                <w:szCs w:val="20"/>
                <w:lang w:eastAsia="de-DE"/>
              </w:rPr>
              <w:t xml:space="preserve"> enthaltenen geltenden Beschränkungen Schadensersatz in Geld zu verlangen.</w:t>
            </w:r>
            <w:bookmarkEnd w:id="101"/>
          </w:p>
        </w:tc>
        <w:tc>
          <w:tcPr>
            <w:tcW w:w="4832" w:type="dxa"/>
            <w:shd w:val="clear" w:color="auto" w:fill="auto"/>
          </w:tcPr>
          <w:p w14:paraId="0AC6C7BA" w14:textId="57D597F7" w:rsidR="00A40CC7" w:rsidRPr="00C26CB9" w:rsidRDefault="00902910" w:rsidP="00E90E9B">
            <w:pPr>
              <w:pStyle w:val="Listenabsatz"/>
              <w:numPr>
                <w:ilvl w:val="0"/>
                <w:numId w:val="90"/>
              </w:numPr>
              <w:spacing w:after="60" w:line="240" w:lineRule="auto"/>
              <w:ind w:left="902" w:hanging="851"/>
              <w:jc w:val="both"/>
              <w:rPr>
                <w:bCs/>
                <w:sz w:val="20"/>
                <w:szCs w:val="20"/>
                <w:lang w:val="en-US"/>
              </w:rPr>
            </w:pPr>
            <w:bookmarkStart w:id="102" w:name="_Ref103070335"/>
            <w:r w:rsidRPr="00C26CB9">
              <w:rPr>
                <w:rFonts w:ascii="Arial" w:eastAsia="Times New Roman" w:hAnsi="Arial" w:cs="Arial"/>
                <w:bCs/>
                <w:sz w:val="20"/>
                <w:szCs w:val="20"/>
                <w:lang w:val="en-GB" w:eastAsia="de-DE"/>
              </w:rPr>
              <w:t>In the event of (i) any breach or non-fulfilment of any of the Share Title Guarantees</w:t>
            </w:r>
            <w:r w:rsidR="002B4CB0" w:rsidRPr="00C26CB9">
              <w:rPr>
                <w:rFonts w:ascii="Arial" w:eastAsia="Times New Roman" w:hAnsi="Arial" w:cs="Arial"/>
                <w:bCs/>
                <w:sz w:val="20"/>
                <w:szCs w:val="20"/>
                <w:lang w:val="en-GB" w:eastAsia="de-DE"/>
              </w:rPr>
              <w:t xml:space="preserve"> by any Seller</w:t>
            </w:r>
            <w:r w:rsidR="00ED5F64">
              <w:rPr>
                <w:rFonts w:ascii="Arial" w:eastAsia="Times New Roman" w:hAnsi="Arial" w:cs="Arial"/>
                <w:bCs/>
                <w:sz w:val="20"/>
                <w:szCs w:val="20"/>
                <w:lang w:val="en-GB" w:eastAsia="de-DE"/>
              </w:rPr>
              <w:t>,</w:t>
            </w:r>
            <w:r w:rsidRPr="00C26CB9">
              <w:rPr>
                <w:rFonts w:ascii="Arial" w:eastAsia="Times New Roman" w:hAnsi="Arial" w:cs="Arial"/>
                <w:bCs/>
                <w:sz w:val="20"/>
                <w:szCs w:val="20"/>
                <w:lang w:val="en-GB" w:eastAsia="de-DE"/>
              </w:rPr>
              <w:t xml:space="preserve"> the respective Seller in breach of a Share Title Guarantee shall severally, but not jointly, put the Acquirer into the same position the Acquirer would have been in if the respective Title Guarantee(s) had not been breached (</w:t>
            </w:r>
            <w:r w:rsidRPr="00C26CB9">
              <w:rPr>
                <w:rFonts w:ascii="Arial" w:eastAsia="Times New Roman" w:hAnsi="Arial" w:cs="Arial"/>
                <w:bCs/>
                <w:i/>
                <w:iCs/>
                <w:sz w:val="20"/>
                <w:szCs w:val="20"/>
                <w:lang w:val="en-GB" w:eastAsia="de-DE"/>
              </w:rPr>
              <w:t>Naturalrestitution</w:t>
            </w:r>
            <w:r w:rsidRPr="00C26CB9">
              <w:rPr>
                <w:rFonts w:ascii="Arial" w:eastAsia="Times New Roman" w:hAnsi="Arial" w:cs="Arial"/>
                <w:bCs/>
                <w:sz w:val="20"/>
                <w:szCs w:val="20"/>
                <w:lang w:val="en-GB" w:eastAsia="de-DE"/>
              </w:rPr>
              <w:t xml:space="preserve">). To the extent that such restitution in kind (i) is not possible, (ii) is not sufficient, or (iii) has not been made by the respective Seller within a period of </w:t>
            </w:r>
            <w:r w:rsidRPr="00C26CB9">
              <w:rPr>
                <w:bCs/>
                <w:sz w:val="20"/>
                <w:szCs w:val="20"/>
                <w:highlight w:val="yellow"/>
                <w:lang w:val="en-US"/>
              </w:rPr>
              <w:t>[___]</w:t>
            </w:r>
            <w:r w:rsidRPr="00C26CB9">
              <w:rPr>
                <w:rFonts w:ascii="Arial" w:eastAsia="Times New Roman" w:hAnsi="Arial" w:cs="Arial"/>
                <w:bCs/>
                <w:sz w:val="20"/>
                <w:szCs w:val="20"/>
                <w:lang w:val="en-GB" w:eastAsia="de-DE"/>
              </w:rPr>
              <w:t xml:space="preserve"> Banking Days after the respective Seller has been informed about the breach or non-fulfilment in writing by the </w:t>
            </w:r>
            <w:r w:rsidRPr="00B74E12">
              <w:rPr>
                <w:rFonts w:ascii="Arial" w:eastAsia="Times New Roman" w:hAnsi="Arial" w:cs="Arial"/>
                <w:bCs/>
                <w:sz w:val="20"/>
                <w:szCs w:val="20"/>
                <w:lang w:val="en-US" w:eastAsia="de-DE"/>
              </w:rPr>
              <w:t>Acquirer</w:t>
            </w:r>
            <w:r w:rsidRPr="00C26CB9">
              <w:rPr>
                <w:rFonts w:ascii="Arial" w:eastAsia="Times New Roman" w:hAnsi="Arial" w:cs="Arial"/>
                <w:bCs/>
                <w:sz w:val="20"/>
                <w:szCs w:val="20"/>
                <w:lang w:val="en-GB" w:eastAsia="de-DE"/>
              </w:rPr>
              <w:t>, the Acquirer shall be entitled to claim monetary damages from such Seller, subject to the applicable limitations contained in this Section </w:t>
            </w:r>
            <w:r w:rsidR="005C39B7">
              <w:rPr>
                <w:rFonts w:ascii="Arial" w:eastAsia="Times New Roman" w:hAnsi="Arial" w:cs="Arial"/>
                <w:bCs/>
                <w:sz w:val="20"/>
                <w:szCs w:val="20"/>
                <w:lang w:val="en-GB" w:eastAsia="de-DE"/>
              </w:rPr>
              <w:fldChar w:fldCharType="begin"/>
            </w:r>
            <w:r w:rsidR="005C39B7">
              <w:rPr>
                <w:rFonts w:ascii="Arial" w:eastAsia="Times New Roman" w:hAnsi="Arial" w:cs="Arial"/>
                <w:bCs/>
                <w:sz w:val="20"/>
                <w:szCs w:val="20"/>
                <w:lang w:val="en-GB" w:eastAsia="de-DE"/>
              </w:rPr>
              <w:instrText xml:space="preserve"> REF _Ref103070057 \r \h </w:instrText>
            </w:r>
            <w:r w:rsidR="005C39B7">
              <w:rPr>
                <w:rFonts w:ascii="Arial" w:eastAsia="Times New Roman" w:hAnsi="Arial" w:cs="Arial"/>
                <w:bCs/>
                <w:sz w:val="20"/>
                <w:szCs w:val="20"/>
                <w:lang w:val="en-GB" w:eastAsia="de-DE"/>
              </w:rPr>
            </w:r>
            <w:r w:rsidR="005C39B7">
              <w:rPr>
                <w:rFonts w:ascii="Arial" w:eastAsia="Times New Roman" w:hAnsi="Arial" w:cs="Arial"/>
                <w:bCs/>
                <w:sz w:val="20"/>
                <w:szCs w:val="20"/>
                <w:lang w:val="en-GB" w:eastAsia="de-DE"/>
              </w:rPr>
              <w:fldChar w:fldCharType="separate"/>
            </w:r>
            <w:r w:rsidR="002C6855">
              <w:rPr>
                <w:rFonts w:ascii="Arial" w:eastAsia="Times New Roman" w:hAnsi="Arial" w:cs="Arial"/>
                <w:bCs/>
                <w:sz w:val="20"/>
                <w:szCs w:val="20"/>
                <w:cs/>
                <w:lang w:val="en-GB" w:eastAsia="de-DE"/>
              </w:rPr>
              <w:t>‎</w:t>
            </w:r>
            <w:r w:rsidR="002C6855">
              <w:rPr>
                <w:rFonts w:ascii="Arial" w:eastAsia="Times New Roman" w:hAnsi="Arial" w:cs="Arial"/>
                <w:bCs/>
                <w:sz w:val="20"/>
                <w:szCs w:val="20"/>
                <w:lang w:val="en-GB" w:eastAsia="de-DE"/>
              </w:rPr>
              <w:t>11</w:t>
            </w:r>
            <w:r w:rsidR="005C39B7">
              <w:rPr>
                <w:rFonts w:ascii="Arial" w:eastAsia="Times New Roman" w:hAnsi="Arial" w:cs="Arial"/>
                <w:bCs/>
                <w:sz w:val="20"/>
                <w:szCs w:val="20"/>
                <w:lang w:val="en-GB" w:eastAsia="de-DE"/>
              </w:rPr>
              <w:fldChar w:fldCharType="end"/>
            </w:r>
            <w:r w:rsidRPr="00C26CB9">
              <w:rPr>
                <w:rFonts w:ascii="Arial" w:eastAsia="Times New Roman" w:hAnsi="Arial" w:cs="Arial"/>
                <w:bCs/>
                <w:sz w:val="20"/>
                <w:szCs w:val="20"/>
                <w:lang w:val="en-GB" w:eastAsia="de-DE"/>
              </w:rPr>
              <w:t>.</w:t>
            </w:r>
            <w:bookmarkEnd w:id="102"/>
          </w:p>
        </w:tc>
      </w:tr>
      <w:tr w:rsidR="004D2372" w14:paraId="02DBBF14" w14:textId="77777777" w:rsidTr="001C5FE4">
        <w:tc>
          <w:tcPr>
            <w:tcW w:w="4962" w:type="dxa"/>
            <w:shd w:val="clear" w:color="auto" w:fill="auto"/>
          </w:tcPr>
          <w:p w14:paraId="065AF7A7" w14:textId="58D1667D" w:rsidR="00A40CC7" w:rsidRPr="00A40CC7" w:rsidRDefault="00902910" w:rsidP="00E90E9B">
            <w:pPr>
              <w:pStyle w:val="Listenabsatz"/>
              <w:numPr>
                <w:ilvl w:val="0"/>
                <w:numId w:val="89"/>
              </w:numPr>
              <w:spacing w:after="60" w:line="240" w:lineRule="auto"/>
              <w:ind w:left="902" w:hanging="851"/>
              <w:jc w:val="both"/>
              <w:rPr>
                <w:rFonts w:ascii="Arial" w:eastAsia="Times New Roman" w:hAnsi="Arial" w:cs="Arial"/>
                <w:sz w:val="20"/>
                <w:szCs w:val="20"/>
                <w:lang w:eastAsia="en-US" w:bidi="ar-EG"/>
              </w:rPr>
            </w:pPr>
            <w:bookmarkStart w:id="103" w:name="_Ref103070321"/>
            <w:r w:rsidRPr="007C3194">
              <w:rPr>
                <w:rFonts w:ascii="Arial" w:eastAsia="Times New Roman" w:hAnsi="Arial" w:cs="Arial"/>
                <w:bCs/>
                <w:sz w:val="20"/>
                <w:szCs w:val="20"/>
                <w:lang w:eastAsia="de-DE"/>
              </w:rPr>
              <w:lastRenderedPageBreak/>
              <w:t>Im Falle einer Verletzung oder Nichterfüllung einer der Geschäftsgarantien („</w:t>
            </w:r>
            <w:r w:rsidRPr="007C3194">
              <w:rPr>
                <w:rFonts w:ascii="Arial" w:eastAsia="Times New Roman" w:hAnsi="Arial" w:cs="Arial"/>
                <w:b/>
                <w:sz w:val="20"/>
                <w:szCs w:val="20"/>
                <w:lang w:eastAsia="de-DE"/>
              </w:rPr>
              <w:t>Anspruch aus den Geschäftsgarantien</w:t>
            </w:r>
            <w:r>
              <w:rPr>
                <w:rFonts w:ascii="Arial" w:eastAsia="Times New Roman" w:hAnsi="Arial" w:cs="Arial"/>
                <w:b/>
                <w:sz w:val="20"/>
                <w:szCs w:val="20"/>
                <w:lang w:eastAsia="de-DE"/>
              </w:rPr>
              <w:fldChar w:fldCharType="begin"/>
            </w:r>
            <w:r w:rsidRPr="007C3194">
              <w:rPr>
                <w:rFonts w:ascii="Arial" w:hAnsi="Arial" w:cs="Arial"/>
              </w:rPr>
              <w:instrText xml:space="preserve"> XE "</w:instrText>
            </w:r>
            <w:r w:rsidRPr="007C3194">
              <w:rPr>
                <w:rFonts w:ascii="Arial" w:eastAsia="Times New Roman" w:hAnsi="Arial" w:cs="Arial"/>
                <w:bCs/>
                <w:sz w:val="20"/>
                <w:szCs w:val="20"/>
                <w:lang w:eastAsia="de-DE"/>
              </w:rPr>
              <w:instrText>Anspruch aus den Geschäftsgarantien</w:instrText>
            </w:r>
            <w:r w:rsidRPr="007C3194">
              <w:rPr>
                <w:rFonts w:ascii="Arial" w:hAnsi="Arial" w:cs="Arial"/>
              </w:rPr>
              <w:instrText>"</w:instrText>
            </w:r>
            <w:r w:rsidR="002A6F5F">
              <w:rPr>
                <w:rFonts w:ascii="Arial" w:hAnsi="Arial" w:cs="Arial"/>
                <w:sz w:val="20"/>
                <w:szCs w:val="20"/>
              </w:rPr>
              <w:instrText>\f"Deutsch"</w:instrText>
            </w:r>
            <w:r w:rsidRPr="007C3194">
              <w:rPr>
                <w:rFonts w:ascii="Arial" w:hAnsi="Arial" w:cs="Arial"/>
              </w:rPr>
              <w:instrText xml:space="preserve"> </w:instrText>
            </w:r>
            <w:r>
              <w:rPr>
                <w:rFonts w:ascii="Arial" w:eastAsia="Times New Roman" w:hAnsi="Arial" w:cs="Arial"/>
                <w:b/>
                <w:sz w:val="20"/>
                <w:szCs w:val="20"/>
                <w:lang w:eastAsia="de-DE"/>
              </w:rPr>
              <w:fldChar w:fldCharType="end"/>
            </w:r>
            <w:r w:rsidRPr="007C3194">
              <w:rPr>
                <w:rFonts w:ascii="Arial" w:eastAsia="Times New Roman" w:hAnsi="Arial" w:cs="Arial"/>
                <w:bCs/>
                <w:sz w:val="20"/>
                <w:szCs w:val="20"/>
                <w:lang w:eastAsia="de-DE"/>
              </w:rPr>
              <w:t>“; Ansprüche aus der Geschäftsgarantien und Ansprüche aus der Titelgarantie zusammen „</w:t>
            </w:r>
            <w:r w:rsidRPr="007C3194">
              <w:rPr>
                <w:rFonts w:ascii="Arial" w:eastAsia="Times New Roman" w:hAnsi="Arial" w:cs="Arial"/>
                <w:b/>
                <w:sz w:val="20"/>
                <w:szCs w:val="20"/>
                <w:lang w:eastAsia="de-DE"/>
              </w:rPr>
              <w:t>Garantieansprüche</w:t>
            </w:r>
            <w:r>
              <w:rPr>
                <w:rFonts w:ascii="Arial" w:eastAsia="Times New Roman" w:hAnsi="Arial" w:cs="Arial"/>
                <w:bCs/>
                <w:sz w:val="20"/>
                <w:szCs w:val="20"/>
                <w:lang w:eastAsia="de-DE"/>
              </w:rPr>
              <w:fldChar w:fldCharType="begin"/>
            </w:r>
            <w:r w:rsidRPr="007C3194">
              <w:rPr>
                <w:rFonts w:ascii="Arial" w:eastAsia="Times New Roman" w:hAnsi="Arial" w:cs="Arial"/>
                <w:bCs/>
                <w:sz w:val="20"/>
                <w:szCs w:val="20"/>
                <w:lang w:eastAsia="de-DE"/>
              </w:rPr>
              <w:instrText xml:space="preserve"> XE "Garantieansprüche"</w:instrText>
            </w:r>
            <w:r w:rsidR="002A6F5F">
              <w:rPr>
                <w:rFonts w:ascii="Arial" w:hAnsi="Arial" w:cs="Arial"/>
                <w:sz w:val="20"/>
                <w:szCs w:val="20"/>
              </w:rPr>
              <w:instrText>\f"Deutsch"</w:instrText>
            </w:r>
            <w:r w:rsidRPr="007C3194">
              <w:rPr>
                <w:rFonts w:ascii="Arial" w:eastAsia="Times New Roman" w:hAnsi="Arial" w:cs="Arial"/>
                <w:bCs/>
                <w:sz w:val="20"/>
                <w:szCs w:val="20"/>
                <w:lang w:eastAsia="de-DE"/>
              </w:rPr>
              <w:instrText xml:space="preserve"> </w:instrText>
            </w:r>
            <w:r>
              <w:rPr>
                <w:rFonts w:ascii="Arial" w:eastAsia="Times New Roman" w:hAnsi="Arial" w:cs="Arial"/>
                <w:bCs/>
                <w:sz w:val="20"/>
                <w:szCs w:val="20"/>
                <w:lang w:eastAsia="de-DE"/>
              </w:rPr>
              <w:fldChar w:fldCharType="end"/>
            </w:r>
            <w:r w:rsidRPr="007C3194">
              <w:rPr>
                <w:rFonts w:ascii="Arial" w:eastAsia="Times New Roman" w:hAnsi="Arial" w:cs="Arial"/>
                <w:bCs/>
                <w:sz w:val="20"/>
                <w:szCs w:val="20"/>
                <w:lang w:eastAsia="de-DE"/>
              </w:rPr>
              <w:t xml:space="preserve">“) gemäß Ziffer </w:t>
            </w:r>
            <w:r>
              <w:rPr>
                <w:rFonts w:ascii="Arial" w:eastAsia="Times New Roman" w:hAnsi="Arial" w:cs="Arial"/>
                <w:bCs/>
                <w:sz w:val="20"/>
                <w:szCs w:val="20"/>
                <w:lang w:eastAsia="de-DE"/>
              </w:rPr>
              <w:fldChar w:fldCharType="begin"/>
            </w:r>
            <w:r>
              <w:rPr>
                <w:rFonts w:ascii="Arial" w:eastAsia="Times New Roman" w:hAnsi="Arial" w:cs="Arial"/>
                <w:bCs/>
                <w:sz w:val="20"/>
                <w:szCs w:val="20"/>
                <w:lang w:eastAsia="de-DE"/>
              </w:rPr>
              <w:instrText xml:space="preserve"> REF _Ref93739548 \w \h </w:instrText>
            </w:r>
            <w:r>
              <w:rPr>
                <w:rFonts w:ascii="Arial" w:eastAsia="Times New Roman" w:hAnsi="Arial" w:cs="Arial"/>
                <w:bCs/>
                <w:sz w:val="20"/>
                <w:szCs w:val="20"/>
                <w:lang w:eastAsia="de-DE"/>
              </w:rPr>
            </w:r>
            <w:r>
              <w:rPr>
                <w:rFonts w:ascii="Arial" w:eastAsia="Times New Roman" w:hAnsi="Arial" w:cs="Arial"/>
                <w:bCs/>
                <w:sz w:val="20"/>
                <w:szCs w:val="20"/>
                <w:lang w:eastAsia="de-DE"/>
              </w:rPr>
              <w:fldChar w:fldCharType="separate"/>
            </w:r>
            <w:r w:rsidR="002C6855">
              <w:rPr>
                <w:rFonts w:ascii="Arial" w:eastAsia="Times New Roman" w:hAnsi="Arial" w:cs="Arial"/>
                <w:bCs/>
                <w:sz w:val="20"/>
                <w:szCs w:val="20"/>
                <w:cs/>
                <w:lang w:eastAsia="de-DE"/>
              </w:rPr>
              <w:t>‎</w:t>
            </w:r>
            <w:r w:rsidR="002C6855">
              <w:rPr>
                <w:rFonts w:ascii="Arial" w:eastAsia="Times New Roman" w:hAnsi="Arial" w:cs="Arial"/>
                <w:bCs/>
                <w:sz w:val="20"/>
                <w:szCs w:val="20"/>
                <w:lang w:eastAsia="de-DE"/>
              </w:rPr>
              <w:t>11.2</w:t>
            </w:r>
            <w:r>
              <w:rPr>
                <w:rFonts w:ascii="Arial" w:eastAsia="Times New Roman" w:hAnsi="Arial" w:cs="Arial"/>
                <w:bCs/>
                <w:sz w:val="20"/>
                <w:szCs w:val="20"/>
                <w:lang w:eastAsia="de-DE"/>
              </w:rPr>
              <w:fldChar w:fldCharType="end"/>
            </w:r>
            <w:r w:rsidRPr="007C3194">
              <w:rPr>
                <w:rFonts w:ascii="Arial" w:eastAsia="Times New Roman" w:hAnsi="Arial" w:cs="Arial"/>
                <w:bCs/>
                <w:sz w:val="20"/>
                <w:szCs w:val="20"/>
                <w:lang w:eastAsia="de-DE"/>
              </w:rPr>
              <w:t xml:space="preserve"> haben die Gründer den Käufer in die Lage zu versetzen, in der sich der Käufer befunden hätte, wenn die Geschäftsgarantie nicht verletzt worden wäre (</w:t>
            </w:r>
            <w:r w:rsidRPr="007C3194">
              <w:rPr>
                <w:rFonts w:ascii="Arial" w:eastAsia="Times New Roman" w:hAnsi="Arial" w:cs="Arial"/>
                <w:bCs/>
                <w:i/>
                <w:iCs/>
                <w:sz w:val="20"/>
                <w:szCs w:val="20"/>
                <w:lang w:eastAsia="de-DE"/>
              </w:rPr>
              <w:t>Naturalrestitution</w:t>
            </w:r>
            <w:r w:rsidRPr="007C3194">
              <w:rPr>
                <w:rFonts w:ascii="Arial" w:eastAsia="Times New Roman" w:hAnsi="Arial" w:cs="Arial"/>
                <w:bCs/>
                <w:sz w:val="20"/>
                <w:szCs w:val="20"/>
                <w:lang w:eastAsia="de-DE"/>
              </w:rPr>
              <w:t xml:space="preserve">). Wenn die Gründer nicht in der Lage sind, diesen Zustand innerhalb von </w:t>
            </w:r>
            <w:r w:rsidRPr="007C3194">
              <w:rPr>
                <w:rFonts w:ascii="Arial" w:hAnsi="Arial" w:cs="Arial"/>
                <w:sz w:val="20"/>
                <w:szCs w:val="20"/>
                <w:highlight w:val="yellow"/>
              </w:rPr>
              <w:t>[___]</w:t>
            </w:r>
            <w:r>
              <w:rPr>
                <w:rFonts w:ascii="Arial" w:hAnsi="Arial" w:cs="Arial"/>
                <w:sz w:val="20"/>
                <w:szCs w:val="20"/>
              </w:rPr>
              <w:t xml:space="preserve"> </w:t>
            </w:r>
            <w:r>
              <w:rPr>
                <w:rFonts w:ascii="Arial" w:eastAsia="Times New Roman" w:hAnsi="Arial" w:cs="Arial"/>
                <w:bCs/>
                <w:sz w:val="20"/>
                <w:szCs w:val="20"/>
                <w:lang w:eastAsia="de-DE"/>
              </w:rPr>
              <w:t>herzustellen</w:t>
            </w:r>
            <w:r w:rsidRPr="007C3194">
              <w:rPr>
                <w:rFonts w:ascii="Arial" w:eastAsia="Times New Roman" w:hAnsi="Arial" w:cs="Arial"/>
                <w:bCs/>
                <w:sz w:val="20"/>
                <w:szCs w:val="20"/>
                <w:lang w:eastAsia="de-DE"/>
              </w:rPr>
              <w:t xml:space="preserve">, nachdem sie vom Käufer über den Anspruch aus den Geschäftsgarantien informiert wurden, kann der Käufer Schadensersatz in Geld verlangen; mit der Maßgabe, dass ein solcher Schadensersatz nur tatsächliche Schäden abdeckt, die dem Käufer oder der Gesellschaft entstanden sind, und insbesondere nicht für interne Verwaltungs- oder Betriebskosten des Käufers, Folgeschäden, entgangenen Gewinn, Wertminderung (z. B. aufgrund entgangener Gewinne oder verminderten Cashflows) oder sonstige besondere Schäden oder Argumente, dass der Kaufpreis auf falschen Annahmen beruhte, gilt; und mit der weiteren Maßgabe, dass ein solcher Schadensersatz den in </w:t>
            </w:r>
            <w:r w:rsidR="00325226">
              <w:rPr>
                <w:rFonts w:ascii="Arial" w:eastAsia="Times New Roman" w:hAnsi="Arial" w:cs="Arial"/>
                <w:bCs/>
                <w:sz w:val="20"/>
                <w:szCs w:val="20"/>
                <w:lang w:eastAsia="de-DE"/>
              </w:rPr>
              <w:t>dieser Ziffer</w:t>
            </w:r>
            <w:r w:rsidRPr="007C3194">
              <w:rPr>
                <w:rFonts w:ascii="Arial" w:eastAsia="Times New Roman" w:hAnsi="Arial" w:cs="Arial"/>
                <w:bCs/>
                <w:sz w:val="20"/>
                <w:szCs w:val="20"/>
                <w:lang w:eastAsia="de-DE"/>
              </w:rPr>
              <w:t xml:space="preserve"> </w:t>
            </w:r>
            <w:r w:rsidR="00605195">
              <w:rPr>
                <w:rFonts w:ascii="Arial" w:eastAsia="Times New Roman" w:hAnsi="Arial" w:cs="Arial"/>
                <w:bCs/>
                <w:sz w:val="20"/>
                <w:szCs w:val="20"/>
                <w:lang w:eastAsia="de-DE"/>
              </w:rPr>
              <w:fldChar w:fldCharType="begin"/>
            </w:r>
            <w:r w:rsidR="00605195">
              <w:rPr>
                <w:rFonts w:ascii="Arial" w:eastAsia="Times New Roman" w:hAnsi="Arial" w:cs="Arial"/>
                <w:bCs/>
                <w:sz w:val="20"/>
                <w:szCs w:val="20"/>
                <w:lang w:eastAsia="de-DE"/>
              </w:rPr>
              <w:instrText xml:space="preserve"> REF _Ref104197762 \w \h </w:instrText>
            </w:r>
            <w:r w:rsidR="00605195">
              <w:rPr>
                <w:rFonts w:ascii="Arial" w:eastAsia="Times New Roman" w:hAnsi="Arial" w:cs="Arial"/>
                <w:bCs/>
                <w:sz w:val="20"/>
                <w:szCs w:val="20"/>
                <w:lang w:eastAsia="de-DE"/>
              </w:rPr>
            </w:r>
            <w:r w:rsidR="00605195">
              <w:rPr>
                <w:rFonts w:ascii="Arial" w:eastAsia="Times New Roman" w:hAnsi="Arial" w:cs="Arial"/>
                <w:bCs/>
                <w:sz w:val="20"/>
                <w:szCs w:val="20"/>
                <w:lang w:eastAsia="de-DE"/>
              </w:rPr>
              <w:fldChar w:fldCharType="separate"/>
            </w:r>
            <w:r w:rsidR="002C6855">
              <w:rPr>
                <w:rFonts w:ascii="Arial" w:eastAsia="Times New Roman" w:hAnsi="Arial" w:cs="Arial"/>
                <w:bCs/>
                <w:sz w:val="20"/>
                <w:szCs w:val="20"/>
                <w:cs/>
                <w:lang w:eastAsia="de-DE"/>
              </w:rPr>
              <w:t>‎</w:t>
            </w:r>
            <w:r w:rsidR="002C6855">
              <w:rPr>
                <w:rFonts w:ascii="Arial" w:eastAsia="Times New Roman" w:hAnsi="Arial" w:cs="Arial"/>
                <w:bCs/>
                <w:sz w:val="20"/>
                <w:szCs w:val="20"/>
                <w:lang w:eastAsia="de-DE"/>
              </w:rPr>
              <w:t>11</w:t>
            </w:r>
            <w:r w:rsidR="00605195">
              <w:rPr>
                <w:rFonts w:ascii="Arial" w:eastAsia="Times New Roman" w:hAnsi="Arial" w:cs="Arial"/>
                <w:bCs/>
                <w:sz w:val="20"/>
                <w:szCs w:val="20"/>
                <w:lang w:eastAsia="de-DE"/>
              </w:rPr>
              <w:fldChar w:fldCharType="end"/>
            </w:r>
            <w:r w:rsidR="00844EC5">
              <w:rPr>
                <w:rFonts w:ascii="Arial" w:eastAsia="Times New Roman" w:hAnsi="Arial" w:cs="Arial"/>
                <w:bCs/>
                <w:sz w:val="20"/>
                <w:szCs w:val="20"/>
                <w:lang w:eastAsia="de-DE"/>
              </w:rPr>
              <w:t xml:space="preserve"> </w:t>
            </w:r>
            <w:r w:rsidRPr="007C3194">
              <w:rPr>
                <w:rFonts w:ascii="Arial" w:eastAsia="Times New Roman" w:hAnsi="Arial" w:cs="Arial"/>
                <w:bCs/>
                <w:sz w:val="20"/>
                <w:szCs w:val="20"/>
                <w:lang w:eastAsia="de-DE"/>
              </w:rPr>
              <w:t>enthaltenen Beschränkungen unterliegt.</w:t>
            </w:r>
            <w:bookmarkEnd w:id="103"/>
          </w:p>
        </w:tc>
        <w:tc>
          <w:tcPr>
            <w:tcW w:w="4832" w:type="dxa"/>
            <w:shd w:val="clear" w:color="auto" w:fill="auto"/>
          </w:tcPr>
          <w:p w14:paraId="6ADB8720" w14:textId="6AD0193B" w:rsidR="00A40CC7" w:rsidRPr="00C26CB9" w:rsidRDefault="00902910" w:rsidP="00E90E9B">
            <w:pPr>
              <w:pStyle w:val="Listenabsatz"/>
              <w:numPr>
                <w:ilvl w:val="0"/>
                <w:numId w:val="90"/>
              </w:numPr>
              <w:spacing w:after="60" w:line="240" w:lineRule="auto"/>
              <w:ind w:left="902" w:hanging="851"/>
              <w:jc w:val="both"/>
              <w:rPr>
                <w:bCs/>
                <w:sz w:val="20"/>
                <w:szCs w:val="20"/>
                <w:lang w:val="en-US"/>
              </w:rPr>
            </w:pPr>
            <w:bookmarkStart w:id="104" w:name="_Ref103070343"/>
            <w:r w:rsidRPr="00C26CB9">
              <w:rPr>
                <w:rFonts w:ascii="Arial" w:eastAsia="Times New Roman" w:hAnsi="Arial" w:cs="Arial"/>
                <w:bCs/>
                <w:sz w:val="20"/>
                <w:szCs w:val="20"/>
                <w:lang w:val="en-GB" w:eastAsia="de-DE"/>
              </w:rPr>
              <w:t>In the event of any breach or non-fulfilment of any of the Business Guarantees (“</w:t>
            </w:r>
            <w:r w:rsidRPr="00C26CB9">
              <w:rPr>
                <w:rFonts w:ascii="Arial" w:eastAsia="Times New Roman" w:hAnsi="Arial" w:cs="Arial"/>
                <w:b/>
                <w:sz w:val="20"/>
                <w:szCs w:val="20"/>
                <w:lang w:val="en-GB" w:eastAsia="de-DE"/>
              </w:rPr>
              <w:t>Business Guarantee Claim</w:t>
            </w:r>
            <w:r>
              <w:rPr>
                <w:rFonts w:ascii="Arial" w:eastAsia="Times New Roman" w:hAnsi="Arial" w:cs="Arial"/>
                <w:bCs/>
                <w:sz w:val="20"/>
                <w:szCs w:val="20"/>
                <w:lang w:val="en-GB" w:eastAsia="de-DE"/>
              </w:rPr>
              <w:fldChar w:fldCharType="begin"/>
            </w:r>
            <w:r w:rsidRPr="00C26CB9">
              <w:rPr>
                <w:rFonts w:ascii="Arial" w:eastAsia="Times New Roman" w:hAnsi="Arial" w:cs="Arial"/>
                <w:bCs/>
                <w:sz w:val="20"/>
                <w:szCs w:val="20"/>
                <w:lang w:val="en-GB" w:eastAsia="de-DE"/>
              </w:rPr>
              <w:instrText xml:space="preserve"> XE "Business Guarantee Claim"</w:instrText>
            </w:r>
            <w:r w:rsidR="00515C14" w:rsidRPr="00B0424E">
              <w:rPr>
                <w:rFonts w:ascii="Arial" w:hAnsi="Arial" w:cs="Arial"/>
                <w:sz w:val="20"/>
                <w:szCs w:val="20"/>
                <w:lang w:val="en-US"/>
              </w:rPr>
              <w:instrText>\f"Englis</w:instrText>
            </w:r>
            <w:r w:rsidR="00E73FD2">
              <w:rPr>
                <w:rFonts w:ascii="Arial" w:hAnsi="Arial" w:cs="Arial"/>
                <w:sz w:val="20"/>
                <w:szCs w:val="20"/>
                <w:lang w:val="en-US"/>
              </w:rPr>
              <w:instrText>c</w:instrText>
            </w:r>
            <w:r w:rsidR="00515C14" w:rsidRPr="00B0424E">
              <w:rPr>
                <w:rFonts w:ascii="Arial" w:hAnsi="Arial" w:cs="Arial"/>
                <w:sz w:val="20"/>
                <w:szCs w:val="20"/>
                <w:lang w:val="en-US"/>
              </w:rPr>
              <w:instrText>h"</w:instrText>
            </w:r>
            <w:r w:rsidRPr="00C26CB9">
              <w:rPr>
                <w:rFonts w:ascii="Arial" w:eastAsia="Times New Roman" w:hAnsi="Arial" w:cs="Arial"/>
                <w:bCs/>
                <w:sz w:val="20"/>
                <w:szCs w:val="20"/>
                <w:lang w:val="en-GB" w:eastAsia="de-DE"/>
              </w:rPr>
              <w:instrText xml:space="preserve"> </w:instrText>
            </w:r>
            <w:r>
              <w:rPr>
                <w:rFonts w:ascii="Arial" w:eastAsia="Times New Roman" w:hAnsi="Arial" w:cs="Arial"/>
                <w:bCs/>
                <w:sz w:val="20"/>
                <w:szCs w:val="20"/>
                <w:lang w:val="en-GB" w:eastAsia="de-DE"/>
              </w:rPr>
              <w:fldChar w:fldCharType="end"/>
            </w:r>
            <w:r w:rsidRPr="00C26CB9">
              <w:rPr>
                <w:rFonts w:ascii="Arial" w:eastAsia="Times New Roman" w:hAnsi="Arial" w:cs="Arial"/>
                <w:bCs/>
                <w:sz w:val="20"/>
                <w:szCs w:val="20"/>
                <w:lang w:val="en-GB" w:eastAsia="de-DE"/>
              </w:rPr>
              <w:t>”; Business Guarantee Claims and Title Guarantee Claims together “</w:t>
            </w:r>
            <w:r w:rsidRPr="00C26CB9">
              <w:rPr>
                <w:rFonts w:ascii="Arial" w:eastAsia="Times New Roman" w:hAnsi="Arial" w:cs="Arial"/>
                <w:b/>
                <w:sz w:val="20"/>
                <w:szCs w:val="20"/>
                <w:lang w:val="en-GB" w:eastAsia="de-DE"/>
              </w:rPr>
              <w:t>Guarantee Claims</w:t>
            </w:r>
            <w:r>
              <w:rPr>
                <w:rFonts w:ascii="Arial" w:eastAsia="Times New Roman" w:hAnsi="Arial" w:cs="Arial"/>
                <w:bCs/>
                <w:sz w:val="20"/>
                <w:szCs w:val="20"/>
                <w:lang w:val="en-GB" w:eastAsia="de-DE"/>
              </w:rPr>
              <w:fldChar w:fldCharType="begin"/>
            </w:r>
            <w:r w:rsidRPr="00C26CB9">
              <w:rPr>
                <w:rFonts w:ascii="Arial" w:eastAsia="Times New Roman" w:hAnsi="Arial" w:cs="Arial"/>
                <w:bCs/>
                <w:sz w:val="20"/>
                <w:szCs w:val="20"/>
                <w:lang w:val="en-GB" w:eastAsia="de-DE"/>
              </w:rPr>
              <w:instrText xml:space="preserve"> XE "Guarantee Claims"</w:instrText>
            </w:r>
            <w:r w:rsidR="00515C14" w:rsidRPr="00B0424E">
              <w:rPr>
                <w:rFonts w:ascii="Arial" w:hAnsi="Arial" w:cs="Arial"/>
                <w:sz w:val="20"/>
                <w:szCs w:val="20"/>
                <w:lang w:val="en-US"/>
              </w:rPr>
              <w:instrText>\f"Englis</w:instrText>
            </w:r>
            <w:r w:rsidR="00E73FD2">
              <w:rPr>
                <w:rFonts w:ascii="Arial" w:hAnsi="Arial" w:cs="Arial"/>
                <w:sz w:val="20"/>
                <w:szCs w:val="20"/>
                <w:lang w:val="en-US"/>
              </w:rPr>
              <w:instrText>c</w:instrText>
            </w:r>
            <w:r w:rsidR="00515C14" w:rsidRPr="00B0424E">
              <w:rPr>
                <w:rFonts w:ascii="Arial" w:hAnsi="Arial" w:cs="Arial"/>
                <w:sz w:val="20"/>
                <w:szCs w:val="20"/>
                <w:lang w:val="en-US"/>
              </w:rPr>
              <w:instrText>h"</w:instrText>
            </w:r>
            <w:r w:rsidRPr="00C26CB9">
              <w:rPr>
                <w:rFonts w:ascii="Arial" w:eastAsia="Times New Roman" w:hAnsi="Arial" w:cs="Arial"/>
                <w:bCs/>
                <w:sz w:val="20"/>
                <w:szCs w:val="20"/>
                <w:lang w:val="en-GB" w:eastAsia="de-DE"/>
              </w:rPr>
              <w:instrText xml:space="preserve"> </w:instrText>
            </w:r>
            <w:r>
              <w:rPr>
                <w:rFonts w:ascii="Arial" w:eastAsia="Times New Roman" w:hAnsi="Arial" w:cs="Arial"/>
                <w:bCs/>
                <w:sz w:val="20"/>
                <w:szCs w:val="20"/>
                <w:lang w:val="en-GB" w:eastAsia="de-DE"/>
              </w:rPr>
              <w:fldChar w:fldCharType="end"/>
            </w:r>
            <w:r w:rsidRPr="00C26CB9">
              <w:rPr>
                <w:rFonts w:ascii="Arial" w:eastAsia="Times New Roman" w:hAnsi="Arial" w:cs="Arial"/>
                <w:bCs/>
                <w:sz w:val="20"/>
                <w:szCs w:val="20"/>
                <w:lang w:val="en-GB" w:eastAsia="de-DE"/>
              </w:rPr>
              <w:t>”) pursuant to Section </w:t>
            </w:r>
            <w:r w:rsidRPr="00C26CB9">
              <w:rPr>
                <w:rFonts w:ascii="Arial" w:eastAsia="Times New Roman" w:hAnsi="Arial" w:cs="Arial"/>
                <w:bCs/>
                <w:sz w:val="20"/>
                <w:szCs w:val="20"/>
                <w:lang w:val="en-GB" w:eastAsia="de-DE"/>
              </w:rPr>
              <w:fldChar w:fldCharType="begin"/>
            </w:r>
            <w:r w:rsidRPr="00C26CB9">
              <w:rPr>
                <w:rFonts w:ascii="Arial" w:eastAsia="Times New Roman" w:hAnsi="Arial" w:cs="Arial"/>
                <w:bCs/>
                <w:sz w:val="20"/>
                <w:szCs w:val="20"/>
                <w:lang w:val="en-GB" w:eastAsia="de-DE"/>
              </w:rPr>
              <w:instrText xml:space="preserve"> REF _Ref87368161 \r \h  \* MERGEFORMAT </w:instrText>
            </w:r>
            <w:r w:rsidRPr="00C26CB9">
              <w:rPr>
                <w:rFonts w:ascii="Arial" w:eastAsia="Times New Roman" w:hAnsi="Arial" w:cs="Arial"/>
                <w:bCs/>
                <w:sz w:val="20"/>
                <w:szCs w:val="20"/>
                <w:lang w:val="en-GB" w:eastAsia="de-DE"/>
              </w:rPr>
            </w:r>
            <w:r w:rsidRPr="00C26CB9">
              <w:rPr>
                <w:rFonts w:ascii="Arial" w:eastAsia="Times New Roman" w:hAnsi="Arial" w:cs="Arial"/>
                <w:bCs/>
                <w:sz w:val="20"/>
                <w:szCs w:val="20"/>
                <w:lang w:val="en-GB" w:eastAsia="de-DE"/>
              </w:rPr>
              <w:fldChar w:fldCharType="separate"/>
            </w:r>
            <w:r w:rsidR="002C6855">
              <w:rPr>
                <w:rFonts w:ascii="Arial" w:eastAsia="Times New Roman" w:hAnsi="Arial" w:cs="Arial"/>
                <w:bCs/>
                <w:sz w:val="20"/>
                <w:szCs w:val="20"/>
                <w:cs/>
                <w:lang w:val="en-GB" w:eastAsia="de-DE"/>
              </w:rPr>
              <w:t>‎</w:t>
            </w:r>
            <w:r w:rsidR="002C6855">
              <w:rPr>
                <w:rFonts w:ascii="Arial" w:eastAsia="Times New Roman" w:hAnsi="Arial" w:cs="Arial"/>
                <w:bCs/>
                <w:sz w:val="20"/>
                <w:szCs w:val="20"/>
                <w:lang w:val="en-GB" w:eastAsia="de-DE"/>
              </w:rPr>
              <w:t>11.2</w:t>
            </w:r>
            <w:r w:rsidRPr="00C26CB9">
              <w:rPr>
                <w:rFonts w:ascii="Arial" w:eastAsia="Times New Roman" w:hAnsi="Arial" w:cs="Arial"/>
                <w:bCs/>
                <w:sz w:val="20"/>
                <w:szCs w:val="20"/>
                <w:lang w:val="en-GB" w:eastAsia="de-DE"/>
              </w:rPr>
              <w:fldChar w:fldCharType="end"/>
            </w:r>
            <w:r w:rsidR="00ED5F64">
              <w:rPr>
                <w:rFonts w:ascii="Arial" w:eastAsia="Times New Roman" w:hAnsi="Arial" w:cs="Arial"/>
                <w:bCs/>
                <w:sz w:val="20"/>
                <w:szCs w:val="20"/>
                <w:lang w:val="en-GB" w:eastAsia="de-DE"/>
              </w:rPr>
              <w:t>,</w:t>
            </w:r>
            <w:r w:rsidRPr="00C26CB9">
              <w:rPr>
                <w:rFonts w:ascii="Arial" w:eastAsia="Times New Roman" w:hAnsi="Arial" w:cs="Arial"/>
                <w:bCs/>
                <w:sz w:val="20"/>
                <w:szCs w:val="20"/>
                <w:lang w:val="en-GB" w:eastAsia="de-DE"/>
              </w:rPr>
              <w:t xml:space="preserve"> the Founders shall put the Acquirer into the position in which the Acquirer would have been had the Business Guarantee not been breached (restitution in kind; </w:t>
            </w:r>
            <w:r w:rsidRPr="00C26CB9">
              <w:rPr>
                <w:rFonts w:ascii="Arial" w:eastAsia="Times New Roman" w:hAnsi="Arial" w:cs="Arial"/>
                <w:bCs/>
                <w:i/>
                <w:iCs/>
                <w:sz w:val="20"/>
                <w:szCs w:val="20"/>
                <w:lang w:val="en-GB" w:eastAsia="de-DE"/>
              </w:rPr>
              <w:t>Naturalrestitution</w:t>
            </w:r>
            <w:r w:rsidRPr="00C26CB9">
              <w:rPr>
                <w:rFonts w:ascii="Arial" w:eastAsia="Times New Roman" w:hAnsi="Arial" w:cs="Arial"/>
                <w:bCs/>
                <w:sz w:val="20"/>
                <w:szCs w:val="20"/>
                <w:lang w:val="en-GB" w:eastAsia="de-DE"/>
              </w:rPr>
              <w:t xml:space="preserve">). If the Founders are unable to achieve this position within </w:t>
            </w:r>
            <w:r w:rsidRPr="00C26CB9">
              <w:rPr>
                <w:bCs/>
                <w:sz w:val="20"/>
                <w:szCs w:val="20"/>
                <w:highlight w:val="yellow"/>
                <w:lang w:val="en-US"/>
              </w:rPr>
              <w:t>[___]</w:t>
            </w:r>
            <w:r w:rsidRPr="00C26CB9">
              <w:rPr>
                <w:rFonts w:ascii="Arial" w:eastAsia="Times New Roman" w:hAnsi="Arial" w:cs="Arial"/>
                <w:bCs/>
                <w:sz w:val="20"/>
                <w:szCs w:val="20"/>
                <w:lang w:val="en-GB" w:eastAsia="de-DE"/>
              </w:rPr>
              <w:t>after having been notified by the Acquirer of the Business Guarantee Claim, the Acquirer may claim monetary damages (</w:t>
            </w:r>
            <w:r w:rsidRPr="00C26CB9">
              <w:rPr>
                <w:rFonts w:ascii="Arial" w:eastAsia="Times New Roman" w:hAnsi="Arial" w:cs="Arial"/>
                <w:bCs/>
                <w:i/>
                <w:iCs/>
                <w:sz w:val="20"/>
                <w:szCs w:val="20"/>
                <w:lang w:val="en-GB" w:eastAsia="de-DE"/>
              </w:rPr>
              <w:t>Schadensersatz in Geld</w:t>
            </w:r>
            <w:r w:rsidRPr="00C26CB9">
              <w:rPr>
                <w:rFonts w:ascii="Arial" w:eastAsia="Times New Roman" w:hAnsi="Arial" w:cs="Arial"/>
                <w:bCs/>
                <w:sz w:val="20"/>
                <w:szCs w:val="20"/>
                <w:lang w:val="en-GB" w:eastAsia="de-DE"/>
              </w:rPr>
              <w:t>); provided, however, that such damages shall only cover actual damages suffered by the Acquirer or the Company, and shall in particular not cover internal administration or overhead costs of the Acquirer, consequential damages (</w:t>
            </w:r>
            <w:r w:rsidRPr="00C26CB9">
              <w:rPr>
                <w:rFonts w:ascii="Arial" w:eastAsia="Times New Roman" w:hAnsi="Arial" w:cs="Arial"/>
                <w:bCs/>
                <w:i/>
                <w:iCs/>
                <w:sz w:val="20"/>
                <w:szCs w:val="20"/>
                <w:lang w:val="en-GB" w:eastAsia="de-DE"/>
              </w:rPr>
              <w:t>Folgeschäden</w:t>
            </w:r>
            <w:r w:rsidRPr="00C26CB9">
              <w:rPr>
                <w:rFonts w:ascii="Arial" w:eastAsia="Times New Roman" w:hAnsi="Arial" w:cs="Arial"/>
                <w:bCs/>
                <w:sz w:val="20"/>
                <w:szCs w:val="20"/>
                <w:lang w:val="en-GB" w:eastAsia="de-DE"/>
              </w:rPr>
              <w:t>), loss of profits (</w:t>
            </w:r>
            <w:r w:rsidRPr="00C26CB9">
              <w:rPr>
                <w:rFonts w:ascii="Arial" w:eastAsia="Times New Roman" w:hAnsi="Arial" w:cs="Arial"/>
                <w:bCs/>
                <w:i/>
                <w:iCs/>
                <w:sz w:val="20"/>
                <w:szCs w:val="20"/>
                <w:lang w:val="en-GB" w:eastAsia="de-DE"/>
              </w:rPr>
              <w:t>entgangener Gewinn</w:t>
            </w:r>
            <w:r w:rsidRPr="00C26CB9">
              <w:rPr>
                <w:rFonts w:ascii="Arial" w:eastAsia="Times New Roman" w:hAnsi="Arial" w:cs="Arial"/>
                <w:bCs/>
                <w:sz w:val="20"/>
                <w:szCs w:val="20"/>
                <w:lang w:val="en-GB" w:eastAsia="de-DE"/>
              </w:rPr>
              <w:t>), any value reduction (due to, for example, lost earnings or decreased cash flow) or any other special damages or any arguments that the Purchase Price was calculated upon incorrect assumptions; and provided</w:t>
            </w:r>
            <w:r w:rsidR="00235015">
              <w:rPr>
                <w:rFonts w:ascii="Arial" w:eastAsia="Times New Roman" w:hAnsi="Arial" w:cs="Arial"/>
                <w:bCs/>
                <w:sz w:val="20"/>
                <w:szCs w:val="20"/>
                <w:lang w:val="en-GB" w:eastAsia="de-DE"/>
              </w:rPr>
              <w:t xml:space="preserve"> </w:t>
            </w:r>
            <w:r w:rsidRPr="00C26CB9">
              <w:rPr>
                <w:rFonts w:ascii="Arial" w:eastAsia="Times New Roman" w:hAnsi="Arial" w:cs="Arial"/>
                <w:bCs/>
                <w:sz w:val="20"/>
                <w:szCs w:val="20"/>
                <w:lang w:val="en-GB" w:eastAsia="de-DE"/>
              </w:rPr>
              <w:t xml:space="preserve">further that any such damages </w:t>
            </w:r>
            <w:r w:rsidR="00D164D2">
              <w:rPr>
                <w:rFonts w:ascii="Arial" w:eastAsia="Times New Roman" w:hAnsi="Arial" w:cs="Arial"/>
                <w:bCs/>
                <w:sz w:val="20"/>
                <w:szCs w:val="20"/>
                <w:lang w:val="en-GB" w:eastAsia="de-DE"/>
              </w:rPr>
              <w:t>are</w:t>
            </w:r>
            <w:r w:rsidRPr="00C26CB9">
              <w:rPr>
                <w:rFonts w:ascii="Arial" w:eastAsia="Times New Roman" w:hAnsi="Arial" w:cs="Arial"/>
                <w:bCs/>
                <w:sz w:val="20"/>
                <w:szCs w:val="20"/>
                <w:lang w:val="en-GB" w:eastAsia="de-DE"/>
              </w:rPr>
              <w:t xml:space="preserve"> subject to the limitations contained in this Section </w:t>
            </w:r>
            <w:r w:rsidR="00325226">
              <w:rPr>
                <w:rFonts w:ascii="Arial" w:eastAsia="Times New Roman" w:hAnsi="Arial" w:cs="Arial"/>
                <w:bCs/>
                <w:sz w:val="20"/>
                <w:szCs w:val="20"/>
                <w:lang w:val="en-GB" w:eastAsia="de-DE"/>
              </w:rPr>
              <w:fldChar w:fldCharType="begin"/>
            </w:r>
            <w:r w:rsidR="00325226">
              <w:rPr>
                <w:rFonts w:ascii="Arial" w:eastAsia="Times New Roman" w:hAnsi="Arial" w:cs="Arial"/>
                <w:bCs/>
                <w:sz w:val="20"/>
                <w:szCs w:val="20"/>
                <w:lang w:val="en-GB" w:eastAsia="de-DE"/>
              </w:rPr>
              <w:instrText xml:space="preserve"> REF _Ref103070166 \r \h </w:instrText>
            </w:r>
            <w:r w:rsidR="00325226">
              <w:rPr>
                <w:rFonts w:ascii="Arial" w:eastAsia="Times New Roman" w:hAnsi="Arial" w:cs="Arial"/>
                <w:bCs/>
                <w:sz w:val="20"/>
                <w:szCs w:val="20"/>
                <w:lang w:val="en-GB" w:eastAsia="de-DE"/>
              </w:rPr>
            </w:r>
            <w:r w:rsidR="00325226">
              <w:rPr>
                <w:rFonts w:ascii="Arial" w:eastAsia="Times New Roman" w:hAnsi="Arial" w:cs="Arial"/>
                <w:bCs/>
                <w:sz w:val="20"/>
                <w:szCs w:val="20"/>
                <w:lang w:val="en-GB" w:eastAsia="de-DE"/>
              </w:rPr>
              <w:fldChar w:fldCharType="separate"/>
            </w:r>
            <w:r w:rsidR="002C6855">
              <w:rPr>
                <w:rFonts w:ascii="Arial" w:eastAsia="Times New Roman" w:hAnsi="Arial" w:cs="Arial"/>
                <w:bCs/>
                <w:sz w:val="20"/>
                <w:szCs w:val="20"/>
                <w:cs/>
                <w:lang w:val="en-GB" w:eastAsia="de-DE"/>
              </w:rPr>
              <w:t>‎</w:t>
            </w:r>
            <w:r w:rsidR="002C6855">
              <w:rPr>
                <w:rFonts w:ascii="Arial" w:eastAsia="Times New Roman" w:hAnsi="Arial" w:cs="Arial"/>
                <w:bCs/>
                <w:sz w:val="20"/>
                <w:szCs w:val="20"/>
                <w:lang w:val="en-GB" w:eastAsia="de-DE"/>
              </w:rPr>
              <w:t>11</w:t>
            </w:r>
            <w:r w:rsidR="00325226">
              <w:rPr>
                <w:rFonts w:ascii="Arial" w:eastAsia="Times New Roman" w:hAnsi="Arial" w:cs="Arial"/>
                <w:bCs/>
                <w:sz w:val="20"/>
                <w:szCs w:val="20"/>
                <w:lang w:val="en-GB" w:eastAsia="de-DE"/>
              </w:rPr>
              <w:fldChar w:fldCharType="end"/>
            </w:r>
            <w:r w:rsidRPr="00C26CB9">
              <w:rPr>
                <w:rFonts w:ascii="Arial" w:eastAsia="Times New Roman" w:hAnsi="Arial" w:cs="Arial"/>
                <w:bCs/>
                <w:sz w:val="20"/>
                <w:szCs w:val="20"/>
                <w:lang w:val="en-GB" w:eastAsia="de-DE"/>
              </w:rPr>
              <w:t>.</w:t>
            </w:r>
            <w:bookmarkEnd w:id="104"/>
          </w:p>
        </w:tc>
      </w:tr>
      <w:tr w:rsidR="004D2372" w14:paraId="680EAE1E" w14:textId="77777777" w:rsidTr="001C5FE4">
        <w:tc>
          <w:tcPr>
            <w:tcW w:w="4962" w:type="dxa"/>
            <w:shd w:val="clear" w:color="auto" w:fill="auto"/>
          </w:tcPr>
          <w:p w14:paraId="13E93CDE" w14:textId="77777777" w:rsidR="00A40CC7" w:rsidRPr="00A40CC7" w:rsidRDefault="00A40CC7" w:rsidP="00FD6EC9">
            <w:pPr>
              <w:spacing w:after="60" w:line="240" w:lineRule="auto"/>
              <w:jc w:val="both"/>
              <w:rPr>
                <w:rFonts w:ascii="Arial" w:eastAsia="Times New Roman" w:hAnsi="Arial" w:cs="Arial"/>
                <w:sz w:val="20"/>
                <w:szCs w:val="20"/>
                <w:lang w:val="en-US" w:eastAsia="en-US" w:bidi="ar-EG"/>
              </w:rPr>
            </w:pPr>
          </w:p>
        </w:tc>
        <w:tc>
          <w:tcPr>
            <w:tcW w:w="4832" w:type="dxa"/>
            <w:shd w:val="clear" w:color="auto" w:fill="auto"/>
          </w:tcPr>
          <w:p w14:paraId="75D0D880" w14:textId="77777777" w:rsidR="00A40CC7" w:rsidRPr="00A40CC7" w:rsidRDefault="00A40CC7" w:rsidP="003957CE">
            <w:pPr>
              <w:pStyle w:val="TWTabellebilingualr1"/>
              <w:tabs>
                <w:tab w:val="clear" w:pos="567"/>
              </w:tabs>
              <w:ind w:left="579" w:firstLine="0"/>
              <w:rPr>
                <w:b w:val="0"/>
                <w:bCs/>
                <w:sz w:val="20"/>
                <w:szCs w:val="20"/>
                <w:lang w:val="en-US"/>
              </w:rPr>
            </w:pPr>
          </w:p>
        </w:tc>
      </w:tr>
      <w:tr w:rsidR="004D2372" w14:paraId="4BCDD1E3" w14:textId="77777777" w:rsidTr="001C5FE4">
        <w:tc>
          <w:tcPr>
            <w:tcW w:w="4962" w:type="dxa"/>
            <w:shd w:val="clear" w:color="auto" w:fill="auto"/>
          </w:tcPr>
          <w:p w14:paraId="2EBE701B" w14:textId="7B028B0D" w:rsidR="00442D6B" w:rsidRPr="007C3194" w:rsidRDefault="00902910" w:rsidP="001C5FE4">
            <w:pPr>
              <w:pStyle w:val="berschrift2"/>
              <w:ind w:left="902" w:hanging="851"/>
              <w:rPr>
                <w:rFonts w:eastAsia="Times New Roman"/>
                <w:lang w:val="de-DE" w:bidi="ar-EG"/>
              </w:rPr>
            </w:pPr>
            <w:bookmarkStart w:id="105" w:name="_Toc113264780"/>
            <w:r w:rsidRPr="007C3194">
              <w:rPr>
                <w:lang w:val="de-DE"/>
              </w:rPr>
              <w:t>Käufer Garantien</w:t>
            </w:r>
            <w:bookmarkEnd w:id="105"/>
          </w:p>
        </w:tc>
        <w:tc>
          <w:tcPr>
            <w:tcW w:w="4832" w:type="dxa"/>
            <w:shd w:val="clear" w:color="auto" w:fill="auto"/>
          </w:tcPr>
          <w:p w14:paraId="5ADF83BD" w14:textId="08671244" w:rsidR="00442D6B" w:rsidRPr="00A1547D" w:rsidRDefault="00902910" w:rsidP="00D24CF9">
            <w:pPr>
              <w:pStyle w:val="berschrift4"/>
              <w:ind w:left="902" w:hanging="851"/>
            </w:pPr>
            <w:bookmarkStart w:id="106" w:name="_Toc113264811"/>
            <w:r w:rsidRPr="00802DE9">
              <w:t>Acquirer Guarantees</w:t>
            </w:r>
            <w:bookmarkEnd w:id="106"/>
          </w:p>
        </w:tc>
      </w:tr>
      <w:tr w:rsidR="004D2372" w14:paraId="554AAFDA" w14:textId="77777777" w:rsidTr="001C5FE4">
        <w:tc>
          <w:tcPr>
            <w:tcW w:w="4962" w:type="dxa"/>
            <w:shd w:val="clear" w:color="auto" w:fill="auto"/>
          </w:tcPr>
          <w:p w14:paraId="73EA1863" w14:textId="7AA85078" w:rsidR="004E10A2" w:rsidRPr="007C3194" w:rsidRDefault="00902910" w:rsidP="00E90E9B">
            <w:pPr>
              <w:pStyle w:val="TWTabellebilingualr1"/>
              <w:numPr>
                <w:ilvl w:val="0"/>
                <w:numId w:val="16"/>
              </w:numPr>
              <w:ind w:left="902" w:hanging="851"/>
              <w:rPr>
                <w:rFonts w:eastAsia="Times New Roman"/>
                <w:sz w:val="20"/>
                <w:szCs w:val="20"/>
                <w:lang w:bidi="ar-EG"/>
              </w:rPr>
            </w:pPr>
            <w:r w:rsidRPr="007C3194">
              <w:rPr>
                <w:rFonts w:eastAsia="Times New Roman"/>
                <w:b w:val="0"/>
                <w:sz w:val="20"/>
                <w:szCs w:val="20"/>
                <w:lang w:eastAsia="de-DE"/>
              </w:rPr>
              <w:t xml:space="preserve">Der Käufer garantiert den Verkäufern hiermit im Wege eines selbständigen Garantieversprechens gemäß § 311 Abs. 1 BGB, dass die in den Ziffern </w:t>
            </w:r>
            <w:r w:rsidRPr="007C3194">
              <w:rPr>
                <w:rFonts w:eastAsia="Times New Roman"/>
                <w:b w:val="0"/>
                <w:sz w:val="20"/>
                <w:szCs w:val="20"/>
                <w:highlight w:val="yellow"/>
                <w:lang w:eastAsia="de-DE"/>
              </w:rPr>
              <w:fldChar w:fldCharType="begin"/>
            </w:r>
            <w:r w:rsidRPr="007C3194">
              <w:rPr>
                <w:rFonts w:eastAsia="Times New Roman"/>
                <w:b w:val="0"/>
                <w:sz w:val="20"/>
                <w:szCs w:val="20"/>
                <w:lang w:eastAsia="de-DE"/>
              </w:rPr>
              <w:instrText xml:space="preserve"> REF _Ref93686208 \w \h </w:instrText>
            </w:r>
            <w:r w:rsidR="007C3194">
              <w:rPr>
                <w:rFonts w:eastAsia="Times New Roman"/>
                <w:b w:val="0"/>
                <w:sz w:val="20"/>
                <w:szCs w:val="20"/>
                <w:highlight w:val="yellow"/>
                <w:lang w:eastAsia="de-DE"/>
              </w:rPr>
              <w:instrText xml:space="preserve"> \* MERGEFORMAT </w:instrText>
            </w:r>
            <w:r w:rsidRPr="007C3194">
              <w:rPr>
                <w:rFonts w:eastAsia="Times New Roman"/>
                <w:b w:val="0"/>
                <w:sz w:val="20"/>
                <w:szCs w:val="20"/>
                <w:highlight w:val="yellow"/>
                <w:lang w:eastAsia="de-DE"/>
              </w:rPr>
            </w:r>
            <w:r w:rsidRPr="007C3194">
              <w:rPr>
                <w:rFonts w:eastAsia="Times New Roman"/>
                <w:b w:val="0"/>
                <w:sz w:val="20"/>
                <w:szCs w:val="20"/>
                <w:highlight w:val="yellow"/>
                <w:lang w:eastAsia="de-DE"/>
              </w:rPr>
              <w:fldChar w:fldCharType="separate"/>
            </w:r>
            <w:r w:rsidR="002C6855">
              <w:rPr>
                <w:rFonts w:eastAsia="Times New Roman"/>
                <w:b w:val="0"/>
                <w:sz w:val="20"/>
                <w:szCs w:val="20"/>
                <w:cs/>
                <w:lang w:eastAsia="de-DE"/>
              </w:rPr>
              <w:t>‎</w:t>
            </w:r>
            <w:r w:rsidR="002C6855">
              <w:rPr>
                <w:rFonts w:eastAsia="Times New Roman"/>
                <w:b w:val="0"/>
                <w:sz w:val="20"/>
                <w:szCs w:val="20"/>
                <w:lang w:eastAsia="de-DE"/>
              </w:rPr>
              <w:t>12.1.1</w:t>
            </w:r>
            <w:r w:rsidRPr="007C3194">
              <w:rPr>
                <w:rFonts w:eastAsia="Times New Roman"/>
                <w:b w:val="0"/>
                <w:sz w:val="20"/>
                <w:szCs w:val="20"/>
                <w:highlight w:val="yellow"/>
                <w:lang w:eastAsia="de-DE"/>
              </w:rPr>
              <w:fldChar w:fldCharType="end"/>
            </w:r>
            <w:r w:rsidRPr="007C3194">
              <w:rPr>
                <w:rFonts w:eastAsia="Times New Roman"/>
                <w:b w:val="0"/>
                <w:sz w:val="20"/>
                <w:szCs w:val="20"/>
                <w:lang w:eastAsia="de-DE"/>
              </w:rPr>
              <w:t xml:space="preserve"> bis </w:t>
            </w:r>
            <w:r w:rsidRPr="007C3194">
              <w:rPr>
                <w:rFonts w:eastAsia="Times New Roman"/>
                <w:b w:val="0"/>
                <w:sz w:val="20"/>
                <w:szCs w:val="20"/>
                <w:highlight w:val="yellow"/>
                <w:lang w:eastAsia="de-DE"/>
              </w:rPr>
              <w:fldChar w:fldCharType="begin"/>
            </w:r>
            <w:r w:rsidRPr="007C3194">
              <w:rPr>
                <w:rFonts w:eastAsia="Times New Roman"/>
                <w:b w:val="0"/>
                <w:sz w:val="20"/>
                <w:szCs w:val="20"/>
                <w:lang w:eastAsia="de-DE"/>
              </w:rPr>
              <w:instrText xml:space="preserve"> REF _Ref93686221 \w \h </w:instrText>
            </w:r>
            <w:r w:rsidR="007C3194">
              <w:rPr>
                <w:rFonts w:eastAsia="Times New Roman"/>
                <w:b w:val="0"/>
                <w:sz w:val="20"/>
                <w:szCs w:val="20"/>
                <w:highlight w:val="yellow"/>
                <w:lang w:eastAsia="de-DE"/>
              </w:rPr>
              <w:instrText xml:space="preserve"> \* MERGEFORMAT </w:instrText>
            </w:r>
            <w:r w:rsidRPr="007C3194">
              <w:rPr>
                <w:rFonts w:eastAsia="Times New Roman"/>
                <w:b w:val="0"/>
                <w:sz w:val="20"/>
                <w:szCs w:val="20"/>
                <w:highlight w:val="yellow"/>
                <w:lang w:eastAsia="de-DE"/>
              </w:rPr>
            </w:r>
            <w:r w:rsidRPr="007C3194">
              <w:rPr>
                <w:rFonts w:eastAsia="Times New Roman"/>
                <w:b w:val="0"/>
                <w:sz w:val="20"/>
                <w:szCs w:val="20"/>
                <w:highlight w:val="yellow"/>
                <w:lang w:eastAsia="de-DE"/>
              </w:rPr>
              <w:fldChar w:fldCharType="separate"/>
            </w:r>
            <w:r w:rsidR="002C6855">
              <w:rPr>
                <w:rFonts w:eastAsia="Times New Roman"/>
                <w:b w:val="0"/>
                <w:sz w:val="20"/>
                <w:szCs w:val="20"/>
                <w:cs/>
                <w:lang w:eastAsia="de-DE"/>
              </w:rPr>
              <w:t>‎</w:t>
            </w:r>
            <w:r w:rsidR="002C6855">
              <w:rPr>
                <w:rFonts w:eastAsia="Times New Roman"/>
                <w:b w:val="0"/>
                <w:sz w:val="20"/>
                <w:szCs w:val="20"/>
                <w:lang w:eastAsia="de-DE"/>
              </w:rPr>
              <w:t>12.1.3</w:t>
            </w:r>
            <w:r w:rsidRPr="007C3194">
              <w:rPr>
                <w:rFonts w:eastAsia="Times New Roman"/>
                <w:b w:val="0"/>
                <w:sz w:val="20"/>
                <w:szCs w:val="20"/>
                <w:highlight w:val="yellow"/>
                <w:lang w:eastAsia="de-DE"/>
              </w:rPr>
              <w:fldChar w:fldCharType="end"/>
            </w:r>
            <w:r w:rsidRPr="007C3194">
              <w:rPr>
                <w:rFonts w:eastAsia="Times New Roman"/>
                <w:b w:val="0"/>
                <w:sz w:val="20"/>
                <w:szCs w:val="20"/>
                <w:lang w:eastAsia="de-DE"/>
              </w:rPr>
              <w:t xml:space="preserve"> (zusammenfassend „</w:t>
            </w:r>
            <w:r w:rsidRPr="007C3194">
              <w:rPr>
                <w:rFonts w:eastAsia="Times New Roman"/>
                <w:bCs/>
                <w:sz w:val="20"/>
                <w:szCs w:val="20"/>
                <w:lang w:eastAsia="de-DE"/>
              </w:rPr>
              <w:t>Käufer Garantie(n)</w:t>
            </w:r>
            <w:r>
              <w:rPr>
                <w:rFonts w:eastAsia="Times New Roman"/>
                <w:b w:val="0"/>
                <w:sz w:val="20"/>
                <w:szCs w:val="20"/>
                <w:lang w:eastAsia="de-DE"/>
              </w:rPr>
              <w:fldChar w:fldCharType="begin"/>
            </w:r>
            <w:r w:rsidRPr="007C3194">
              <w:rPr>
                <w:rFonts w:eastAsia="Times New Roman"/>
                <w:b w:val="0"/>
                <w:sz w:val="20"/>
                <w:szCs w:val="20"/>
                <w:lang w:eastAsia="de-DE"/>
              </w:rPr>
              <w:instrText xml:space="preserve"> XE "Käufer Garantie(n)"</w:instrText>
            </w:r>
            <w:r w:rsidR="002A6F5F">
              <w:rPr>
                <w:sz w:val="20"/>
                <w:szCs w:val="20"/>
              </w:rPr>
              <w:instrText xml:space="preserve"> \f"Deutsch"</w:instrText>
            </w:r>
            <w:r w:rsidRPr="007C3194">
              <w:rPr>
                <w:rFonts w:eastAsia="Times New Roman"/>
                <w:b w:val="0"/>
                <w:sz w:val="20"/>
                <w:szCs w:val="20"/>
                <w:lang w:eastAsia="de-DE"/>
              </w:rPr>
              <w:instrText xml:space="preserve"> </w:instrText>
            </w:r>
            <w:r>
              <w:rPr>
                <w:rFonts w:eastAsia="Times New Roman"/>
                <w:b w:val="0"/>
                <w:sz w:val="20"/>
                <w:szCs w:val="20"/>
                <w:lang w:eastAsia="de-DE"/>
              </w:rPr>
              <w:fldChar w:fldCharType="end"/>
            </w:r>
            <w:r w:rsidRPr="007C3194">
              <w:rPr>
                <w:rFonts w:eastAsia="Times New Roman"/>
                <w:b w:val="0"/>
                <w:sz w:val="20"/>
                <w:szCs w:val="20"/>
                <w:lang w:eastAsia="de-DE"/>
              </w:rPr>
              <w:t>“) enthaltenen Angaben zum Unterzeichnungsstichtag und zum Vollzugsdatum wahr und richtig sind:</w:t>
            </w:r>
          </w:p>
        </w:tc>
        <w:tc>
          <w:tcPr>
            <w:tcW w:w="4832" w:type="dxa"/>
            <w:shd w:val="clear" w:color="auto" w:fill="auto"/>
          </w:tcPr>
          <w:p w14:paraId="76B693A2" w14:textId="1C06367B" w:rsidR="004E10A2" w:rsidRPr="00802DE9" w:rsidRDefault="00902910" w:rsidP="00E90E9B">
            <w:pPr>
              <w:pStyle w:val="TWTabellebilingualr1"/>
              <w:numPr>
                <w:ilvl w:val="0"/>
                <w:numId w:val="67"/>
              </w:numPr>
              <w:ind w:left="902" w:hanging="851"/>
              <w:rPr>
                <w:b w:val="0"/>
                <w:bCs/>
                <w:sz w:val="20"/>
                <w:szCs w:val="20"/>
                <w:lang w:val="en-US"/>
              </w:rPr>
            </w:pPr>
            <w:r w:rsidRPr="00802DE9">
              <w:rPr>
                <w:rFonts w:eastAsia="Times New Roman"/>
                <w:b w:val="0"/>
                <w:sz w:val="20"/>
                <w:szCs w:val="20"/>
                <w:lang w:val="en-GB" w:eastAsia="de-DE"/>
              </w:rPr>
              <w:t>The Acquirer hereby guarantees to the Sellers by way of an independent guarantee (</w:t>
            </w:r>
            <w:r w:rsidRPr="00802DE9">
              <w:rPr>
                <w:rFonts w:eastAsia="Times New Roman"/>
                <w:b w:val="0"/>
                <w:i/>
                <w:sz w:val="20"/>
                <w:szCs w:val="20"/>
                <w:lang w:val="en-GB" w:eastAsia="de-DE"/>
              </w:rPr>
              <w:t>selbstständiges Garantieversprechen</w:t>
            </w:r>
            <w:r w:rsidRPr="00802DE9">
              <w:rPr>
                <w:rFonts w:eastAsia="Times New Roman"/>
                <w:b w:val="0"/>
                <w:sz w:val="20"/>
                <w:szCs w:val="20"/>
                <w:lang w:val="en-GB" w:eastAsia="de-DE"/>
              </w:rPr>
              <w:t xml:space="preserve">) pursuant to </w:t>
            </w:r>
            <w:r w:rsidR="00442D6B">
              <w:rPr>
                <w:rFonts w:eastAsia="Times New Roman"/>
                <w:b w:val="0"/>
                <w:sz w:val="20"/>
                <w:szCs w:val="20"/>
                <w:lang w:val="en-GB" w:eastAsia="de-DE"/>
              </w:rPr>
              <w:t>s</w:t>
            </w:r>
            <w:r w:rsidRPr="00802DE9">
              <w:rPr>
                <w:rFonts w:eastAsia="Times New Roman"/>
                <w:b w:val="0"/>
                <w:sz w:val="20"/>
                <w:szCs w:val="20"/>
                <w:lang w:val="en-GB" w:eastAsia="de-DE"/>
              </w:rPr>
              <w:t xml:space="preserve">ection 311 (1) </w:t>
            </w:r>
            <w:r w:rsidR="00934A6F">
              <w:rPr>
                <w:rFonts w:eastAsia="Times New Roman"/>
                <w:b w:val="0"/>
                <w:sz w:val="20"/>
                <w:szCs w:val="20"/>
                <w:lang w:val="en-GB" w:eastAsia="de-DE"/>
              </w:rPr>
              <w:t xml:space="preserve">of the </w:t>
            </w:r>
            <w:r w:rsidRPr="00802DE9">
              <w:rPr>
                <w:rFonts w:eastAsia="Times New Roman"/>
                <w:b w:val="0"/>
                <w:sz w:val="20"/>
                <w:szCs w:val="20"/>
                <w:lang w:val="en-GB" w:eastAsia="de-DE"/>
              </w:rPr>
              <w:t>German Civil Code (</w:t>
            </w:r>
            <w:r w:rsidRPr="006E3809">
              <w:rPr>
                <w:rFonts w:eastAsia="Times New Roman"/>
                <w:b w:val="0"/>
                <w:i/>
                <w:iCs/>
                <w:sz w:val="20"/>
                <w:szCs w:val="20"/>
                <w:lang w:val="en-GB" w:eastAsia="de-DE"/>
              </w:rPr>
              <w:t>BGB</w:t>
            </w:r>
            <w:r w:rsidRPr="00802DE9">
              <w:rPr>
                <w:rFonts w:eastAsia="Times New Roman"/>
                <w:b w:val="0"/>
                <w:sz w:val="20"/>
                <w:szCs w:val="20"/>
                <w:lang w:val="en-GB" w:eastAsia="de-DE"/>
              </w:rPr>
              <w:t xml:space="preserve">) that the statements set forth in </w:t>
            </w:r>
            <w:r w:rsidR="00243163">
              <w:rPr>
                <w:rFonts w:eastAsia="Times New Roman"/>
                <w:b w:val="0"/>
                <w:sz w:val="20"/>
                <w:szCs w:val="20"/>
                <w:lang w:val="en-GB" w:eastAsia="de-DE"/>
              </w:rPr>
              <w:t>Section</w:t>
            </w:r>
            <w:r w:rsidRPr="00802DE9">
              <w:rPr>
                <w:rFonts w:eastAsia="Times New Roman"/>
                <w:b w:val="0"/>
                <w:sz w:val="20"/>
                <w:szCs w:val="20"/>
                <w:lang w:val="en-GB" w:eastAsia="de-DE"/>
              </w:rPr>
              <w:t xml:space="preserve"> </w:t>
            </w:r>
            <w:r w:rsidR="00652A3B">
              <w:rPr>
                <w:b w:val="0"/>
                <w:bCs/>
                <w:sz w:val="20"/>
                <w:szCs w:val="20"/>
                <w:highlight w:val="yellow"/>
                <w:lang w:val="en-US"/>
              </w:rPr>
              <w:fldChar w:fldCharType="begin"/>
            </w:r>
            <w:r w:rsidR="00652A3B">
              <w:rPr>
                <w:rFonts w:eastAsia="Times New Roman"/>
                <w:b w:val="0"/>
                <w:sz w:val="20"/>
                <w:szCs w:val="20"/>
                <w:lang w:val="en-GB" w:eastAsia="de-DE"/>
              </w:rPr>
              <w:instrText xml:space="preserve"> REF _Ref444677457 \w \h </w:instrText>
            </w:r>
            <w:r w:rsidR="007C3194">
              <w:rPr>
                <w:b w:val="0"/>
                <w:bCs/>
                <w:sz w:val="20"/>
                <w:szCs w:val="20"/>
                <w:highlight w:val="yellow"/>
                <w:lang w:val="en-US"/>
              </w:rPr>
              <w:instrText xml:space="preserve"> \* MERGEFORMAT </w:instrText>
            </w:r>
            <w:r w:rsidR="00652A3B">
              <w:rPr>
                <w:b w:val="0"/>
                <w:bCs/>
                <w:sz w:val="20"/>
                <w:szCs w:val="20"/>
                <w:highlight w:val="yellow"/>
                <w:lang w:val="en-US"/>
              </w:rPr>
            </w:r>
            <w:r w:rsidR="00652A3B">
              <w:rPr>
                <w:b w:val="0"/>
                <w:bCs/>
                <w:sz w:val="20"/>
                <w:szCs w:val="20"/>
                <w:highlight w:val="yellow"/>
                <w:lang w:val="en-US"/>
              </w:rPr>
              <w:fldChar w:fldCharType="separate"/>
            </w:r>
            <w:r w:rsidR="002C6855">
              <w:rPr>
                <w:rFonts w:eastAsia="Times New Roman"/>
                <w:b w:val="0"/>
                <w:sz w:val="20"/>
                <w:szCs w:val="20"/>
                <w:cs/>
                <w:lang w:val="en-GB" w:eastAsia="de-DE"/>
              </w:rPr>
              <w:t>‎</w:t>
            </w:r>
            <w:r w:rsidR="002C6855">
              <w:rPr>
                <w:rFonts w:eastAsia="Times New Roman"/>
                <w:b w:val="0"/>
                <w:sz w:val="20"/>
                <w:szCs w:val="20"/>
                <w:lang w:val="en-GB" w:eastAsia="de-DE"/>
              </w:rPr>
              <w:t>12.1.1</w:t>
            </w:r>
            <w:r w:rsidR="00652A3B">
              <w:rPr>
                <w:b w:val="0"/>
                <w:bCs/>
                <w:sz w:val="20"/>
                <w:szCs w:val="20"/>
                <w:highlight w:val="yellow"/>
                <w:lang w:val="en-US"/>
              </w:rPr>
              <w:fldChar w:fldCharType="end"/>
            </w:r>
            <w:r w:rsidRPr="00802DE9">
              <w:rPr>
                <w:rFonts w:eastAsia="Times New Roman"/>
                <w:b w:val="0"/>
                <w:sz w:val="20"/>
                <w:szCs w:val="20"/>
                <w:lang w:val="en-GB" w:eastAsia="de-DE"/>
              </w:rPr>
              <w:t xml:space="preserve"> through </w:t>
            </w:r>
            <w:r w:rsidR="00652A3B">
              <w:rPr>
                <w:b w:val="0"/>
                <w:bCs/>
                <w:sz w:val="20"/>
                <w:szCs w:val="20"/>
                <w:highlight w:val="yellow"/>
                <w:lang w:val="en-US"/>
              </w:rPr>
              <w:fldChar w:fldCharType="begin"/>
            </w:r>
            <w:r w:rsidR="00652A3B">
              <w:rPr>
                <w:rFonts w:eastAsia="Times New Roman"/>
                <w:b w:val="0"/>
                <w:sz w:val="20"/>
                <w:szCs w:val="20"/>
                <w:lang w:val="en-GB" w:eastAsia="de-DE"/>
              </w:rPr>
              <w:instrText xml:space="preserve"> REF _Ref444696660 \w \h </w:instrText>
            </w:r>
            <w:r w:rsidR="007C3194">
              <w:rPr>
                <w:b w:val="0"/>
                <w:bCs/>
                <w:sz w:val="20"/>
                <w:szCs w:val="20"/>
                <w:highlight w:val="yellow"/>
                <w:lang w:val="en-US"/>
              </w:rPr>
              <w:instrText xml:space="preserve"> \* MERGEFORMAT </w:instrText>
            </w:r>
            <w:r w:rsidR="00652A3B">
              <w:rPr>
                <w:b w:val="0"/>
                <w:bCs/>
                <w:sz w:val="20"/>
                <w:szCs w:val="20"/>
                <w:highlight w:val="yellow"/>
                <w:lang w:val="en-US"/>
              </w:rPr>
            </w:r>
            <w:r w:rsidR="00652A3B">
              <w:rPr>
                <w:b w:val="0"/>
                <w:bCs/>
                <w:sz w:val="20"/>
                <w:szCs w:val="20"/>
                <w:highlight w:val="yellow"/>
                <w:lang w:val="en-US"/>
              </w:rPr>
              <w:fldChar w:fldCharType="separate"/>
            </w:r>
            <w:r w:rsidR="002C6855">
              <w:rPr>
                <w:rFonts w:eastAsia="Times New Roman"/>
                <w:b w:val="0"/>
                <w:sz w:val="20"/>
                <w:szCs w:val="20"/>
                <w:cs/>
                <w:lang w:val="en-GB" w:eastAsia="de-DE"/>
              </w:rPr>
              <w:t>‎</w:t>
            </w:r>
            <w:r w:rsidR="002C6855">
              <w:rPr>
                <w:rFonts w:eastAsia="Times New Roman"/>
                <w:b w:val="0"/>
                <w:sz w:val="20"/>
                <w:szCs w:val="20"/>
                <w:lang w:val="en-GB" w:eastAsia="de-DE"/>
              </w:rPr>
              <w:t>12.1.3</w:t>
            </w:r>
            <w:r w:rsidR="00652A3B">
              <w:rPr>
                <w:b w:val="0"/>
                <w:bCs/>
                <w:sz w:val="20"/>
                <w:szCs w:val="20"/>
                <w:highlight w:val="yellow"/>
                <w:lang w:val="en-US"/>
              </w:rPr>
              <w:fldChar w:fldCharType="end"/>
            </w:r>
            <w:r w:rsidRPr="00802DE9">
              <w:rPr>
                <w:rFonts w:eastAsia="Times New Roman"/>
                <w:b w:val="0"/>
                <w:sz w:val="20"/>
                <w:szCs w:val="20"/>
                <w:lang w:val="en-GB" w:eastAsia="de-DE"/>
              </w:rPr>
              <w:t xml:space="preserve"> (collectively </w:t>
            </w:r>
            <w:r w:rsidR="004A5297" w:rsidRPr="00802DE9">
              <w:rPr>
                <w:b w:val="0"/>
                <w:bCs/>
                <w:sz w:val="20"/>
                <w:szCs w:val="20"/>
                <w:lang w:val="en-US"/>
              </w:rPr>
              <w:t>“</w:t>
            </w:r>
            <w:r w:rsidRPr="00802DE9">
              <w:rPr>
                <w:rFonts w:eastAsia="Times New Roman"/>
                <w:bCs/>
                <w:sz w:val="20"/>
                <w:szCs w:val="20"/>
                <w:lang w:val="en-GB" w:eastAsia="de-DE"/>
              </w:rPr>
              <w:t>Acquirer Guarantee(s)</w:t>
            </w:r>
            <w:r>
              <w:rPr>
                <w:rFonts w:eastAsia="Times New Roman"/>
                <w:bCs/>
                <w:sz w:val="20"/>
                <w:szCs w:val="20"/>
                <w:lang w:val="en-GB" w:eastAsia="de-DE"/>
              </w:rPr>
              <w:fldChar w:fldCharType="begin"/>
            </w:r>
            <w:r w:rsidR="00343738" w:rsidRPr="007915C1">
              <w:rPr>
                <w:lang w:val="en-US"/>
              </w:rPr>
              <w:instrText xml:space="preserve"> XE "</w:instrText>
            </w:r>
            <w:r w:rsidR="00343738" w:rsidRPr="007915C1">
              <w:rPr>
                <w:rFonts w:eastAsia="Times New Roman"/>
                <w:b w:val="0"/>
                <w:sz w:val="20"/>
                <w:szCs w:val="20"/>
                <w:lang w:val="en-GB" w:eastAsia="de-DE"/>
              </w:rPr>
              <w:instrText>Acquirer Guarantee(s)</w:instrText>
            </w:r>
            <w:r w:rsidR="00343738" w:rsidRPr="007915C1">
              <w:rPr>
                <w:lang w:val="en-US"/>
              </w:rPr>
              <w:instrText>"</w:instrText>
            </w:r>
            <w:r w:rsidR="00515C14" w:rsidRPr="00B0424E">
              <w:rPr>
                <w:sz w:val="20"/>
                <w:szCs w:val="20"/>
                <w:lang w:val="en-US"/>
              </w:rPr>
              <w:instrText xml:space="preserve"> \f"Englis</w:instrText>
            </w:r>
            <w:r w:rsidR="00E73FD2">
              <w:rPr>
                <w:sz w:val="20"/>
                <w:szCs w:val="20"/>
                <w:lang w:val="en-US"/>
              </w:rPr>
              <w:instrText>c</w:instrText>
            </w:r>
            <w:r w:rsidR="00515C14" w:rsidRPr="00B0424E">
              <w:rPr>
                <w:sz w:val="20"/>
                <w:szCs w:val="20"/>
                <w:lang w:val="en-US"/>
              </w:rPr>
              <w:instrText>h"</w:instrText>
            </w:r>
            <w:r w:rsidR="00343738" w:rsidRPr="007915C1">
              <w:rPr>
                <w:lang w:val="en-US"/>
              </w:rPr>
              <w:instrText xml:space="preserve"> </w:instrText>
            </w:r>
            <w:r>
              <w:rPr>
                <w:rFonts w:eastAsia="Times New Roman"/>
                <w:bCs/>
                <w:sz w:val="20"/>
                <w:szCs w:val="20"/>
                <w:lang w:val="en-GB" w:eastAsia="de-DE"/>
              </w:rPr>
              <w:fldChar w:fldCharType="end"/>
            </w:r>
            <w:r w:rsidRPr="00802DE9">
              <w:rPr>
                <w:rFonts w:eastAsia="Times New Roman"/>
                <w:b w:val="0"/>
                <w:sz w:val="20"/>
                <w:szCs w:val="20"/>
                <w:lang w:val="en-GB" w:eastAsia="de-DE"/>
              </w:rPr>
              <w:t>”) are true and correct as of the Signing Date and the Closing Date:</w:t>
            </w:r>
          </w:p>
        </w:tc>
      </w:tr>
      <w:tr w:rsidR="004D2372" w14:paraId="339580A2" w14:textId="77777777" w:rsidTr="001C5FE4">
        <w:tc>
          <w:tcPr>
            <w:tcW w:w="4962" w:type="dxa"/>
            <w:shd w:val="clear" w:color="auto" w:fill="auto"/>
          </w:tcPr>
          <w:p w14:paraId="2D491DBB" w14:textId="6C97E3ED" w:rsidR="0058080D" w:rsidRPr="007C3194" w:rsidRDefault="00902910" w:rsidP="00E90E9B">
            <w:pPr>
              <w:pStyle w:val="TWTabellebilingualr1"/>
              <w:numPr>
                <w:ilvl w:val="0"/>
                <w:numId w:val="17"/>
              </w:numPr>
              <w:ind w:left="902" w:hanging="851"/>
              <w:rPr>
                <w:rFonts w:eastAsia="Times New Roman"/>
                <w:sz w:val="20"/>
                <w:szCs w:val="20"/>
                <w:lang w:bidi="ar-EG"/>
              </w:rPr>
            </w:pPr>
            <w:bookmarkStart w:id="107" w:name="_Ref93686208"/>
            <w:r w:rsidRPr="007C3194">
              <w:rPr>
                <w:rFonts w:eastAsia="Times New Roman"/>
                <w:b w:val="0"/>
                <w:bCs/>
                <w:sz w:val="20"/>
                <w:szCs w:val="20"/>
                <w:lang w:eastAsia="de-DE"/>
              </w:rPr>
              <w:t>Dieser Vertrag stellt eine rechtliche, gültige und verbindliche Verpflichtung des Käufers dar, die gegen den Käufer nach deutschem Recht in Übereinstimmung mit seinen Konditionen durchsetzbar ist.</w:t>
            </w:r>
            <w:bookmarkEnd w:id="107"/>
          </w:p>
        </w:tc>
        <w:tc>
          <w:tcPr>
            <w:tcW w:w="4832" w:type="dxa"/>
            <w:shd w:val="clear" w:color="auto" w:fill="auto"/>
          </w:tcPr>
          <w:p w14:paraId="6906591C" w14:textId="77777777" w:rsidR="0058080D" w:rsidRPr="00802DE9" w:rsidRDefault="00902910" w:rsidP="00E90E9B">
            <w:pPr>
              <w:pStyle w:val="TWTabellebilingualr1"/>
              <w:numPr>
                <w:ilvl w:val="0"/>
                <w:numId w:val="68"/>
              </w:numPr>
              <w:ind w:left="902" w:hanging="851"/>
              <w:rPr>
                <w:rFonts w:eastAsia="Times New Roman"/>
                <w:b w:val="0"/>
                <w:sz w:val="20"/>
                <w:szCs w:val="20"/>
                <w:lang w:val="en-GB" w:eastAsia="de-DE"/>
              </w:rPr>
            </w:pPr>
            <w:bookmarkStart w:id="108" w:name="_Ref444677457"/>
            <w:r w:rsidRPr="00802DE9">
              <w:rPr>
                <w:rFonts w:eastAsia="Times New Roman"/>
                <w:b w:val="0"/>
                <w:bCs/>
                <w:sz w:val="20"/>
                <w:szCs w:val="20"/>
                <w:lang w:val="en-GB" w:eastAsia="de-DE"/>
              </w:rPr>
              <w:t>This Agreement constitutes a legal, valid, and binding obligation of the Acquirer, enforceable under German law against the Acquirer in accordance with its terms.</w:t>
            </w:r>
            <w:bookmarkEnd w:id="108"/>
          </w:p>
        </w:tc>
      </w:tr>
      <w:tr w:rsidR="004D2372" w14:paraId="1527AE3B" w14:textId="77777777" w:rsidTr="001C5FE4">
        <w:tc>
          <w:tcPr>
            <w:tcW w:w="4962" w:type="dxa"/>
            <w:shd w:val="clear" w:color="auto" w:fill="auto"/>
          </w:tcPr>
          <w:p w14:paraId="09748B31" w14:textId="457FA167" w:rsidR="0058080D" w:rsidRPr="007C3194" w:rsidRDefault="00902910" w:rsidP="00E90E9B">
            <w:pPr>
              <w:pStyle w:val="TWTabellebilingualr1"/>
              <w:numPr>
                <w:ilvl w:val="0"/>
                <w:numId w:val="17"/>
              </w:numPr>
              <w:ind w:left="902" w:hanging="851"/>
              <w:rPr>
                <w:rFonts w:eastAsia="Times New Roman"/>
                <w:sz w:val="20"/>
                <w:szCs w:val="20"/>
                <w:lang w:bidi="ar-EG"/>
              </w:rPr>
            </w:pPr>
            <w:r w:rsidRPr="007C3194">
              <w:rPr>
                <w:rFonts w:eastAsia="Times New Roman"/>
                <w:b w:val="0"/>
                <w:bCs/>
                <w:sz w:val="20"/>
                <w:szCs w:val="20"/>
                <w:lang w:eastAsia="de-DE"/>
              </w:rPr>
              <w:t xml:space="preserve">Die Ausfertigung und der Vollzug dieses Vertrages und die Durchführung der hierin vorgesehenen Transaktionen wurden durch alle erforderlichen gesellschaftsrechtlichen und Gesellschaftermaßnahmen des </w:t>
            </w:r>
            <w:r w:rsidRPr="007C3194">
              <w:rPr>
                <w:rFonts w:eastAsia="Times New Roman"/>
                <w:b w:val="0"/>
                <w:bCs/>
                <w:sz w:val="20"/>
                <w:szCs w:val="20"/>
                <w:lang w:eastAsia="de-DE"/>
              </w:rPr>
              <w:lastRenderedPageBreak/>
              <w:t>Käufers genehmigt. Die Ausfertigung und der Vollzug dieses Vertrages bedürfen keiner behördlichen Genehmigung, mit Ausnahme der fusionskontrollrechtlichen Genehmigung.</w:t>
            </w:r>
          </w:p>
        </w:tc>
        <w:tc>
          <w:tcPr>
            <w:tcW w:w="4832" w:type="dxa"/>
            <w:shd w:val="clear" w:color="auto" w:fill="auto"/>
          </w:tcPr>
          <w:p w14:paraId="570C7D17" w14:textId="77777777" w:rsidR="0058080D" w:rsidRPr="00802DE9" w:rsidRDefault="00902910" w:rsidP="00E90E9B">
            <w:pPr>
              <w:pStyle w:val="TWTabellebilingualr1"/>
              <w:numPr>
                <w:ilvl w:val="0"/>
                <w:numId w:val="68"/>
              </w:numPr>
              <w:ind w:left="902" w:hanging="851"/>
              <w:rPr>
                <w:rFonts w:eastAsia="Times New Roman"/>
                <w:b w:val="0"/>
                <w:sz w:val="20"/>
                <w:szCs w:val="20"/>
                <w:lang w:val="en-GB" w:eastAsia="de-DE"/>
              </w:rPr>
            </w:pPr>
            <w:r w:rsidRPr="00802DE9">
              <w:rPr>
                <w:rFonts w:eastAsia="Times New Roman"/>
                <w:b w:val="0"/>
                <w:bCs/>
                <w:sz w:val="20"/>
                <w:szCs w:val="20"/>
                <w:lang w:val="en-GB" w:eastAsia="de-DE"/>
              </w:rPr>
              <w:lastRenderedPageBreak/>
              <w:t xml:space="preserve">The execution and consummation of this Agreement and the performance of the transactions contemplated hereunder have been approved by all required corporate and shareholder actions of the </w:t>
            </w:r>
            <w:r w:rsidRPr="00802DE9">
              <w:rPr>
                <w:rFonts w:eastAsia="Times New Roman"/>
                <w:b w:val="0"/>
                <w:bCs/>
                <w:sz w:val="20"/>
                <w:szCs w:val="20"/>
                <w:lang w:val="en-GB" w:eastAsia="de-DE"/>
              </w:rPr>
              <w:lastRenderedPageBreak/>
              <w:t>Acquirer. The execution and consummation of this Agreement does not require approval by any public authorities (</w:t>
            </w:r>
            <w:r w:rsidRPr="00802DE9">
              <w:rPr>
                <w:rFonts w:eastAsia="Times New Roman"/>
                <w:b w:val="0"/>
                <w:bCs/>
                <w:i/>
                <w:iCs/>
                <w:sz w:val="20"/>
                <w:szCs w:val="20"/>
                <w:lang w:val="en-GB" w:eastAsia="de-DE"/>
              </w:rPr>
              <w:t>Behörden</w:t>
            </w:r>
            <w:r w:rsidRPr="00802DE9">
              <w:rPr>
                <w:rFonts w:eastAsia="Times New Roman"/>
                <w:b w:val="0"/>
                <w:bCs/>
                <w:sz w:val="20"/>
                <w:szCs w:val="20"/>
                <w:lang w:val="en-GB" w:eastAsia="de-DE"/>
              </w:rPr>
              <w:t>), other than applicable merger control approval.</w:t>
            </w:r>
          </w:p>
        </w:tc>
      </w:tr>
      <w:tr w:rsidR="004D2372" w14:paraId="42FFB2B8" w14:textId="77777777" w:rsidTr="001C5FE4">
        <w:tc>
          <w:tcPr>
            <w:tcW w:w="4962" w:type="dxa"/>
            <w:shd w:val="clear" w:color="auto" w:fill="auto"/>
          </w:tcPr>
          <w:p w14:paraId="2E53BCDD" w14:textId="1E49BF19" w:rsidR="0058080D" w:rsidRPr="007C3194" w:rsidRDefault="00902910" w:rsidP="00E90E9B">
            <w:pPr>
              <w:pStyle w:val="TWTabellebilingualr1"/>
              <w:numPr>
                <w:ilvl w:val="0"/>
                <w:numId w:val="17"/>
              </w:numPr>
              <w:ind w:left="902" w:hanging="851"/>
              <w:rPr>
                <w:rFonts w:eastAsia="Times New Roman"/>
                <w:sz w:val="20"/>
                <w:szCs w:val="20"/>
                <w:lang w:bidi="ar-EG"/>
              </w:rPr>
            </w:pPr>
            <w:bookmarkStart w:id="109" w:name="_Ref93686221"/>
            <w:r w:rsidRPr="007C3194">
              <w:rPr>
                <w:rFonts w:eastAsia="Times New Roman"/>
                <w:b w:val="0"/>
                <w:bCs/>
                <w:sz w:val="20"/>
                <w:szCs w:val="20"/>
                <w:lang w:eastAsia="de-DE"/>
              </w:rPr>
              <w:lastRenderedPageBreak/>
              <w:t>Der Käufer verfügt über ausreichende finanzielle Mittel, um alle Zahlungsverpflichtungen zu erfüllen, die sich aus der Durchführung der unter diesem Vertrag vorgesehenen Transaktionen ergeben.</w:t>
            </w:r>
            <w:bookmarkEnd w:id="109"/>
          </w:p>
        </w:tc>
        <w:tc>
          <w:tcPr>
            <w:tcW w:w="4832" w:type="dxa"/>
            <w:shd w:val="clear" w:color="auto" w:fill="auto"/>
          </w:tcPr>
          <w:p w14:paraId="5D81434C" w14:textId="77777777" w:rsidR="0058080D" w:rsidRPr="00802DE9" w:rsidRDefault="00902910" w:rsidP="00E90E9B">
            <w:pPr>
              <w:pStyle w:val="TWTabellebilingualr1"/>
              <w:numPr>
                <w:ilvl w:val="0"/>
                <w:numId w:val="68"/>
              </w:numPr>
              <w:ind w:left="902" w:hanging="851"/>
              <w:rPr>
                <w:rFonts w:eastAsia="Times New Roman"/>
                <w:b w:val="0"/>
                <w:sz w:val="20"/>
                <w:szCs w:val="20"/>
                <w:lang w:val="en-GB" w:eastAsia="de-DE"/>
              </w:rPr>
            </w:pPr>
            <w:bookmarkStart w:id="110" w:name="_Ref444696660"/>
            <w:r w:rsidRPr="00802DE9">
              <w:rPr>
                <w:rFonts w:eastAsia="Times New Roman"/>
                <w:b w:val="0"/>
                <w:bCs/>
                <w:sz w:val="20"/>
                <w:szCs w:val="20"/>
                <w:lang w:val="en-GB" w:eastAsia="de-DE"/>
              </w:rPr>
              <w:t>The Acquirer has sufficient funds to settle all payment obligations resulting from the performance of the transactions contemplated hereunder.</w:t>
            </w:r>
            <w:bookmarkEnd w:id="110"/>
          </w:p>
        </w:tc>
      </w:tr>
      <w:tr w:rsidR="004D2372" w14:paraId="445C8BC4" w14:textId="77777777" w:rsidTr="001C5FE4">
        <w:tc>
          <w:tcPr>
            <w:tcW w:w="4962" w:type="dxa"/>
            <w:shd w:val="clear" w:color="auto" w:fill="auto"/>
          </w:tcPr>
          <w:p w14:paraId="66781D33" w14:textId="3D0AA6ED" w:rsidR="0058080D" w:rsidRPr="007C3194" w:rsidRDefault="00902910" w:rsidP="00E90E9B">
            <w:pPr>
              <w:pStyle w:val="TWTabellebilingualr1"/>
              <w:numPr>
                <w:ilvl w:val="0"/>
                <w:numId w:val="16"/>
              </w:numPr>
              <w:spacing w:after="0"/>
              <w:ind w:left="902" w:hanging="851"/>
              <w:rPr>
                <w:rFonts w:eastAsia="Times New Roman"/>
                <w:sz w:val="20"/>
                <w:szCs w:val="20"/>
                <w:lang w:bidi="ar-EG"/>
              </w:rPr>
            </w:pPr>
            <w:r w:rsidRPr="007C3194">
              <w:rPr>
                <w:rFonts w:eastAsia="Times New Roman"/>
                <w:b w:val="0"/>
                <w:sz w:val="20"/>
                <w:szCs w:val="20"/>
                <w:lang w:eastAsia="de-DE"/>
              </w:rPr>
              <w:t>Im Falle einer Verletzung oder Nichterfüllung einer der Käufer</w:t>
            </w:r>
            <w:r w:rsidR="00D03811">
              <w:rPr>
                <w:rFonts w:eastAsia="Times New Roman"/>
                <w:b w:val="0"/>
                <w:sz w:val="20"/>
                <w:szCs w:val="20"/>
                <w:lang w:eastAsia="de-DE"/>
              </w:rPr>
              <w:t xml:space="preserve"> G</w:t>
            </w:r>
            <w:r w:rsidRPr="007C3194">
              <w:rPr>
                <w:rFonts w:eastAsia="Times New Roman"/>
                <w:b w:val="0"/>
                <w:sz w:val="20"/>
                <w:szCs w:val="20"/>
                <w:lang w:eastAsia="de-DE"/>
              </w:rPr>
              <w:t>arantien hat der Käufer die Verkäufer in die gleiche Lage zu versetzen, in der sie sich befunden hätten, wenn die betreffende(n) Käufer</w:t>
            </w:r>
            <w:r w:rsidR="00D03811">
              <w:rPr>
                <w:rFonts w:eastAsia="Times New Roman"/>
                <w:b w:val="0"/>
                <w:sz w:val="20"/>
                <w:szCs w:val="20"/>
                <w:lang w:eastAsia="de-DE"/>
              </w:rPr>
              <w:t xml:space="preserve"> G</w:t>
            </w:r>
            <w:r w:rsidRPr="007C3194">
              <w:rPr>
                <w:rFonts w:eastAsia="Times New Roman"/>
                <w:b w:val="0"/>
                <w:sz w:val="20"/>
                <w:szCs w:val="20"/>
                <w:lang w:eastAsia="de-DE"/>
              </w:rPr>
              <w:t xml:space="preserve">arantie(n) nicht verletzt worden wäre(n) (Naturalrestitution). Soweit eine solche Naturalrestitution (i) nicht möglich ist, (ii) nicht ausreicht oder (iii) vom Käufer nicht innerhalb einer Frist von </w:t>
            </w:r>
            <w:r w:rsidRPr="007C3194">
              <w:rPr>
                <w:b w:val="0"/>
                <w:bCs/>
                <w:sz w:val="20"/>
                <w:szCs w:val="20"/>
                <w:highlight w:val="yellow"/>
              </w:rPr>
              <w:t>[___]</w:t>
            </w:r>
            <w:r w:rsidRPr="007C3194">
              <w:rPr>
                <w:rFonts w:eastAsia="Times New Roman"/>
                <w:b w:val="0"/>
                <w:sz w:val="20"/>
                <w:szCs w:val="20"/>
                <w:lang w:eastAsia="de-DE"/>
              </w:rPr>
              <w:t xml:space="preserve"> nachdem der Käufer von den Verkäufern schriftlich über die Verletzung oder Nichterfüllung informiert wurde, vorgenommen wurde, sind die Verkäufer berechtigt, vom Käufer einen auf die Höhe des Kaufpreises begrenzten Schadensersatz</w:t>
            </w:r>
            <w:r w:rsidR="00D03811">
              <w:rPr>
                <w:rFonts w:eastAsia="Times New Roman"/>
                <w:b w:val="0"/>
                <w:sz w:val="20"/>
                <w:szCs w:val="20"/>
                <w:lang w:eastAsia="de-DE"/>
              </w:rPr>
              <w:t xml:space="preserve"> in Geld</w:t>
            </w:r>
            <w:r w:rsidRPr="007C3194">
              <w:rPr>
                <w:rFonts w:eastAsia="Times New Roman"/>
                <w:b w:val="0"/>
                <w:sz w:val="20"/>
                <w:szCs w:val="20"/>
                <w:lang w:eastAsia="de-DE"/>
              </w:rPr>
              <w:t xml:space="preserve"> zu verlangen.</w:t>
            </w:r>
          </w:p>
        </w:tc>
        <w:tc>
          <w:tcPr>
            <w:tcW w:w="4832" w:type="dxa"/>
            <w:shd w:val="clear" w:color="auto" w:fill="auto"/>
          </w:tcPr>
          <w:p w14:paraId="29051DFF" w14:textId="4EA8BA48" w:rsidR="0058080D" w:rsidRPr="00802DE9" w:rsidRDefault="00902910" w:rsidP="00E90E9B">
            <w:pPr>
              <w:pStyle w:val="TWTabellebilingualr1"/>
              <w:numPr>
                <w:ilvl w:val="0"/>
                <w:numId w:val="67"/>
              </w:numPr>
              <w:ind w:left="902" w:hanging="851"/>
              <w:rPr>
                <w:rFonts w:eastAsia="Times New Roman"/>
                <w:b w:val="0"/>
                <w:sz w:val="20"/>
                <w:szCs w:val="20"/>
                <w:lang w:val="en-GB" w:eastAsia="de-DE"/>
              </w:rPr>
            </w:pPr>
            <w:r w:rsidRPr="00802DE9">
              <w:rPr>
                <w:rFonts w:eastAsia="Times New Roman"/>
                <w:b w:val="0"/>
                <w:sz w:val="20"/>
                <w:szCs w:val="20"/>
                <w:lang w:val="en-GB" w:eastAsia="de-DE"/>
              </w:rPr>
              <w:t xml:space="preserve">In the event of any breach or non-fulfilment of any of the Acquirer Guarantees </w:t>
            </w:r>
            <w:r w:rsidR="00152A99" w:rsidRPr="00802DE9">
              <w:rPr>
                <w:rFonts w:eastAsia="Times New Roman"/>
                <w:b w:val="0"/>
                <w:sz w:val="20"/>
                <w:szCs w:val="20"/>
                <w:lang w:val="en-GB" w:eastAsia="de-DE"/>
              </w:rPr>
              <w:t>by the Acquirer</w:t>
            </w:r>
            <w:r w:rsidR="00152A99">
              <w:rPr>
                <w:rFonts w:eastAsia="Times New Roman"/>
                <w:b w:val="0"/>
                <w:sz w:val="20"/>
                <w:szCs w:val="20"/>
                <w:lang w:val="en-GB" w:eastAsia="de-DE"/>
              </w:rPr>
              <w:t xml:space="preserve">, </w:t>
            </w:r>
            <w:r w:rsidRPr="00802DE9">
              <w:rPr>
                <w:rFonts w:eastAsia="Times New Roman"/>
                <w:b w:val="0"/>
                <w:sz w:val="20"/>
                <w:szCs w:val="20"/>
                <w:lang w:val="en-GB" w:eastAsia="de-DE"/>
              </w:rPr>
              <w:t>the Acquirer shall put the Sellers into the same position they would have been in if the respective Acquirer Guarantee(s) had not been breached (</w:t>
            </w:r>
            <w:r w:rsidRPr="00802DE9">
              <w:rPr>
                <w:rFonts w:eastAsia="Times New Roman"/>
                <w:b w:val="0"/>
                <w:i/>
                <w:iCs/>
                <w:sz w:val="20"/>
                <w:szCs w:val="20"/>
                <w:lang w:val="en-GB" w:eastAsia="de-DE"/>
              </w:rPr>
              <w:t>Naturalrestitution</w:t>
            </w:r>
            <w:r w:rsidRPr="00802DE9">
              <w:rPr>
                <w:rFonts w:eastAsia="Times New Roman"/>
                <w:b w:val="0"/>
                <w:sz w:val="20"/>
                <w:szCs w:val="20"/>
                <w:lang w:val="en-GB" w:eastAsia="de-DE"/>
              </w:rPr>
              <w:t xml:space="preserve">). To the extent that such restitution in kind (i) is not possible, (ii) is not sufficient, or (iii) has not been made by the Acquirer within a period of </w:t>
            </w:r>
            <w:r w:rsidR="001266DB" w:rsidRPr="00802DE9">
              <w:rPr>
                <w:b w:val="0"/>
                <w:bCs/>
                <w:sz w:val="20"/>
                <w:szCs w:val="20"/>
                <w:highlight w:val="yellow"/>
                <w:lang w:val="en-US"/>
              </w:rPr>
              <w:t>[___]</w:t>
            </w:r>
            <w:r w:rsidRPr="00802DE9">
              <w:rPr>
                <w:rFonts w:eastAsia="Times New Roman"/>
                <w:b w:val="0"/>
                <w:sz w:val="20"/>
                <w:szCs w:val="20"/>
                <w:lang w:val="en-GB" w:eastAsia="de-DE"/>
              </w:rPr>
              <w:t xml:space="preserve"> after Acquirer has been informed about the breach or non-fulfilment in writing by the</w:t>
            </w:r>
            <w:r w:rsidR="001266DB" w:rsidRPr="00802DE9">
              <w:rPr>
                <w:rFonts w:eastAsia="Times New Roman"/>
                <w:b w:val="0"/>
                <w:sz w:val="20"/>
                <w:szCs w:val="20"/>
                <w:lang w:val="en-GB" w:eastAsia="de-DE"/>
              </w:rPr>
              <w:t xml:space="preserve"> Sellers</w:t>
            </w:r>
            <w:r w:rsidRPr="00802DE9">
              <w:rPr>
                <w:rFonts w:eastAsia="Times New Roman"/>
                <w:b w:val="0"/>
                <w:sz w:val="20"/>
                <w:szCs w:val="20"/>
                <w:lang w:val="en-GB" w:eastAsia="de-DE"/>
              </w:rPr>
              <w:t>, the Sellers shall be entitled to claim monetary damages from the Acquirer, limited to the amount of the Purchase Price.</w:t>
            </w:r>
          </w:p>
        </w:tc>
      </w:tr>
      <w:tr w:rsidR="004D2372" w14:paraId="5438BA94" w14:textId="77777777" w:rsidTr="001C5FE4">
        <w:tc>
          <w:tcPr>
            <w:tcW w:w="4962" w:type="dxa"/>
            <w:shd w:val="clear" w:color="auto" w:fill="auto"/>
          </w:tcPr>
          <w:p w14:paraId="5B5EEAE2" w14:textId="77777777" w:rsidR="0058080D" w:rsidRPr="00DC0E1A" w:rsidRDefault="0058080D" w:rsidP="00FD6EC9">
            <w:pPr>
              <w:spacing w:after="60" w:line="240" w:lineRule="auto"/>
              <w:jc w:val="both"/>
              <w:rPr>
                <w:rFonts w:ascii="Arial" w:eastAsia="Times New Roman" w:hAnsi="Arial" w:cs="Arial"/>
                <w:sz w:val="20"/>
                <w:szCs w:val="20"/>
                <w:lang w:val="en-US" w:eastAsia="en-US" w:bidi="ar-EG"/>
              </w:rPr>
            </w:pPr>
          </w:p>
        </w:tc>
        <w:tc>
          <w:tcPr>
            <w:tcW w:w="4832" w:type="dxa"/>
            <w:shd w:val="clear" w:color="auto" w:fill="auto"/>
          </w:tcPr>
          <w:p w14:paraId="6365D211" w14:textId="77777777" w:rsidR="0058080D" w:rsidRPr="00802DE9" w:rsidRDefault="0058080D" w:rsidP="003957CE">
            <w:pPr>
              <w:pStyle w:val="TWTabellebilingualr1"/>
              <w:tabs>
                <w:tab w:val="clear" w:pos="567"/>
              </w:tabs>
              <w:ind w:left="579" w:firstLine="0"/>
              <w:rPr>
                <w:rFonts w:eastAsia="Times New Roman"/>
                <w:b w:val="0"/>
                <w:sz w:val="20"/>
                <w:szCs w:val="20"/>
                <w:lang w:val="en-GB" w:eastAsia="de-DE"/>
              </w:rPr>
            </w:pPr>
          </w:p>
        </w:tc>
      </w:tr>
      <w:tr w:rsidR="004D2372" w14:paraId="591FF844" w14:textId="77777777" w:rsidTr="001C5FE4">
        <w:tc>
          <w:tcPr>
            <w:tcW w:w="4962" w:type="dxa"/>
            <w:shd w:val="clear" w:color="auto" w:fill="auto"/>
          </w:tcPr>
          <w:p w14:paraId="1F5AA8E4" w14:textId="5C27739E" w:rsidR="0058080D" w:rsidRPr="007C3194" w:rsidRDefault="00902910" w:rsidP="001C5FE4">
            <w:pPr>
              <w:pStyle w:val="berschrift2"/>
              <w:ind w:left="902" w:hanging="851"/>
              <w:rPr>
                <w:rFonts w:eastAsia="Times New Roman"/>
                <w:lang w:val="de-DE" w:bidi="ar-EG"/>
              </w:rPr>
            </w:pPr>
            <w:bookmarkStart w:id="111" w:name="_Ref93653303"/>
            <w:bookmarkStart w:id="112" w:name="_Toc113264781"/>
            <w:r w:rsidRPr="007C3194">
              <w:rPr>
                <w:lang w:val="de-DE"/>
              </w:rPr>
              <w:t>Haftungsausschluss</w:t>
            </w:r>
            <w:bookmarkEnd w:id="111"/>
            <w:bookmarkEnd w:id="112"/>
          </w:p>
        </w:tc>
        <w:tc>
          <w:tcPr>
            <w:tcW w:w="4832" w:type="dxa"/>
            <w:shd w:val="clear" w:color="auto" w:fill="auto"/>
          </w:tcPr>
          <w:p w14:paraId="740E0698" w14:textId="2E3CDCE3" w:rsidR="0058080D" w:rsidRPr="00802DE9" w:rsidRDefault="00902910" w:rsidP="00D24CF9">
            <w:pPr>
              <w:pStyle w:val="berschrift4"/>
              <w:ind w:left="902" w:hanging="851"/>
              <w:rPr>
                <w:rFonts w:eastAsia="Times New Roman"/>
                <w:lang w:val="en-GB" w:eastAsia="de-DE"/>
              </w:rPr>
            </w:pPr>
            <w:bookmarkStart w:id="113" w:name="_Ref87373292"/>
            <w:bookmarkStart w:id="114" w:name="_Toc113264812"/>
            <w:r w:rsidRPr="00802DE9">
              <w:t>Exclusion of Liability</w:t>
            </w:r>
            <w:bookmarkEnd w:id="113"/>
            <w:bookmarkEnd w:id="114"/>
          </w:p>
        </w:tc>
      </w:tr>
      <w:tr w:rsidR="004D2372" w14:paraId="4F27B84E" w14:textId="77777777" w:rsidTr="001C5FE4">
        <w:tc>
          <w:tcPr>
            <w:tcW w:w="4962" w:type="dxa"/>
            <w:shd w:val="clear" w:color="auto" w:fill="auto"/>
          </w:tcPr>
          <w:p w14:paraId="3A843D11" w14:textId="5E8D79C1" w:rsidR="00802DE9" w:rsidRPr="007C3194" w:rsidRDefault="00902910" w:rsidP="00E90E9B">
            <w:pPr>
              <w:pStyle w:val="Listenabsatz"/>
              <w:numPr>
                <w:ilvl w:val="0"/>
                <w:numId w:val="18"/>
              </w:numPr>
              <w:spacing w:after="270" w:line="270" w:lineRule="exact"/>
              <w:ind w:left="902" w:hanging="851"/>
              <w:jc w:val="both"/>
              <w:rPr>
                <w:rFonts w:ascii="Arial" w:eastAsia="Times New Roman" w:hAnsi="Arial" w:cs="Arial"/>
                <w:sz w:val="20"/>
                <w:szCs w:val="20"/>
                <w:lang w:eastAsia="en-US" w:bidi="ar-EG"/>
              </w:rPr>
            </w:pPr>
            <w:r w:rsidRPr="007C3194">
              <w:rPr>
                <w:rFonts w:ascii="Arial" w:eastAsia="Times New Roman" w:hAnsi="Arial" w:cs="Arial"/>
                <w:bCs/>
                <w:sz w:val="20"/>
                <w:szCs w:val="20"/>
                <w:lang w:eastAsia="de-DE"/>
              </w:rPr>
              <w:t xml:space="preserve">Die Verkäufer haften nicht für Garantieansprüche oder Schäden des </w:t>
            </w:r>
            <w:r w:rsidR="005C0DE7">
              <w:rPr>
                <w:rFonts w:ascii="Arial" w:eastAsia="Times New Roman" w:hAnsi="Arial" w:cs="Arial"/>
                <w:bCs/>
                <w:sz w:val="20"/>
                <w:szCs w:val="20"/>
                <w:lang w:eastAsia="de-DE"/>
              </w:rPr>
              <w:t>Käufers</w:t>
            </w:r>
            <w:r w:rsidRPr="007C3194">
              <w:rPr>
                <w:rFonts w:ascii="Arial" w:eastAsia="Times New Roman" w:hAnsi="Arial" w:cs="Arial"/>
                <w:bCs/>
                <w:sz w:val="20"/>
                <w:szCs w:val="20"/>
                <w:lang w:eastAsia="de-DE"/>
              </w:rPr>
              <w:t xml:space="preserve"> aus oder im Zusammenhang mit diesem Vertrag und der Käufer hat keinen diesbezüglichen Anspruch, wenn und soweit:</w:t>
            </w:r>
          </w:p>
        </w:tc>
        <w:tc>
          <w:tcPr>
            <w:tcW w:w="4832" w:type="dxa"/>
            <w:shd w:val="clear" w:color="auto" w:fill="auto"/>
          </w:tcPr>
          <w:p w14:paraId="7E279262" w14:textId="641AD35E" w:rsidR="00802DE9" w:rsidRPr="00802DE9" w:rsidRDefault="00902910" w:rsidP="00E90E9B">
            <w:pPr>
              <w:pStyle w:val="Listenabsatz"/>
              <w:numPr>
                <w:ilvl w:val="0"/>
                <w:numId w:val="69"/>
              </w:numPr>
              <w:spacing w:after="270" w:line="270" w:lineRule="exact"/>
              <w:ind w:left="902" w:hanging="851"/>
              <w:jc w:val="both"/>
              <w:rPr>
                <w:rFonts w:ascii="Arial" w:hAnsi="Arial" w:cs="Arial"/>
                <w:sz w:val="20"/>
                <w:szCs w:val="20"/>
                <w:lang w:val="en-GB"/>
              </w:rPr>
            </w:pPr>
            <w:r w:rsidRPr="00802DE9">
              <w:rPr>
                <w:rFonts w:ascii="Arial" w:eastAsia="Times New Roman" w:hAnsi="Arial" w:cs="Arial"/>
                <w:bCs/>
                <w:sz w:val="20"/>
                <w:szCs w:val="20"/>
                <w:lang w:val="en-GB" w:eastAsia="de-DE"/>
              </w:rPr>
              <w:t>The Sellers shall not be liable for, and the Acquirer shall not be entitled to, any Guarantee Claim or any damages of the Acquirer under or in connection with this Agreement if and to the extent that:</w:t>
            </w:r>
            <w:r w:rsidRPr="00802DE9">
              <w:rPr>
                <w:rFonts w:ascii="Arial" w:hAnsi="Arial" w:cs="Arial"/>
                <w:sz w:val="20"/>
                <w:szCs w:val="20"/>
                <w:lang w:val="en-GB"/>
              </w:rPr>
              <w:t xml:space="preserve"> </w:t>
            </w:r>
          </w:p>
        </w:tc>
      </w:tr>
      <w:tr w:rsidR="004D2372" w14:paraId="6436F275" w14:textId="77777777" w:rsidTr="001C5FE4">
        <w:tc>
          <w:tcPr>
            <w:tcW w:w="4962" w:type="dxa"/>
            <w:shd w:val="clear" w:color="auto" w:fill="auto"/>
          </w:tcPr>
          <w:p w14:paraId="41D6682B" w14:textId="137A1F8D" w:rsidR="00802DE9" w:rsidRPr="007C3194" w:rsidRDefault="00902910" w:rsidP="00E90E9B">
            <w:pPr>
              <w:pStyle w:val="TWTabellebilingualr1"/>
              <w:numPr>
                <w:ilvl w:val="0"/>
                <w:numId w:val="19"/>
              </w:numPr>
              <w:ind w:left="1327" w:hanging="425"/>
              <w:rPr>
                <w:rFonts w:eastAsia="Times New Roman"/>
                <w:sz w:val="20"/>
                <w:szCs w:val="20"/>
                <w:lang w:bidi="ar-EG"/>
              </w:rPr>
            </w:pPr>
            <w:r w:rsidRPr="007C3194">
              <w:rPr>
                <w:rFonts w:eastAsia="Times New Roman"/>
                <w:b w:val="0"/>
                <w:sz w:val="20"/>
                <w:szCs w:val="20"/>
                <w:lang w:eastAsia="de-DE"/>
              </w:rPr>
              <w:t>der Sachverhalt, auf den sich der Garantieanspruch bezieht, in dem Jahresabschluss als Verbindlichkeit oder als Rückstellung ausgewiesen ist; oder</w:t>
            </w:r>
          </w:p>
        </w:tc>
        <w:tc>
          <w:tcPr>
            <w:tcW w:w="4832" w:type="dxa"/>
            <w:shd w:val="clear" w:color="auto" w:fill="auto"/>
          </w:tcPr>
          <w:p w14:paraId="59671FAC" w14:textId="77777777" w:rsidR="00802DE9" w:rsidRPr="00802DE9" w:rsidRDefault="00902910" w:rsidP="00E90E9B">
            <w:pPr>
              <w:pStyle w:val="TWTabellebilingualr1"/>
              <w:numPr>
                <w:ilvl w:val="0"/>
                <w:numId w:val="70"/>
              </w:numPr>
              <w:ind w:left="1327" w:hanging="425"/>
              <w:rPr>
                <w:sz w:val="20"/>
                <w:szCs w:val="20"/>
                <w:lang w:val="en-US"/>
              </w:rPr>
            </w:pPr>
            <w:r w:rsidRPr="00802DE9">
              <w:rPr>
                <w:rFonts w:eastAsia="Times New Roman"/>
                <w:b w:val="0"/>
                <w:sz w:val="20"/>
                <w:szCs w:val="20"/>
                <w:lang w:val="en-GB" w:eastAsia="de-DE"/>
              </w:rPr>
              <w:t xml:space="preserve">the matter to which the </w:t>
            </w:r>
            <w:r w:rsidRPr="00802DE9">
              <w:rPr>
                <w:rFonts w:eastAsia="Times New Roman"/>
                <w:b w:val="0"/>
                <w:bCs/>
                <w:sz w:val="20"/>
                <w:szCs w:val="20"/>
                <w:lang w:val="en-GB" w:eastAsia="de-DE"/>
              </w:rPr>
              <w:t>Guarantee Claim</w:t>
            </w:r>
            <w:r w:rsidRPr="00802DE9">
              <w:rPr>
                <w:rFonts w:eastAsia="Times New Roman"/>
                <w:b w:val="0"/>
                <w:sz w:val="20"/>
                <w:szCs w:val="20"/>
                <w:lang w:val="en-GB" w:eastAsia="de-DE"/>
              </w:rPr>
              <w:t xml:space="preserve"> relates is provided for in the Financial Accounts as a liability (</w:t>
            </w:r>
            <w:r w:rsidRPr="00802DE9">
              <w:rPr>
                <w:rFonts w:eastAsia="Times New Roman"/>
                <w:b w:val="0"/>
                <w:i/>
                <w:sz w:val="20"/>
                <w:szCs w:val="20"/>
                <w:lang w:val="en-GB" w:eastAsia="de-DE"/>
              </w:rPr>
              <w:t>Verbindlichkeit</w:t>
            </w:r>
            <w:r w:rsidRPr="00802DE9">
              <w:rPr>
                <w:rFonts w:eastAsia="Times New Roman"/>
                <w:b w:val="0"/>
                <w:sz w:val="20"/>
                <w:szCs w:val="20"/>
                <w:lang w:val="en-GB" w:eastAsia="de-DE"/>
              </w:rPr>
              <w:t>) or as a provision (</w:t>
            </w:r>
            <w:r w:rsidRPr="00802DE9">
              <w:rPr>
                <w:rFonts w:eastAsia="Times New Roman"/>
                <w:b w:val="0"/>
                <w:i/>
                <w:sz w:val="20"/>
                <w:szCs w:val="20"/>
                <w:lang w:val="en-GB" w:eastAsia="de-DE"/>
              </w:rPr>
              <w:t>Rückstellung</w:t>
            </w:r>
            <w:r w:rsidRPr="00802DE9">
              <w:rPr>
                <w:rFonts w:eastAsia="Times New Roman"/>
                <w:b w:val="0"/>
                <w:sz w:val="20"/>
                <w:szCs w:val="20"/>
                <w:lang w:val="en-GB" w:eastAsia="de-DE"/>
              </w:rPr>
              <w:t>); or</w:t>
            </w:r>
          </w:p>
        </w:tc>
      </w:tr>
      <w:tr w:rsidR="004D2372" w14:paraId="0878CD2F" w14:textId="77777777" w:rsidTr="001C5FE4">
        <w:tc>
          <w:tcPr>
            <w:tcW w:w="4962" w:type="dxa"/>
            <w:shd w:val="clear" w:color="auto" w:fill="auto"/>
          </w:tcPr>
          <w:p w14:paraId="2B005EB4" w14:textId="6822BBF7" w:rsidR="00802DE9" w:rsidRPr="007C3194" w:rsidRDefault="00902910" w:rsidP="00E90E9B">
            <w:pPr>
              <w:pStyle w:val="TWTabellebilingualr1"/>
              <w:numPr>
                <w:ilvl w:val="0"/>
                <w:numId w:val="19"/>
              </w:numPr>
              <w:ind w:left="1327" w:hanging="425"/>
              <w:rPr>
                <w:rFonts w:eastAsia="Times New Roman"/>
                <w:sz w:val="20"/>
                <w:szCs w:val="20"/>
                <w:lang w:bidi="ar-EG"/>
              </w:rPr>
            </w:pPr>
            <w:r w:rsidRPr="007C3194">
              <w:rPr>
                <w:rFonts w:eastAsia="Times New Roman"/>
                <w:b w:val="0"/>
                <w:sz w:val="20"/>
                <w:szCs w:val="20"/>
                <w:lang w:eastAsia="de-DE"/>
              </w:rPr>
              <w:t>der Garantieanspruch nicht entstanden wäre, wenn es nach dem Vollzug nicht zu einer Änderung der Rechnungsgrundlagen, auf denen die Gesellschaft ihre Vermögenswerte bewertet, oder zu einer Änderung der Steuerstruktur oder der Unternehmensstruktur der Gesellschaft oder zu einer Änderung der steuerlichen Rechnungsgrundlagen der Gesellschaft gekommen wäre; oder</w:t>
            </w:r>
          </w:p>
        </w:tc>
        <w:tc>
          <w:tcPr>
            <w:tcW w:w="4832" w:type="dxa"/>
            <w:shd w:val="clear" w:color="auto" w:fill="auto"/>
          </w:tcPr>
          <w:p w14:paraId="483DDDF5" w14:textId="742BA2E6" w:rsidR="00802DE9" w:rsidRPr="00802DE9" w:rsidRDefault="00902910" w:rsidP="00E90E9B">
            <w:pPr>
              <w:pStyle w:val="TWTabellebilingualr1"/>
              <w:numPr>
                <w:ilvl w:val="0"/>
                <w:numId w:val="70"/>
              </w:numPr>
              <w:ind w:left="1327" w:hanging="425"/>
              <w:rPr>
                <w:rFonts w:eastAsia="Times New Roman"/>
                <w:b w:val="0"/>
                <w:sz w:val="20"/>
                <w:szCs w:val="20"/>
                <w:lang w:val="en-GB" w:eastAsia="de-DE"/>
              </w:rPr>
            </w:pPr>
            <w:r w:rsidRPr="00802DE9">
              <w:rPr>
                <w:rFonts w:eastAsia="Times New Roman"/>
                <w:b w:val="0"/>
                <w:sz w:val="20"/>
                <w:szCs w:val="20"/>
                <w:lang w:val="en-GB" w:eastAsia="de-DE"/>
              </w:rPr>
              <w:t xml:space="preserve">the Guarantee Claim would not have arisen </w:t>
            </w:r>
            <w:r w:rsidR="002D4F3C">
              <w:rPr>
                <w:rFonts w:eastAsia="Times New Roman"/>
                <w:b w:val="0"/>
                <w:sz w:val="20"/>
                <w:szCs w:val="20"/>
                <w:lang w:val="en-GB" w:eastAsia="de-DE"/>
              </w:rPr>
              <w:t>if not</w:t>
            </w:r>
            <w:r w:rsidR="002D4F3C" w:rsidRPr="00802DE9">
              <w:rPr>
                <w:rFonts w:eastAsia="Times New Roman"/>
                <w:b w:val="0"/>
                <w:sz w:val="20"/>
                <w:szCs w:val="20"/>
                <w:lang w:val="en-GB" w:eastAsia="de-DE"/>
              </w:rPr>
              <w:t xml:space="preserve"> </w:t>
            </w:r>
            <w:r w:rsidRPr="00802DE9">
              <w:rPr>
                <w:rFonts w:eastAsia="Times New Roman"/>
                <w:b w:val="0"/>
                <w:sz w:val="20"/>
                <w:szCs w:val="20"/>
                <w:lang w:val="en-GB" w:eastAsia="de-DE"/>
              </w:rPr>
              <w:t>for a change after Closing in the accounting bases on which the Company values its assets or a change in the tax structure or corporate structure of the Company or a change after Closing in the tax accounting bases of the Company; or</w:t>
            </w:r>
          </w:p>
        </w:tc>
      </w:tr>
      <w:tr w:rsidR="004D2372" w14:paraId="6A614A8D" w14:textId="77777777" w:rsidTr="001C5FE4">
        <w:tc>
          <w:tcPr>
            <w:tcW w:w="4962" w:type="dxa"/>
            <w:shd w:val="clear" w:color="auto" w:fill="auto"/>
          </w:tcPr>
          <w:p w14:paraId="1D643B00" w14:textId="4DCB67CA" w:rsidR="00802DE9" w:rsidRPr="007C3194" w:rsidRDefault="00902910" w:rsidP="00E90E9B">
            <w:pPr>
              <w:pStyle w:val="TWTabellebilingualr1"/>
              <w:numPr>
                <w:ilvl w:val="0"/>
                <w:numId w:val="19"/>
              </w:numPr>
              <w:ind w:left="1327" w:hanging="425"/>
              <w:rPr>
                <w:rFonts w:eastAsia="Times New Roman"/>
                <w:sz w:val="20"/>
                <w:szCs w:val="20"/>
                <w:lang w:bidi="ar-EG"/>
              </w:rPr>
            </w:pPr>
            <w:r w:rsidRPr="007C3194">
              <w:rPr>
                <w:rFonts w:eastAsia="Times New Roman"/>
                <w:b w:val="0"/>
                <w:sz w:val="20"/>
                <w:szCs w:val="20"/>
                <w:lang w:eastAsia="de-DE"/>
              </w:rPr>
              <w:t xml:space="preserve">der Garantieanspruch infolge einer nach dem Vollzug erfolgten Änderung des Datums, zu dem die Gesellschaft ihre Abschlüsse erstellt, oder der Grundlagen, Methoden oder Grundsätze der Rechnungslegung der </w:t>
            </w:r>
            <w:r w:rsidRPr="007C3194">
              <w:rPr>
                <w:rFonts w:eastAsia="Times New Roman"/>
                <w:b w:val="0"/>
                <w:sz w:val="20"/>
                <w:szCs w:val="20"/>
                <w:lang w:eastAsia="de-DE"/>
              </w:rPr>
              <w:lastRenderedPageBreak/>
              <w:t>Gesellschaft, mit Ausnahme einer Änderung, die von den gegenwärtigen Abschlussprüfern der Gesellschaft als notwendig erachtet wird, weil die Grundlagen, Methoden oder Grundsätze der Rechnungslegung zum Zeitpunkt des Vollzugs nicht mit den zu diesem Zeitpunkt geltenden veröffentlichten Rechnungslegungspraktiken oder -grundsätzen übereinstimmen; oder</w:t>
            </w:r>
          </w:p>
        </w:tc>
        <w:tc>
          <w:tcPr>
            <w:tcW w:w="4832" w:type="dxa"/>
            <w:shd w:val="clear" w:color="auto" w:fill="auto"/>
          </w:tcPr>
          <w:p w14:paraId="293827F2" w14:textId="445E678E" w:rsidR="00802DE9" w:rsidRPr="00802DE9" w:rsidRDefault="00902910" w:rsidP="00E90E9B">
            <w:pPr>
              <w:pStyle w:val="TWTabellebilingualr1"/>
              <w:numPr>
                <w:ilvl w:val="0"/>
                <w:numId w:val="70"/>
              </w:numPr>
              <w:ind w:left="1327" w:hanging="425"/>
              <w:rPr>
                <w:sz w:val="20"/>
                <w:szCs w:val="20"/>
                <w:lang w:val="en-US"/>
              </w:rPr>
            </w:pPr>
            <w:r w:rsidRPr="00802DE9">
              <w:rPr>
                <w:rFonts w:eastAsia="Times New Roman"/>
                <w:b w:val="0"/>
                <w:sz w:val="20"/>
                <w:szCs w:val="20"/>
                <w:lang w:val="en-GB" w:eastAsia="de-DE"/>
              </w:rPr>
              <w:lastRenderedPageBreak/>
              <w:t>the Guarantee Claim arises as a result of any change after Closing of the date to which the Company makes up its accounts or in the bas</w:t>
            </w:r>
            <w:r w:rsidR="007E5F3F">
              <w:rPr>
                <w:rFonts w:eastAsia="Times New Roman"/>
                <w:b w:val="0"/>
                <w:sz w:val="20"/>
                <w:szCs w:val="20"/>
                <w:lang w:val="en-GB" w:eastAsia="de-DE"/>
              </w:rPr>
              <w:t>i</w:t>
            </w:r>
            <w:r w:rsidRPr="00802DE9">
              <w:rPr>
                <w:rFonts w:eastAsia="Times New Roman"/>
                <w:b w:val="0"/>
                <w:sz w:val="20"/>
                <w:szCs w:val="20"/>
                <w:lang w:val="en-GB" w:eastAsia="de-DE"/>
              </w:rPr>
              <w:t xml:space="preserve">s, methods or policies of accounting of the Company other than a change </w:t>
            </w:r>
            <w:r w:rsidRPr="00802DE9">
              <w:rPr>
                <w:rFonts w:eastAsia="Times New Roman"/>
                <w:b w:val="0"/>
                <w:sz w:val="20"/>
                <w:szCs w:val="20"/>
                <w:lang w:val="en-GB" w:eastAsia="de-DE"/>
              </w:rPr>
              <w:lastRenderedPageBreak/>
              <w:t>which is reported by the auditors for the time being of the Company to be necessary in their opinion because such bas</w:t>
            </w:r>
            <w:r w:rsidR="00331F58">
              <w:rPr>
                <w:rFonts w:eastAsia="Times New Roman"/>
                <w:b w:val="0"/>
                <w:sz w:val="20"/>
                <w:szCs w:val="20"/>
                <w:lang w:val="en-GB" w:eastAsia="de-DE"/>
              </w:rPr>
              <w:t>i</w:t>
            </w:r>
            <w:r w:rsidRPr="00802DE9">
              <w:rPr>
                <w:rFonts w:eastAsia="Times New Roman"/>
                <w:b w:val="0"/>
                <w:sz w:val="20"/>
                <w:szCs w:val="20"/>
                <w:lang w:val="en-GB" w:eastAsia="de-DE"/>
              </w:rPr>
              <w:t xml:space="preserve">s, methods or policies of accounting  at the date of Closing are not in accordance with </w:t>
            </w:r>
            <w:r w:rsidR="00334F48">
              <w:rPr>
                <w:rFonts w:eastAsia="Times New Roman"/>
                <w:b w:val="0"/>
                <w:sz w:val="20"/>
                <w:szCs w:val="20"/>
                <w:lang w:val="en-GB" w:eastAsia="de-DE"/>
              </w:rPr>
              <w:t>the</w:t>
            </w:r>
            <w:r w:rsidR="00334F48" w:rsidRPr="00802DE9">
              <w:rPr>
                <w:rFonts w:eastAsia="Times New Roman"/>
                <w:b w:val="0"/>
                <w:sz w:val="20"/>
                <w:szCs w:val="20"/>
                <w:lang w:val="en-GB" w:eastAsia="de-DE"/>
              </w:rPr>
              <w:t xml:space="preserve"> </w:t>
            </w:r>
            <w:r w:rsidR="007E6681">
              <w:rPr>
                <w:rFonts w:eastAsia="Times New Roman"/>
                <w:b w:val="0"/>
                <w:sz w:val="20"/>
                <w:szCs w:val="20"/>
                <w:lang w:val="en-GB" w:eastAsia="de-DE"/>
              </w:rPr>
              <w:t xml:space="preserve">current </w:t>
            </w:r>
            <w:r w:rsidRPr="00802DE9">
              <w:rPr>
                <w:rFonts w:eastAsia="Times New Roman"/>
                <w:b w:val="0"/>
                <w:sz w:val="20"/>
                <w:szCs w:val="20"/>
                <w:lang w:val="en-GB" w:eastAsia="de-DE"/>
              </w:rPr>
              <w:t>published accounting practice or principle; or</w:t>
            </w:r>
          </w:p>
        </w:tc>
      </w:tr>
      <w:tr w:rsidR="004D2372" w14:paraId="3D24F43D" w14:textId="77777777" w:rsidTr="001C5FE4">
        <w:tc>
          <w:tcPr>
            <w:tcW w:w="4962" w:type="dxa"/>
            <w:shd w:val="clear" w:color="auto" w:fill="auto"/>
          </w:tcPr>
          <w:p w14:paraId="3175E2AF" w14:textId="49E885C9" w:rsidR="00802DE9" w:rsidRPr="007C3194" w:rsidRDefault="00902910" w:rsidP="00E90E9B">
            <w:pPr>
              <w:pStyle w:val="TWTabellebilingualr1"/>
              <w:numPr>
                <w:ilvl w:val="0"/>
                <w:numId w:val="19"/>
              </w:numPr>
              <w:ind w:left="1043" w:hanging="425"/>
              <w:rPr>
                <w:rFonts w:eastAsia="Times New Roman"/>
                <w:b w:val="0"/>
                <w:sz w:val="20"/>
                <w:szCs w:val="20"/>
                <w:lang w:eastAsia="de-DE"/>
              </w:rPr>
            </w:pPr>
            <w:r w:rsidRPr="007C3194">
              <w:rPr>
                <w:rFonts w:eastAsia="Times New Roman"/>
                <w:b w:val="0"/>
                <w:sz w:val="20"/>
                <w:szCs w:val="20"/>
                <w:lang w:eastAsia="de-DE"/>
              </w:rPr>
              <w:lastRenderedPageBreak/>
              <w:t>der Garantieanspruch oder der Schaden</w:t>
            </w:r>
            <w:r w:rsidR="00E763D8">
              <w:rPr>
                <w:rFonts w:eastAsia="Times New Roman"/>
                <w:b w:val="0"/>
                <w:sz w:val="20"/>
                <w:szCs w:val="20"/>
                <w:lang w:eastAsia="de-DE"/>
              </w:rPr>
              <w:t xml:space="preserve"> ist</w:t>
            </w:r>
            <w:r w:rsidRPr="007C3194">
              <w:rPr>
                <w:rFonts w:eastAsia="Times New Roman"/>
                <w:b w:val="0"/>
                <w:sz w:val="20"/>
                <w:szCs w:val="20"/>
                <w:lang w:eastAsia="de-DE"/>
              </w:rPr>
              <w:t xml:space="preserve"> das Ergebnis von Gesetzesänderungen oder einer nach dem Vollzugsdatum geänderten Rechtsprechung, einer geänderten Auslegung oder Umsetzung derselben durch eine staatliche Behörde ist; oder</w:t>
            </w:r>
          </w:p>
        </w:tc>
        <w:tc>
          <w:tcPr>
            <w:tcW w:w="4832" w:type="dxa"/>
            <w:shd w:val="clear" w:color="auto" w:fill="auto"/>
          </w:tcPr>
          <w:p w14:paraId="128616CA" w14:textId="77777777" w:rsidR="00802DE9" w:rsidRPr="00802DE9" w:rsidRDefault="00902910" w:rsidP="00E90E9B">
            <w:pPr>
              <w:pStyle w:val="TWTabellebilingualr1"/>
              <w:numPr>
                <w:ilvl w:val="0"/>
                <w:numId w:val="70"/>
              </w:numPr>
              <w:ind w:left="1043" w:hanging="425"/>
              <w:rPr>
                <w:sz w:val="20"/>
                <w:szCs w:val="20"/>
                <w:lang w:val="en-US"/>
              </w:rPr>
            </w:pPr>
            <w:r w:rsidRPr="00802DE9">
              <w:rPr>
                <w:rFonts w:eastAsia="Times New Roman"/>
                <w:b w:val="0"/>
                <w:sz w:val="20"/>
                <w:szCs w:val="20"/>
                <w:lang w:val="en-GB" w:eastAsia="de-DE"/>
              </w:rPr>
              <w:t>the Guarantee Claim or the damage is the result of laws or jurisdiction amended after the Closing Date, a change in the interpretation or implementation thereof by any governmental entity; or</w:t>
            </w:r>
          </w:p>
        </w:tc>
      </w:tr>
      <w:tr w:rsidR="004D2372" w14:paraId="3CA6F6CD" w14:textId="77777777" w:rsidTr="001C5FE4">
        <w:tc>
          <w:tcPr>
            <w:tcW w:w="4962" w:type="dxa"/>
            <w:shd w:val="clear" w:color="auto" w:fill="auto"/>
          </w:tcPr>
          <w:p w14:paraId="4DBA8C1F" w14:textId="63568402" w:rsidR="00802DE9" w:rsidRPr="007C3194" w:rsidRDefault="00902910" w:rsidP="00E90E9B">
            <w:pPr>
              <w:pStyle w:val="TWTabellebilingualr1"/>
              <w:numPr>
                <w:ilvl w:val="0"/>
                <w:numId w:val="19"/>
              </w:numPr>
              <w:ind w:left="1043" w:hanging="425"/>
              <w:rPr>
                <w:rFonts w:eastAsia="Times New Roman"/>
                <w:sz w:val="20"/>
                <w:szCs w:val="20"/>
                <w:lang w:bidi="ar-EG"/>
              </w:rPr>
            </w:pPr>
            <w:r w:rsidRPr="007C3194">
              <w:rPr>
                <w:rFonts w:eastAsia="Times New Roman"/>
                <w:b w:val="0"/>
                <w:sz w:val="20"/>
                <w:szCs w:val="20"/>
                <w:lang w:eastAsia="de-DE"/>
              </w:rPr>
              <w:t>etwaige Schäden des Käufers von Dritten, insbesondere durch Versicherungspolicen der Gesellschaft, kompensiert worden sind; oder</w:t>
            </w:r>
          </w:p>
        </w:tc>
        <w:tc>
          <w:tcPr>
            <w:tcW w:w="4832" w:type="dxa"/>
            <w:shd w:val="clear" w:color="auto" w:fill="auto"/>
          </w:tcPr>
          <w:p w14:paraId="089E5170" w14:textId="77777777" w:rsidR="00802DE9" w:rsidRPr="00802DE9" w:rsidRDefault="00902910" w:rsidP="00E90E9B">
            <w:pPr>
              <w:pStyle w:val="TWTabellebilingualr1"/>
              <w:numPr>
                <w:ilvl w:val="0"/>
                <w:numId w:val="70"/>
              </w:numPr>
              <w:ind w:left="1043" w:hanging="425"/>
              <w:rPr>
                <w:sz w:val="20"/>
                <w:szCs w:val="20"/>
                <w:lang w:val="en-US"/>
              </w:rPr>
            </w:pPr>
            <w:r w:rsidRPr="00802DE9">
              <w:rPr>
                <w:rFonts w:eastAsia="Times New Roman"/>
                <w:b w:val="0"/>
                <w:sz w:val="20"/>
                <w:szCs w:val="20"/>
                <w:lang w:val="en-GB" w:eastAsia="de-DE"/>
              </w:rPr>
              <w:t>any damages of the Acquirer have been reimbursed by third parties, including, but not limited to, through insurance policies of the Company; or</w:t>
            </w:r>
          </w:p>
        </w:tc>
      </w:tr>
      <w:tr w:rsidR="004D2372" w14:paraId="69779E66" w14:textId="77777777" w:rsidTr="001C5FE4">
        <w:tc>
          <w:tcPr>
            <w:tcW w:w="4962" w:type="dxa"/>
            <w:shd w:val="clear" w:color="auto" w:fill="auto"/>
          </w:tcPr>
          <w:p w14:paraId="6C56EA64" w14:textId="018C2354" w:rsidR="00802DE9" w:rsidRPr="007C3194" w:rsidRDefault="00902910" w:rsidP="00E90E9B">
            <w:pPr>
              <w:pStyle w:val="TWTabellebilingualr1"/>
              <w:numPr>
                <w:ilvl w:val="0"/>
                <w:numId w:val="19"/>
              </w:numPr>
              <w:ind w:left="1043" w:hanging="425"/>
              <w:rPr>
                <w:rFonts w:eastAsia="Times New Roman"/>
                <w:sz w:val="20"/>
                <w:szCs w:val="20"/>
                <w:lang w:bidi="ar-EG"/>
              </w:rPr>
            </w:pPr>
            <w:r w:rsidRPr="007C3194">
              <w:rPr>
                <w:rFonts w:eastAsia="Times New Roman"/>
                <w:b w:val="0"/>
                <w:sz w:val="20"/>
                <w:szCs w:val="20"/>
                <w:lang w:eastAsia="de-DE"/>
              </w:rPr>
              <w:t>der Garantieanspruch durch eine Handlung des Käufers nach dem Vollzug verursacht wurde.</w:t>
            </w:r>
          </w:p>
        </w:tc>
        <w:tc>
          <w:tcPr>
            <w:tcW w:w="4832" w:type="dxa"/>
            <w:shd w:val="clear" w:color="auto" w:fill="auto"/>
          </w:tcPr>
          <w:p w14:paraId="5D6AE8F3" w14:textId="77777777" w:rsidR="00802DE9" w:rsidRPr="00802DE9" w:rsidRDefault="00902910" w:rsidP="00E90E9B">
            <w:pPr>
              <w:pStyle w:val="TWTabellebilingualr1"/>
              <w:numPr>
                <w:ilvl w:val="0"/>
                <w:numId w:val="70"/>
              </w:numPr>
              <w:ind w:left="1043" w:hanging="425"/>
              <w:rPr>
                <w:sz w:val="20"/>
                <w:szCs w:val="20"/>
                <w:lang w:val="en-US"/>
              </w:rPr>
            </w:pPr>
            <w:r w:rsidRPr="00802DE9">
              <w:rPr>
                <w:rFonts w:eastAsia="Times New Roman"/>
                <w:b w:val="0"/>
                <w:sz w:val="20"/>
                <w:szCs w:val="20"/>
                <w:lang w:val="en-GB" w:eastAsia="de-DE"/>
              </w:rPr>
              <w:t>the Guarantee Claim is caused by any act of the Acquirer after Closing.</w:t>
            </w:r>
          </w:p>
        </w:tc>
      </w:tr>
      <w:tr w:rsidR="004D2372" w14:paraId="5470D9A9" w14:textId="77777777" w:rsidTr="001C5FE4">
        <w:tc>
          <w:tcPr>
            <w:tcW w:w="4962" w:type="dxa"/>
            <w:shd w:val="clear" w:color="auto" w:fill="auto"/>
          </w:tcPr>
          <w:p w14:paraId="2D048D04" w14:textId="749CFD08" w:rsidR="00802DE9" w:rsidRPr="007C3194" w:rsidRDefault="00902910" w:rsidP="00E90E9B">
            <w:pPr>
              <w:pStyle w:val="Listenabsatz"/>
              <w:numPr>
                <w:ilvl w:val="0"/>
                <w:numId w:val="18"/>
              </w:numPr>
              <w:spacing w:after="270" w:line="270" w:lineRule="exact"/>
              <w:ind w:left="902" w:hanging="851"/>
              <w:jc w:val="both"/>
              <w:rPr>
                <w:rFonts w:ascii="Arial" w:eastAsia="Times New Roman" w:hAnsi="Arial" w:cs="Arial"/>
                <w:sz w:val="20"/>
                <w:szCs w:val="20"/>
                <w:lang w:eastAsia="en-US" w:bidi="ar-EG"/>
              </w:rPr>
            </w:pPr>
            <w:r w:rsidRPr="007C3194">
              <w:rPr>
                <w:rFonts w:ascii="Arial" w:eastAsia="Times New Roman" w:hAnsi="Arial" w:cs="Arial"/>
                <w:bCs/>
                <w:sz w:val="20"/>
                <w:szCs w:val="20"/>
                <w:lang w:eastAsia="de-DE"/>
              </w:rPr>
              <w:t xml:space="preserve">Der Käufer verpflichtet sich, die Verkäufer unverzüglich über jedes Ereignis zu informieren, das einen Ausschluss oder eine Reduzierung der Haftung gemäß dieser Ziffer </w:t>
            </w:r>
            <w:r w:rsidRPr="007C3194">
              <w:rPr>
                <w:rFonts w:ascii="Arial" w:eastAsia="Times New Roman" w:hAnsi="Arial" w:cs="Arial"/>
                <w:bCs/>
                <w:sz w:val="20"/>
                <w:szCs w:val="20"/>
                <w:lang w:eastAsia="de-DE"/>
              </w:rPr>
              <w:fldChar w:fldCharType="begin"/>
            </w:r>
            <w:r w:rsidRPr="007C3194">
              <w:rPr>
                <w:rFonts w:ascii="Arial" w:eastAsia="Times New Roman" w:hAnsi="Arial" w:cs="Arial"/>
                <w:bCs/>
                <w:sz w:val="20"/>
                <w:szCs w:val="20"/>
                <w:lang w:eastAsia="de-DE"/>
              </w:rPr>
              <w:instrText xml:space="preserve"> REF _Ref93653303 \w \h  \* MERGEFORMAT </w:instrText>
            </w:r>
            <w:r w:rsidRPr="007C3194">
              <w:rPr>
                <w:rFonts w:ascii="Arial" w:eastAsia="Times New Roman" w:hAnsi="Arial" w:cs="Arial"/>
                <w:bCs/>
                <w:sz w:val="20"/>
                <w:szCs w:val="20"/>
                <w:lang w:eastAsia="de-DE"/>
              </w:rPr>
            </w:r>
            <w:r w:rsidRPr="007C3194">
              <w:rPr>
                <w:rFonts w:ascii="Arial" w:eastAsia="Times New Roman" w:hAnsi="Arial" w:cs="Arial"/>
                <w:bCs/>
                <w:sz w:val="20"/>
                <w:szCs w:val="20"/>
                <w:lang w:eastAsia="de-DE"/>
              </w:rPr>
              <w:fldChar w:fldCharType="separate"/>
            </w:r>
            <w:r w:rsidR="002C6855">
              <w:rPr>
                <w:rFonts w:ascii="Arial" w:eastAsia="Times New Roman" w:hAnsi="Arial" w:cs="Arial"/>
                <w:bCs/>
                <w:sz w:val="20"/>
                <w:szCs w:val="20"/>
                <w:cs/>
                <w:lang w:eastAsia="de-DE"/>
              </w:rPr>
              <w:t>‎</w:t>
            </w:r>
            <w:r w:rsidR="002C6855">
              <w:rPr>
                <w:rFonts w:ascii="Arial" w:eastAsia="Times New Roman" w:hAnsi="Arial" w:cs="Arial"/>
                <w:bCs/>
                <w:sz w:val="20"/>
                <w:szCs w:val="20"/>
                <w:lang w:eastAsia="de-DE"/>
              </w:rPr>
              <w:t>13</w:t>
            </w:r>
            <w:r w:rsidRPr="007C3194">
              <w:rPr>
                <w:rFonts w:ascii="Arial" w:eastAsia="Times New Roman" w:hAnsi="Arial" w:cs="Arial"/>
                <w:bCs/>
                <w:sz w:val="20"/>
                <w:szCs w:val="20"/>
                <w:lang w:eastAsia="de-DE"/>
              </w:rPr>
              <w:fldChar w:fldCharType="end"/>
            </w:r>
            <w:r w:rsidRPr="007C3194">
              <w:rPr>
                <w:rFonts w:ascii="Arial" w:eastAsia="Times New Roman" w:hAnsi="Arial" w:cs="Arial"/>
                <w:bCs/>
                <w:sz w:val="20"/>
                <w:szCs w:val="20"/>
                <w:lang w:eastAsia="de-DE"/>
              </w:rPr>
              <w:t xml:space="preserve"> auslösen kann.</w:t>
            </w:r>
          </w:p>
        </w:tc>
        <w:tc>
          <w:tcPr>
            <w:tcW w:w="4832" w:type="dxa"/>
            <w:shd w:val="clear" w:color="auto" w:fill="auto"/>
          </w:tcPr>
          <w:p w14:paraId="22A2A3C1" w14:textId="40285A56" w:rsidR="00802DE9" w:rsidRPr="00802DE9" w:rsidRDefault="00902910" w:rsidP="00E90E9B">
            <w:pPr>
              <w:pStyle w:val="Listenabsatz"/>
              <w:numPr>
                <w:ilvl w:val="0"/>
                <w:numId w:val="69"/>
              </w:numPr>
              <w:spacing w:after="0" w:line="270" w:lineRule="exact"/>
              <w:ind w:left="902" w:hanging="851"/>
              <w:jc w:val="both"/>
              <w:rPr>
                <w:rFonts w:ascii="Arial" w:eastAsia="Times New Roman" w:hAnsi="Arial" w:cs="Arial"/>
                <w:bCs/>
                <w:sz w:val="20"/>
                <w:szCs w:val="20"/>
                <w:lang w:val="en-GB" w:eastAsia="de-DE"/>
              </w:rPr>
            </w:pPr>
            <w:r w:rsidRPr="00802DE9">
              <w:rPr>
                <w:rFonts w:ascii="Arial" w:eastAsia="Times New Roman" w:hAnsi="Arial" w:cs="Arial"/>
                <w:bCs/>
                <w:sz w:val="20"/>
                <w:szCs w:val="20"/>
                <w:lang w:val="en-GB" w:eastAsia="de-DE"/>
              </w:rPr>
              <w:t xml:space="preserve">The Acquirer undertakes to inform the </w:t>
            </w:r>
            <w:r w:rsidR="00897CC6">
              <w:rPr>
                <w:rFonts w:ascii="Arial" w:eastAsia="Times New Roman" w:hAnsi="Arial" w:cs="Arial"/>
                <w:bCs/>
                <w:sz w:val="20"/>
                <w:szCs w:val="20"/>
                <w:lang w:val="en-GB" w:eastAsia="de-DE"/>
              </w:rPr>
              <w:t>Sellers</w:t>
            </w:r>
            <w:r w:rsidRPr="00802DE9">
              <w:rPr>
                <w:rFonts w:ascii="Arial" w:eastAsia="Times New Roman" w:hAnsi="Arial" w:cs="Arial"/>
                <w:bCs/>
                <w:sz w:val="20"/>
                <w:szCs w:val="20"/>
                <w:lang w:val="en-GB" w:eastAsia="de-DE"/>
              </w:rPr>
              <w:t xml:space="preserve"> without undue delay about any event that may trigger an exclusion or reduction of liability under this Section </w:t>
            </w:r>
            <w:r w:rsidRPr="00802DE9">
              <w:rPr>
                <w:rFonts w:ascii="Arial" w:eastAsia="Times New Roman" w:hAnsi="Arial" w:cs="Arial"/>
                <w:bCs/>
                <w:sz w:val="20"/>
                <w:szCs w:val="20"/>
                <w:lang w:val="en-GB" w:eastAsia="de-DE"/>
              </w:rPr>
              <w:fldChar w:fldCharType="begin"/>
            </w:r>
            <w:r w:rsidRPr="00802DE9">
              <w:rPr>
                <w:rFonts w:ascii="Arial" w:eastAsia="Times New Roman" w:hAnsi="Arial" w:cs="Arial"/>
                <w:bCs/>
                <w:sz w:val="20"/>
                <w:szCs w:val="20"/>
                <w:lang w:val="en-GB" w:eastAsia="de-DE"/>
              </w:rPr>
              <w:instrText xml:space="preserve"> REF _Ref87373292 \w \h </w:instrText>
            </w:r>
            <w:r>
              <w:rPr>
                <w:rFonts w:ascii="Arial" w:eastAsia="Times New Roman" w:hAnsi="Arial" w:cs="Arial"/>
                <w:bCs/>
                <w:sz w:val="20"/>
                <w:szCs w:val="20"/>
                <w:lang w:val="en-GB" w:eastAsia="de-DE"/>
              </w:rPr>
              <w:instrText xml:space="preserve"> \* MERGEFORMAT </w:instrText>
            </w:r>
            <w:r w:rsidRPr="00802DE9">
              <w:rPr>
                <w:rFonts w:ascii="Arial" w:eastAsia="Times New Roman" w:hAnsi="Arial" w:cs="Arial"/>
                <w:bCs/>
                <w:sz w:val="20"/>
                <w:szCs w:val="20"/>
                <w:lang w:val="en-GB" w:eastAsia="de-DE"/>
              </w:rPr>
            </w:r>
            <w:r w:rsidRPr="00802DE9">
              <w:rPr>
                <w:rFonts w:ascii="Arial" w:eastAsia="Times New Roman" w:hAnsi="Arial" w:cs="Arial"/>
                <w:bCs/>
                <w:sz w:val="20"/>
                <w:szCs w:val="20"/>
                <w:lang w:val="en-GB" w:eastAsia="de-DE"/>
              </w:rPr>
              <w:fldChar w:fldCharType="separate"/>
            </w:r>
            <w:r w:rsidR="002C6855">
              <w:rPr>
                <w:rFonts w:ascii="Arial" w:eastAsia="Times New Roman" w:hAnsi="Arial" w:cs="Arial"/>
                <w:bCs/>
                <w:sz w:val="20"/>
                <w:szCs w:val="20"/>
                <w:cs/>
                <w:lang w:val="en-GB" w:eastAsia="de-DE"/>
              </w:rPr>
              <w:t>‎</w:t>
            </w:r>
            <w:r w:rsidR="002C6855">
              <w:rPr>
                <w:rFonts w:ascii="Arial" w:eastAsia="Times New Roman" w:hAnsi="Arial" w:cs="Arial"/>
                <w:bCs/>
                <w:sz w:val="20"/>
                <w:szCs w:val="20"/>
                <w:lang w:val="en-GB" w:eastAsia="de-DE"/>
              </w:rPr>
              <w:t>13</w:t>
            </w:r>
            <w:r w:rsidRPr="00802DE9">
              <w:rPr>
                <w:rFonts w:ascii="Arial" w:eastAsia="Times New Roman" w:hAnsi="Arial" w:cs="Arial"/>
                <w:bCs/>
                <w:sz w:val="20"/>
                <w:szCs w:val="20"/>
                <w:lang w:val="en-GB" w:eastAsia="de-DE"/>
              </w:rPr>
              <w:fldChar w:fldCharType="end"/>
            </w:r>
            <w:r w:rsidRPr="00802DE9">
              <w:rPr>
                <w:rFonts w:ascii="Arial" w:eastAsia="Times New Roman" w:hAnsi="Arial" w:cs="Arial"/>
                <w:bCs/>
                <w:sz w:val="20"/>
                <w:szCs w:val="20"/>
                <w:lang w:val="en-GB" w:eastAsia="de-DE"/>
              </w:rPr>
              <w:t>.</w:t>
            </w:r>
          </w:p>
        </w:tc>
      </w:tr>
      <w:tr w:rsidR="004D2372" w14:paraId="1DB53CDD" w14:textId="77777777" w:rsidTr="001C5FE4">
        <w:tc>
          <w:tcPr>
            <w:tcW w:w="4962" w:type="dxa"/>
            <w:shd w:val="clear" w:color="auto" w:fill="auto"/>
          </w:tcPr>
          <w:p w14:paraId="085B0B3B" w14:textId="77777777" w:rsidR="00802DE9" w:rsidRPr="00DC0E1A" w:rsidRDefault="00802DE9" w:rsidP="00FD6EC9">
            <w:pPr>
              <w:spacing w:after="60" w:line="240" w:lineRule="auto"/>
              <w:jc w:val="both"/>
              <w:rPr>
                <w:rFonts w:ascii="Arial" w:eastAsia="Times New Roman" w:hAnsi="Arial" w:cs="Arial"/>
                <w:sz w:val="20"/>
                <w:szCs w:val="20"/>
                <w:lang w:val="en-US" w:eastAsia="en-US" w:bidi="ar-EG"/>
              </w:rPr>
            </w:pPr>
          </w:p>
        </w:tc>
        <w:tc>
          <w:tcPr>
            <w:tcW w:w="4832" w:type="dxa"/>
            <w:shd w:val="clear" w:color="auto" w:fill="auto"/>
          </w:tcPr>
          <w:p w14:paraId="27CA79F4" w14:textId="77777777" w:rsidR="00802DE9" w:rsidRPr="00802DE9" w:rsidRDefault="00802DE9" w:rsidP="00802DE9">
            <w:pPr>
              <w:pStyle w:val="TWTabellebilingualr1"/>
              <w:tabs>
                <w:tab w:val="clear" w:pos="567"/>
              </w:tabs>
              <w:ind w:left="584" w:firstLine="0"/>
              <w:rPr>
                <w:sz w:val="20"/>
                <w:szCs w:val="20"/>
                <w:lang w:val="en-US"/>
              </w:rPr>
            </w:pPr>
          </w:p>
        </w:tc>
      </w:tr>
      <w:tr w:rsidR="004D2372" w14:paraId="1FF87354" w14:textId="77777777" w:rsidTr="001C5FE4">
        <w:tc>
          <w:tcPr>
            <w:tcW w:w="4962" w:type="dxa"/>
            <w:shd w:val="clear" w:color="auto" w:fill="auto"/>
          </w:tcPr>
          <w:p w14:paraId="4CECBF1B" w14:textId="710CB667" w:rsidR="00802DE9" w:rsidRPr="007C3194" w:rsidRDefault="00902910" w:rsidP="00D0084A">
            <w:pPr>
              <w:pStyle w:val="berschrift2"/>
              <w:ind w:left="902" w:hanging="851"/>
              <w:rPr>
                <w:rFonts w:eastAsia="Times New Roman"/>
                <w:lang w:val="de-DE" w:bidi="ar-EG"/>
              </w:rPr>
            </w:pPr>
            <w:bookmarkStart w:id="115" w:name="_Toc113264782"/>
            <w:r w:rsidRPr="007C3194">
              <w:rPr>
                <w:lang w:val="de-DE"/>
              </w:rPr>
              <w:t>Allgemeiner Haftungsumfang</w:t>
            </w:r>
            <w:bookmarkEnd w:id="115"/>
          </w:p>
        </w:tc>
        <w:tc>
          <w:tcPr>
            <w:tcW w:w="4832" w:type="dxa"/>
            <w:shd w:val="clear" w:color="auto" w:fill="auto"/>
          </w:tcPr>
          <w:p w14:paraId="316C39F6" w14:textId="687FA580" w:rsidR="00802DE9" w:rsidRPr="00120C83" w:rsidRDefault="00902910" w:rsidP="00D24CF9">
            <w:pPr>
              <w:pStyle w:val="berschrift4"/>
              <w:ind w:left="902" w:hanging="851"/>
            </w:pPr>
            <w:bookmarkStart w:id="116" w:name="_Toc113264813"/>
            <w:r w:rsidRPr="00120C83">
              <w:t>Overall Scope of Liability</w:t>
            </w:r>
            <w:bookmarkEnd w:id="116"/>
          </w:p>
        </w:tc>
      </w:tr>
      <w:tr w:rsidR="004D2372" w14:paraId="476406B9" w14:textId="77777777" w:rsidTr="001C5FE4">
        <w:tc>
          <w:tcPr>
            <w:tcW w:w="4962" w:type="dxa"/>
            <w:shd w:val="clear" w:color="auto" w:fill="auto"/>
          </w:tcPr>
          <w:p w14:paraId="081185F3" w14:textId="39ED4293" w:rsidR="00AE65E6" w:rsidRPr="007C3194" w:rsidRDefault="00902910" w:rsidP="00E90E9B">
            <w:pPr>
              <w:pStyle w:val="TWTabellebilingualr1"/>
              <w:numPr>
                <w:ilvl w:val="0"/>
                <w:numId w:val="21"/>
              </w:numPr>
              <w:ind w:left="902" w:hanging="851"/>
              <w:rPr>
                <w:rFonts w:eastAsia="Times New Roman"/>
                <w:b w:val="0"/>
                <w:sz w:val="20"/>
                <w:szCs w:val="20"/>
                <w:lang w:eastAsia="de-DE"/>
              </w:rPr>
            </w:pPr>
            <w:r>
              <w:rPr>
                <w:rFonts w:eastAsia="Times New Roman"/>
                <w:b w:val="0"/>
                <w:sz w:val="20"/>
                <w:szCs w:val="20"/>
                <w:lang w:eastAsia="de-DE"/>
              </w:rPr>
              <w:t>Soweit nicht ausdrücklich in diesem Vertrag vorgesehen, haftet jeder Verkäufer</w:t>
            </w:r>
            <w:r w:rsidR="00EA1F3D">
              <w:rPr>
                <w:rFonts w:eastAsia="Times New Roman"/>
                <w:b w:val="0"/>
                <w:sz w:val="20"/>
                <w:szCs w:val="20"/>
                <w:lang w:eastAsia="de-DE"/>
              </w:rPr>
              <w:t xml:space="preserve"> und/oder Gründer</w:t>
            </w:r>
            <w:r>
              <w:rPr>
                <w:rFonts w:eastAsia="Times New Roman"/>
                <w:b w:val="0"/>
                <w:sz w:val="20"/>
                <w:szCs w:val="20"/>
                <w:lang w:eastAsia="de-DE"/>
              </w:rPr>
              <w:t xml:space="preserve"> einzeln und nicht gesamtschuldnerisch.</w:t>
            </w:r>
          </w:p>
        </w:tc>
        <w:tc>
          <w:tcPr>
            <w:tcW w:w="4832" w:type="dxa"/>
            <w:shd w:val="clear" w:color="auto" w:fill="auto"/>
          </w:tcPr>
          <w:p w14:paraId="234C7653" w14:textId="3FBE4CD7" w:rsidR="00AE65E6" w:rsidRPr="00AE65E6" w:rsidRDefault="00902910" w:rsidP="00E90E9B">
            <w:pPr>
              <w:pStyle w:val="TWTabellebilingualr1"/>
              <w:numPr>
                <w:ilvl w:val="0"/>
                <w:numId w:val="71"/>
              </w:numPr>
              <w:ind w:left="902" w:hanging="851"/>
              <w:rPr>
                <w:rFonts w:eastAsia="Times New Roman" w:cs="Times New Roman"/>
                <w:b w:val="0"/>
                <w:sz w:val="20"/>
                <w:szCs w:val="20"/>
                <w:lang w:val="en-US" w:eastAsia="de-DE"/>
              </w:rPr>
            </w:pPr>
            <w:r w:rsidRPr="00AE65E6">
              <w:rPr>
                <w:rFonts w:eastAsia="Times New Roman" w:cs="Times New Roman"/>
                <w:b w:val="0"/>
                <w:sz w:val="20"/>
                <w:szCs w:val="20"/>
                <w:lang w:val="en-US" w:eastAsia="de-DE"/>
              </w:rPr>
              <w:t>Except as expressly provided in this Agreement,</w:t>
            </w:r>
            <w:r>
              <w:rPr>
                <w:rFonts w:eastAsia="Times New Roman" w:cs="Times New Roman"/>
                <w:b w:val="0"/>
                <w:sz w:val="20"/>
                <w:szCs w:val="20"/>
                <w:lang w:val="en-US" w:eastAsia="de-DE"/>
              </w:rPr>
              <w:t xml:space="preserve"> </w:t>
            </w:r>
            <w:r w:rsidRPr="00120C83">
              <w:rPr>
                <w:rFonts w:eastAsia="Times New Roman" w:cs="Times New Roman"/>
                <w:b w:val="0"/>
                <w:sz w:val="20"/>
                <w:szCs w:val="20"/>
                <w:lang w:val="en-US" w:eastAsia="de-DE"/>
              </w:rPr>
              <w:t xml:space="preserve">each </w:t>
            </w:r>
            <w:r>
              <w:rPr>
                <w:rFonts w:eastAsia="Times New Roman" w:cs="Times New Roman"/>
                <w:b w:val="0"/>
                <w:sz w:val="20"/>
                <w:szCs w:val="20"/>
                <w:lang w:val="en-US" w:eastAsia="de-DE"/>
              </w:rPr>
              <w:t>Seller</w:t>
            </w:r>
            <w:r w:rsidRPr="00120C83">
              <w:rPr>
                <w:rFonts w:eastAsia="Times New Roman" w:cs="Times New Roman"/>
                <w:b w:val="0"/>
                <w:sz w:val="20"/>
                <w:szCs w:val="20"/>
                <w:lang w:val="en-US" w:eastAsia="de-DE"/>
              </w:rPr>
              <w:t xml:space="preserve"> </w:t>
            </w:r>
            <w:r w:rsidR="00EA1F3D">
              <w:rPr>
                <w:rFonts w:eastAsia="Times New Roman" w:cs="Times New Roman"/>
                <w:b w:val="0"/>
                <w:sz w:val="20"/>
                <w:szCs w:val="20"/>
                <w:lang w:val="en-US" w:eastAsia="de-DE"/>
              </w:rPr>
              <w:t xml:space="preserve">and/or Founder </w:t>
            </w:r>
            <w:r w:rsidRPr="00120C83">
              <w:rPr>
                <w:rFonts w:eastAsia="Times New Roman" w:cs="Times New Roman"/>
                <w:b w:val="0"/>
                <w:sz w:val="20"/>
                <w:szCs w:val="20"/>
                <w:lang w:val="en-US" w:eastAsia="de-DE"/>
              </w:rPr>
              <w:t>shall only be severally, and not jointly liable</w:t>
            </w:r>
            <w:r>
              <w:rPr>
                <w:rFonts w:eastAsia="Times New Roman" w:cs="Times New Roman"/>
                <w:b w:val="0"/>
                <w:sz w:val="20"/>
                <w:szCs w:val="20"/>
                <w:lang w:val="en-US" w:eastAsia="de-DE"/>
              </w:rPr>
              <w:t>.</w:t>
            </w:r>
          </w:p>
        </w:tc>
      </w:tr>
      <w:tr w:rsidR="004D2372" w14:paraId="6F9183E5" w14:textId="77777777" w:rsidTr="001C5FE4">
        <w:tc>
          <w:tcPr>
            <w:tcW w:w="4962" w:type="dxa"/>
            <w:shd w:val="clear" w:color="auto" w:fill="auto"/>
          </w:tcPr>
          <w:p w14:paraId="196D12A4" w14:textId="0296AB8D" w:rsidR="00802DE9" w:rsidRPr="007C3194" w:rsidRDefault="00902910" w:rsidP="00E90E9B">
            <w:pPr>
              <w:pStyle w:val="TWTabellebilingualr1"/>
              <w:numPr>
                <w:ilvl w:val="0"/>
                <w:numId w:val="21"/>
              </w:numPr>
              <w:ind w:left="902" w:hanging="851"/>
              <w:rPr>
                <w:rFonts w:eastAsia="Times New Roman"/>
                <w:sz w:val="20"/>
                <w:szCs w:val="20"/>
                <w:lang w:bidi="ar-EG"/>
              </w:rPr>
            </w:pPr>
            <w:r w:rsidRPr="007C3194">
              <w:rPr>
                <w:rFonts w:eastAsia="Times New Roman"/>
                <w:b w:val="0"/>
                <w:sz w:val="20"/>
                <w:szCs w:val="20"/>
                <w:lang w:eastAsia="de-DE"/>
              </w:rPr>
              <w:t xml:space="preserve">Die Gesamthaftung der Gründer in Bezug auf Ansprüche aus den </w:t>
            </w:r>
            <w:r w:rsidR="00942D8A" w:rsidRPr="007C3194">
              <w:rPr>
                <w:rFonts w:eastAsia="Times New Roman"/>
                <w:b w:val="0"/>
                <w:sz w:val="20"/>
                <w:szCs w:val="20"/>
                <w:lang w:eastAsia="de-DE"/>
              </w:rPr>
              <w:t>Geschäftsgarantien</w:t>
            </w:r>
            <w:r w:rsidRPr="007C3194">
              <w:rPr>
                <w:rFonts w:eastAsia="Times New Roman"/>
                <w:b w:val="0"/>
                <w:sz w:val="20"/>
                <w:szCs w:val="20"/>
                <w:lang w:eastAsia="de-DE"/>
              </w:rPr>
              <w:t xml:space="preserve"> ist auf EUR </w:t>
            </w:r>
            <w:r w:rsidRPr="007C3194">
              <w:rPr>
                <w:b w:val="0"/>
                <w:bCs/>
                <w:sz w:val="20"/>
                <w:szCs w:val="20"/>
                <w:highlight w:val="yellow"/>
              </w:rPr>
              <w:t>[___]</w:t>
            </w:r>
            <w:r w:rsidRPr="007C3194">
              <w:rPr>
                <w:rFonts w:eastAsia="Times New Roman"/>
                <w:b w:val="0"/>
                <w:sz w:val="20"/>
                <w:szCs w:val="20"/>
                <w:lang w:eastAsia="de-DE"/>
              </w:rPr>
              <w:t xml:space="preserve"> (in Worten: Euro </w:t>
            </w:r>
            <w:r w:rsidRPr="007C3194">
              <w:rPr>
                <w:b w:val="0"/>
                <w:bCs/>
                <w:sz w:val="20"/>
                <w:szCs w:val="20"/>
                <w:highlight w:val="yellow"/>
              </w:rPr>
              <w:t>[___]</w:t>
            </w:r>
            <w:r w:rsidRPr="007C3194">
              <w:rPr>
                <w:b w:val="0"/>
                <w:bCs/>
                <w:sz w:val="20"/>
                <w:szCs w:val="20"/>
              </w:rPr>
              <w:t>)</w:t>
            </w:r>
            <w:r w:rsidRPr="007C3194">
              <w:rPr>
                <w:rFonts w:eastAsia="Times New Roman"/>
                <w:b w:val="0"/>
                <w:sz w:val="20"/>
                <w:szCs w:val="20"/>
                <w:lang w:eastAsia="de-DE"/>
              </w:rPr>
              <w:t xml:space="preserve"> begrenzt und jeder Gründer haftet für seinen Pro Rata Anteil an solchen Ansprüchen. „</w:t>
            </w:r>
            <w:r w:rsidRPr="007C3194">
              <w:rPr>
                <w:rFonts w:eastAsia="Times New Roman"/>
                <w:bCs/>
                <w:sz w:val="20"/>
                <w:szCs w:val="20"/>
                <w:lang w:eastAsia="de-DE"/>
              </w:rPr>
              <w:t>Pro Rata Anteil</w:t>
            </w:r>
            <w:r>
              <w:rPr>
                <w:rFonts w:eastAsia="Times New Roman"/>
                <w:b w:val="0"/>
                <w:sz w:val="20"/>
                <w:szCs w:val="20"/>
                <w:lang w:eastAsia="de-DE"/>
              </w:rPr>
              <w:fldChar w:fldCharType="begin"/>
            </w:r>
            <w:r w:rsidRPr="007C3194">
              <w:rPr>
                <w:rFonts w:eastAsia="Times New Roman"/>
                <w:b w:val="0"/>
                <w:sz w:val="20"/>
                <w:szCs w:val="20"/>
                <w:lang w:eastAsia="de-DE"/>
              </w:rPr>
              <w:instrText xml:space="preserve"> XE "Pro Rata Anteil"</w:instrText>
            </w:r>
            <w:r w:rsidR="002A6F5F">
              <w:rPr>
                <w:sz w:val="20"/>
                <w:szCs w:val="20"/>
              </w:rPr>
              <w:instrText>\f"Deutsch"</w:instrText>
            </w:r>
            <w:r w:rsidRPr="007C3194">
              <w:rPr>
                <w:rFonts w:eastAsia="Times New Roman"/>
                <w:b w:val="0"/>
                <w:sz w:val="20"/>
                <w:szCs w:val="20"/>
                <w:lang w:eastAsia="de-DE"/>
              </w:rPr>
              <w:instrText xml:space="preserve"> </w:instrText>
            </w:r>
            <w:r>
              <w:rPr>
                <w:rFonts w:eastAsia="Times New Roman"/>
                <w:b w:val="0"/>
                <w:sz w:val="20"/>
                <w:szCs w:val="20"/>
                <w:lang w:eastAsia="de-DE"/>
              </w:rPr>
              <w:fldChar w:fldCharType="end"/>
            </w:r>
            <w:r w:rsidRPr="007C3194">
              <w:rPr>
                <w:rFonts w:eastAsia="Times New Roman"/>
                <w:b w:val="0"/>
                <w:sz w:val="20"/>
                <w:szCs w:val="20"/>
                <w:lang w:eastAsia="de-DE"/>
              </w:rPr>
              <w:t>“ bedeutet in Bezug auf einen Gründer einen Bruch, dessen Zähler der Teil des Kaufpreises ist, den dieser Gründer tatsächlich erhalten hat, und dessen Nenner der Gesamtkaufpreis ist, den alle Verkäufer tatsächlich erhalten haben.</w:t>
            </w:r>
          </w:p>
        </w:tc>
        <w:tc>
          <w:tcPr>
            <w:tcW w:w="4832" w:type="dxa"/>
            <w:shd w:val="clear" w:color="auto" w:fill="auto"/>
          </w:tcPr>
          <w:p w14:paraId="0870EF1B" w14:textId="5BE9A8DE" w:rsidR="00802DE9" w:rsidRPr="00120C83" w:rsidRDefault="00902910" w:rsidP="00E90E9B">
            <w:pPr>
              <w:pStyle w:val="TWTabellebilingualr1"/>
              <w:numPr>
                <w:ilvl w:val="0"/>
                <w:numId w:val="71"/>
              </w:numPr>
              <w:ind w:left="902" w:hanging="851"/>
              <w:rPr>
                <w:b w:val="0"/>
                <w:bCs/>
                <w:sz w:val="20"/>
                <w:szCs w:val="20"/>
                <w:lang w:val="en-US"/>
              </w:rPr>
            </w:pPr>
            <w:r w:rsidRPr="00120C83">
              <w:rPr>
                <w:rFonts w:eastAsia="Times New Roman" w:cs="Times New Roman"/>
                <w:b w:val="0"/>
                <w:sz w:val="20"/>
                <w:szCs w:val="20"/>
                <w:lang w:val="en-US" w:eastAsia="de-DE"/>
              </w:rPr>
              <w:t xml:space="preserve">The aggregate liability of the </w:t>
            </w:r>
            <w:r w:rsidR="00897CC6" w:rsidRPr="00120C83">
              <w:rPr>
                <w:rFonts w:eastAsia="Times New Roman" w:cs="Times New Roman"/>
                <w:b w:val="0"/>
                <w:sz w:val="20"/>
                <w:szCs w:val="20"/>
                <w:lang w:val="en-US" w:eastAsia="de-DE"/>
              </w:rPr>
              <w:t xml:space="preserve">Founders </w:t>
            </w:r>
            <w:r w:rsidRPr="00120C83">
              <w:rPr>
                <w:rFonts w:eastAsia="Times New Roman" w:cs="Times New Roman"/>
                <w:b w:val="0"/>
                <w:sz w:val="20"/>
                <w:szCs w:val="20"/>
                <w:lang w:val="en-US" w:eastAsia="de-DE"/>
              </w:rPr>
              <w:t xml:space="preserve">with respect to Business Guarantee Claims shall be limited to EUR </w:t>
            </w:r>
            <w:r w:rsidRPr="00120C83">
              <w:rPr>
                <w:b w:val="0"/>
                <w:bCs/>
                <w:sz w:val="20"/>
                <w:szCs w:val="20"/>
                <w:highlight w:val="yellow"/>
                <w:lang w:val="en-US"/>
              </w:rPr>
              <w:t>[___]</w:t>
            </w:r>
            <w:r w:rsidRPr="00120C83">
              <w:rPr>
                <w:rFonts w:eastAsia="Times New Roman" w:cs="Times New Roman"/>
                <w:b w:val="0"/>
                <w:sz w:val="20"/>
                <w:szCs w:val="20"/>
                <w:lang w:val="en-US" w:eastAsia="de-DE"/>
              </w:rPr>
              <w:t xml:space="preserve"> [(in words: Euro </w:t>
            </w:r>
            <w:r w:rsidR="004A5297" w:rsidRPr="00120C83">
              <w:rPr>
                <w:b w:val="0"/>
                <w:bCs/>
                <w:sz w:val="20"/>
                <w:szCs w:val="20"/>
                <w:highlight w:val="yellow"/>
                <w:lang w:val="en-US"/>
              </w:rPr>
              <w:t>[___]</w:t>
            </w:r>
            <w:r w:rsidRPr="00120C83">
              <w:rPr>
                <w:rFonts w:eastAsia="Times New Roman" w:cs="Times New Roman"/>
                <w:b w:val="0"/>
                <w:sz w:val="20"/>
                <w:szCs w:val="20"/>
                <w:lang w:val="en-US" w:eastAsia="de-DE"/>
              </w:rPr>
              <w:t xml:space="preserve">)] and each </w:t>
            </w:r>
            <w:r w:rsidR="00897CC6" w:rsidRPr="00120C83">
              <w:rPr>
                <w:rFonts w:eastAsia="Times New Roman" w:cs="Times New Roman"/>
                <w:b w:val="0"/>
                <w:sz w:val="20"/>
                <w:szCs w:val="20"/>
                <w:lang w:val="en-US" w:eastAsia="de-DE"/>
              </w:rPr>
              <w:t xml:space="preserve">Founder </w:t>
            </w:r>
            <w:r w:rsidRPr="00120C83">
              <w:rPr>
                <w:rFonts w:eastAsia="Times New Roman" w:cs="Times New Roman"/>
                <w:b w:val="0"/>
                <w:sz w:val="20"/>
                <w:szCs w:val="20"/>
                <w:lang w:val="en-US" w:eastAsia="de-DE"/>
              </w:rPr>
              <w:t xml:space="preserve">shall only be liable for its Pro Rata Portion of any such claims. </w:t>
            </w:r>
            <w:r w:rsidR="00A921E7" w:rsidRPr="00120C83">
              <w:rPr>
                <w:rFonts w:eastAsia="Times New Roman"/>
                <w:b w:val="0"/>
                <w:sz w:val="20"/>
                <w:szCs w:val="20"/>
                <w:lang w:val="en-GB" w:eastAsia="de-DE"/>
              </w:rPr>
              <w:t>“</w:t>
            </w:r>
            <w:r w:rsidRPr="00120C83">
              <w:rPr>
                <w:rFonts w:eastAsia="Times New Roman" w:cs="Times New Roman"/>
                <w:sz w:val="20"/>
                <w:szCs w:val="20"/>
                <w:lang w:val="en-US" w:eastAsia="de-DE"/>
              </w:rPr>
              <w:t>Pro Rata Portion</w:t>
            </w:r>
            <w:r w:rsidR="00A921E7" w:rsidRPr="00120C83">
              <w:rPr>
                <w:rFonts w:eastAsia="Times New Roman"/>
                <w:b w:val="0"/>
                <w:sz w:val="20"/>
                <w:szCs w:val="20"/>
                <w:lang w:val="en-GB" w:eastAsia="de-DE"/>
              </w:rPr>
              <w:t>”</w:t>
            </w:r>
            <w:r>
              <w:rPr>
                <w:rFonts w:eastAsia="Times New Roman" w:cs="Times New Roman"/>
                <w:sz w:val="20"/>
                <w:szCs w:val="20"/>
                <w:lang w:val="en-US" w:eastAsia="de-DE"/>
              </w:rPr>
              <w:fldChar w:fldCharType="begin"/>
            </w:r>
            <w:r w:rsidR="00DA02A6" w:rsidRPr="00120C83">
              <w:rPr>
                <w:sz w:val="20"/>
                <w:szCs w:val="20"/>
                <w:lang w:val="en-US"/>
              </w:rPr>
              <w:instrText xml:space="preserve"> XE "</w:instrText>
            </w:r>
            <w:r w:rsidR="00DA02A6" w:rsidRPr="00120C83">
              <w:rPr>
                <w:rFonts w:eastAsia="Times New Roman" w:cs="Times New Roman"/>
                <w:b w:val="0"/>
                <w:bCs/>
                <w:sz w:val="20"/>
                <w:szCs w:val="20"/>
                <w:lang w:val="en-US" w:eastAsia="de-DE"/>
              </w:rPr>
              <w:instrText>Pro Rata Portion</w:instrText>
            </w:r>
            <w:r w:rsidR="00DA02A6" w:rsidRPr="00120C83">
              <w:rPr>
                <w:sz w:val="20"/>
                <w:szCs w:val="20"/>
                <w:lang w:val="en-US"/>
              </w:rPr>
              <w:instrText>"</w:instrText>
            </w:r>
            <w:r w:rsidR="00515C14" w:rsidRPr="00B0424E">
              <w:rPr>
                <w:sz w:val="20"/>
                <w:szCs w:val="20"/>
                <w:lang w:val="en-US"/>
              </w:rPr>
              <w:instrText>\f"Englis</w:instrText>
            </w:r>
            <w:r w:rsidR="00E73FD2">
              <w:rPr>
                <w:sz w:val="20"/>
                <w:szCs w:val="20"/>
                <w:lang w:val="en-US"/>
              </w:rPr>
              <w:instrText>c</w:instrText>
            </w:r>
            <w:r w:rsidR="00515C14" w:rsidRPr="00B0424E">
              <w:rPr>
                <w:sz w:val="20"/>
                <w:szCs w:val="20"/>
                <w:lang w:val="en-US"/>
              </w:rPr>
              <w:instrText>h"</w:instrText>
            </w:r>
            <w:r w:rsidR="00DA02A6" w:rsidRPr="00120C83">
              <w:rPr>
                <w:sz w:val="20"/>
                <w:szCs w:val="20"/>
                <w:lang w:val="en-US"/>
              </w:rPr>
              <w:instrText xml:space="preserve"> </w:instrText>
            </w:r>
            <w:r>
              <w:rPr>
                <w:rFonts w:eastAsia="Times New Roman" w:cs="Times New Roman"/>
                <w:sz w:val="20"/>
                <w:szCs w:val="20"/>
                <w:lang w:val="en-US" w:eastAsia="de-DE"/>
              </w:rPr>
              <w:fldChar w:fldCharType="end"/>
            </w:r>
            <w:r w:rsidRPr="00120C83">
              <w:rPr>
                <w:rFonts w:eastAsia="Times New Roman" w:cs="Times New Roman"/>
                <w:b w:val="0"/>
                <w:sz w:val="20"/>
                <w:szCs w:val="20"/>
                <w:lang w:val="en-US" w:eastAsia="de-DE"/>
              </w:rPr>
              <w:t xml:space="preserve"> with respect to any </w:t>
            </w:r>
            <w:r w:rsidR="00897CC6" w:rsidRPr="00120C83">
              <w:rPr>
                <w:rFonts w:eastAsia="Times New Roman" w:cs="Times New Roman"/>
                <w:b w:val="0"/>
                <w:sz w:val="20"/>
                <w:szCs w:val="20"/>
                <w:lang w:val="en-US" w:eastAsia="de-DE"/>
              </w:rPr>
              <w:t xml:space="preserve">Founder </w:t>
            </w:r>
            <w:r w:rsidRPr="00120C83">
              <w:rPr>
                <w:rFonts w:eastAsia="Times New Roman" w:cs="Times New Roman"/>
                <w:b w:val="0"/>
                <w:sz w:val="20"/>
                <w:szCs w:val="20"/>
                <w:lang w:val="en-US" w:eastAsia="de-DE"/>
              </w:rPr>
              <w:t xml:space="preserve">means a fraction, the numerator of which </w:t>
            </w:r>
            <w:r w:rsidR="008C065B">
              <w:rPr>
                <w:rFonts w:eastAsia="Times New Roman" w:cs="Times New Roman"/>
                <w:b w:val="0"/>
                <w:sz w:val="20"/>
                <w:szCs w:val="20"/>
                <w:lang w:val="en-US" w:eastAsia="de-DE"/>
              </w:rPr>
              <w:t>being</w:t>
            </w:r>
            <w:r w:rsidR="008C065B" w:rsidRPr="00120C83">
              <w:rPr>
                <w:rFonts w:eastAsia="Times New Roman" w:cs="Times New Roman"/>
                <w:b w:val="0"/>
                <w:sz w:val="20"/>
                <w:szCs w:val="20"/>
                <w:lang w:val="en-US" w:eastAsia="de-DE"/>
              </w:rPr>
              <w:t xml:space="preserve"> </w:t>
            </w:r>
            <w:r w:rsidRPr="00120C83">
              <w:rPr>
                <w:rFonts w:eastAsia="Times New Roman" w:cs="Times New Roman"/>
                <w:b w:val="0"/>
                <w:sz w:val="20"/>
                <w:szCs w:val="20"/>
                <w:lang w:val="en-US" w:eastAsia="de-DE"/>
              </w:rPr>
              <w:t xml:space="preserve">the portion of the Purchase Price actually received by such </w:t>
            </w:r>
            <w:r w:rsidR="008768B4" w:rsidRPr="00120C83">
              <w:rPr>
                <w:rFonts w:eastAsia="Times New Roman" w:cs="Times New Roman"/>
                <w:b w:val="0"/>
                <w:sz w:val="20"/>
                <w:szCs w:val="20"/>
                <w:lang w:val="en-US" w:eastAsia="de-DE"/>
              </w:rPr>
              <w:t>Founder</w:t>
            </w:r>
            <w:r w:rsidRPr="00120C83">
              <w:rPr>
                <w:rFonts w:eastAsia="Times New Roman" w:cs="Times New Roman"/>
                <w:b w:val="0"/>
                <w:sz w:val="20"/>
                <w:szCs w:val="20"/>
                <w:lang w:val="en-US" w:eastAsia="de-DE"/>
              </w:rPr>
              <w:t xml:space="preserve">, and the denominator of which </w:t>
            </w:r>
            <w:r w:rsidR="008C065B">
              <w:rPr>
                <w:rFonts w:eastAsia="Times New Roman" w:cs="Times New Roman"/>
                <w:b w:val="0"/>
                <w:sz w:val="20"/>
                <w:szCs w:val="20"/>
                <w:lang w:val="en-US" w:eastAsia="de-DE"/>
              </w:rPr>
              <w:t>being</w:t>
            </w:r>
            <w:r w:rsidR="008C065B" w:rsidRPr="00120C83">
              <w:rPr>
                <w:rFonts w:eastAsia="Times New Roman" w:cs="Times New Roman"/>
                <w:b w:val="0"/>
                <w:sz w:val="20"/>
                <w:szCs w:val="20"/>
                <w:lang w:val="en-US" w:eastAsia="de-DE"/>
              </w:rPr>
              <w:t xml:space="preserve"> </w:t>
            </w:r>
            <w:r w:rsidRPr="00120C83">
              <w:rPr>
                <w:rFonts w:eastAsia="Times New Roman" w:cs="Times New Roman"/>
                <w:b w:val="0"/>
                <w:sz w:val="20"/>
                <w:szCs w:val="20"/>
                <w:lang w:val="en-US" w:eastAsia="de-DE"/>
              </w:rPr>
              <w:t>the aggregate Purchase Price actually received by all Sellers.</w:t>
            </w:r>
          </w:p>
        </w:tc>
      </w:tr>
      <w:tr w:rsidR="004D2372" w14:paraId="4342B7D6" w14:textId="77777777" w:rsidTr="001C5FE4">
        <w:tc>
          <w:tcPr>
            <w:tcW w:w="4962" w:type="dxa"/>
            <w:shd w:val="clear" w:color="auto" w:fill="auto"/>
          </w:tcPr>
          <w:p w14:paraId="3C7DE506" w14:textId="062DA875" w:rsidR="00802DE9" w:rsidRPr="007C3194" w:rsidRDefault="00902910" w:rsidP="00E90E9B">
            <w:pPr>
              <w:pStyle w:val="TWTabellebilingualr1"/>
              <w:numPr>
                <w:ilvl w:val="0"/>
                <w:numId w:val="21"/>
              </w:numPr>
              <w:ind w:left="902" w:hanging="851"/>
              <w:rPr>
                <w:rFonts w:eastAsia="Times New Roman"/>
                <w:sz w:val="20"/>
                <w:szCs w:val="20"/>
                <w:lang w:bidi="ar-EG"/>
              </w:rPr>
            </w:pPr>
            <w:r w:rsidRPr="007C3194">
              <w:rPr>
                <w:rFonts w:eastAsia="Times New Roman"/>
                <w:b w:val="0"/>
                <w:sz w:val="20"/>
                <w:szCs w:val="20"/>
                <w:lang w:eastAsia="de-DE"/>
              </w:rPr>
              <w:t>Die Gesamthaftung eines Verkäufers in Bezug auf Titelgarantieansprüche ist auf 100 % des vom jeweiligen Verkäufer erhaltenen Kaufpreises beschränkt.</w:t>
            </w:r>
          </w:p>
        </w:tc>
        <w:tc>
          <w:tcPr>
            <w:tcW w:w="4832" w:type="dxa"/>
            <w:shd w:val="clear" w:color="auto" w:fill="auto"/>
          </w:tcPr>
          <w:p w14:paraId="44C7E255" w14:textId="5B94243F" w:rsidR="00802DE9" w:rsidRPr="00120C83" w:rsidRDefault="00902910" w:rsidP="00E90E9B">
            <w:pPr>
              <w:pStyle w:val="TWTabellebilingualr1"/>
              <w:numPr>
                <w:ilvl w:val="0"/>
                <w:numId w:val="71"/>
              </w:numPr>
              <w:ind w:left="902" w:hanging="851"/>
              <w:rPr>
                <w:b w:val="0"/>
                <w:bCs/>
                <w:sz w:val="20"/>
                <w:szCs w:val="20"/>
                <w:lang w:val="en-US"/>
              </w:rPr>
            </w:pPr>
            <w:r w:rsidRPr="00120C83">
              <w:rPr>
                <w:rFonts w:eastAsia="Times New Roman" w:cs="Times New Roman"/>
                <w:b w:val="0"/>
                <w:sz w:val="20"/>
                <w:szCs w:val="20"/>
                <w:lang w:val="en-US" w:eastAsia="de-DE"/>
              </w:rPr>
              <w:t>The aggregate liability of a Seller with respect to Title Guarantee Claims shall be limited to 100% of the Purchase Price received by the respective Seller.</w:t>
            </w:r>
          </w:p>
        </w:tc>
      </w:tr>
      <w:tr w:rsidR="004D2372" w14:paraId="41843275" w14:textId="77777777" w:rsidTr="001C5FE4">
        <w:tc>
          <w:tcPr>
            <w:tcW w:w="4962" w:type="dxa"/>
            <w:shd w:val="clear" w:color="auto" w:fill="auto"/>
          </w:tcPr>
          <w:p w14:paraId="7193683A" w14:textId="5D3F6FA8" w:rsidR="00802DE9" w:rsidRPr="007C3194" w:rsidRDefault="00902910" w:rsidP="00E90E9B">
            <w:pPr>
              <w:pStyle w:val="TWTabellebilingualr1"/>
              <w:numPr>
                <w:ilvl w:val="0"/>
                <w:numId w:val="21"/>
              </w:numPr>
              <w:ind w:left="902" w:hanging="851"/>
              <w:rPr>
                <w:rFonts w:eastAsia="Times New Roman"/>
                <w:sz w:val="20"/>
                <w:szCs w:val="20"/>
                <w:lang w:bidi="ar-EG"/>
              </w:rPr>
            </w:pPr>
            <w:r w:rsidRPr="007C3194">
              <w:rPr>
                <w:rFonts w:eastAsia="Times New Roman"/>
                <w:b w:val="0"/>
                <w:sz w:val="20"/>
                <w:szCs w:val="20"/>
                <w:lang w:eastAsia="de-DE"/>
              </w:rPr>
              <w:t xml:space="preserve">Ungeachtet gegenteiliger Bestimmungen in diesem Vertrag vereinbaren die Parteien, dass die Gesamthaftung eines Verkäufers für alle Ansprüche aus diesem Vertrag </w:t>
            </w:r>
            <w:r w:rsidRPr="007C3194">
              <w:rPr>
                <w:rFonts w:eastAsia="Times New Roman"/>
                <w:b w:val="0"/>
                <w:sz w:val="20"/>
                <w:szCs w:val="20"/>
                <w:lang w:eastAsia="de-DE"/>
              </w:rPr>
              <w:lastRenderedPageBreak/>
              <w:t>100</w:t>
            </w:r>
            <w:r w:rsidR="008B0269">
              <w:rPr>
                <w:rFonts w:eastAsia="Times New Roman"/>
                <w:b w:val="0"/>
                <w:sz w:val="20"/>
                <w:szCs w:val="20"/>
                <w:lang w:eastAsia="de-DE"/>
              </w:rPr>
              <w:t> </w:t>
            </w:r>
            <w:r w:rsidRPr="007C3194">
              <w:rPr>
                <w:rFonts w:eastAsia="Times New Roman"/>
                <w:b w:val="0"/>
                <w:sz w:val="20"/>
                <w:szCs w:val="20"/>
                <w:lang w:eastAsia="de-DE"/>
              </w:rPr>
              <w:t xml:space="preserve">% des von diesem Verkäufer erhaltenen Kaufpreises nicht übersteigen darf. Um Zweifel auszuschließen, schließt dies die Haftung für Ansprüche aus den </w:t>
            </w:r>
            <w:r w:rsidR="0086262E" w:rsidRPr="007C3194">
              <w:rPr>
                <w:rFonts w:eastAsia="Times New Roman"/>
                <w:b w:val="0"/>
                <w:sz w:val="20"/>
                <w:szCs w:val="20"/>
                <w:lang w:eastAsia="de-DE"/>
              </w:rPr>
              <w:t>Geschäftsgarantien</w:t>
            </w:r>
            <w:r w:rsidRPr="007C3194">
              <w:rPr>
                <w:rFonts w:eastAsia="Times New Roman"/>
                <w:b w:val="0"/>
                <w:sz w:val="20"/>
                <w:szCs w:val="20"/>
                <w:lang w:eastAsia="de-DE"/>
              </w:rPr>
              <w:t>, Ansprüche aus den Titelgarantien und jegliche Haftung für Verstöße oder Entschädigungen aus anderen Bestimmungen (z. B. Covenants) dieses Vertrags ein</w:t>
            </w:r>
            <w:r w:rsidR="00AE65E6">
              <w:rPr>
                <w:rFonts w:eastAsia="Times New Roman"/>
                <w:b w:val="0"/>
                <w:sz w:val="20"/>
                <w:szCs w:val="20"/>
                <w:lang w:eastAsia="de-DE"/>
              </w:rPr>
              <w:t>.</w:t>
            </w:r>
          </w:p>
        </w:tc>
        <w:tc>
          <w:tcPr>
            <w:tcW w:w="4832" w:type="dxa"/>
            <w:shd w:val="clear" w:color="auto" w:fill="auto"/>
          </w:tcPr>
          <w:p w14:paraId="3F1270F5" w14:textId="7E74BA33" w:rsidR="00802DE9" w:rsidRPr="00120C83" w:rsidRDefault="00902910" w:rsidP="00E90E9B">
            <w:pPr>
              <w:pStyle w:val="TWTabellebilingualr1"/>
              <w:numPr>
                <w:ilvl w:val="0"/>
                <w:numId w:val="71"/>
              </w:numPr>
              <w:ind w:left="902" w:hanging="851"/>
              <w:rPr>
                <w:b w:val="0"/>
                <w:bCs/>
                <w:sz w:val="20"/>
                <w:szCs w:val="20"/>
                <w:lang w:val="en-US"/>
              </w:rPr>
            </w:pPr>
            <w:bookmarkStart w:id="117" w:name="_Ref445852480"/>
            <w:r w:rsidRPr="00120C83">
              <w:rPr>
                <w:rFonts w:eastAsia="Times New Roman" w:cs="Times New Roman"/>
                <w:b w:val="0"/>
                <w:sz w:val="20"/>
                <w:szCs w:val="20"/>
                <w:lang w:val="en-US" w:eastAsia="de-DE"/>
              </w:rPr>
              <w:lastRenderedPageBreak/>
              <w:t xml:space="preserve">Notwithstanding anything to the contrary contained herein, the Parties agree that the aggregate liability of a Seller for all claims under this Agreement shall not </w:t>
            </w:r>
            <w:r w:rsidRPr="00120C83">
              <w:rPr>
                <w:rFonts w:eastAsia="Times New Roman" w:cs="Times New Roman"/>
                <w:b w:val="0"/>
                <w:sz w:val="20"/>
                <w:szCs w:val="20"/>
                <w:lang w:val="en-US" w:eastAsia="de-DE"/>
              </w:rPr>
              <w:lastRenderedPageBreak/>
              <w:t>exceed 100</w:t>
            </w:r>
            <w:r w:rsidR="00DC5762">
              <w:rPr>
                <w:rFonts w:eastAsia="Times New Roman" w:cs="Times New Roman"/>
                <w:b w:val="0"/>
                <w:sz w:val="20"/>
                <w:szCs w:val="20"/>
                <w:lang w:val="en-US" w:eastAsia="de-DE"/>
              </w:rPr>
              <w:t xml:space="preserve"> </w:t>
            </w:r>
            <w:r w:rsidRPr="00120C83">
              <w:rPr>
                <w:rFonts w:eastAsia="Times New Roman" w:cs="Times New Roman"/>
                <w:b w:val="0"/>
                <w:sz w:val="20"/>
                <w:szCs w:val="20"/>
                <w:lang w:val="en-US" w:eastAsia="de-DE"/>
              </w:rPr>
              <w:t>% of the Purchase Price received by such Seller. For the avoidance of doubt</w:t>
            </w:r>
            <w:r w:rsidR="00D773BA">
              <w:rPr>
                <w:rFonts w:eastAsia="Times New Roman" w:cs="Times New Roman"/>
                <w:b w:val="0"/>
                <w:sz w:val="20"/>
                <w:szCs w:val="20"/>
                <w:lang w:val="en-US" w:eastAsia="de-DE"/>
              </w:rPr>
              <w:t>,</w:t>
            </w:r>
            <w:r w:rsidRPr="00120C83">
              <w:rPr>
                <w:rFonts w:eastAsia="Times New Roman" w:cs="Times New Roman"/>
                <w:b w:val="0"/>
                <w:sz w:val="20"/>
                <w:szCs w:val="20"/>
                <w:lang w:val="en-US" w:eastAsia="de-DE"/>
              </w:rPr>
              <w:t xml:space="preserve"> this shall include liability for Business Guarantee Claims, Title Guarantee Claims</w:t>
            </w:r>
            <w:r w:rsidR="00D773BA">
              <w:rPr>
                <w:rFonts w:eastAsia="Times New Roman" w:cs="Times New Roman"/>
                <w:b w:val="0"/>
                <w:sz w:val="20"/>
                <w:szCs w:val="20"/>
                <w:lang w:val="en-US" w:eastAsia="de-DE"/>
              </w:rPr>
              <w:t>,</w:t>
            </w:r>
            <w:r w:rsidRPr="00120C83">
              <w:rPr>
                <w:rFonts w:eastAsia="Times New Roman" w:cs="Times New Roman"/>
                <w:b w:val="0"/>
                <w:sz w:val="20"/>
                <w:szCs w:val="20"/>
                <w:lang w:val="en-US" w:eastAsia="de-DE"/>
              </w:rPr>
              <w:t xml:space="preserve"> and any liability for breaches or indemnity under any other provision (e.g. covenants) in this Agreement</w:t>
            </w:r>
            <w:bookmarkEnd w:id="117"/>
            <w:r w:rsidR="00AE65E6">
              <w:rPr>
                <w:rFonts w:eastAsia="Times New Roman" w:cs="Times New Roman"/>
                <w:b w:val="0"/>
                <w:sz w:val="20"/>
                <w:szCs w:val="20"/>
                <w:lang w:val="en-US" w:eastAsia="de-DE"/>
              </w:rPr>
              <w:t>.</w:t>
            </w:r>
          </w:p>
        </w:tc>
      </w:tr>
      <w:tr w:rsidR="004D2372" w14:paraId="093718E4" w14:textId="77777777" w:rsidTr="001C5FE4">
        <w:tc>
          <w:tcPr>
            <w:tcW w:w="4962" w:type="dxa"/>
            <w:shd w:val="clear" w:color="auto" w:fill="auto"/>
          </w:tcPr>
          <w:p w14:paraId="079088FA" w14:textId="77777777" w:rsidR="00802DE9" w:rsidRPr="00DC0E1A" w:rsidRDefault="00802DE9" w:rsidP="00FD6EC9">
            <w:pPr>
              <w:spacing w:after="60" w:line="240" w:lineRule="auto"/>
              <w:jc w:val="both"/>
              <w:rPr>
                <w:rFonts w:ascii="Arial" w:eastAsia="Times New Roman" w:hAnsi="Arial" w:cs="Arial"/>
                <w:sz w:val="20"/>
                <w:szCs w:val="20"/>
                <w:lang w:val="en-US" w:eastAsia="en-US" w:bidi="ar-EG"/>
              </w:rPr>
            </w:pPr>
          </w:p>
        </w:tc>
        <w:tc>
          <w:tcPr>
            <w:tcW w:w="4832" w:type="dxa"/>
            <w:shd w:val="clear" w:color="auto" w:fill="auto"/>
          </w:tcPr>
          <w:p w14:paraId="4EE38376" w14:textId="77777777" w:rsidR="00802DE9" w:rsidRPr="00293CBD" w:rsidRDefault="00802DE9" w:rsidP="00802DE9">
            <w:pPr>
              <w:pStyle w:val="TWTabellebilingualr1"/>
              <w:tabs>
                <w:tab w:val="clear" w:pos="567"/>
              </w:tabs>
              <w:ind w:left="584" w:firstLine="0"/>
              <w:rPr>
                <w:b w:val="0"/>
                <w:bCs/>
                <w:sz w:val="20"/>
                <w:szCs w:val="20"/>
                <w:lang w:val="en-US"/>
              </w:rPr>
            </w:pPr>
          </w:p>
        </w:tc>
      </w:tr>
      <w:tr w:rsidR="004D2372" w14:paraId="0714BFB0" w14:textId="77777777" w:rsidTr="001C5FE4">
        <w:tc>
          <w:tcPr>
            <w:tcW w:w="4962" w:type="dxa"/>
            <w:shd w:val="clear" w:color="auto" w:fill="auto"/>
          </w:tcPr>
          <w:p w14:paraId="21C2A032" w14:textId="0465E8D3" w:rsidR="003A2945" w:rsidRPr="007C3194" w:rsidRDefault="00902910" w:rsidP="00D0084A">
            <w:pPr>
              <w:pStyle w:val="berschrift2"/>
              <w:ind w:left="902" w:hanging="851"/>
              <w:rPr>
                <w:rFonts w:eastAsia="Times New Roman"/>
                <w:lang w:val="de-DE" w:bidi="ar-EG"/>
              </w:rPr>
            </w:pPr>
            <w:bookmarkStart w:id="118" w:name="_Toc113264783"/>
            <w:r w:rsidRPr="007C3194">
              <w:rPr>
                <w:lang w:val="de-DE"/>
              </w:rPr>
              <w:t>De-Minimis-Betrag; Schwellenwert</w:t>
            </w:r>
            <w:bookmarkEnd w:id="118"/>
          </w:p>
        </w:tc>
        <w:tc>
          <w:tcPr>
            <w:tcW w:w="4832" w:type="dxa"/>
            <w:shd w:val="clear" w:color="auto" w:fill="auto"/>
          </w:tcPr>
          <w:p w14:paraId="42886EF0" w14:textId="013847CC" w:rsidR="003A2945" w:rsidRPr="00293CBD" w:rsidRDefault="00902910" w:rsidP="00D24CF9">
            <w:pPr>
              <w:pStyle w:val="berschrift4"/>
              <w:ind w:left="902" w:hanging="851"/>
              <w:rPr>
                <w:bCs/>
              </w:rPr>
            </w:pPr>
            <w:bookmarkStart w:id="119" w:name="_Ref297636533"/>
            <w:bookmarkStart w:id="120" w:name="_Toc113264814"/>
            <w:r w:rsidRPr="008F7C89">
              <w:t xml:space="preserve">De Minimis </w:t>
            </w:r>
            <w:r w:rsidRPr="003A2945">
              <w:t>Amount; Threshold</w:t>
            </w:r>
            <w:bookmarkEnd w:id="119"/>
            <w:bookmarkEnd w:id="120"/>
          </w:p>
        </w:tc>
      </w:tr>
      <w:tr w:rsidR="004D2372" w14:paraId="50A0E2DD" w14:textId="77777777" w:rsidTr="001C5FE4">
        <w:tc>
          <w:tcPr>
            <w:tcW w:w="4962" w:type="dxa"/>
            <w:shd w:val="clear" w:color="auto" w:fill="auto"/>
          </w:tcPr>
          <w:p w14:paraId="420A75E4" w14:textId="5DBCB9C1" w:rsidR="003A2945" w:rsidRPr="007C3194" w:rsidRDefault="00902910" w:rsidP="00E90E9B">
            <w:pPr>
              <w:pStyle w:val="TWTabellebilingualr1"/>
              <w:numPr>
                <w:ilvl w:val="0"/>
                <w:numId w:val="22"/>
              </w:numPr>
              <w:ind w:left="902" w:hanging="851"/>
              <w:rPr>
                <w:rFonts w:eastAsia="Times New Roman"/>
                <w:b w:val="0"/>
                <w:bCs/>
                <w:sz w:val="20"/>
                <w:szCs w:val="24"/>
                <w:lang w:eastAsia="de-DE"/>
              </w:rPr>
            </w:pPr>
            <w:r w:rsidRPr="007C3194">
              <w:rPr>
                <w:rFonts w:eastAsia="Times New Roman"/>
                <w:b w:val="0"/>
                <w:bCs/>
                <w:sz w:val="20"/>
                <w:szCs w:val="24"/>
                <w:lang w:eastAsia="de-DE"/>
              </w:rPr>
              <w:t xml:space="preserve">Dem Käufer stehen Ansprüche aus den </w:t>
            </w:r>
            <w:r w:rsidR="00942D8A" w:rsidRPr="007C3194">
              <w:rPr>
                <w:rFonts w:eastAsia="Times New Roman"/>
                <w:b w:val="0"/>
                <w:bCs/>
                <w:sz w:val="20"/>
                <w:szCs w:val="24"/>
                <w:lang w:eastAsia="de-DE"/>
              </w:rPr>
              <w:t>Geschäftsgarantien</w:t>
            </w:r>
            <w:r w:rsidRPr="007C3194">
              <w:rPr>
                <w:rFonts w:eastAsia="Times New Roman"/>
                <w:b w:val="0"/>
                <w:bCs/>
                <w:sz w:val="20"/>
                <w:szCs w:val="24"/>
                <w:lang w:eastAsia="de-DE"/>
              </w:rPr>
              <w:t xml:space="preserve"> aus diesem Vertrag nur zu, wenn und soweit (i) jeder einzelne Anspruch einen Betrag von EUR </w:t>
            </w:r>
            <w:r w:rsidRPr="007C3194">
              <w:rPr>
                <w:b w:val="0"/>
                <w:bCs/>
                <w:sz w:val="20"/>
                <w:szCs w:val="20"/>
                <w:highlight w:val="yellow"/>
              </w:rPr>
              <w:t>[___]</w:t>
            </w:r>
            <w:r w:rsidRPr="007C3194">
              <w:rPr>
                <w:rFonts w:eastAsia="Times New Roman"/>
                <w:b w:val="0"/>
                <w:bCs/>
                <w:sz w:val="20"/>
                <w:szCs w:val="24"/>
                <w:lang w:eastAsia="de-DE"/>
              </w:rPr>
              <w:t xml:space="preserve"> (in Worten: Euro </w:t>
            </w:r>
            <w:r w:rsidRPr="007C3194">
              <w:rPr>
                <w:b w:val="0"/>
                <w:bCs/>
                <w:sz w:val="20"/>
                <w:szCs w:val="20"/>
                <w:highlight w:val="yellow"/>
              </w:rPr>
              <w:t>[___]</w:t>
            </w:r>
            <w:r w:rsidRPr="007C3194">
              <w:rPr>
                <w:rFonts w:eastAsia="Times New Roman"/>
                <w:b w:val="0"/>
                <w:bCs/>
                <w:sz w:val="20"/>
                <w:szCs w:val="24"/>
                <w:lang w:eastAsia="de-DE"/>
              </w:rPr>
              <w:t>) („</w:t>
            </w:r>
            <w:r w:rsidRPr="007C3194">
              <w:rPr>
                <w:rFonts w:eastAsia="Times New Roman"/>
                <w:sz w:val="20"/>
                <w:szCs w:val="24"/>
                <w:lang w:eastAsia="de-DE"/>
              </w:rPr>
              <w:t>De-Minimis-Betrag</w:t>
            </w:r>
            <w:r>
              <w:rPr>
                <w:rFonts w:eastAsia="Times New Roman"/>
                <w:b w:val="0"/>
                <w:bCs/>
                <w:sz w:val="20"/>
                <w:szCs w:val="24"/>
                <w:lang w:eastAsia="de-DE"/>
              </w:rPr>
              <w:fldChar w:fldCharType="begin"/>
            </w:r>
            <w:r w:rsidRPr="007C3194">
              <w:rPr>
                <w:rFonts w:eastAsia="Times New Roman"/>
                <w:b w:val="0"/>
                <w:bCs/>
                <w:sz w:val="20"/>
                <w:szCs w:val="24"/>
                <w:lang w:eastAsia="de-DE"/>
              </w:rPr>
              <w:instrText xml:space="preserve"> XE "De-Minimis-Betrag"</w:instrText>
            </w:r>
            <w:r w:rsidR="002A6F5F">
              <w:rPr>
                <w:sz w:val="20"/>
                <w:szCs w:val="20"/>
              </w:rPr>
              <w:instrText>\f"Deutsch"</w:instrText>
            </w:r>
            <w:r w:rsidRPr="007C3194">
              <w:rPr>
                <w:rFonts w:eastAsia="Times New Roman"/>
                <w:b w:val="0"/>
                <w:bCs/>
                <w:sz w:val="20"/>
                <w:szCs w:val="24"/>
                <w:lang w:eastAsia="de-DE"/>
              </w:rPr>
              <w:instrText xml:space="preserve"> </w:instrText>
            </w:r>
            <w:r>
              <w:rPr>
                <w:rFonts w:eastAsia="Times New Roman"/>
                <w:b w:val="0"/>
                <w:bCs/>
                <w:sz w:val="20"/>
                <w:szCs w:val="24"/>
                <w:lang w:eastAsia="de-DE"/>
              </w:rPr>
              <w:fldChar w:fldCharType="end"/>
            </w:r>
            <w:r w:rsidRPr="007C3194">
              <w:rPr>
                <w:rFonts w:eastAsia="Times New Roman"/>
                <w:b w:val="0"/>
                <w:bCs/>
                <w:sz w:val="20"/>
                <w:szCs w:val="24"/>
                <w:lang w:eastAsia="de-DE"/>
              </w:rPr>
              <w:t xml:space="preserve">“) übersteigt und (ii) der Gesamtbetrag aller dieser Einzelansprüche gemäß lit. (i) EUR </w:t>
            </w:r>
            <w:r w:rsidRPr="007C3194">
              <w:rPr>
                <w:b w:val="0"/>
                <w:bCs/>
                <w:sz w:val="20"/>
                <w:szCs w:val="20"/>
                <w:highlight w:val="yellow"/>
              </w:rPr>
              <w:t>[___]</w:t>
            </w:r>
            <w:r w:rsidRPr="007C3194">
              <w:rPr>
                <w:rFonts w:eastAsia="Times New Roman"/>
                <w:b w:val="0"/>
                <w:bCs/>
                <w:sz w:val="20"/>
                <w:szCs w:val="24"/>
                <w:lang w:eastAsia="de-DE"/>
              </w:rPr>
              <w:t xml:space="preserve"> (in Worten: Euro </w:t>
            </w:r>
            <w:r w:rsidRPr="007C3194">
              <w:rPr>
                <w:b w:val="0"/>
                <w:bCs/>
                <w:sz w:val="20"/>
                <w:szCs w:val="20"/>
                <w:highlight w:val="yellow"/>
              </w:rPr>
              <w:t>[___]</w:t>
            </w:r>
            <w:r w:rsidRPr="007C3194">
              <w:rPr>
                <w:rFonts w:eastAsia="Times New Roman"/>
                <w:b w:val="0"/>
                <w:bCs/>
                <w:sz w:val="20"/>
                <w:szCs w:val="24"/>
                <w:lang w:eastAsia="de-DE"/>
              </w:rPr>
              <w:t>) übersteigt („</w:t>
            </w:r>
            <w:r w:rsidRPr="007C3194">
              <w:rPr>
                <w:rFonts w:eastAsia="Times New Roman"/>
                <w:sz w:val="20"/>
                <w:szCs w:val="24"/>
                <w:lang w:eastAsia="de-DE"/>
              </w:rPr>
              <w:t>Schwellenwert</w:t>
            </w:r>
            <w:r>
              <w:rPr>
                <w:rFonts w:eastAsia="Times New Roman"/>
                <w:b w:val="0"/>
                <w:bCs/>
                <w:sz w:val="20"/>
                <w:szCs w:val="24"/>
                <w:lang w:eastAsia="de-DE"/>
              </w:rPr>
              <w:fldChar w:fldCharType="begin"/>
            </w:r>
            <w:r w:rsidRPr="007C3194">
              <w:rPr>
                <w:rFonts w:eastAsia="Times New Roman"/>
                <w:b w:val="0"/>
                <w:bCs/>
                <w:sz w:val="20"/>
                <w:szCs w:val="24"/>
                <w:lang w:eastAsia="de-DE"/>
              </w:rPr>
              <w:instrText xml:space="preserve"> XE "Schwellenwert"</w:instrText>
            </w:r>
            <w:r w:rsidR="002A6F5F">
              <w:rPr>
                <w:sz w:val="20"/>
                <w:szCs w:val="20"/>
              </w:rPr>
              <w:instrText>\f"Deutsch"</w:instrText>
            </w:r>
            <w:r w:rsidRPr="007C3194">
              <w:rPr>
                <w:rFonts w:eastAsia="Times New Roman"/>
                <w:b w:val="0"/>
                <w:bCs/>
                <w:sz w:val="20"/>
                <w:szCs w:val="24"/>
                <w:lang w:eastAsia="de-DE"/>
              </w:rPr>
              <w:instrText xml:space="preserve"> </w:instrText>
            </w:r>
            <w:r>
              <w:rPr>
                <w:rFonts w:eastAsia="Times New Roman"/>
                <w:b w:val="0"/>
                <w:bCs/>
                <w:sz w:val="20"/>
                <w:szCs w:val="24"/>
                <w:lang w:eastAsia="de-DE"/>
              </w:rPr>
              <w:fldChar w:fldCharType="end"/>
            </w:r>
            <w:r w:rsidRPr="007C3194">
              <w:rPr>
                <w:rFonts w:eastAsia="Times New Roman"/>
                <w:b w:val="0"/>
                <w:bCs/>
                <w:sz w:val="20"/>
                <w:szCs w:val="24"/>
                <w:lang w:eastAsia="de-DE"/>
              </w:rPr>
              <w:t>“).</w:t>
            </w:r>
          </w:p>
        </w:tc>
        <w:tc>
          <w:tcPr>
            <w:tcW w:w="4832" w:type="dxa"/>
            <w:shd w:val="clear" w:color="auto" w:fill="auto"/>
          </w:tcPr>
          <w:p w14:paraId="26597316" w14:textId="3E6B9C18" w:rsidR="003A2945" w:rsidRPr="00293CBD" w:rsidRDefault="00902910" w:rsidP="00E90E9B">
            <w:pPr>
              <w:pStyle w:val="TWTabellebilingualr1"/>
              <w:numPr>
                <w:ilvl w:val="0"/>
                <w:numId w:val="91"/>
              </w:numPr>
              <w:ind w:left="902" w:hanging="851"/>
              <w:rPr>
                <w:b w:val="0"/>
                <w:bCs/>
                <w:sz w:val="20"/>
                <w:szCs w:val="20"/>
                <w:lang w:val="en-US"/>
              </w:rPr>
            </w:pPr>
            <w:r w:rsidRPr="003A2945">
              <w:rPr>
                <w:rFonts w:eastAsia="Times New Roman" w:cs="Times New Roman"/>
                <w:b w:val="0"/>
                <w:bCs/>
                <w:sz w:val="20"/>
                <w:szCs w:val="24"/>
                <w:lang w:val="en-GB" w:eastAsia="de-DE"/>
              </w:rPr>
              <w:t>The Acquirer shall only be entitled to Business Guarantee Claims under this Agreement if and only to the extent that (i) each individual claim exceeds an amount of EUR </w:t>
            </w:r>
            <w:r w:rsidRPr="00293CBD">
              <w:rPr>
                <w:b w:val="0"/>
                <w:bCs/>
                <w:sz w:val="20"/>
                <w:szCs w:val="20"/>
                <w:highlight w:val="yellow"/>
                <w:lang w:val="en-US"/>
              </w:rPr>
              <w:t>[___]</w:t>
            </w:r>
            <w:r w:rsidRPr="003A2945">
              <w:rPr>
                <w:rFonts w:eastAsia="Times New Roman" w:cs="Times New Roman"/>
                <w:b w:val="0"/>
                <w:bCs/>
                <w:sz w:val="20"/>
                <w:szCs w:val="24"/>
                <w:lang w:val="en-GB" w:eastAsia="de-DE"/>
              </w:rPr>
              <w:t xml:space="preserve"> (in words: Euro</w:t>
            </w:r>
            <w:r w:rsidRPr="00606B51">
              <w:rPr>
                <w:rFonts w:eastAsia="Times New Roman" w:cs="Times New Roman"/>
                <w:b w:val="0"/>
                <w:bCs/>
                <w:sz w:val="20"/>
                <w:szCs w:val="24"/>
                <w:lang w:val="en-GB" w:eastAsia="de-DE"/>
              </w:rPr>
              <w:t xml:space="preserve"> </w:t>
            </w:r>
            <w:r w:rsidRPr="00293CBD">
              <w:rPr>
                <w:b w:val="0"/>
                <w:bCs/>
                <w:sz w:val="20"/>
                <w:szCs w:val="20"/>
                <w:highlight w:val="yellow"/>
                <w:lang w:val="en-US"/>
              </w:rPr>
              <w:t>[___]</w:t>
            </w:r>
            <w:r w:rsidRPr="003A2945">
              <w:rPr>
                <w:rFonts w:eastAsia="Times New Roman" w:cs="Times New Roman"/>
                <w:b w:val="0"/>
                <w:bCs/>
                <w:sz w:val="20"/>
                <w:szCs w:val="24"/>
                <w:lang w:val="en-GB" w:eastAsia="de-DE"/>
              </w:rPr>
              <w:t>) (“</w:t>
            </w:r>
            <w:r w:rsidRPr="00120C83">
              <w:rPr>
                <w:rFonts w:eastAsia="Times New Roman" w:cs="Times New Roman"/>
                <w:bCs/>
                <w:i/>
                <w:iCs/>
                <w:sz w:val="20"/>
                <w:szCs w:val="24"/>
                <w:lang w:val="en-GB" w:eastAsia="de-DE"/>
              </w:rPr>
              <w:t>De Minimis</w:t>
            </w:r>
            <w:r w:rsidRPr="003A2945">
              <w:rPr>
                <w:rFonts w:eastAsia="Times New Roman" w:cs="Times New Roman"/>
                <w:bCs/>
                <w:sz w:val="20"/>
                <w:szCs w:val="24"/>
                <w:lang w:val="en-GB" w:eastAsia="de-DE"/>
              </w:rPr>
              <w:t xml:space="preserve"> Amount</w:t>
            </w:r>
            <w:r>
              <w:rPr>
                <w:rFonts w:eastAsia="Times New Roman" w:cs="Times New Roman"/>
                <w:bCs/>
                <w:sz w:val="20"/>
                <w:szCs w:val="24"/>
                <w:lang w:val="en-GB" w:eastAsia="de-DE"/>
              </w:rPr>
              <w:fldChar w:fldCharType="begin"/>
            </w:r>
            <w:r w:rsidR="00213D1B" w:rsidRPr="006E3809">
              <w:rPr>
                <w:lang w:val="en-US"/>
              </w:rPr>
              <w:instrText xml:space="preserve"> XE "</w:instrText>
            </w:r>
            <w:r w:rsidR="00213D1B" w:rsidRPr="006E3809">
              <w:rPr>
                <w:rFonts w:eastAsia="Times New Roman" w:cs="Times New Roman"/>
                <w:b w:val="0"/>
                <w:sz w:val="20"/>
                <w:szCs w:val="24"/>
                <w:lang w:val="en-GB" w:eastAsia="de-DE"/>
              </w:rPr>
              <w:instrText>De Minimis Amount</w:instrText>
            </w:r>
            <w:r w:rsidR="00213D1B" w:rsidRPr="006E3809">
              <w:rPr>
                <w:lang w:val="en-US"/>
              </w:rPr>
              <w:instrText>"</w:instrText>
            </w:r>
            <w:r w:rsidR="00515C14" w:rsidRPr="00B0424E">
              <w:rPr>
                <w:sz w:val="20"/>
                <w:szCs w:val="20"/>
                <w:lang w:val="en-US"/>
              </w:rPr>
              <w:instrText>\f"Englis</w:instrText>
            </w:r>
            <w:r w:rsidR="00E73FD2">
              <w:rPr>
                <w:sz w:val="20"/>
                <w:szCs w:val="20"/>
                <w:lang w:val="en-US"/>
              </w:rPr>
              <w:instrText>c</w:instrText>
            </w:r>
            <w:r w:rsidR="00515C14" w:rsidRPr="00B0424E">
              <w:rPr>
                <w:sz w:val="20"/>
                <w:szCs w:val="20"/>
                <w:lang w:val="en-US"/>
              </w:rPr>
              <w:instrText>h"</w:instrText>
            </w:r>
            <w:r w:rsidR="00213D1B" w:rsidRPr="006E3809">
              <w:rPr>
                <w:lang w:val="en-US"/>
              </w:rPr>
              <w:instrText xml:space="preserve"> </w:instrText>
            </w:r>
            <w:r>
              <w:rPr>
                <w:rFonts w:eastAsia="Times New Roman" w:cs="Times New Roman"/>
                <w:bCs/>
                <w:sz w:val="20"/>
                <w:szCs w:val="24"/>
                <w:lang w:val="en-GB" w:eastAsia="de-DE"/>
              </w:rPr>
              <w:fldChar w:fldCharType="end"/>
            </w:r>
            <w:r w:rsidRPr="003A2945">
              <w:rPr>
                <w:rFonts w:eastAsia="Times New Roman" w:cs="Times New Roman"/>
                <w:b w:val="0"/>
                <w:bCs/>
                <w:sz w:val="20"/>
                <w:szCs w:val="24"/>
                <w:lang w:val="en-GB" w:eastAsia="de-DE"/>
              </w:rPr>
              <w:t>”) and (ii) the aggregate amount of all such individual claims pursuant to lit. (i) exceeds EUR </w:t>
            </w:r>
            <w:r w:rsidRPr="00293CBD">
              <w:rPr>
                <w:b w:val="0"/>
                <w:bCs/>
                <w:sz w:val="20"/>
                <w:szCs w:val="20"/>
                <w:highlight w:val="yellow"/>
                <w:lang w:val="en-US"/>
              </w:rPr>
              <w:t>[___]</w:t>
            </w:r>
            <w:r w:rsidRPr="003A2945">
              <w:rPr>
                <w:rFonts w:eastAsia="Times New Roman" w:cs="Times New Roman"/>
                <w:b w:val="0"/>
                <w:bCs/>
                <w:sz w:val="20"/>
                <w:szCs w:val="24"/>
                <w:lang w:val="en-GB" w:eastAsia="de-DE"/>
              </w:rPr>
              <w:t xml:space="preserve"> (in words: Euro </w:t>
            </w:r>
            <w:r w:rsidRPr="00293CBD">
              <w:rPr>
                <w:b w:val="0"/>
                <w:bCs/>
                <w:sz w:val="20"/>
                <w:szCs w:val="20"/>
                <w:highlight w:val="yellow"/>
                <w:lang w:val="en-US"/>
              </w:rPr>
              <w:t>[___]</w:t>
            </w:r>
            <w:r w:rsidRPr="003A2945">
              <w:rPr>
                <w:rFonts w:eastAsia="Times New Roman" w:cs="Times New Roman"/>
                <w:b w:val="0"/>
                <w:bCs/>
                <w:sz w:val="20"/>
                <w:szCs w:val="24"/>
                <w:lang w:val="en-GB" w:eastAsia="de-DE"/>
              </w:rPr>
              <w:t>) (“</w:t>
            </w:r>
            <w:r w:rsidRPr="003A2945">
              <w:rPr>
                <w:rFonts w:eastAsia="Times New Roman" w:cs="Times New Roman"/>
                <w:bCs/>
                <w:sz w:val="20"/>
                <w:szCs w:val="24"/>
                <w:lang w:val="en-GB" w:eastAsia="de-DE"/>
              </w:rPr>
              <w:t>Threshold</w:t>
            </w:r>
            <w:r>
              <w:rPr>
                <w:rFonts w:eastAsia="Times New Roman" w:cs="Times New Roman"/>
                <w:bCs/>
                <w:sz w:val="20"/>
                <w:szCs w:val="24"/>
                <w:lang w:val="en-GB" w:eastAsia="de-DE"/>
              </w:rPr>
              <w:fldChar w:fldCharType="begin"/>
            </w:r>
            <w:r w:rsidR="00DC36AD" w:rsidRPr="00B0424E">
              <w:rPr>
                <w:lang w:val="en-US"/>
              </w:rPr>
              <w:instrText xml:space="preserve"> XE "</w:instrText>
            </w:r>
            <w:r w:rsidR="00DC36AD" w:rsidRPr="006E3809">
              <w:rPr>
                <w:rFonts w:eastAsia="Times New Roman" w:cs="Times New Roman"/>
                <w:b w:val="0"/>
                <w:sz w:val="20"/>
                <w:szCs w:val="24"/>
                <w:lang w:val="en-GB" w:eastAsia="de-DE"/>
              </w:rPr>
              <w:instrText>Threshold</w:instrText>
            </w:r>
            <w:r w:rsidR="00DC36AD" w:rsidRPr="00B0424E">
              <w:rPr>
                <w:lang w:val="en-US"/>
              </w:rPr>
              <w:instrText>"</w:instrText>
            </w:r>
            <w:r w:rsidR="00515C14" w:rsidRPr="00DD7944">
              <w:rPr>
                <w:sz w:val="20"/>
                <w:szCs w:val="20"/>
                <w:lang w:val="en-US"/>
              </w:rPr>
              <w:instrText>\f"Englis</w:instrText>
            </w:r>
            <w:r w:rsidR="00E73FD2" w:rsidRPr="00DD7944">
              <w:rPr>
                <w:sz w:val="20"/>
                <w:szCs w:val="20"/>
                <w:lang w:val="en-US"/>
              </w:rPr>
              <w:instrText>c</w:instrText>
            </w:r>
            <w:r w:rsidR="00515C14" w:rsidRPr="00DD7944">
              <w:rPr>
                <w:sz w:val="20"/>
                <w:szCs w:val="20"/>
                <w:lang w:val="en-US"/>
              </w:rPr>
              <w:instrText>h"</w:instrText>
            </w:r>
            <w:r w:rsidR="00DC36AD" w:rsidRPr="00B0424E">
              <w:rPr>
                <w:lang w:val="en-US"/>
              </w:rPr>
              <w:instrText xml:space="preserve"> </w:instrText>
            </w:r>
            <w:r>
              <w:rPr>
                <w:rFonts w:eastAsia="Times New Roman" w:cs="Times New Roman"/>
                <w:bCs/>
                <w:sz w:val="20"/>
                <w:szCs w:val="24"/>
                <w:lang w:val="en-GB" w:eastAsia="de-DE"/>
              </w:rPr>
              <w:fldChar w:fldCharType="end"/>
            </w:r>
            <w:r w:rsidRPr="003A2945">
              <w:rPr>
                <w:rFonts w:eastAsia="Times New Roman" w:cs="Times New Roman"/>
                <w:b w:val="0"/>
                <w:bCs/>
                <w:sz w:val="20"/>
                <w:szCs w:val="24"/>
                <w:lang w:val="en-GB" w:eastAsia="de-DE"/>
              </w:rPr>
              <w:t>”).</w:t>
            </w:r>
          </w:p>
        </w:tc>
      </w:tr>
      <w:tr w:rsidR="004D2372" w14:paraId="1B4198CC" w14:textId="77777777" w:rsidTr="001C5FE4">
        <w:tc>
          <w:tcPr>
            <w:tcW w:w="4962" w:type="dxa"/>
            <w:shd w:val="clear" w:color="auto" w:fill="auto"/>
          </w:tcPr>
          <w:p w14:paraId="472C2A40" w14:textId="75C6161E" w:rsidR="003A2945" w:rsidRPr="007C3194" w:rsidRDefault="00902910" w:rsidP="00E90E9B">
            <w:pPr>
              <w:pStyle w:val="TWTabellebilingualr1"/>
              <w:numPr>
                <w:ilvl w:val="0"/>
                <w:numId w:val="22"/>
              </w:numPr>
              <w:ind w:left="902" w:hanging="851"/>
              <w:rPr>
                <w:rFonts w:eastAsia="Times New Roman"/>
                <w:sz w:val="20"/>
                <w:szCs w:val="20"/>
                <w:lang w:bidi="ar-EG"/>
              </w:rPr>
            </w:pPr>
            <w:r w:rsidRPr="007C3194">
              <w:rPr>
                <w:rFonts w:eastAsia="Times New Roman"/>
                <w:b w:val="0"/>
                <w:bCs/>
                <w:sz w:val="20"/>
                <w:szCs w:val="24"/>
                <w:lang w:eastAsia="de-DE"/>
              </w:rPr>
              <w:t xml:space="preserve">Bei Überschreitung des De-Minimis-Betrags und des Schwellenwerts ist der </w:t>
            </w:r>
            <w:r w:rsidR="005C0DE7">
              <w:rPr>
                <w:rFonts w:eastAsia="Times New Roman"/>
                <w:b w:val="0"/>
                <w:bCs/>
                <w:sz w:val="20"/>
                <w:szCs w:val="24"/>
                <w:lang w:eastAsia="de-DE"/>
              </w:rPr>
              <w:t>Käufer</w:t>
            </w:r>
            <w:r w:rsidRPr="007C3194">
              <w:rPr>
                <w:rFonts w:eastAsia="Times New Roman"/>
                <w:b w:val="0"/>
                <w:bCs/>
                <w:sz w:val="20"/>
                <w:szCs w:val="24"/>
                <w:lang w:eastAsia="de-DE"/>
              </w:rPr>
              <w:t xml:space="preserve"> berechtigt, nur den überschießenden Betrag (</w:t>
            </w:r>
            <w:r w:rsidRPr="00D03811">
              <w:rPr>
                <w:rFonts w:eastAsia="Times New Roman"/>
                <w:b w:val="0"/>
                <w:bCs/>
                <w:i/>
                <w:iCs/>
                <w:sz w:val="20"/>
                <w:szCs w:val="24"/>
                <w:lang w:eastAsia="de-DE"/>
              </w:rPr>
              <w:t>Freibetrag</w:t>
            </w:r>
            <w:r w:rsidRPr="007C3194">
              <w:rPr>
                <w:rFonts w:eastAsia="Times New Roman"/>
                <w:b w:val="0"/>
                <w:bCs/>
                <w:sz w:val="20"/>
                <w:szCs w:val="24"/>
                <w:lang w:eastAsia="de-DE"/>
              </w:rPr>
              <w:t>) zu verlangen.</w:t>
            </w:r>
          </w:p>
        </w:tc>
        <w:tc>
          <w:tcPr>
            <w:tcW w:w="4832" w:type="dxa"/>
            <w:shd w:val="clear" w:color="auto" w:fill="auto"/>
          </w:tcPr>
          <w:p w14:paraId="045DBDA8" w14:textId="77777777" w:rsidR="003A2945" w:rsidRPr="00293CBD" w:rsidRDefault="00902910" w:rsidP="00E90E9B">
            <w:pPr>
              <w:pStyle w:val="TWTabellebilingualr1"/>
              <w:numPr>
                <w:ilvl w:val="0"/>
                <w:numId w:val="91"/>
              </w:numPr>
              <w:ind w:left="902" w:hanging="851"/>
              <w:rPr>
                <w:b w:val="0"/>
                <w:bCs/>
                <w:sz w:val="20"/>
                <w:szCs w:val="20"/>
                <w:lang w:val="en-US"/>
              </w:rPr>
            </w:pPr>
            <w:r w:rsidRPr="00B966EA">
              <w:rPr>
                <w:rFonts w:eastAsia="Times New Roman" w:cs="Times New Roman"/>
                <w:b w:val="0"/>
                <w:bCs/>
                <w:sz w:val="20"/>
                <w:szCs w:val="24"/>
                <w:lang w:val="en-GB" w:eastAsia="de-DE"/>
              </w:rPr>
              <w:t xml:space="preserve">In case the De Minimis Amount and the Threshold are exceeded, the Acquirer is entitled to claim </w:t>
            </w:r>
            <w:r w:rsidR="0013745F">
              <w:rPr>
                <w:rFonts w:eastAsia="Times New Roman" w:cs="Times New Roman"/>
                <w:b w:val="0"/>
                <w:bCs/>
                <w:sz w:val="20"/>
                <w:szCs w:val="24"/>
                <w:lang w:val="en-GB" w:eastAsia="de-DE"/>
              </w:rPr>
              <w:t xml:space="preserve">only the exceeding amount </w:t>
            </w:r>
            <w:r w:rsidRPr="00B966EA">
              <w:rPr>
                <w:rFonts w:eastAsia="Times New Roman" w:cs="Times New Roman"/>
                <w:b w:val="0"/>
                <w:bCs/>
                <w:sz w:val="20"/>
                <w:szCs w:val="24"/>
                <w:lang w:val="en-GB" w:eastAsia="de-DE"/>
              </w:rPr>
              <w:t>(</w:t>
            </w:r>
            <w:r w:rsidR="00171EBB" w:rsidRPr="008F2707">
              <w:rPr>
                <w:rFonts w:eastAsia="Times New Roman" w:cs="Times New Roman"/>
                <w:b w:val="0"/>
                <w:bCs/>
                <w:i/>
                <w:iCs/>
                <w:sz w:val="20"/>
                <w:szCs w:val="24"/>
                <w:lang w:val="en-GB" w:eastAsia="de-DE"/>
              </w:rPr>
              <w:t>Frei</w:t>
            </w:r>
            <w:r w:rsidR="00171EBB">
              <w:rPr>
                <w:rFonts w:eastAsia="Times New Roman" w:cs="Times New Roman"/>
                <w:b w:val="0"/>
                <w:bCs/>
                <w:i/>
                <w:iCs/>
                <w:sz w:val="20"/>
                <w:szCs w:val="24"/>
                <w:lang w:val="en-GB" w:eastAsia="de-DE"/>
              </w:rPr>
              <w:t>betrag</w:t>
            </w:r>
            <w:r w:rsidRPr="00B966EA">
              <w:rPr>
                <w:rFonts w:eastAsia="Times New Roman" w:cs="Times New Roman"/>
                <w:b w:val="0"/>
                <w:bCs/>
                <w:sz w:val="20"/>
                <w:szCs w:val="24"/>
                <w:lang w:val="en-GB" w:eastAsia="de-DE"/>
              </w:rPr>
              <w:t>).</w:t>
            </w:r>
          </w:p>
        </w:tc>
      </w:tr>
      <w:tr w:rsidR="004D2372" w14:paraId="20D86481" w14:textId="77777777" w:rsidTr="001C5FE4">
        <w:tc>
          <w:tcPr>
            <w:tcW w:w="4962" w:type="dxa"/>
            <w:shd w:val="clear" w:color="auto" w:fill="auto"/>
          </w:tcPr>
          <w:p w14:paraId="3E8F7784" w14:textId="77777777" w:rsidR="003A2945" w:rsidRPr="00DC0E1A" w:rsidRDefault="003A2945" w:rsidP="00FD6EC9">
            <w:pPr>
              <w:spacing w:after="60" w:line="240" w:lineRule="auto"/>
              <w:jc w:val="both"/>
              <w:rPr>
                <w:rFonts w:ascii="Arial" w:eastAsia="Times New Roman" w:hAnsi="Arial" w:cs="Arial"/>
                <w:sz w:val="20"/>
                <w:szCs w:val="20"/>
                <w:lang w:val="en-US" w:eastAsia="en-US" w:bidi="ar-EG"/>
              </w:rPr>
            </w:pPr>
          </w:p>
        </w:tc>
        <w:tc>
          <w:tcPr>
            <w:tcW w:w="4832" w:type="dxa"/>
            <w:shd w:val="clear" w:color="auto" w:fill="auto"/>
          </w:tcPr>
          <w:p w14:paraId="20E8DFA4" w14:textId="77777777" w:rsidR="003A2945" w:rsidRPr="00293CBD" w:rsidRDefault="003A2945" w:rsidP="00802DE9">
            <w:pPr>
              <w:pStyle w:val="TWTabellebilingualr1"/>
              <w:tabs>
                <w:tab w:val="clear" w:pos="567"/>
              </w:tabs>
              <w:ind w:left="584" w:firstLine="0"/>
              <w:rPr>
                <w:b w:val="0"/>
                <w:bCs/>
                <w:sz w:val="20"/>
                <w:szCs w:val="20"/>
                <w:lang w:val="en-US"/>
              </w:rPr>
            </w:pPr>
          </w:p>
        </w:tc>
      </w:tr>
      <w:tr w:rsidR="004D2372" w14:paraId="32063574" w14:textId="77777777" w:rsidTr="001C5FE4">
        <w:tc>
          <w:tcPr>
            <w:tcW w:w="4962" w:type="dxa"/>
            <w:shd w:val="clear" w:color="auto" w:fill="auto"/>
          </w:tcPr>
          <w:p w14:paraId="28947F1C" w14:textId="1AB57A23" w:rsidR="003A2945" w:rsidRPr="007C3194" w:rsidRDefault="00902910" w:rsidP="00D0084A">
            <w:pPr>
              <w:pStyle w:val="berschrift2"/>
              <w:ind w:left="902" w:hanging="851"/>
              <w:rPr>
                <w:rFonts w:eastAsia="Times New Roman"/>
                <w:lang w:val="de-DE" w:bidi="ar-EG"/>
              </w:rPr>
            </w:pPr>
            <w:bookmarkStart w:id="121" w:name="_Ref106182488"/>
            <w:bookmarkStart w:id="122" w:name="_Ref106182566"/>
            <w:bookmarkStart w:id="123" w:name="_Toc113264784"/>
            <w:r w:rsidRPr="007C3194">
              <w:rPr>
                <w:lang w:val="de-DE"/>
              </w:rPr>
              <w:t>Haftungsausschluss aufgrund der Kenntnis des Käufers</w:t>
            </w:r>
            <w:bookmarkEnd w:id="121"/>
            <w:bookmarkEnd w:id="122"/>
            <w:bookmarkEnd w:id="123"/>
          </w:p>
        </w:tc>
        <w:tc>
          <w:tcPr>
            <w:tcW w:w="4832" w:type="dxa"/>
            <w:shd w:val="clear" w:color="auto" w:fill="auto"/>
          </w:tcPr>
          <w:p w14:paraId="63DD0B45" w14:textId="6F57E09A" w:rsidR="003A2945" w:rsidRPr="004F4A79" w:rsidRDefault="00902910" w:rsidP="00EF64F1">
            <w:pPr>
              <w:pStyle w:val="berschrift4"/>
              <w:ind w:left="902" w:hanging="851"/>
              <w:rPr>
                <w:bCs/>
              </w:rPr>
            </w:pPr>
            <w:bookmarkStart w:id="124" w:name="_Ref297562420"/>
            <w:bookmarkStart w:id="125" w:name="_Toc113264815"/>
            <w:r w:rsidRPr="004F4A79">
              <w:t>Exclusion of Claims due to the Acquirer’s knowledge</w:t>
            </w:r>
            <w:bookmarkEnd w:id="124"/>
            <w:bookmarkEnd w:id="125"/>
          </w:p>
        </w:tc>
      </w:tr>
      <w:tr w:rsidR="004D2372" w14:paraId="1026046A" w14:textId="77777777" w:rsidTr="001C5FE4">
        <w:tc>
          <w:tcPr>
            <w:tcW w:w="4962" w:type="dxa"/>
            <w:shd w:val="clear" w:color="auto" w:fill="auto"/>
          </w:tcPr>
          <w:p w14:paraId="333D5F62" w14:textId="0E125115" w:rsidR="003A2945" w:rsidRPr="007C3194" w:rsidRDefault="00902910" w:rsidP="00561043">
            <w:pPr>
              <w:pStyle w:val="TWTabellebilingualr1"/>
              <w:tabs>
                <w:tab w:val="clear" w:pos="567"/>
              </w:tabs>
              <w:ind w:left="902" w:firstLine="0"/>
              <w:rPr>
                <w:rFonts w:eastAsia="Times New Roman"/>
                <w:b w:val="0"/>
                <w:sz w:val="20"/>
                <w:szCs w:val="24"/>
                <w:lang w:eastAsia="de-DE"/>
              </w:rPr>
            </w:pPr>
            <w:r w:rsidRPr="007C3194">
              <w:rPr>
                <w:rFonts w:eastAsia="Times New Roman"/>
                <w:b w:val="0"/>
                <w:sz w:val="20"/>
                <w:szCs w:val="24"/>
                <w:lang w:eastAsia="de-DE"/>
              </w:rPr>
              <w:t xml:space="preserve">Der Käufer ist nicht berechtigt, Ansprüche gemäß </w:t>
            </w:r>
            <w:r w:rsidR="00D03811">
              <w:rPr>
                <w:rFonts w:eastAsia="Times New Roman"/>
                <w:b w:val="0"/>
                <w:sz w:val="20"/>
                <w:szCs w:val="24"/>
                <w:lang w:eastAsia="de-DE"/>
              </w:rPr>
              <w:t>den Ziffern</w:t>
            </w:r>
            <w:r w:rsidR="00325226">
              <w:rPr>
                <w:rFonts w:eastAsia="Times New Roman"/>
                <w:b w:val="0"/>
                <w:sz w:val="20"/>
                <w:szCs w:val="24"/>
                <w:lang w:eastAsia="de-DE"/>
              </w:rPr>
              <w:fldChar w:fldCharType="begin"/>
            </w:r>
            <w:r w:rsidR="00325226">
              <w:rPr>
                <w:rFonts w:eastAsia="Times New Roman"/>
                <w:b w:val="0"/>
                <w:sz w:val="20"/>
                <w:szCs w:val="24"/>
                <w:lang w:eastAsia="de-DE"/>
              </w:rPr>
              <w:instrText xml:space="preserve"> REF _Ref103070302 \r \h </w:instrText>
            </w:r>
            <w:r w:rsidR="00325226">
              <w:rPr>
                <w:rFonts w:eastAsia="Times New Roman"/>
                <w:b w:val="0"/>
                <w:sz w:val="20"/>
                <w:szCs w:val="24"/>
                <w:lang w:eastAsia="de-DE"/>
              </w:rPr>
            </w:r>
            <w:r w:rsidR="00325226">
              <w:rPr>
                <w:rFonts w:eastAsia="Times New Roman"/>
                <w:b w:val="0"/>
                <w:sz w:val="20"/>
                <w:szCs w:val="24"/>
                <w:lang w:eastAsia="de-DE"/>
              </w:rPr>
              <w:fldChar w:fldCharType="separate"/>
            </w:r>
            <w:r w:rsidR="002C6855">
              <w:rPr>
                <w:rFonts w:eastAsia="Times New Roman"/>
                <w:b w:val="0"/>
                <w:sz w:val="20"/>
                <w:szCs w:val="24"/>
                <w:cs/>
                <w:lang w:eastAsia="de-DE"/>
              </w:rPr>
              <w:t>‎</w:t>
            </w:r>
            <w:r w:rsidR="002C6855">
              <w:rPr>
                <w:rFonts w:eastAsia="Times New Roman"/>
                <w:b w:val="0"/>
                <w:sz w:val="20"/>
                <w:szCs w:val="24"/>
                <w:lang w:eastAsia="de-DE"/>
              </w:rPr>
              <w:t>11.4.1</w:t>
            </w:r>
            <w:r w:rsidR="00325226">
              <w:rPr>
                <w:rFonts w:eastAsia="Times New Roman"/>
                <w:b w:val="0"/>
                <w:sz w:val="20"/>
                <w:szCs w:val="24"/>
                <w:lang w:eastAsia="de-DE"/>
              </w:rPr>
              <w:fldChar w:fldCharType="end"/>
            </w:r>
            <w:r w:rsidRPr="00325226">
              <w:rPr>
                <w:rFonts w:eastAsia="Times New Roman"/>
                <w:b w:val="0"/>
                <w:sz w:val="20"/>
                <w:szCs w:val="24"/>
                <w:lang w:eastAsia="de-DE"/>
              </w:rPr>
              <w:t xml:space="preserve"> bis </w:t>
            </w:r>
            <w:r w:rsidR="00325226">
              <w:rPr>
                <w:rFonts w:eastAsia="Times New Roman"/>
                <w:b w:val="0"/>
                <w:sz w:val="20"/>
                <w:szCs w:val="24"/>
                <w:lang w:eastAsia="de-DE"/>
              </w:rPr>
              <w:fldChar w:fldCharType="begin"/>
            </w:r>
            <w:r w:rsidR="00325226">
              <w:rPr>
                <w:rFonts w:eastAsia="Times New Roman"/>
                <w:b w:val="0"/>
                <w:sz w:val="20"/>
                <w:szCs w:val="24"/>
                <w:lang w:eastAsia="de-DE"/>
              </w:rPr>
              <w:instrText xml:space="preserve"> REF _Ref103070321 \r \h </w:instrText>
            </w:r>
            <w:r w:rsidR="00325226">
              <w:rPr>
                <w:rFonts w:eastAsia="Times New Roman"/>
                <w:b w:val="0"/>
                <w:sz w:val="20"/>
                <w:szCs w:val="24"/>
                <w:lang w:eastAsia="de-DE"/>
              </w:rPr>
            </w:r>
            <w:r w:rsidR="00325226">
              <w:rPr>
                <w:rFonts w:eastAsia="Times New Roman"/>
                <w:b w:val="0"/>
                <w:sz w:val="20"/>
                <w:szCs w:val="24"/>
                <w:lang w:eastAsia="de-DE"/>
              </w:rPr>
              <w:fldChar w:fldCharType="separate"/>
            </w:r>
            <w:r w:rsidR="002C6855">
              <w:rPr>
                <w:rFonts w:eastAsia="Times New Roman"/>
                <w:b w:val="0"/>
                <w:sz w:val="20"/>
                <w:szCs w:val="24"/>
                <w:cs/>
                <w:lang w:eastAsia="de-DE"/>
              </w:rPr>
              <w:t>‎</w:t>
            </w:r>
            <w:r w:rsidR="002C6855">
              <w:rPr>
                <w:rFonts w:eastAsia="Times New Roman"/>
                <w:b w:val="0"/>
                <w:sz w:val="20"/>
                <w:szCs w:val="24"/>
                <w:lang w:eastAsia="de-DE"/>
              </w:rPr>
              <w:t>11.4.2</w:t>
            </w:r>
            <w:r w:rsidR="00325226">
              <w:rPr>
                <w:rFonts w:eastAsia="Times New Roman"/>
                <w:b w:val="0"/>
                <w:sz w:val="20"/>
                <w:szCs w:val="24"/>
                <w:lang w:eastAsia="de-DE"/>
              </w:rPr>
              <w:fldChar w:fldCharType="end"/>
            </w:r>
            <w:r w:rsidRPr="00325226">
              <w:rPr>
                <w:rFonts w:eastAsia="Times New Roman"/>
                <w:b w:val="0"/>
                <w:sz w:val="20"/>
                <w:szCs w:val="24"/>
                <w:lang w:eastAsia="de-DE"/>
              </w:rPr>
              <w:t xml:space="preserve"> </w:t>
            </w:r>
            <w:r w:rsidRPr="007C3194">
              <w:rPr>
                <w:rFonts w:eastAsia="Times New Roman"/>
                <w:b w:val="0"/>
                <w:sz w:val="20"/>
                <w:szCs w:val="24"/>
                <w:lang w:eastAsia="de-DE"/>
              </w:rPr>
              <w:t xml:space="preserve">geltend zu machen, wenn die zugrunde liegenden Tatsachen oder Umstände, auf die sich der Anspruch bezieht, dem Käufer bekannt waren oder hätten bekannt sein müssen, wobei zu berücksichtigen ist, dass der Käufer vor Abschluss </w:t>
            </w:r>
            <w:r w:rsidR="005C0DE7">
              <w:rPr>
                <w:rFonts w:eastAsia="Times New Roman"/>
                <w:b w:val="0"/>
                <w:sz w:val="20"/>
                <w:szCs w:val="24"/>
                <w:lang w:eastAsia="de-DE"/>
              </w:rPr>
              <w:t>dieses Vertrags</w:t>
            </w:r>
            <w:r w:rsidRPr="007C3194">
              <w:rPr>
                <w:rFonts w:eastAsia="Times New Roman"/>
                <w:b w:val="0"/>
                <w:sz w:val="20"/>
                <w:szCs w:val="24"/>
                <w:lang w:eastAsia="de-DE"/>
              </w:rPr>
              <w:t xml:space="preserve"> die Möglichkeit hatte, eine gründliche Prüfung des Zustands und der Lage der Gesellschaft und ihres jeweiligen Geschäfts in kommerzieller, finanzieller und rechtlicher Hinsicht vorzunehmen, unter anderem durch eine Prüfung der in Anlage </w:t>
            </w:r>
            <w:r w:rsidR="0099627A">
              <w:rPr>
                <w:b w:val="0"/>
                <w:bCs/>
                <w:sz w:val="20"/>
                <w:szCs w:val="20"/>
                <w:highlight w:val="yellow"/>
              </w:rPr>
              <w:fldChar w:fldCharType="begin"/>
            </w:r>
            <w:r w:rsidR="0099627A">
              <w:rPr>
                <w:rFonts w:eastAsia="Times New Roman"/>
                <w:b w:val="0"/>
                <w:sz w:val="20"/>
                <w:szCs w:val="24"/>
                <w:lang w:eastAsia="de-DE"/>
              </w:rPr>
              <w:instrText xml:space="preserve"> REF _Ref106182488 \r \h </w:instrText>
            </w:r>
            <w:r w:rsidR="0099627A">
              <w:rPr>
                <w:b w:val="0"/>
                <w:bCs/>
                <w:sz w:val="20"/>
                <w:szCs w:val="20"/>
                <w:highlight w:val="yellow"/>
              </w:rPr>
            </w:r>
            <w:r w:rsidR="0099627A">
              <w:rPr>
                <w:b w:val="0"/>
                <w:bCs/>
                <w:sz w:val="20"/>
                <w:szCs w:val="20"/>
                <w:highlight w:val="yellow"/>
              </w:rPr>
              <w:fldChar w:fldCharType="separate"/>
            </w:r>
            <w:r w:rsidR="002C6855">
              <w:rPr>
                <w:rFonts w:eastAsia="Times New Roman"/>
                <w:b w:val="0"/>
                <w:sz w:val="20"/>
                <w:szCs w:val="24"/>
                <w:cs/>
                <w:lang w:eastAsia="de-DE"/>
              </w:rPr>
              <w:t>‎</w:t>
            </w:r>
            <w:r w:rsidR="002C6855">
              <w:rPr>
                <w:rFonts w:eastAsia="Times New Roman"/>
                <w:b w:val="0"/>
                <w:sz w:val="20"/>
                <w:szCs w:val="24"/>
                <w:lang w:eastAsia="de-DE"/>
              </w:rPr>
              <w:t>16</w:t>
            </w:r>
            <w:r w:rsidR="0099627A">
              <w:rPr>
                <w:b w:val="0"/>
                <w:bCs/>
                <w:sz w:val="20"/>
                <w:szCs w:val="20"/>
                <w:highlight w:val="yellow"/>
              </w:rPr>
              <w:fldChar w:fldCharType="end"/>
            </w:r>
            <w:r w:rsidRPr="007C3194">
              <w:rPr>
                <w:rFonts w:eastAsia="Times New Roman"/>
                <w:b w:val="0"/>
                <w:sz w:val="20"/>
                <w:szCs w:val="24"/>
                <w:lang w:eastAsia="de-DE"/>
              </w:rPr>
              <w:t xml:space="preserve"> genannten oder im Datenraum offengelegten Dokumente („</w:t>
            </w:r>
            <w:r w:rsidRPr="007C3194">
              <w:rPr>
                <w:rFonts w:eastAsia="Times New Roman"/>
                <w:bCs/>
                <w:sz w:val="20"/>
                <w:szCs w:val="24"/>
                <w:lang w:eastAsia="de-DE"/>
              </w:rPr>
              <w:t>Offengelegte Dokumente</w:t>
            </w:r>
            <w:r>
              <w:rPr>
                <w:rFonts w:eastAsia="Times New Roman"/>
                <w:b w:val="0"/>
                <w:sz w:val="20"/>
                <w:szCs w:val="24"/>
                <w:lang w:eastAsia="de-DE"/>
              </w:rPr>
              <w:fldChar w:fldCharType="begin"/>
            </w:r>
            <w:r w:rsidRPr="007C3194">
              <w:rPr>
                <w:rFonts w:eastAsia="Times New Roman"/>
                <w:b w:val="0"/>
                <w:sz w:val="20"/>
                <w:szCs w:val="24"/>
                <w:lang w:eastAsia="de-DE"/>
              </w:rPr>
              <w:instrText xml:space="preserve"> XE "Offengelegte Dokumente"</w:instrText>
            </w:r>
            <w:r w:rsidR="002A6F5F">
              <w:rPr>
                <w:sz w:val="20"/>
                <w:szCs w:val="20"/>
              </w:rPr>
              <w:instrText>\f"Deutsch"</w:instrText>
            </w:r>
            <w:r w:rsidRPr="007C3194">
              <w:rPr>
                <w:rFonts w:eastAsia="Times New Roman"/>
                <w:b w:val="0"/>
                <w:sz w:val="20"/>
                <w:szCs w:val="24"/>
                <w:lang w:eastAsia="de-DE"/>
              </w:rPr>
              <w:instrText xml:space="preserve"> </w:instrText>
            </w:r>
            <w:r>
              <w:rPr>
                <w:rFonts w:eastAsia="Times New Roman"/>
                <w:b w:val="0"/>
                <w:sz w:val="20"/>
                <w:szCs w:val="24"/>
                <w:lang w:eastAsia="de-DE"/>
              </w:rPr>
              <w:fldChar w:fldCharType="end"/>
            </w:r>
            <w:r w:rsidRPr="007C3194">
              <w:rPr>
                <w:rFonts w:eastAsia="Times New Roman"/>
                <w:b w:val="0"/>
                <w:sz w:val="20"/>
                <w:szCs w:val="24"/>
                <w:lang w:eastAsia="de-DE"/>
              </w:rPr>
              <w:t xml:space="preserve">“). Tatsachen und Umstände, die vernünftigerweise aus den Offengelegten Dokumenten geschlossen werden können, die in einer Weise und in einem solchen Detailgrad offengelegt wurden, dass ein vernünftigerweise sorgfältiger </w:t>
            </w:r>
            <w:r w:rsidR="005C0DE7">
              <w:rPr>
                <w:rFonts w:eastAsia="Times New Roman"/>
                <w:b w:val="0"/>
                <w:sz w:val="20"/>
                <w:szCs w:val="24"/>
                <w:lang w:eastAsia="de-DE"/>
              </w:rPr>
              <w:t>Käufer</w:t>
            </w:r>
            <w:r w:rsidRPr="007C3194">
              <w:rPr>
                <w:rFonts w:eastAsia="Times New Roman"/>
                <w:b w:val="0"/>
                <w:sz w:val="20"/>
                <w:szCs w:val="24"/>
                <w:lang w:eastAsia="de-DE"/>
              </w:rPr>
              <w:t xml:space="preserve">, der die Standards eines ordentlichen </w:t>
            </w:r>
            <w:r w:rsidR="00D03811">
              <w:rPr>
                <w:rFonts w:eastAsia="Times New Roman"/>
                <w:b w:val="0"/>
                <w:sz w:val="20"/>
                <w:szCs w:val="24"/>
                <w:lang w:eastAsia="de-DE"/>
              </w:rPr>
              <w:t>Geschäftsmannes</w:t>
            </w:r>
            <w:r w:rsidRPr="007C3194">
              <w:rPr>
                <w:rFonts w:eastAsia="Times New Roman"/>
                <w:b w:val="0"/>
                <w:sz w:val="20"/>
                <w:szCs w:val="24"/>
                <w:lang w:eastAsia="de-DE"/>
              </w:rPr>
              <w:t xml:space="preserve"> anwendet, auf der Grundlage der relevanten Dokumente eine fundierte Beurteilung der Art und des </w:t>
            </w:r>
            <w:r w:rsidRPr="007C3194">
              <w:rPr>
                <w:rFonts w:eastAsia="Times New Roman"/>
                <w:b w:val="0"/>
                <w:sz w:val="20"/>
                <w:szCs w:val="24"/>
                <w:lang w:eastAsia="de-DE"/>
              </w:rPr>
              <w:lastRenderedPageBreak/>
              <w:t xml:space="preserve">Umfangs der offengelegten Angelegenheit und der daraus resultierenden Konsequenzen vornehmen kann, sowie Tatsachen und Umstände, die im Informationsmemorandum vom </w:t>
            </w:r>
            <w:r w:rsidRPr="007C3194">
              <w:rPr>
                <w:b w:val="0"/>
                <w:bCs/>
                <w:sz w:val="20"/>
                <w:szCs w:val="20"/>
                <w:highlight w:val="yellow"/>
              </w:rPr>
              <w:t>[___]</w:t>
            </w:r>
            <w:r w:rsidRPr="007C3194">
              <w:rPr>
                <w:rFonts w:eastAsia="Times New Roman"/>
                <w:b w:val="0"/>
                <w:sz w:val="20"/>
                <w:szCs w:val="24"/>
                <w:lang w:eastAsia="de-DE"/>
              </w:rPr>
              <w:t xml:space="preserve">, in der am </w:t>
            </w:r>
            <w:r w:rsidRPr="007C3194">
              <w:rPr>
                <w:b w:val="0"/>
                <w:bCs/>
                <w:sz w:val="20"/>
                <w:szCs w:val="20"/>
                <w:highlight w:val="yellow"/>
              </w:rPr>
              <w:t>[___]</w:t>
            </w:r>
            <w:r w:rsidRPr="007C3194">
              <w:rPr>
                <w:rFonts w:eastAsia="Times New Roman"/>
                <w:b w:val="0"/>
                <w:sz w:val="20"/>
                <w:szCs w:val="24"/>
                <w:lang w:eastAsia="de-DE"/>
              </w:rPr>
              <w:t xml:space="preserve"> übergebenen Managementpräsentation oder in diesem Vertrag oder seinen Anhängen genannt werden, werden als dem </w:t>
            </w:r>
            <w:r w:rsidR="005C0DE7">
              <w:rPr>
                <w:rFonts w:eastAsia="Times New Roman"/>
                <w:b w:val="0"/>
                <w:sz w:val="20"/>
                <w:szCs w:val="24"/>
                <w:lang w:eastAsia="de-DE"/>
              </w:rPr>
              <w:t>Käufer</w:t>
            </w:r>
            <w:r w:rsidRPr="007C3194">
              <w:rPr>
                <w:rFonts w:eastAsia="Times New Roman"/>
                <w:b w:val="0"/>
                <w:sz w:val="20"/>
                <w:szCs w:val="24"/>
                <w:lang w:eastAsia="de-DE"/>
              </w:rPr>
              <w:t xml:space="preserve"> bekannt vorausgesetzt. Die Kenntnis der Geschäftsführer, Berater und Mitarbeiter des Käufers, die mit der vor Abschluss dieses Vertrages durchgeführten Due Diligence befasst und vertraut waren, wird dem Käufer zugerechnet.</w:t>
            </w:r>
          </w:p>
        </w:tc>
        <w:tc>
          <w:tcPr>
            <w:tcW w:w="4832" w:type="dxa"/>
            <w:shd w:val="clear" w:color="auto" w:fill="auto"/>
          </w:tcPr>
          <w:p w14:paraId="76009A22" w14:textId="3792C8F4" w:rsidR="009F7029" w:rsidRPr="00671C55" w:rsidRDefault="00902910" w:rsidP="00561043">
            <w:pPr>
              <w:pStyle w:val="TWTabellebilingualr1"/>
              <w:tabs>
                <w:tab w:val="clear" w:pos="567"/>
              </w:tabs>
              <w:ind w:left="902" w:firstLine="0"/>
              <w:rPr>
                <w:lang w:val="en-GB" w:eastAsia="de-DE"/>
              </w:rPr>
            </w:pPr>
            <w:r w:rsidRPr="00FB61ED">
              <w:rPr>
                <w:rFonts w:eastAsia="Times New Roman" w:cs="Times New Roman"/>
                <w:b w:val="0"/>
                <w:sz w:val="20"/>
                <w:szCs w:val="24"/>
                <w:lang w:val="en-GB" w:eastAsia="de-DE"/>
              </w:rPr>
              <w:lastRenderedPageBreak/>
              <w:t xml:space="preserve">The </w:t>
            </w:r>
            <w:r>
              <w:rPr>
                <w:rFonts w:eastAsia="Times New Roman" w:cs="Times New Roman"/>
                <w:b w:val="0"/>
                <w:sz w:val="20"/>
                <w:szCs w:val="24"/>
                <w:lang w:val="en-GB" w:eastAsia="de-DE"/>
              </w:rPr>
              <w:t>Acquirer</w:t>
            </w:r>
            <w:r w:rsidRPr="00FB61ED">
              <w:rPr>
                <w:rFonts w:eastAsia="Times New Roman" w:cs="Times New Roman"/>
                <w:b w:val="0"/>
                <w:sz w:val="20"/>
                <w:szCs w:val="24"/>
                <w:lang w:val="en-GB" w:eastAsia="de-DE"/>
              </w:rPr>
              <w:t xml:space="preserve"> shall not be entitled to bring any claim under </w:t>
            </w:r>
            <w:r w:rsidR="00995329">
              <w:rPr>
                <w:rFonts w:eastAsia="Times New Roman" w:cs="Times New Roman"/>
                <w:b w:val="0"/>
                <w:sz w:val="20"/>
                <w:szCs w:val="24"/>
                <w:lang w:val="en-GB" w:eastAsia="de-DE"/>
              </w:rPr>
              <w:t>Section</w:t>
            </w:r>
            <w:r w:rsidRPr="00FB61ED">
              <w:rPr>
                <w:rFonts w:eastAsia="Times New Roman" w:cs="Times New Roman"/>
                <w:b w:val="0"/>
                <w:sz w:val="20"/>
                <w:szCs w:val="24"/>
                <w:lang w:val="en-GB" w:eastAsia="de-DE"/>
              </w:rPr>
              <w:t xml:space="preserve"> </w:t>
            </w:r>
            <w:r w:rsidR="00325226">
              <w:rPr>
                <w:b w:val="0"/>
                <w:bCs/>
                <w:sz w:val="20"/>
                <w:szCs w:val="20"/>
                <w:highlight w:val="yellow"/>
                <w:lang w:val="en-US"/>
              </w:rPr>
              <w:fldChar w:fldCharType="begin"/>
            </w:r>
            <w:r w:rsidR="00325226">
              <w:rPr>
                <w:rFonts w:eastAsia="Times New Roman" w:cs="Times New Roman"/>
                <w:b w:val="0"/>
                <w:sz w:val="20"/>
                <w:szCs w:val="24"/>
                <w:lang w:val="en-GB" w:eastAsia="de-DE"/>
              </w:rPr>
              <w:instrText xml:space="preserve"> REF _Ref103070335 \r \h </w:instrText>
            </w:r>
            <w:r w:rsidR="00325226">
              <w:rPr>
                <w:b w:val="0"/>
                <w:bCs/>
                <w:sz w:val="20"/>
                <w:szCs w:val="20"/>
                <w:highlight w:val="yellow"/>
                <w:lang w:val="en-US"/>
              </w:rPr>
            </w:r>
            <w:r w:rsidR="00325226">
              <w:rPr>
                <w:b w:val="0"/>
                <w:bCs/>
                <w:sz w:val="20"/>
                <w:szCs w:val="20"/>
                <w:highlight w:val="yellow"/>
                <w:lang w:val="en-US"/>
              </w:rPr>
              <w:fldChar w:fldCharType="separate"/>
            </w:r>
            <w:r w:rsidR="002C6855">
              <w:rPr>
                <w:rFonts w:eastAsia="Times New Roman" w:cs="Times New Roman"/>
                <w:b w:val="0"/>
                <w:sz w:val="20"/>
                <w:szCs w:val="24"/>
                <w:cs/>
                <w:lang w:val="en-GB" w:eastAsia="de-DE"/>
              </w:rPr>
              <w:t>‎</w:t>
            </w:r>
            <w:r w:rsidR="002C6855">
              <w:rPr>
                <w:rFonts w:eastAsia="Times New Roman" w:cs="Times New Roman"/>
                <w:b w:val="0"/>
                <w:sz w:val="20"/>
                <w:szCs w:val="24"/>
                <w:lang w:val="en-GB" w:eastAsia="de-DE"/>
              </w:rPr>
              <w:t>11.4.1</w:t>
            </w:r>
            <w:r w:rsidR="00325226">
              <w:rPr>
                <w:b w:val="0"/>
                <w:bCs/>
                <w:sz w:val="20"/>
                <w:szCs w:val="20"/>
                <w:highlight w:val="yellow"/>
                <w:lang w:val="en-US"/>
              </w:rPr>
              <w:fldChar w:fldCharType="end"/>
            </w:r>
            <w:r>
              <w:rPr>
                <w:b w:val="0"/>
                <w:bCs/>
                <w:sz w:val="20"/>
                <w:szCs w:val="20"/>
                <w:lang w:val="en-US"/>
              </w:rPr>
              <w:t xml:space="preserve"> </w:t>
            </w:r>
            <w:r w:rsidRPr="00FB61ED">
              <w:rPr>
                <w:rFonts w:eastAsia="Times New Roman" w:cs="Times New Roman"/>
                <w:b w:val="0"/>
                <w:sz w:val="20"/>
                <w:szCs w:val="24"/>
                <w:lang w:val="en-GB" w:eastAsia="de-DE"/>
              </w:rPr>
              <w:t xml:space="preserve">through </w:t>
            </w:r>
            <w:r w:rsidR="00995329">
              <w:rPr>
                <w:rFonts w:eastAsia="Times New Roman" w:cs="Times New Roman"/>
                <w:b w:val="0"/>
                <w:sz w:val="20"/>
                <w:szCs w:val="24"/>
                <w:lang w:val="en-GB" w:eastAsia="de-DE"/>
              </w:rPr>
              <w:t>Section</w:t>
            </w:r>
            <w:r w:rsidRPr="00FB61ED">
              <w:rPr>
                <w:rFonts w:eastAsia="Times New Roman" w:cs="Times New Roman"/>
                <w:b w:val="0"/>
                <w:sz w:val="20"/>
                <w:szCs w:val="24"/>
                <w:lang w:val="en-GB" w:eastAsia="de-DE"/>
              </w:rPr>
              <w:t xml:space="preserve"> </w:t>
            </w:r>
            <w:r w:rsidR="00325226">
              <w:rPr>
                <w:rFonts w:eastAsia="Times New Roman" w:cs="Times New Roman"/>
                <w:b w:val="0"/>
                <w:sz w:val="20"/>
                <w:szCs w:val="24"/>
                <w:lang w:val="en-GB" w:eastAsia="de-DE"/>
              </w:rPr>
              <w:fldChar w:fldCharType="begin"/>
            </w:r>
            <w:r w:rsidR="00325226">
              <w:rPr>
                <w:rFonts w:eastAsia="Times New Roman" w:cs="Times New Roman"/>
                <w:b w:val="0"/>
                <w:sz w:val="20"/>
                <w:szCs w:val="24"/>
                <w:lang w:val="en-GB" w:eastAsia="de-DE"/>
              </w:rPr>
              <w:instrText xml:space="preserve"> REF _Ref103070343 \r \h </w:instrText>
            </w:r>
            <w:r w:rsidR="00325226">
              <w:rPr>
                <w:rFonts w:eastAsia="Times New Roman" w:cs="Times New Roman"/>
                <w:b w:val="0"/>
                <w:sz w:val="20"/>
                <w:szCs w:val="24"/>
                <w:lang w:val="en-GB" w:eastAsia="de-DE"/>
              </w:rPr>
            </w:r>
            <w:r w:rsidR="00325226">
              <w:rPr>
                <w:rFonts w:eastAsia="Times New Roman" w:cs="Times New Roman"/>
                <w:b w:val="0"/>
                <w:sz w:val="20"/>
                <w:szCs w:val="24"/>
                <w:lang w:val="en-GB" w:eastAsia="de-DE"/>
              </w:rPr>
              <w:fldChar w:fldCharType="separate"/>
            </w:r>
            <w:r w:rsidR="002C6855">
              <w:rPr>
                <w:rFonts w:eastAsia="Times New Roman" w:cs="Times New Roman"/>
                <w:b w:val="0"/>
                <w:sz w:val="20"/>
                <w:szCs w:val="24"/>
                <w:cs/>
                <w:lang w:val="en-GB" w:eastAsia="de-DE"/>
              </w:rPr>
              <w:t>‎</w:t>
            </w:r>
            <w:r w:rsidR="002C6855">
              <w:rPr>
                <w:rFonts w:eastAsia="Times New Roman" w:cs="Times New Roman"/>
                <w:b w:val="0"/>
                <w:sz w:val="20"/>
                <w:szCs w:val="24"/>
                <w:lang w:val="en-GB" w:eastAsia="de-DE"/>
              </w:rPr>
              <w:t>11.4.2</w:t>
            </w:r>
            <w:r w:rsidR="00325226">
              <w:rPr>
                <w:rFonts w:eastAsia="Times New Roman" w:cs="Times New Roman"/>
                <w:b w:val="0"/>
                <w:sz w:val="20"/>
                <w:szCs w:val="24"/>
                <w:lang w:val="en-GB" w:eastAsia="de-DE"/>
              </w:rPr>
              <w:fldChar w:fldCharType="end"/>
            </w:r>
            <w:r w:rsidRPr="00FB61ED">
              <w:rPr>
                <w:rFonts w:eastAsia="Times New Roman" w:cs="Times New Roman"/>
                <w:b w:val="0"/>
                <w:sz w:val="20"/>
                <w:szCs w:val="24"/>
                <w:lang w:val="en-GB" w:eastAsia="de-DE"/>
              </w:rPr>
              <w:t xml:space="preserve"> if the underlying facts or circumstances to which the claim relate were known, or could have been known, by the </w:t>
            </w:r>
            <w:r>
              <w:rPr>
                <w:rFonts w:eastAsia="Times New Roman" w:cs="Times New Roman"/>
                <w:b w:val="0"/>
                <w:sz w:val="20"/>
                <w:szCs w:val="24"/>
                <w:lang w:val="en-GB" w:eastAsia="de-DE"/>
              </w:rPr>
              <w:t>Acquirer</w:t>
            </w:r>
            <w:r w:rsidRPr="00FB61ED">
              <w:rPr>
                <w:rFonts w:eastAsia="Times New Roman" w:cs="Times New Roman"/>
                <w:b w:val="0"/>
                <w:sz w:val="20"/>
                <w:szCs w:val="24"/>
                <w:lang w:val="en-GB" w:eastAsia="de-DE"/>
              </w:rPr>
              <w:t xml:space="preserve">, taking into account that the </w:t>
            </w:r>
            <w:r>
              <w:rPr>
                <w:rFonts w:eastAsia="Times New Roman" w:cs="Times New Roman"/>
                <w:b w:val="0"/>
                <w:sz w:val="20"/>
                <w:szCs w:val="24"/>
                <w:lang w:val="en-GB" w:eastAsia="de-DE"/>
              </w:rPr>
              <w:t>Acquirer</w:t>
            </w:r>
            <w:r w:rsidRPr="00FB61ED">
              <w:rPr>
                <w:rFonts w:eastAsia="Times New Roman" w:cs="Times New Roman"/>
                <w:b w:val="0"/>
                <w:sz w:val="20"/>
                <w:szCs w:val="24"/>
                <w:lang w:val="en-GB" w:eastAsia="de-DE"/>
              </w:rPr>
              <w:t xml:space="preserve">, prior to entering into this Agreement, has been given the opportunity to conduct a thorough review of the </w:t>
            </w:r>
            <w:r w:rsidR="009963C6" w:rsidRPr="00FB61ED">
              <w:rPr>
                <w:rFonts w:eastAsia="Times New Roman" w:cs="Times New Roman"/>
                <w:b w:val="0"/>
                <w:sz w:val="20"/>
                <w:szCs w:val="24"/>
                <w:lang w:val="en-GB" w:eastAsia="de-DE"/>
              </w:rPr>
              <w:t>condition</w:t>
            </w:r>
            <w:r w:rsidRPr="00FB61ED">
              <w:rPr>
                <w:rFonts w:eastAsia="Times New Roman" w:cs="Times New Roman"/>
                <w:b w:val="0"/>
                <w:sz w:val="20"/>
                <w:szCs w:val="24"/>
                <w:lang w:val="en-GB" w:eastAsia="de-DE"/>
              </w:rPr>
              <w:t xml:space="preserve"> and status of the Company and their respective business from a commercial, financial and legal perspective, inter alia, to a review of the documents identified in </w:t>
            </w:r>
            <w:r w:rsidR="002F6912">
              <w:rPr>
                <w:rFonts w:eastAsia="Times New Roman" w:cs="Times New Roman"/>
                <w:b w:val="0"/>
                <w:sz w:val="20"/>
                <w:szCs w:val="24"/>
                <w:lang w:val="en-GB" w:eastAsia="de-DE"/>
              </w:rPr>
              <w:t>Annex</w:t>
            </w:r>
            <w:r w:rsidRPr="00FB61ED">
              <w:rPr>
                <w:rFonts w:eastAsia="Times New Roman" w:cs="Times New Roman"/>
                <w:b w:val="0"/>
                <w:sz w:val="20"/>
                <w:szCs w:val="24"/>
                <w:lang w:val="en-GB" w:eastAsia="de-DE"/>
              </w:rPr>
              <w:t xml:space="preserve"> </w:t>
            </w:r>
            <w:r w:rsidR="0099627A">
              <w:rPr>
                <w:b w:val="0"/>
                <w:bCs/>
                <w:sz w:val="20"/>
                <w:szCs w:val="20"/>
                <w:highlight w:val="yellow"/>
                <w:lang w:val="en-US"/>
              </w:rPr>
              <w:fldChar w:fldCharType="begin"/>
            </w:r>
            <w:r w:rsidR="0099627A">
              <w:rPr>
                <w:rFonts w:eastAsia="Times New Roman" w:cs="Times New Roman"/>
                <w:b w:val="0"/>
                <w:sz w:val="20"/>
                <w:szCs w:val="24"/>
                <w:lang w:val="en-GB" w:eastAsia="de-DE"/>
              </w:rPr>
              <w:instrText xml:space="preserve"> REF _Ref297562420 \r \h </w:instrText>
            </w:r>
            <w:r w:rsidR="0099627A">
              <w:rPr>
                <w:b w:val="0"/>
                <w:bCs/>
                <w:sz w:val="20"/>
                <w:szCs w:val="20"/>
                <w:highlight w:val="yellow"/>
                <w:lang w:val="en-US"/>
              </w:rPr>
            </w:r>
            <w:r w:rsidR="0099627A">
              <w:rPr>
                <w:b w:val="0"/>
                <w:bCs/>
                <w:sz w:val="20"/>
                <w:szCs w:val="20"/>
                <w:highlight w:val="yellow"/>
                <w:lang w:val="en-US"/>
              </w:rPr>
              <w:fldChar w:fldCharType="separate"/>
            </w:r>
            <w:r w:rsidR="002C6855">
              <w:rPr>
                <w:rFonts w:eastAsia="Times New Roman" w:cs="Times New Roman"/>
                <w:b w:val="0"/>
                <w:sz w:val="20"/>
                <w:szCs w:val="24"/>
                <w:cs/>
                <w:lang w:val="en-GB" w:eastAsia="de-DE"/>
              </w:rPr>
              <w:t>‎</w:t>
            </w:r>
            <w:r w:rsidR="002C6855">
              <w:rPr>
                <w:rFonts w:eastAsia="Times New Roman" w:cs="Times New Roman"/>
                <w:b w:val="0"/>
                <w:sz w:val="20"/>
                <w:szCs w:val="24"/>
                <w:lang w:val="en-GB" w:eastAsia="de-DE"/>
              </w:rPr>
              <w:t>16</w:t>
            </w:r>
            <w:r w:rsidR="0099627A">
              <w:rPr>
                <w:b w:val="0"/>
                <w:bCs/>
                <w:sz w:val="20"/>
                <w:szCs w:val="20"/>
                <w:highlight w:val="yellow"/>
                <w:lang w:val="en-US"/>
              </w:rPr>
              <w:fldChar w:fldCharType="end"/>
            </w:r>
            <w:r w:rsidRPr="00FB61ED">
              <w:rPr>
                <w:rFonts w:eastAsia="Times New Roman" w:cs="Times New Roman"/>
                <w:b w:val="0"/>
                <w:sz w:val="20"/>
                <w:szCs w:val="24"/>
                <w:lang w:val="en-GB" w:eastAsia="de-DE"/>
              </w:rPr>
              <w:t xml:space="preserve"> or disclosed in the data room (</w:t>
            </w:r>
            <w:r w:rsidR="008768B4">
              <w:rPr>
                <w:rFonts w:eastAsia="Times New Roman" w:cs="Times New Roman"/>
                <w:b w:val="0"/>
                <w:sz w:val="20"/>
                <w:szCs w:val="24"/>
                <w:lang w:val="en-GB" w:eastAsia="de-DE"/>
              </w:rPr>
              <w:t>“</w:t>
            </w:r>
            <w:r w:rsidRPr="00671C55">
              <w:rPr>
                <w:rFonts w:eastAsia="Times New Roman" w:cs="Times New Roman"/>
                <w:sz w:val="20"/>
                <w:szCs w:val="24"/>
                <w:lang w:val="en-GB" w:eastAsia="de-DE"/>
              </w:rPr>
              <w:t>Disclosed Documents</w:t>
            </w:r>
            <w:r>
              <w:rPr>
                <w:rFonts w:eastAsia="Times New Roman" w:cs="Times New Roman"/>
                <w:sz w:val="20"/>
                <w:szCs w:val="24"/>
                <w:lang w:val="en-GB" w:eastAsia="de-DE"/>
              </w:rPr>
              <w:fldChar w:fldCharType="begin"/>
            </w:r>
            <w:r w:rsidR="008768B4" w:rsidRPr="006E3809">
              <w:rPr>
                <w:lang w:val="en-US"/>
              </w:rPr>
              <w:instrText xml:space="preserve"> XE "</w:instrText>
            </w:r>
            <w:r w:rsidR="008768B4" w:rsidRPr="00995329">
              <w:rPr>
                <w:rFonts w:eastAsia="Times New Roman" w:cs="Times New Roman"/>
                <w:b w:val="0"/>
                <w:sz w:val="20"/>
                <w:szCs w:val="24"/>
                <w:lang w:val="en-GB" w:eastAsia="de-DE"/>
              </w:rPr>
              <w:instrText>Disclosed Documents</w:instrText>
            </w:r>
            <w:r w:rsidR="008768B4" w:rsidRPr="006E3809">
              <w:rPr>
                <w:lang w:val="en-US"/>
              </w:rPr>
              <w:instrText>"</w:instrText>
            </w:r>
            <w:r w:rsidR="00515C14" w:rsidRPr="00B0424E">
              <w:rPr>
                <w:sz w:val="20"/>
                <w:szCs w:val="20"/>
                <w:lang w:val="en-US"/>
              </w:rPr>
              <w:instrText>\f"Englis</w:instrText>
            </w:r>
            <w:r w:rsidR="00E73FD2">
              <w:rPr>
                <w:sz w:val="20"/>
                <w:szCs w:val="20"/>
                <w:lang w:val="en-US"/>
              </w:rPr>
              <w:instrText>c</w:instrText>
            </w:r>
            <w:r w:rsidR="00515C14" w:rsidRPr="00B0424E">
              <w:rPr>
                <w:sz w:val="20"/>
                <w:szCs w:val="20"/>
                <w:lang w:val="en-US"/>
              </w:rPr>
              <w:instrText>h"</w:instrText>
            </w:r>
            <w:r w:rsidR="008768B4" w:rsidRPr="006E3809">
              <w:rPr>
                <w:lang w:val="en-US"/>
              </w:rPr>
              <w:instrText xml:space="preserve"> </w:instrText>
            </w:r>
            <w:r>
              <w:rPr>
                <w:rFonts w:eastAsia="Times New Roman" w:cs="Times New Roman"/>
                <w:sz w:val="20"/>
                <w:szCs w:val="24"/>
                <w:lang w:val="en-GB" w:eastAsia="de-DE"/>
              </w:rPr>
              <w:fldChar w:fldCharType="end"/>
            </w:r>
            <w:r w:rsidR="008768B4">
              <w:rPr>
                <w:rFonts w:eastAsia="Times New Roman" w:cs="Times New Roman"/>
                <w:sz w:val="20"/>
                <w:szCs w:val="24"/>
                <w:lang w:val="en-GB" w:eastAsia="de-DE"/>
              </w:rPr>
              <w:t>”</w:t>
            </w:r>
            <w:r w:rsidRPr="00FB61ED">
              <w:rPr>
                <w:rFonts w:eastAsia="Times New Roman" w:cs="Times New Roman"/>
                <w:b w:val="0"/>
                <w:sz w:val="20"/>
                <w:szCs w:val="24"/>
                <w:lang w:val="en-GB" w:eastAsia="de-DE"/>
              </w:rPr>
              <w:t>). Facts and circumstances that could reasonably be concluded from the Disclosed Documents that have been fairly disclosed in such a manner and in such detail that allows a reasonably diligent purchaser applying the standards of a prudent businessman to, on the face of relevant documents, make an informed assessment of the nature and scope of the</w:t>
            </w:r>
            <w:r>
              <w:rPr>
                <w:rFonts w:eastAsia="Times New Roman" w:cs="Times New Roman"/>
                <w:b w:val="0"/>
                <w:sz w:val="20"/>
                <w:szCs w:val="24"/>
                <w:lang w:val="en-GB" w:eastAsia="de-DE"/>
              </w:rPr>
              <w:t xml:space="preserve"> matter disclosed and the conse</w:t>
            </w:r>
            <w:r w:rsidRPr="00FB61ED">
              <w:rPr>
                <w:rFonts w:eastAsia="Times New Roman" w:cs="Times New Roman"/>
                <w:b w:val="0"/>
                <w:sz w:val="20"/>
                <w:szCs w:val="24"/>
                <w:lang w:val="en-GB" w:eastAsia="de-DE"/>
              </w:rPr>
              <w:t xml:space="preserve">quences </w:t>
            </w:r>
            <w:r w:rsidRPr="00FB61ED">
              <w:rPr>
                <w:rFonts w:eastAsia="Times New Roman" w:cs="Times New Roman"/>
                <w:b w:val="0"/>
                <w:sz w:val="20"/>
                <w:szCs w:val="24"/>
                <w:lang w:val="en-GB" w:eastAsia="de-DE"/>
              </w:rPr>
              <w:lastRenderedPageBreak/>
              <w:t>thereof, as well as facts and circumstances ide</w:t>
            </w:r>
            <w:r>
              <w:rPr>
                <w:rFonts w:eastAsia="Times New Roman" w:cs="Times New Roman"/>
                <w:b w:val="0"/>
                <w:sz w:val="20"/>
                <w:szCs w:val="24"/>
                <w:lang w:val="en-GB" w:eastAsia="de-DE"/>
              </w:rPr>
              <w:t>ntified in the information memo</w:t>
            </w:r>
            <w:r w:rsidRPr="00FB61ED">
              <w:rPr>
                <w:rFonts w:eastAsia="Times New Roman" w:cs="Times New Roman"/>
                <w:b w:val="0"/>
                <w:sz w:val="20"/>
                <w:szCs w:val="24"/>
                <w:lang w:val="en-GB" w:eastAsia="de-DE"/>
              </w:rPr>
              <w:t xml:space="preserve">randum of </w:t>
            </w:r>
            <w:r w:rsidRPr="00293CBD">
              <w:rPr>
                <w:b w:val="0"/>
                <w:bCs/>
                <w:sz w:val="20"/>
                <w:szCs w:val="20"/>
                <w:highlight w:val="yellow"/>
                <w:lang w:val="en-US"/>
              </w:rPr>
              <w:t>[___]</w:t>
            </w:r>
            <w:r w:rsidRPr="00FB61ED">
              <w:rPr>
                <w:rFonts w:eastAsia="Times New Roman" w:cs="Times New Roman"/>
                <w:b w:val="0"/>
                <w:sz w:val="20"/>
                <w:szCs w:val="24"/>
                <w:lang w:val="en-GB" w:eastAsia="de-DE"/>
              </w:rPr>
              <w:t xml:space="preserve">, the management presentation delivered on </w:t>
            </w:r>
            <w:r w:rsidRPr="00293CBD">
              <w:rPr>
                <w:b w:val="0"/>
                <w:bCs/>
                <w:sz w:val="20"/>
                <w:szCs w:val="20"/>
                <w:highlight w:val="yellow"/>
                <w:lang w:val="en-US"/>
              </w:rPr>
              <w:t>[___]</w:t>
            </w:r>
            <w:r w:rsidRPr="00FB61ED">
              <w:rPr>
                <w:rFonts w:eastAsia="Times New Roman" w:cs="Times New Roman"/>
                <w:b w:val="0"/>
                <w:sz w:val="20"/>
                <w:szCs w:val="24"/>
                <w:lang w:val="en-GB" w:eastAsia="de-DE"/>
              </w:rPr>
              <w:t xml:space="preserve">, or in this Agreement or its Schedules are deemed to be known by the </w:t>
            </w:r>
            <w:r>
              <w:rPr>
                <w:rFonts w:eastAsia="Times New Roman" w:cs="Times New Roman"/>
                <w:b w:val="0"/>
                <w:sz w:val="20"/>
                <w:szCs w:val="24"/>
                <w:lang w:val="en-GB" w:eastAsia="de-DE"/>
              </w:rPr>
              <w:t>Acquirer</w:t>
            </w:r>
            <w:r w:rsidRPr="00FB61ED">
              <w:rPr>
                <w:rFonts w:eastAsia="Times New Roman" w:cs="Times New Roman"/>
                <w:b w:val="0"/>
                <w:sz w:val="20"/>
                <w:szCs w:val="24"/>
                <w:lang w:val="en-GB" w:eastAsia="de-DE"/>
              </w:rPr>
              <w:t xml:space="preserve">. The knowledge of the </w:t>
            </w:r>
            <w:r>
              <w:rPr>
                <w:rFonts w:eastAsia="Times New Roman" w:cs="Times New Roman"/>
                <w:b w:val="0"/>
                <w:sz w:val="20"/>
                <w:szCs w:val="24"/>
                <w:lang w:val="en-GB" w:eastAsia="de-DE"/>
              </w:rPr>
              <w:t>Acquirer</w:t>
            </w:r>
            <w:r w:rsidRPr="00FB61ED">
              <w:rPr>
                <w:rFonts w:eastAsia="Times New Roman" w:cs="Times New Roman"/>
                <w:b w:val="0"/>
                <w:sz w:val="20"/>
                <w:szCs w:val="24"/>
                <w:lang w:val="en-GB" w:eastAsia="de-DE"/>
              </w:rPr>
              <w:t>`s managing directors, advisors and those of its employees who were engaged in and famil</w:t>
            </w:r>
            <w:r>
              <w:rPr>
                <w:rFonts w:eastAsia="Times New Roman" w:cs="Times New Roman"/>
                <w:b w:val="0"/>
                <w:sz w:val="20"/>
                <w:szCs w:val="24"/>
                <w:lang w:val="en-GB" w:eastAsia="de-DE"/>
              </w:rPr>
              <w:t>iar with the due diligence exer</w:t>
            </w:r>
            <w:r w:rsidRPr="00FB61ED">
              <w:rPr>
                <w:rFonts w:eastAsia="Times New Roman" w:cs="Times New Roman"/>
                <w:b w:val="0"/>
                <w:sz w:val="20"/>
                <w:szCs w:val="24"/>
                <w:lang w:val="en-GB" w:eastAsia="de-DE"/>
              </w:rPr>
              <w:t xml:space="preserve">cise undertaken before the conclusion of this Agreement, shall be imputed to the </w:t>
            </w:r>
            <w:r>
              <w:rPr>
                <w:rFonts w:eastAsia="Times New Roman" w:cs="Times New Roman"/>
                <w:b w:val="0"/>
                <w:sz w:val="20"/>
                <w:szCs w:val="24"/>
                <w:lang w:val="en-GB" w:eastAsia="de-DE"/>
              </w:rPr>
              <w:t>Acquirer</w:t>
            </w:r>
            <w:r w:rsidRPr="00FB61ED">
              <w:rPr>
                <w:rFonts w:eastAsia="Times New Roman" w:cs="Times New Roman"/>
                <w:b w:val="0"/>
                <w:sz w:val="20"/>
                <w:szCs w:val="24"/>
                <w:lang w:val="en-GB" w:eastAsia="de-DE"/>
              </w:rPr>
              <w:t>.</w:t>
            </w:r>
          </w:p>
        </w:tc>
      </w:tr>
      <w:tr w:rsidR="004D2372" w14:paraId="1A0919A4" w14:textId="77777777" w:rsidTr="001C5FE4">
        <w:tc>
          <w:tcPr>
            <w:tcW w:w="4962" w:type="dxa"/>
            <w:shd w:val="clear" w:color="auto" w:fill="auto"/>
          </w:tcPr>
          <w:p w14:paraId="1D8405F1" w14:textId="77777777" w:rsidR="003A2945" w:rsidRPr="00DC0E1A" w:rsidRDefault="003A2945" w:rsidP="00FD6EC9">
            <w:pPr>
              <w:spacing w:after="60" w:line="240" w:lineRule="auto"/>
              <w:jc w:val="both"/>
              <w:rPr>
                <w:rFonts w:ascii="Arial" w:eastAsia="Times New Roman" w:hAnsi="Arial" w:cs="Arial"/>
                <w:sz w:val="20"/>
                <w:szCs w:val="20"/>
                <w:lang w:val="en-US" w:eastAsia="en-US" w:bidi="ar-EG"/>
              </w:rPr>
            </w:pPr>
          </w:p>
        </w:tc>
        <w:tc>
          <w:tcPr>
            <w:tcW w:w="4832" w:type="dxa"/>
            <w:shd w:val="clear" w:color="auto" w:fill="auto"/>
          </w:tcPr>
          <w:p w14:paraId="6CE4A133" w14:textId="77777777" w:rsidR="003A2945" w:rsidRPr="00293CBD" w:rsidRDefault="003A2945" w:rsidP="00120C83">
            <w:pPr>
              <w:pStyle w:val="TWTabellebilingualr1"/>
              <w:tabs>
                <w:tab w:val="clear" w:pos="567"/>
              </w:tabs>
              <w:ind w:left="618"/>
              <w:rPr>
                <w:b w:val="0"/>
                <w:bCs/>
                <w:sz w:val="20"/>
                <w:szCs w:val="20"/>
                <w:lang w:val="en-US"/>
              </w:rPr>
            </w:pPr>
          </w:p>
        </w:tc>
      </w:tr>
      <w:tr w:rsidR="004D2372" w14:paraId="15EA903F" w14:textId="77777777" w:rsidTr="001C5FE4">
        <w:tc>
          <w:tcPr>
            <w:tcW w:w="4962" w:type="dxa"/>
            <w:shd w:val="clear" w:color="auto" w:fill="auto"/>
          </w:tcPr>
          <w:p w14:paraId="6A2962A5" w14:textId="6C64E0B4" w:rsidR="003A2945" w:rsidRPr="007C3194" w:rsidRDefault="00902910" w:rsidP="00D0084A">
            <w:pPr>
              <w:pStyle w:val="berschrift2"/>
              <w:ind w:left="902" w:hanging="851"/>
              <w:rPr>
                <w:lang w:val="de-DE"/>
              </w:rPr>
            </w:pPr>
            <w:bookmarkStart w:id="126" w:name="_Ref93656345"/>
            <w:bookmarkStart w:id="127" w:name="_Toc113264785"/>
            <w:r w:rsidRPr="007C3194">
              <w:rPr>
                <w:lang w:val="de-DE"/>
              </w:rPr>
              <w:t>Benachrichtigung; Verfahren im Falle von Ansprüchen Dritter</w:t>
            </w:r>
            <w:bookmarkEnd w:id="126"/>
            <w:bookmarkEnd w:id="127"/>
          </w:p>
        </w:tc>
        <w:tc>
          <w:tcPr>
            <w:tcW w:w="4832" w:type="dxa"/>
            <w:shd w:val="clear" w:color="auto" w:fill="auto"/>
          </w:tcPr>
          <w:p w14:paraId="50BA4B60" w14:textId="3CE3C456" w:rsidR="003A2945" w:rsidRPr="00293CBD" w:rsidRDefault="00902910" w:rsidP="00EF64F1">
            <w:pPr>
              <w:pStyle w:val="berschrift4"/>
              <w:ind w:left="902" w:hanging="851"/>
              <w:rPr>
                <w:bCs/>
              </w:rPr>
            </w:pPr>
            <w:bookmarkStart w:id="128" w:name="_Ref409786995"/>
            <w:bookmarkStart w:id="129" w:name="_Ref443487711"/>
            <w:bookmarkStart w:id="130" w:name="_Toc113264816"/>
            <w:r w:rsidRPr="004F4A79">
              <w:t>Notification; Procedure in Case of Third Party Claims</w:t>
            </w:r>
            <w:bookmarkEnd w:id="128"/>
            <w:bookmarkEnd w:id="129"/>
            <w:bookmarkEnd w:id="130"/>
          </w:p>
        </w:tc>
      </w:tr>
      <w:tr w:rsidR="004D2372" w14:paraId="07EB75BC" w14:textId="77777777" w:rsidTr="001C5FE4">
        <w:tc>
          <w:tcPr>
            <w:tcW w:w="4962" w:type="dxa"/>
            <w:shd w:val="clear" w:color="auto" w:fill="auto"/>
          </w:tcPr>
          <w:p w14:paraId="62AC89B7" w14:textId="3D20F4A8" w:rsidR="003A2945" w:rsidRPr="007C3194" w:rsidRDefault="00902910" w:rsidP="00E90E9B">
            <w:pPr>
              <w:pStyle w:val="TWTabellebilingualr1"/>
              <w:numPr>
                <w:ilvl w:val="0"/>
                <w:numId w:val="23"/>
              </w:numPr>
              <w:ind w:left="902" w:hanging="851"/>
              <w:rPr>
                <w:rFonts w:eastAsia="Times New Roman"/>
                <w:b w:val="0"/>
                <w:bCs/>
                <w:sz w:val="20"/>
                <w:szCs w:val="24"/>
                <w:lang w:eastAsia="de-DE"/>
              </w:rPr>
            </w:pPr>
            <w:r w:rsidRPr="007C3194">
              <w:rPr>
                <w:rFonts w:eastAsia="Times New Roman"/>
                <w:b w:val="0"/>
                <w:bCs/>
                <w:sz w:val="20"/>
                <w:szCs w:val="24"/>
                <w:lang w:eastAsia="de-DE"/>
              </w:rPr>
              <w:t xml:space="preserve">Im Falle eines tatsächlichen oder potenziellen Garantieanspruchs oder Freistellungsanspruchs gemäß Ziffer </w:t>
            </w:r>
            <w:r w:rsidRPr="007C3194">
              <w:rPr>
                <w:b w:val="0"/>
                <w:bCs/>
                <w:sz w:val="20"/>
                <w:szCs w:val="20"/>
                <w:highlight w:val="yellow"/>
              </w:rPr>
              <w:t>[___]</w:t>
            </w:r>
            <w:r w:rsidRPr="007C3194">
              <w:rPr>
                <w:rFonts w:eastAsia="Times New Roman"/>
                <w:b w:val="0"/>
                <w:bCs/>
                <w:sz w:val="20"/>
                <w:szCs w:val="24"/>
                <w:lang w:eastAsia="de-DE"/>
              </w:rPr>
              <w:t xml:space="preserve"> hat der Käufer die Verkäufer unverzüglich nach Bekanntwerden der Angelegenheit schriftlich </w:t>
            </w:r>
            <w:r w:rsidR="00D03811">
              <w:rPr>
                <w:rFonts w:eastAsia="Times New Roman"/>
                <w:b w:val="0"/>
                <w:bCs/>
                <w:sz w:val="20"/>
                <w:szCs w:val="24"/>
                <w:lang w:eastAsia="de-DE"/>
              </w:rPr>
              <w:t>über den</w:t>
            </w:r>
            <w:r w:rsidRPr="007C3194">
              <w:rPr>
                <w:rFonts w:eastAsia="Times New Roman"/>
                <w:b w:val="0"/>
                <w:bCs/>
                <w:sz w:val="20"/>
                <w:szCs w:val="24"/>
                <w:lang w:eastAsia="de-DE"/>
              </w:rPr>
              <w:t xml:space="preserve"> angeblichen Anspruch zu </w:t>
            </w:r>
            <w:r w:rsidR="00D03811">
              <w:rPr>
                <w:rFonts w:eastAsia="Times New Roman"/>
                <w:b w:val="0"/>
                <w:bCs/>
                <w:sz w:val="20"/>
                <w:szCs w:val="24"/>
                <w:lang w:eastAsia="de-DE"/>
              </w:rPr>
              <w:t>informieren</w:t>
            </w:r>
            <w:r w:rsidRPr="007C3194">
              <w:rPr>
                <w:rFonts w:eastAsia="Times New Roman"/>
                <w:b w:val="0"/>
                <w:bCs/>
                <w:sz w:val="20"/>
                <w:szCs w:val="24"/>
                <w:lang w:eastAsia="de-DE"/>
              </w:rPr>
              <w:t xml:space="preserve">, den potenziellen Anspruch so </w:t>
            </w:r>
            <w:r w:rsidR="00D03811">
              <w:rPr>
                <w:rFonts w:eastAsia="Times New Roman"/>
                <w:b w:val="0"/>
                <w:bCs/>
                <w:sz w:val="20"/>
                <w:szCs w:val="24"/>
                <w:lang w:eastAsia="de-DE"/>
              </w:rPr>
              <w:t>genau</w:t>
            </w:r>
            <w:r w:rsidRPr="007C3194">
              <w:rPr>
                <w:rFonts w:eastAsia="Times New Roman"/>
                <w:b w:val="0"/>
                <w:bCs/>
                <w:sz w:val="20"/>
                <w:szCs w:val="24"/>
                <w:lang w:eastAsia="de-DE"/>
              </w:rPr>
              <w:t xml:space="preserve"> wie möglich zu beschreiben, den geschätzten Betrag des Anspruchs anzugeben, sofern eine solche Angabe möglich ist, und den Verkäufern gegebenenfalls Gelegenheit zu geben, die Pflichtverletzung innerhalb des in Ziffer </w:t>
            </w:r>
            <w:r w:rsidRPr="007C3194">
              <w:rPr>
                <w:b w:val="0"/>
                <w:bCs/>
                <w:sz w:val="20"/>
                <w:szCs w:val="20"/>
                <w:highlight w:val="yellow"/>
              </w:rPr>
              <w:t>[___]</w:t>
            </w:r>
            <w:r w:rsidRPr="007C3194">
              <w:rPr>
                <w:rFonts w:eastAsia="Times New Roman"/>
                <w:b w:val="0"/>
                <w:bCs/>
                <w:sz w:val="20"/>
                <w:szCs w:val="24"/>
                <w:lang w:eastAsia="de-DE"/>
              </w:rPr>
              <w:t xml:space="preserve"> bzw. </w:t>
            </w:r>
            <w:r w:rsidRPr="007C3194">
              <w:rPr>
                <w:b w:val="0"/>
                <w:bCs/>
                <w:sz w:val="20"/>
                <w:szCs w:val="20"/>
                <w:highlight w:val="yellow"/>
              </w:rPr>
              <w:t>[___]</w:t>
            </w:r>
            <w:r w:rsidRPr="007C3194">
              <w:rPr>
                <w:rFonts w:eastAsia="Times New Roman"/>
                <w:b w:val="0"/>
                <w:bCs/>
                <w:sz w:val="20"/>
                <w:szCs w:val="24"/>
                <w:lang w:eastAsia="de-DE"/>
              </w:rPr>
              <w:t xml:space="preserve"> angegebenen Zeitraums zu beheben.</w:t>
            </w:r>
          </w:p>
        </w:tc>
        <w:tc>
          <w:tcPr>
            <w:tcW w:w="4832" w:type="dxa"/>
            <w:shd w:val="clear" w:color="auto" w:fill="auto"/>
          </w:tcPr>
          <w:p w14:paraId="102C209A" w14:textId="23DB0D65" w:rsidR="003A2945" w:rsidRPr="00293CBD" w:rsidRDefault="00902910" w:rsidP="00E90E9B">
            <w:pPr>
              <w:pStyle w:val="TWTabellebilingualr1"/>
              <w:numPr>
                <w:ilvl w:val="0"/>
                <w:numId w:val="72"/>
              </w:numPr>
              <w:ind w:left="902" w:hanging="851"/>
              <w:rPr>
                <w:b w:val="0"/>
                <w:bCs/>
                <w:sz w:val="20"/>
                <w:szCs w:val="20"/>
                <w:lang w:val="en-US"/>
              </w:rPr>
            </w:pPr>
            <w:r w:rsidRPr="00F525C9">
              <w:rPr>
                <w:rFonts w:eastAsia="Times New Roman" w:cs="Times New Roman"/>
                <w:b w:val="0"/>
                <w:bCs/>
                <w:sz w:val="20"/>
                <w:szCs w:val="24"/>
                <w:lang w:val="en-GB" w:eastAsia="de-DE"/>
              </w:rPr>
              <w:t xml:space="preserve">In the event of an actual or potential Guarantee Claim or indemnification claim under </w:t>
            </w:r>
            <w:r w:rsidR="00243163">
              <w:rPr>
                <w:rFonts w:eastAsia="Times New Roman" w:cs="Times New Roman"/>
                <w:b w:val="0"/>
                <w:bCs/>
                <w:sz w:val="20"/>
                <w:szCs w:val="24"/>
                <w:lang w:val="en-GB" w:eastAsia="de-DE"/>
              </w:rPr>
              <w:t>Section</w:t>
            </w:r>
            <w:r w:rsidRPr="00F525C9">
              <w:rPr>
                <w:rFonts w:eastAsia="Times New Roman" w:cs="Times New Roman"/>
                <w:b w:val="0"/>
                <w:bCs/>
                <w:sz w:val="20"/>
                <w:szCs w:val="24"/>
                <w:lang w:val="en-GB" w:eastAsia="de-DE"/>
              </w:rPr>
              <w:t xml:space="preserve"> </w:t>
            </w:r>
            <w:r w:rsidRPr="00293CBD">
              <w:rPr>
                <w:b w:val="0"/>
                <w:bCs/>
                <w:sz w:val="20"/>
                <w:szCs w:val="20"/>
                <w:highlight w:val="yellow"/>
                <w:lang w:val="en-US"/>
              </w:rPr>
              <w:t>[___]</w:t>
            </w:r>
            <w:r w:rsidRPr="00F525C9">
              <w:rPr>
                <w:rFonts w:eastAsia="Times New Roman" w:cs="Times New Roman"/>
                <w:b w:val="0"/>
                <w:bCs/>
                <w:sz w:val="20"/>
                <w:szCs w:val="24"/>
                <w:lang w:val="en-GB" w:eastAsia="de-DE"/>
              </w:rPr>
              <w:t xml:space="preserve">, the Acquirer shall, without undue delay </w:t>
            </w:r>
            <w:r w:rsidR="000B6C4C">
              <w:rPr>
                <w:rFonts w:eastAsia="Times New Roman" w:cs="Times New Roman"/>
                <w:b w:val="0"/>
                <w:bCs/>
                <w:sz w:val="20"/>
                <w:szCs w:val="24"/>
                <w:lang w:val="en-GB" w:eastAsia="de-DE"/>
              </w:rPr>
              <w:t>after</w:t>
            </w:r>
            <w:r w:rsidR="000B6C4C" w:rsidRPr="00F525C9">
              <w:rPr>
                <w:rFonts w:eastAsia="Times New Roman" w:cs="Times New Roman"/>
                <w:b w:val="0"/>
                <w:bCs/>
                <w:sz w:val="20"/>
                <w:szCs w:val="24"/>
                <w:lang w:val="en-GB" w:eastAsia="de-DE"/>
              </w:rPr>
              <w:t xml:space="preserve"> </w:t>
            </w:r>
            <w:r w:rsidRPr="00F525C9">
              <w:rPr>
                <w:rFonts w:eastAsia="Times New Roman" w:cs="Times New Roman"/>
                <w:b w:val="0"/>
                <w:bCs/>
                <w:sz w:val="20"/>
                <w:szCs w:val="24"/>
                <w:lang w:val="en-GB" w:eastAsia="de-DE"/>
              </w:rPr>
              <w:t xml:space="preserve">becoming aware of the matter, notify the Sellers of such alleged claim in writing, describe the potential claim to the extent practical, state the estimated amount of such claim if such specification is possible, and, if applicable, give the Sellers the opportunity to remedy the claim breach within the period of time indicated in </w:t>
            </w:r>
            <w:r w:rsidR="00995329">
              <w:rPr>
                <w:rFonts w:eastAsia="Times New Roman" w:cs="Times New Roman"/>
                <w:b w:val="0"/>
                <w:bCs/>
                <w:sz w:val="20"/>
                <w:szCs w:val="24"/>
                <w:lang w:val="en-GB" w:eastAsia="de-DE"/>
              </w:rPr>
              <w:t>Section</w:t>
            </w:r>
            <w:r w:rsidRPr="00F525C9">
              <w:rPr>
                <w:rFonts w:eastAsia="Times New Roman" w:cs="Times New Roman"/>
                <w:b w:val="0"/>
                <w:bCs/>
                <w:sz w:val="20"/>
                <w:szCs w:val="24"/>
                <w:lang w:val="en-GB" w:eastAsia="de-DE"/>
              </w:rPr>
              <w:t> </w:t>
            </w:r>
            <w:r w:rsidR="008B4C74" w:rsidRPr="00293CBD">
              <w:rPr>
                <w:b w:val="0"/>
                <w:bCs/>
                <w:sz w:val="20"/>
                <w:szCs w:val="20"/>
                <w:highlight w:val="yellow"/>
                <w:lang w:val="en-US"/>
              </w:rPr>
              <w:t>[___]</w:t>
            </w:r>
            <w:r w:rsidRPr="00F525C9">
              <w:rPr>
                <w:rFonts w:eastAsia="Times New Roman" w:cs="Times New Roman"/>
                <w:b w:val="0"/>
                <w:bCs/>
                <w:sz w:val="20"/>
                <w:szCs w:val="24"/>
                <w:lang w:val="en-GB" w:eastAsia="de-DE"/>
              </w:rPr>
              <w:t xml:space="preserve"> </w:t>
            </w:r>
            <w:r w:rsidR="00A03841">
              <w:rPr>
                <w:rFonts w:eastAsia="Times New Roman" w:cs="Times New Roman"/>
                <w:b w:val="0"/>
                <w:bCs/>
                <w:sz w:val="20"/>
                <w:szCs w:val="24"/>
                <w:lang w:val="en-GB" w:eastAsia="de-DE"/>
              </w:rPr>
              <w:t>or</w:t>
            </w:r>
            <w:r w:rsidR="00A03841" w:rsidRPr="00F525C9">
              <w:rPr>
                <w:rFonts w:eastAsia="Times New Roman" w:cs="Times New Roman"/>
                <w:b w:val="0"/>
                <w:bCs/>
                <w:sz w:val="20"/>
                <w:szCs w:val="24"/>
                <w:lang w:val="en-GB" w:eastAsia="de-DE"/>
              </w:rPr>
              <w:t xml:space="preserve"> </w:t>
            </w:r>
            <w:r w:rsidR="008B4C74" w:rsidRPr="00293CBD">
              <w:rPr>
                <w:b w:val="0"/>
                <w:bCs/>
                <w:sz w:val="20"/>
                <w:szCs w:val="20"/>
                <w:highlight w:val="yellow"/>
                <w:lang w:val="en-US"/>
              </w:rPr>
              <w:t>[___]</w:t>
            </w:r>
            <w:r w:rsidR="00A03841">
              <w:rPr>
                <w:b w:val="0"/>
                <w:bCs/>
                <w:sz w:val="20"/>
                <w:szCs w:val="20"/>
                <w:lang w:val="en-US"/>
              </w:rPr>
              <w:t xml:space="preserve"> resprectively</w:t>
            </w:r>
            <w:r w:rsidR="008B4C74">
              <w:rPr>
                <w:b w:val="0"/>
                <w:bCs/>
                <w:sz w:val="20"/>
                <w:szCs w:val="20"/>
                <w:lang w:val="en-US"/>
              </w:rPr>
              <w:t>.</w:t>
            </w:r>
          </w:p>
        </w:tc>
      </w:tr>
      <w:tr w:rsidR="004D2372" w14:paraId="2A867771" w14:textId="77777777" w:rsidTr="001C5FE4">
        <w:tc>
          <w:tcPr>
            <w:tcW w:w="4962" w:type="dxa"/>
            <w:shd w:val="clear" w:color="auto" w:fill="auto"/>
          </w:tcPr>
          <w:p w14:paraId="6F107334" w14:textId="0450FD52" w:rsidR="004F4A79" w:rsidRPr="007C3194" w:rsidRDefault="00902910" w:rsidP="00E90E9B">
            <w:pPr>
              <w:pStyle w:val="TWTabellebilingualr1"/>
              <w:numPr>
                <w:ilvl w:val="0"/>
                <w:numId w:val="23"/>
              </w:numPr>
              <w:ind w:left="902" w:hanging="851"/>
              <w:rPr>
                <w:rFonts w:eastAsia="Times New Roman"/>
                <w:b w:val="0"/>
                <w:bCs/>
                <w:sz w:val="20"/>
                <w:szCs w:val="24"/>
                <w:lang w:eastAsia="de-DE"/>
              </w:rPr>
            </w:pPr>
            <w:bookmarkStart w:id="131" w:name="_Ref104199348"/>
            <w:r w:rsidRPr="007C3194">
              <w:rPr>
                <w:rFonts w:eastAsia="Times New Roman"/>
                <w:b w:val="0"/>
                <w:bCs/>
                <w:sz w:val="20"/>
                <w:szCs w:val="24"/>
                <w:lang w:eastAsia="de-DE"/>
              </w:rPr>
              <w:t xml:space="preserve">Für den Fall, dass im Zusammenhang mit einem Garantie- oder Freistellungsanspruch gemäß Ziffer </w:t>
            </w:r>
            <w:r w:rsidRPr="007C3194">
              <w:rPr>
                <w:b w:val="0"/>
                <w:bCs/>
                <w:sz w:val="20"/>
                <w:szCs w:val="20"/>
                <w:highlight w:val="yellow"/>
              </w:rPr>
              <w:t>[___]</w:t>
            </w:r>
            <w:r w:rsidRPr="007C3194">
              <w:rPr>
                <w:rFonts w:eastAsia="Times New Roman"/>
                <w:b w:val="0"/>
                <w:bCs/>
                <w:sz w:val="20"/>
                <w:szCs w:val="24"/>
                <w:lang w:eastAsia="de-DE"/>
              </w:rPr>
              <w:t xml:space="preserve"> ein Anspruch oder eine Forderung eines Dritten („</w:t>
            </w:r>
            <w:r w:rsidRPr="007C3194">
              <w:rPr>
                <w:rFonts w:eastAsia="Times New Roman"/>
                <w:sz w:val="20"/>
                <w:szCs w:val="24"/>
                <w:lang w:eastAsia="de-DE"/>
              </w:rPr>
              <w:t>Drittanspruch</w:t>
            </w:r>
            <w:r>
              <w:rPr>
                <w:rFonts w:eastAsia="Times New Roman"/>
                <w:b w:val="0"/>
                <w:bCs/>
                <w:sz w:val="20"/>
                <w:szCs w:val="24"/>
                <w:lang w:eastAsia="de-DE"/>
              </w:rPr>
              <w:fldChar w:fldCharType="begin"/>
            </w:r>
            <w:r w:rsidRPr="007C3194">
              <w:rPr>
                <w:rFonts w:eastAsia="Times New Roman"/>
                <w:b w:val="0"/>
                <w:bCs/>
                <w:sz w:val="20"/>
                <w:szCs w:val="24"/>
                <w:lang w:eastAsia="de-DE"/>
              </w:rPr>
              <w:instrText xml:space="preserve"> XE "Drittanspruch"</w:instrText>
            </w:r>
            <w:r w:rsidR="002A6F5F">
              <w:rPr>
                <w:sz w:val="20"/>
                <w:szCs w:val="20"/>
              </w:rPr>
              <w:instrText>\f"Deutsch"</w:instrText>
            </w:r>
            <w:r w:rsidRPr="007C3194">
              <w:rPr>
                <w:rFonts w:eastAsia="Times New Roman"/>
                <w:b w:val="0"/>
                <w:bCs/>
                <w:sz w:val="20"/>
                <w:szCs w:val="24"/>
                <w:lang w:eastAsia="de-DE"/>
              </w:rPr>
              <w:instrText xml:space="preserve"> </w:instrText>
            </w:r>
            <w:r>
              <w:rPr>
                <w:rFonts w:eastAsia="Times New Roman"/>
                <w:b w:val="0"/>
                <w:bCs/>
                <w:sz w:val="20"/>
                <w:szCs w:val="24"/>
                <w:lang w:eastAsia="de-DE"/>
              </w:rPr>
              <w:fldChar w:fldCharType="end"/>
            </w:r>
            <w:r w:rsidRPr="007C3194">
              <w:rPr>
                <w:rFonts w:eastAsia="Times New Roman"/>
                <w:b w:val="0"/>
                <w:bCs/>
                <w:sz w:val="20"/>
                <w:szCs w:val="24"/>
                <w:lang w:eastAsia="de-DE"/>
              </w:rPr>
              <w:t>“) gegen den Käufer oder die Gesellschaft geltend gemacht wird, hat der Käufer den Verkäufern eine Kopie des Drittanspruchs oder der Forderung und aller relevanten Dokumente zur Verfügung zu stellen. Der Käufer übernimmt zwar die Federführung bei der Verteidigung, doch haben der Käufer und die Gesellschaft mit den Verkäufern bei der Verteidigung gegen Drittansprüche in vollem Umfang zusammenzuarbeiten, den Verkäufern und ihren Vertretern (einschließlich, um jeden Zweifel auszuschließen, ihren Beratern) Zugang zu allen relevanten Geschäftsunterlagen und Dokumenten zu gewähren und den Verkäufern und ihren Vertretern zu gestatten, sich mit den Geschäftsführern, Mitarbeitern und Vertretern des Käufers oder der Gesellschaft zu beraten.</w:t>
            </w:r>
            <w:bookmarkEnd w:id="131"/>
          </w:p>
        </w:tc>
        <w:tc>
          <w:tcPr>
            <w:tcW w:w="4832" w:type="dxa"/>
            <w:shd w:val="clear" w:color="auto" w:fill="auto"/>
          </w:tcPr>
          <w:p w14:paraId="65207DC9" w14:textId="288D162A" w:rsidR="004F4A79" w:rsidRPr="00293CBD" w:rsidRDefault="00902910" w:rsidP="00E90E9B">
            <w:pPr>
              <w:pStyle w:val="TWTabellebilingualr1"/>
              <w:numPr>
                <w:ilvl w:val="0"/>
                <w:numId w:val="72"/>
              </w:numPr>
              <w:ind w:left="902" w:hanging="851"/>
              <w:rPr>
                <w:b w:val="0"/>
                <w:bCs/>
                <w:sz w:val="20"/>
                <w:szCs w:val="20"/>
                <w:lang w:val="en-US"/>
              </w:rPr>
            </w:pPr>
            <w:bookmarkStart w:id="132" w:name="_Ref104199370"/>
            <w:r>
              <w:rPr>
                <w:rFonts w:eastAsia="Times New Roman" w:cs="Times New Roman"/>
                <w:b w:val="0"/>
                <w:bCs/>
                <w:sz w:val="20"/>
                <w:szCs w:val="24"/>
                <w:lang w:val="en-GB" w:eastAsia="de-DE"/>
              </w:rPr>
              <w:t>I</w:t>
            </w:r>
            <w:r w:rsidR="008729DF" w:rsidRPr="008B4C74">
              <w:rPr>
                <w:rFonts w:eastAsia="Times New Roman" w:cs="Times New Roman"/>
                <w:b w:val="0"/>
                <w:bCs/>
                <w:sz w:val="20"/>
                <w:szCs w:val="24"/>
                <w:lang w:val="en-GB" w:eastAsia="de-DE"/>
              </w:rPr>
              <w:t xml:space="preserve">n the event that, in connection with a Guarantee Claim or indemnification claim under </w:t>
            </w:r>
            <w:r w:rsidR="00995329">
              <w:rPr>
                <w:rFonts w:eastAsia="Times New Roman" w:cs="Times New Roman"/>
                <w:b w:val="0"/>
                <w:bCs/>
                <w:sz w:val="20"/>
                <w:szCs w:val="24"/>
                <w:lang w:val="en-GB" w:eastAsia="de-DE"/>
              </w:rPr>
              <w:t>Section</w:t>
            </w:r>
            <w:r w:rsidR="008729DF" w:rsidRPr="008B4C74">
              <w:rPr>
                <w:rFonts w:eastAsia="Times New Roman" w:cs="Times New Roman"/>
                <w:b w:val="0"/>
                <w:bCs/>
                <w:sz w:val="20"/>
                <w:szCs w:val="24"/>
                <w:lang w:val="en-GB" w:eastAsia="de-DE"/>
              </w:rPr>
              <w:t xml:space="preserve"> </w:t>
            </w:r>
            <w:r w:rsidR="008729DF" w:rsidRPr="00293CBD">
              <w:rPr>
                <w:b w:val="0"/>
                <w:bCs/>
                <w:sz w:val="20"/>
                <w:szCs w:val="20"/>
                <w:highlight w:val="yellow"/>
                <w:lang w:val="en-US"/>
              </w:rPr>
              <w:t>[___]</w:t>
            </w:r>
            <w:r w:rsidR="008729DF" w:rsidRPr="008B4C74">
              <w:rPr>
                <w:rFonts w:eastAsia="Times New Roman" w:cs="Times New Roman"/>
                <w:b w:val="0"/>
                <w:bCs/>
                <w:sz w:val="20"/>
                <w:szCs w:val="24"/>
                <w:lang w:val="en-GB" w:eastAsia="de-DE"/>
              </w:rPr>
              <w:t>, any claim or demand of a third party (“</w:t>
            </w:r>
            <w:r w:rsidR="008729DF" w:rsidRPr="008B4C74">
              <w:rPr>
                <w:rFonts w:eastAsia="Times New Roman" w:cs="Times New Roman"/>
                <w:sz w:val="20"/>
                <w:szCs w:val="24"/>
                <w:lang w:val="en-GB" w:eastAsia="de-DE"/>
              </w:rPr>
              <w:t>Third Party Claim</w:t>
            </w:r>
            <w:r>
              <w:rPr>
                <w:rFonts w:eastAsia="Times New Roman" w:cs="Times New Roman"/>
                <w:sz w:val="20"/>
                <w:szCs w:val="24"/>
                <w:lang w:val="en-GB" w:eastAsia="de-DE"/>
              </w:rPr>
              <w:fldChar w:fldCharType="begin"/>
            </w:r>
            <w:r w:rsidR="001F5A61" w:rsidRPr="001D0AA8">
              <w:rPr>
                <w:lang w:val="en-US"/>
              </w:rPr>
              <w:instrText xml:space="preserve"> XE "</w:instrText>
            </w:r>
            <w:r w:rsidR="001F5A61" w:rsidRPr="001D0AA8">
              <w:rPr>
                <w:rFonts w:eastAsia="Times New Roman" w:cs="Times New Roman"/>
                <w:b w:val="0"/>
                <w:bCs/>
                <w:sz w:val="20"/>
                <w:szCs w:val="24"/>
                <w:lang w:val="en-GB" w:eastAsia="de-DE"/>
              </w:rPr>
              <w:instrText>Third Party Claim</w:instrText>
            </w:r>
            <w:r w:rsidR="001F5A61" w:rsidRPr="001D0AA8">
              <w:rPr>
                <w:lang w:val="en-US"/>
              </w:rPr>
              <w:instrText>"</w:instrText>
            </w:r>
            <w:r w:rsidR="00515C14" w:rsidRPr="00B0424E">
              <w:rPr>
                <w:sz w:val="20"/>
                <w:szCs w:val="20"/>
                <w:lang w:val="en-US"/>
              </w:rPr>
              <w:instrText>\f"Englis</w:instrText>
            </w:r>
            <w:r w:rsidR="00E73FD2">
              <w:rPr>
                <w:sz w:val="20"/>
                <w:szCs w:val="20"/>
                <w:lang w:val="en-US"/>
              </w:rPr>
              <w:instrText>c</w:instrText>
            </w:r>
            <w:r w:rsidR="00515C14" w:rsidRPr="00B0424E">
              <w:rPr>
                <w:sz w:val="20"/>
                <w:szCs w:val="20"/>
                <w:lang w:val="en-US"/>
              </w:rPr>
              <w:instrText>h"</w:instrText>
            </w:r>
            <w:r w:rsidR="001F5A61" w:rsidRPr="001D0AA8">
              <w:rPr>
                <w:lang w:val="en-US"/>
              </w:rPr>
              <w:instrText xml:space="preserve"> </w:instrText>
            </w:r>
            <w:r>
              <w:rPr>
                <w:rFonts w:eastAsia="Times New Roman" w:cs="Times New Roman"/>
                <w:sz w:val="20"/>
                <w:szCs w:val="24"/>
                <w:lang w:val="en-GB" w:eastAsia="de-DE"/>
              </w:rPr>
              <w:fldChar w:fldCharType="end"/>
            </w:r>
            <w:r w:rsidR="008729DF" w:rsidRPr="008B4C74">
              <w:rPr>
                <w:rFonts w:eastAsia="Times New Roman" w:cs="Times New Roman"/>
                <w:b w:val="0"/>
                <w:bCs/>
                <w:sz w:val="20"/>
                <w:szCs w:val="24"/>
                <w:lang w:val="en-GB" w:eastAsia="de-DE"/>
              </w:rPr>
              <w:t>”) is asserted against the Acquirer or the Company, the Acquirer shall make available to the Sellers a copy of the Third Party Claim or demand and of all relevant documents. Though the Acquirer shall control the defence, the Acquirer and the Company shall fully cooperate with the Sellers in the defence of any Third Party Claim, provide the Sellers and its representatives (including, for the avoidance of doubt, their advisors) access to all relevant business records and documents and permit the Sellers and its representatives to consult with the directors, employees and representatives of the Acquirer or the Company.</w:t>
            </w:r>
            <w:bookmarkEnd w:id="132"/>
          </w:p>
        </w:tc>
      </w:tr>
      <w:tr w:rsidR="004D2372" w14:paraId="556F3F4B" w14:textId="77777777" w:rsidTr="001C5FE4">
        <w:tc>
          <w:tcPr>
            <w:tcW w:w="4962" w:type="dxa"/>
            <w:shd w:val="clear" w:color="auto" w:fill="auto"/>
          </w:tcPr>
          <w:p w14:paraId="03A0E15A" w14:textId="461F2B25" w:rsidR="004F4A79" w:rsidRPr="007C3194" w:rsidRDefault="00902910" w:rsidP="00E90E9B">
            <w:pPr>
              <w:pStyle w:val="TWTabellebilingualr1"/>
              <w:numPr>
                <w:ilvl w:val="0"/>
                <w:numId w:val="23"/>
              </w:numPr>
              <w:ind w:left="902" w:hanging="851"/>
              <w:rPr>
                <w:rFonts w:eastAsia="Times New Roman"/>
                <w:b w:val="0"/>
                <w:bCs/>
                <w:sz w:val="20"/>
                <w:szCs w:val="24"/>
                <w:lang w:eastAsia="de-DE"/>
              </w:rPr>
            </w:pPr>
            <w:r w:rsidRPr="007C3194">
              <w:rPr>
                <w:rFonts w:eastAsia="Times New Roman"/>
                <w:b w:val="0"/>
                <w:bCs/>
                <w:sz w:val="20"/>
                <w:szCs w:val="24"/>
                <w:lang w:eastAsia="de-DE"/>
              </w:rPr>
              <w:lastRenderedPageBreak/>
              <w:t xml:space="preserve">In keinem Fall sind der Käufer oder die Gesellschaft berechtigt, ohne die vorherige schriftliche Zustimmung der Verkäufer einen Drittanspruch anzuerkennen oder zu vergleichen oder eine solche Anerkennung oder einen solchen Vergleich zuzulassen, soweit diese Drittansprüche zu einer Haftung der Verkäufer nach diesem Vertrag führen können. Versäumt es der Käufer, seinen Verpflichtungen gemäß dieser Ziffer </w:t>
            </w:r>
            <w:r w:rsidRPr="007C3194">
              <w:rPr>
                <w:rFonts w:eastAsia="Times New Roman"/>
                <w:b w:val="0"/>
                <w:bCs/>
                <w:sz w:val="20"/>
                <w:szCs w:val="24"/>
                <w:lang w:eastAsia="de-DE"/>
              </w:rPr>
              <w:fldChar w:fldCharType="begin"/>
            </w:r>
            <w:r w:rsidRPr="007C3194">
              <w:rPr>
                <w:rFonts w:eastAsia="Times New Roman"/>
                <w:b w:val="0"/>
                <w:bCs/>
                <w:sz w:val="20"/>
                <w:szCs w:val="24"/>
                <w:lang w:eastAsia="de-DE"/>
              </w:rPr>
              <w:instrText xml:space="preserve"> REF _Ref93656345 \w \h  \* MERGEFORMAT </w:instrText>
            </w:r>
            <w:r w:rsidRPr="007C3194">
              <w:rPr>
                <w:rFonts w:eastAsia="Times New Roman"/>
                <w:b w:val="0"/>
                <w:bCs/>
                <w:sz w:val="20"/>
                <w:szCs w:val="24"/>
                <w:lang w:eastAsia="de-DE"/>
              </w:rPr>
            </w:r>
            <w:r w:rsidRPr="007C3194">
              <w:rPr>
                <w:rFonts w:eastAsia="Times New Roman"/>
                <w:b w:val="0"/>
                <w:bCs/>
                <w:sz w:val="20"/>
                <w:szCs w:val="24"/>
                <w:lang w:eastAsia="de-DE"/>
              </w:rPr>
              <w:fldChar w:fldCharType="separate"/>
            </w:r>
            <w:r w:rsidR="002C6855">
              <w:rPr>
                <w:rFonts w:eastAsia="Times New Roman"/>
                <w:b w:val="0"/>
                <w:bCs/>
                <w:sz w:val="20"/>
                <w:szCs w:val="24"/>
                <w:cs/>
                <w:lang w:eastAsia="de-DE"/>
              </w:rPr>
              <w:t>‎</w:t>
            </w:r>
            <w:r w:rsidR="002C6855">
              <w:rPr>
                <w:rFonts w:eastAsia="Times New Roman"/>
                <w:b w:val="0"/>
                <w:bCs/>
                <w:sz w:val="20"/>
                <w:szCs w:val="24"/>
                <w:lang w:eastAsia="de-DE"/>
              </w:rPr>
              <w:t>17</w:t>
            </w:r>
            <w:r w:rsidRPr="007C3194">
              <w:rPr>
                <w:rFonts w:eastAsia="Times New Roman"/>
                <w:b w:val="0"/>
                <w:bCs/>
                <w:sz w:val="20"/>
                <w:szCs w:val="24"/>
                <w:lang w:eastAsia="de-DE"/>
              </w:rPr>
              <w:fldChar w:fldCharType="end"/>
            </w:r>
            <w:r w:rsidRPr="007C3194">
              <w:rPr>
                <w:rFonts w:eastAsia="Times New Roman"/>
                <w:b w:val="0"/>
                <w:bCs/>
                <w:sz w:val="20"/>
                <w:szCs w:val="24"/>
                <w:lang w:eastAsia="de-DE"/>
              </w:rPr>
              <w:t xml:space="preserve"> in jeder wesentlichen Hinsicht nachzukommen, so entbindet dies die Verkäufer von ihren jeweiligen Verpflichtungen im Rahmen des betreffenden Garantieanspruchs oder Freistellungsanspruchs in dem Umfang, in dem dieses Versäumnis die Fähigkeit der Verkäufer beeinträchtigt hat, ihren Schaden zu vermeiden oder zu mindern.</w:t>
            </w:r>
          </w:p>
        </w:tc>
        <w:tc>
          <w:tcPr>
            <w:tcW w:w="4832" w:type="dxa"/>
            <w:shd w:val="clear" w:color="auto" w:fill="auto"/>
          </w:tcPr>
          <w:p w14:paraId="4DF1EF1E" w14:textId="51D99161" w:rsidR="004F4A79" w:rsidRPr="00293CBD" w:rsidRDefault="00902910" w:rsidP="00E90E9B">
            <w:pPr>
              <w:pStyle w:val="TWTabellebilingualr1"/>
              <w:numPr>
                <w:ilvl w:val="0"/>
                <w:numId w:val="72"/>
              </w:numPr>
              <w:ind w:left="902" w:hanging="851"/>
              <w:rPr>
                <w:b w:val="0"/>
                <w:bCs/>
                <w:sz w:val="20"/>
                <w:szCs w:val="20"/>
                <w:lang w:val="en-US"/>
              </w:rPr>
            </w:pPr>
            <w:r w:rsidRPr="00D7483C">
              <w:rPr>
                <w:rFonts w:eastAsia="Times New Roman" w:cs="Times New Roman"/>
                <w:b w:val="0"/>
                <w:bCs/>
                <w:sz w:val="20"/>
                <w:szCs w:val="24"/>
                <w:lang w:val="en-GB" w:eastAsia="de-DE"/>
              </w:rPr>
              <w:t xml:space="preserve">In no event shall the Acquirer or the Company entitled to acknowledge or settle a Third Party Claim or permit any such acknowledgement or settlement without the Sellers’ prior written consent to the extent that such Third Party Claims may result in a liability of the Sellers under this Agreement. The failure of the Acquirer to comply with </w:t>
            </w:r>
            <w:r w:rsidR="00E6746B">
              <w:rPr>
                <w:rFonts w:eastAsia="Times New Roman" w:cs="Times New Roman"/>
                <w:b w:val="0"/>
                <w:bCs/>
                <w:sz w:val="20"/>
                <w:szCs w:val="24"/>
                <w:lang w:val="en-GB" w:eastAsia="de-DE"/>
              </w:rPr>
              <w:t>the</w:t>
            </w:r>
            <w:r w:rsidR="00E6746B" w:rsidRPr="00D7483C">
              <w:rPr>
                <w:rFonts w:eastAsia="Times New Roman" w:cs="Times New Roman"/>
                <w:b w:val="0"/>
                <w:bCs/>
                <w:sz w:val="20"/>
                <w:szCs w:val="24"/>
                <w:lang w:val="en-GB" w:eastAsia="de-DE"/>
              </w:rPr>
              <w:t xml:space="preserve"> </w:t>
            </w:r>
            <w:r w:rsidRPr="00D7483C">
              <w:rPr>
                <w:rFonts w:eastAsia="Times New Roman" w:cs="Times New Roman"/>
                <w:b w:val="0"/>
                <w:bCs/>
                <w:sz w:val="20"/>
                <w:szCs w:val="24"/>
                <w:lang w:val="en-GB" w:eastAsia="de-DE"/>
              </w:rPr>
              <w:t>obligations under this Section </w:t>
            </w:r>
            <w:r w:rsidR="00995329">
              <w:rPr>
                <w:b w:val="0"/>
                <w:bCs/>
                <w:sz w:val="20"/>
                <w:szCs w:val="20"/>
                <w:highlight w:val="yellow"/>
                <w:lang w:val="en-US"/>
              </w:rPr>
              <w:fldChar w:fldCharType="begin"/>
            </w:r>
            <w:r w:rsidR="00995329">
              <w:rPr>
                <w:rFonts w:eastAsia="Times New Roman" w:cs="Times New Roman"/>
                <w:b w:val="0"/>
                <w:bCs/>
                <w:sz w:val="20"/>
                <w:szCs w:val="24"/>
                <w:lang w:val="en-GB" w:eastAsia="de-DE"/>
              </w:rPr>
              <w:instrText xml:space="preserve"> REF _Ref409786995 \w \h </w:instrText>
            </w:r>
            <w:r w:rsidR="0086262E">
              <w:rPr>
                <w:b w:val="0"/>
                <w:bCs/>
                <w:sz w:val="20"/>
                <w:szCs w:val="20"/>
                <w:highlight w:val="yellow"/>
                <w:lang w:val="en-US"/>
              </w:rPr>
              <w:instrText xml:space="preserve"> \* MERGEFORMAT </w:instrText>
            </w:r>
            <w:r w:rsidR="00995329">
              <w:rPr>
                <w:b w:val="0"/>
                <w:bCs/>
                <w:sz w:val="20"/>
                <w:szCs w:val="20"/>
                <w:highlight w:val="yellow"/>
                <w:lang w:val="en-US"/>
              </w:rPr>
            </w:r>
            <w:r w:rsidR="00995329">
              <w:rPr>
                <w:b w:val="0"/>
                <w:bCs/>
                <w:sz w:val="20"/>
                <w:szCs w:val="20"/>
                <w:highlight w:val="yellow"/>
                <w:lang w:val="en-US"/>
              </w:rPr>
              <w:fldChar w:fldCharType="separate"/>
            </w:r>
            <w:r w:rsidR="002C6855">
              <w:rPr>
                <w:rFonts w:eastAsia="Times New Roman" w:cs="Times New Roman"/>
                <w:b w:val="0"/>
                <w:bCs/>
                <w:sz w:val="20"/>
                <w:szCs w:val="24"/>
                <w:cs/>
                <w:lang w:val="en-GB" w:eastAsia="de-DE"/>
              </w:rPr>
              <w:t>‎</w:t>
            </w:r>
            <w:r w:rsidR="002C6855">
              <w:rPr>
                <w:rFonts w:eastAsia="Times New Roman" w:cs="Times New Roman"/>
                <w:b w:val="0"/>
                <w:bCs/>
                <w:sz w:val="20"/>
                <w:szCs w:val="24"/>
                <w:lang w:val="en-GB" w:eastAsia="de-DE"/>
              </w:rPr>
              <w:t>17</w:t>
            </w:r>
            <w:r w:rsidR="00995329">
              <w:rPr>
                <w:b w:val="0"/>
                <w:bCs/>
                <w:sz w:val="20"/>
                <w:szCs w:val="20"/>
                <w:highlight w:val="yellow"/>
                <w:lang w:val="en-US"/>
              </w:rPr>
              <w:fldChar w:fldCharType="end"/>
            </w:r>
            <w:r w:rsidRPr="00D7483C">
              <w:rPr>
                <w:rFonts w:eastAsia="Times New Roman" w:cs="Times New Roman"/>
                <w:b w:val="0"/>
                <w:bCs/>
                <w:sz w:val="20"/>
                <w:szCs w:val="24"/>
                <w:lang w:val="en-GB" w:eastAsia="de-DE"/>
              </w:rPr>
              <w:t xml:space="preserve"> in any material respect shall release the Sellers </w:t>
            </w:r>
            <w:r w:rsidR="006F3AD0">
              <w:rPr>
                <w:rFonts w:eastAsia="Times New Roman" w:cs="Times New Roman"/>
                <w:b w:val="0"/>
                <w:bCs/>
                <w:sz w:val="20"/>
                <w:szCs w:val="24"/>
                <w:lang w:val="en-GB" w:eastAsia="de-DE"/>
              </w:rPr>
              <w:t>of</w:t>
            </w:r>
            <w:r w:rsidR="006F3AD0" w:rsidRPr="00D7483C">
              <w:rPr>
                <w:rFonts w:eastAsia="Times New Roman" w:cs="Times New Roman"/>
                <w:b w:val="0"/>
                <w:bCs/>
                <w:sz w:val="20"/>
                <w:szCs w:val="24"/>
                <w:lang w:val="en-GB" w:eastAsia="de-DE"/>
              </w:rPr>
              <w:t xml:space="preserve"> </w:t>
            </w:r>
            <w:r w:rsidRPr="00D7483C">
              <w:rPr>
                <w:rFonts w:eastAsia="Times New Roman" w:cs="Times New Roman"/>
                <w:b w:val="0"/>
                <w:bCs/>
                <w:sz w:val="20"/>
                <w:szCs w:val="24"/>
                <w:lang w:val="en-GB" w:eastAsia="de-DE"/>
              </w:rPr>
              <w:t>their respective obligations under the relevant Guarantee Claim or indemnification claim to the extent such failure has affected the ability of the Sellers to avoid or mitigate the</w:t>
            </w:r>
            <w:r>
              <w:rPr>
                <w:rFonts w:eastAsia="Times New Roman" w:cs="Times New Roman"/>
                <w:b w:val="0"/>
                <w:bCs/>
                <w:sz w:val="20"/>
                <w:szCs w:val="24"/>
                <w:lang w:val="en-GB" w:eastAsia="de-DE"/>
              </w:rPr>
              <w:t>ir damages</w:t>
            </w:r>
            <w:r w:rsidRPr="00D7483C">
              <w:rPr>
                <w:rFonts w:eastAsia="Times New Roman" w:cs="Times New Roman"/>
                <w:b w:val="0"/>
                <w:bCs/>
                <w:sz w:val="20"/>
                <w:szCs w:val="24"/>
                <w:lang w:val="en-GB" w:eastAsia="de-DE"/>
              </w:rPr>
              <w:t>.</w:t>
            </w:r>
          </w:p>
        </w:tc>
      </w:tr>
      <w:tr w:rsidR="004D2372" w14:paraId="21198337" w14:textId="77777777" w:rsidTr="001C5FE4">
        <w:tc>
          <w:tcPr>
            <w:tcW w:w="4962" w:type="dxa"/>
            <w:shd w:val="clear" w:color="auto" w:fill="auto"/>
          </w:tcPr>
          <w:p w14:paraId="27DC0194" w14:textId="77777777" w:rsidR="004F4A79" w:rsidRPr="00DC0E1A" w:rsidRDefault="004F4A79" w:rsidP="00FD6EC9">
            <w:pPr>
              <w:spacing w:after="60" w:line="240" w:lineRule="auto"/>
              <w:jc w:val="both"/>
              <w:rPr>
                <w:rFonts w:ascii="Arial" w:eastAsia="Times New Roman" w:hAnsi="Arial" w:cs="Arial"/>
                <w:sz w:val="20"/>
                <w:szCs w:val="20"/>
                <w:lang w:val="en-US" w:eastAsia="en-US" w:bidi="ar-EG"/>
              </w:rPr>
            </w:pPr>
          </w:p>
        </w:tc>
        <w:tc>
          <w:tcPr>
            <w:tcW w:w="4832" w:type="dxa"/>
            <w:shd w:val="clear" w:color="auto" w:fill="auto"/>
          </w:tcPr>
          <w:p w14:paraId="3E3562BB" w14:textId="77777777" w:rsidR="004F4A79" w:rsidRPr="00293CBD" w:rsidRDefault="004F4A79" w:rsidP="00120C83">
            <w:pPr>
              <w:pStyle w:val="TWTabellebilingualr1"/>
              <w:tabs>
                <w:tab w:val="clear" w:pos="567"/>
              </w:tabs>
              <w:ind w:left="618"/>
              <w:rPr>
                <w:b w:val="0"/>
                <w:bCs/>
                <w:sz w:val="20"/>
                <w:szCs w:val="20"/>
                <w:lang w:val="en-US"/>
              </w:rPr>
            </w:pPr>
          </w:p>
        </w:tc>
      </w:tr>
      <w:tr w:rsidR="004D2372" w14:paraId="2890C618" w14:textId="77777777" w:rsidTr="001C5FE4">
        <w:tc>
          <w:tcPr>
            <w:tcW w:w="4962" w:type="dxa"/>
            <w:shd w:val="clear" w:color="auto" w:fill="auto"/>
          </w:tcPr>
          <w:p w14:paraId="6ACBA24E" w14:textId="1C790DFF" w:rsidR="004F4A79" w:rsidRPr="007C3194" w:rsidRDefault="00902910" w:rsidP="00D0084A">
            <w:pPr>
              <w:pStyle w:val="berschrift2"/>
              <w:ind w:left="902" w:hanging="851"/>
              <w:rPr>
                <w:rFonts w:eastAsia="Times New Roman"/>
                <w:lang w:val="de-DE" w:bidi="ar-EG"/>
              </w:rPr>
            </w:pPr>
            <w:bookmarkStart w:id="133" w:name="_Toc113264786"/>
            <w:r w:rsidRPr="007C3194">
              <w:rPr>
                <w:lang w:val="de-DE"/>
              </w:rPr>
              <w:t>Schadensberechnung</w:t>
            </w:r>
            <w:r w:rsidR="00E0388E">
              <w:rPr>
                <w:lang w:val="de-DE"/>
              </w:rPr>
              <w:t>, -</w:t>
            </w:r>
            <w:r w:rsidRPr="007C3194">
              <w:rPr>
                <w:lang w:val="de-DE"/>
              </w:rPr>
              <w:t>minderung</w:t>
            </w:r>
            <w:bookmarkEnd w:id="133"/>
          </w:p>
        </w:tc>
        <w:tc>
          <w:tcPr>
            <w:tcW w:w="4832" w:type="dxa"/>
            <w:shd w:val="clear" w:color="auto" w:fill="auto"/>
          </w:tcPr>
          <w:p w14:paraId="211E758F" w14:textId="7B5D19C2" w:rsidR="004F4A79" w:rsidRPr="00293CBD" w:rsidRDefault="00902910" w:rsidP="00EF64F1">
            <w:pPr>
              <w:pStyle w:val="berschrift4"/>
              <w:ind w:left="902" w:hanging="851"/>
              <w:rPr>
                <w:bCs/>
              </w:rPr>
            </w:pPr>
            <w:bookmarkStart w:id="134" w:name="_Ref445198319"/>
            <w:bookmarkStart w:id="135" w:name="_Toc113264817"/>
            <w:r w:rsidRPr="00265F08">
              <w:t>Calculation of Damages</w:t>
            </w:r>
            <w:r w:rsidR="00E0388E">
              <w:t>,</w:t>
            </w:r>
            <w:r w:rsidRPr="00265F08">
              <w:t xml:space="preserve"> Mitigation</w:t>
            </w:r>
            <w:bookmarkEnd w:id="134"/>
            <w:bookmarkEnd w:id="135"/>
          </w:p>
        </w:tc>
      </w:tr>
      <w:tr w:rsidR="004D2372" w14:paraId="3DA1B03F" w14:textId="77777777" w:rsidTr="001C5FE4">
        <w:tc>
          <w:tcPr>
            <w:tcW w:w="4962" w:type="dxa"/>
            <w:shd w:val="clear" w:color="auto" w:fill="auto"/>
          </w:tcPr>
          <w:p w14:paraId="550C43B6" w14:textId="1698C4B0" w:rsidR="004F4A79" w:rsidRPr="007C3194" w:rsidRDefault="00902910" w:rsidP="00E90E9B">
            <w:pPr>
              <w:pStyle w:val="TWTabellebilingualr1"/>
              <w:numPr>
                <w:ilvl w:val="0"/>
                <w:numId w:val="24"/>
              </w:numPr>
              <w:ind w:left="902" w:hanging="851"/>
              <w:rPr>
                <w:rFonts w:eastAsia="Times New Roman"/>
                <w:b w:val="0"/>
                <w:sz w:val="20"/>
                <w:szCs w:val="24"/>
                <w:lang w:eastAsia="de-DE"/>
              </w:rPr>
            </w:pPr>
            <w:r w:rsidRPr="007C3194">
              <w:rPr>
                <w:rFonts w:eastAsia="Times New Roman"/>
                <w:b w:val="0"/>
                <w:sz w:val="20"/>
                <w:szCs w:val="24"/>
                <w:lang w:eastAsia="de-DE"/>
              </w:rPr>
              <w:t>Für alle Ansprüche aus Geschäftsgarantien gelten die gesetzlichen Grundsätze der Schadensberechnung, der Schadensminderung und des Vorteilsausgleichs nach §§ 249 ff BGB.</w:t>
            </w:r>
          </w:p>
        </w:tc>
        <w:tc>
          <w:tcPr>
            <w:tcW w:w="4832" w:type="dxa"/>
            <w:shd w:val="clear" w:color="auto" w:fill="auto"/>
          </w:tcPr>
          <w:p w14:paraId="528E7169" w14:textId="55FDE716" w:rsidR="004F4A79" w:rsidRPr="00293CBD" w:rsidRDefault="00902910" w:rsidP="00E90E9B">
            <w:pPr>
              <w:pStyle w:val="TWTabellebilingualr1"/>
              <w:numPr>
                <w:ilvl w:val="0"/>
                <w:numId w:val="73"/>
              </w:numPr>
              <w:ind w:left="902" w:hanging="851"/>
              <w:rPr>
                <w:b w:val="0"/>
                <w:bCs/>
                <w:sz w:val="20"/>
                <w:szCs w:val="20"/>
                <w:lang w:val="en-US"/>
              </w:rPr>
            </w:pPr>
            <w:r w:rsidRPr="00265F08">
              <w:rPr>
                <w:rFonts w:eastAsia="Times New Roman" w:cs="Times New Roman"/>
                <w:b w:val="0"/>
                <w:sz w:val="20"/>
                <w:szCs w:val="24"/>
                <w:lang w:val="en-GB" w:eastAsia="de-DE"/>
              </w:rPr>
              <w:t>The legal principles as to the calculation of damages, mitigation of damages and off-setting of losses by advantages caused due to the damaging event (</w:t>
            </w:r>
            <w:r w:rsidRPr="00265F08">
              <w:rPr>
                <w:rFonts w:eastAsia="Times New Roman" w:cs="Times New Roman"/>
                <w:b w:val="0"/>
                <w:i/>
                <w:sz w:val="20"/>
                <w:szCs w:val="24"/>
                <w:lang w:val="en-GB" w:eastAsia="de-DE"/>
              </w:rPr>
              <w:t>Schadensberechnung, Schadensminderung, Vorteilsausgleichung</w:t>
            </w:r>
            <w:r w:rsidRPr="00265F08">
              <w:rPr>
                <w:rFonts w:eastAsia="Times New Roman" w:cs="Times New Roman"/>
                <w:b w:val="0"/>
                <w:sz w:val="20"/>
                <w:szCs w:val="24"/>
                <w:lang w:val="en-GB" w:eastAsia="de-DE"/>
              </w:rPr>
              <w:t xml:space="preserve">) pursuant to </w:t>
            </w:r>
            <w:r w:rsidR="00995329">
              <w:rPr>
                <w:rFonts w:eastAsia="Times New Roman" w:cs="Times New Roman"/>
                <w:b w:val="0"/>
                <w:sz w:val="20"/>
                <w:szCs w:val="24"/>
                <w:lang w:val="en-GB" w:eastAsia="de-DE"/>
              </w:rPr>
              <w:t>s</w:t>
            </w:r>
            <w:r w:rsidRPr="00265F08">
              <w:rPr>
                <w:rFonts w:eastAsia="Times New Roman" w:cs="Times New Roman"/>
                <w:b w:val="0"/>
                <w:sz w:val="20"/>
                <w:szCs w:val="24"/>
                <w:lang w:val="en-GB" w:eastAsia="de-DE"/>
              </w:rPr>
              <w:t>ection 249 et seq. of the German Civil Code (</w:t>
            </w:r>
            <w:r w:rsidRPr="00265F08">
              <w:rPr>
                <w:rFonts w:eastAsia="Times New Roman" w:cs="Times New Roman"/>
                <w:b w:val="0"/>
                <w:i/>
                <w:sz w:val="20"/>
                <w:szCs w:val="24"/>
                <w:lang w:val="en-GB" w:eastAsia="de-DE"/>
              </w:rPr>
              <w:t>BGB</w:t>
            </w:r>
            <w:r w:rsidRPr="00265F08">
              <w:rPr>
                <w:rFonts w:eastAsia="Times New Roman" w:cs="Times New Roman"/>
                <w:b w:val="0"/>
                <w:sz w:val="20"/>
                <w:szCs w:val="24"/>
                <w:lang w:val="en-GB" w:eastAsia="de-DE"/>
              </w:rPr>
              <w:t>) shall apply to all Business Guarantee Claims.</w:t>
            </w:r>
          </w:p>
        </w:tc>
      </w:tr>
      <w:tr w:rsidR="004D2372" w14:paraId="3F21BE90" w14:textId="77777777" w:rsidTr="001C5FE4">
        <w:tc>
          <w:tcPr>
            <w:tcW w:w="4962" w:type="dxa"/>
            <w:shd w:val="clear" w:color="auto" w:fill="auto"/>
          </w:tcPr>
          <w:p w14:paraId="7EF33853" w14:textId="6A7B2030" w:rsidR="004F4A79" w:rsidRPr="007C3194" w:rsidRDefault="00902910" w:rsidP="00E90E9B">
            <w:pPr>
              <w:pStyle w:val="TWTabellebilingualr1"/>
              <w:numPr>
                <w:ilvl w:val="0"/>
                <w:numId w:val="24"/>
              </w:numPr>
              <w:ind w:left="902" w:hanging="851"/>
              <w:rPr>
                <w:rFonts w:eastAsia="Times New Roman"/>
                <w:b w:val="0"/>
                <w:sz w:val="20"/>
                <w:szCs w:val="24"/>
                <w:lang w:eastAsia="de-DE"/>
              </w:rPr>
            </w:pPr>
            <w:r w:rsidRPr="007C3194">
              <w:rPr>
                <w:rFonts w:eastAsia="Times New Roman"/>
                <w:b w:val="0"/>
                <w:sz w:val="20"/>
                <w:szCs w:val="24"/>
                <w:lang w:eastAsia="de-DE"/>
              </w:rPr>
              <w:t>Der Käufer ist nicht berechtigt, von einem Verkäufer mehr als einmal in Bezug auf eine Angelegenheit Regress zu nehmen, selbst wenn mehr als eine Garantie, Zusicherung oder Gewährleistung eines Verkäufers oder ein anderer Abschnitt dieses Vertrages verletzt wurde.</w:t>
            </w:r>
          </w:p>
        </w:tc>
        <w:tc>
          <w:tcPr>
            <w:tcW w:w="4832" w:type="dxa"/>
            <w:shd w:val="clear" w:color="auto" w:fill="auto"/>
          </w:tcPr>
          <w:p w14:paraId="53C4C761" w14:textId="4A085694" w:rsidR="004F4A79" w:rsidRPr="00293CBD" w:rsidRDefault="00902910" w:rsidP="00E90E9B">
            <w:pPr>
              <w:pStyle w:val="TWTabellebilingualr1"/>
              <w:numPr>
                <w:ilvl w:val="0"/>
                <w:numId w:val="73"/>
              </w:numPr>
              <w:ind w:left="902" w:hanging="851"/>
              <w:rPr>
                <w:b w:val="0"/>
                <w:bCs/>
                <w:sz w:val="20"/>
                <w:szCs w:val="20"/>
                <w:lang w:val="en-US"/>
              </w:rPr>
            </w:pPr>
            <w:r w:rsidRPr="00265F08">
              <w:rPr>
                <w:rFonts w:eastAsia="Times New Roman" w:cs="Times New Roman"/>
                <w:b w:val="0"/>
                <w:sz w:val="20"/>
                <w:szCs w:val="24"/>
                <w:lang w:val="en-GB" w:eastAsia="de-DE"/>
              </w:rPr>
              <w:t>The Acquirer shall not be entitled to recover from any Seller more than once in respect of any one matter even if more than one Seller’s guarantee, representation and warranty or any other section of this Agreement is breached.</w:t>
            </w:r>
          </w:p>
        </w:tc>
      </w:tr>
      <w:tr w:rsidR="004D2372" w14:paraId="59C66A2E" w14:textId="77777777" w:rsidTr="001C5FE4">
        <w:tc>
          <w:tcPr>
            <w:tcW w:w="4962" w:type="dxa"/>
            <w:shd w:val="clear" w:color="auto" w:fill="auto"/>
          </w:tcPr>
          <w:p w14:paraId="16968E35" w14:textId="77777777" w:rsidR="004F4A79" w:rsidRPr="00DC0E1A" w:rsidRDefault="004F4A79" w:rsidP="00FD6EC9">
            <w:pPr>
              <w:spacing w:after="60" w:line="240" w:lineRule="auto"/>
              <w:jc w:val="both"/>
              <w:rPr>
                <w:rFonts w:ascii="Arial" w:eastAsia="Times New Roman" w:hAnsi="Arial" w:cs="Arial"/>
                <w:sz w:val="20"/>
                <w:szCs w:val="20"/>
                <w:lang w:val="en-US" w:eastAsia="en-US" w:bidi="ar-EG"/>
              </w:rPr>
            </w:pPr>
          </w:p>
        </w:tc>
        <w:tc>
          <w:tcPr>
            <w:tcW w:w="4832" w:type="dxa"/>
            <w:shd w:val="clear" w:color="auto" w:fill="auto"/>
          </w:tcPr>
          <w:p w14:paraId="28DA4CF0" w14:textId="77777777" w:rsidR="004F4A79" w:rsidRPr="00293CBD" w:rsidRDefault="004F4A79" w:rsidP="00120C83">
            <w:pPr>
              <w:pStyle w:val="TWTabellebilingualr1"/>
              <w:tabs>
                <w:tab w:val="clear" w:pos="567"/>
              </w:tabs>
              <w:ind w:left="618"/>
              <w:rPr>
                <w:b w:val="0"/>
                <w:bCs/>
                <w:sz w:val="20"/>
                <w:szCs w:val="20"/>
                <w:lang w:val="en-US"/>
              </w:rPr>
            </w:pPr>
          </w:p>
        </w:tc>
      </w:tr>
      <w:tr w:rsidR="004D2372" w14:paraId="4FABED08" w14:textId="77777777" w:rsidTr="001C5FE4">
        <w:tc>
          <w:tcPr>
            <w:tcW w:w="4962" w:type="dxa"/>
            <w:shd w:val="clear" w:color="auto" w:fill="auto"/>
          </w:tcPr>
          <w:p w14:paraId="2BE43C21" w14:textId="7723A962" w:rsidR="004F4A79" w:rsidRPr="007C3194" w:rsidRDefault="00902910" w:rsidP="00D0084A">
            <w:pPr>
              <w:pStyle w:val="berschrift2"/>
              <w:ind w:left="902" w:hanging="851"/>
              <w:rPr>
                <w:rFonts w:eastAsia="Times New Roman"/>
                <w:lang w:val="de-DE" w:bidi="ar-EG"/>
              </w:rPr>
            </w:pPr>
            <w:bookmarkStart w:id="136" w:name="_Toc113264787"/>
            <w:r w:rsidRPr="007C3194">
              <w:rPr>
                <w:lang w:val="de-DE"/>
              </w:rPr>
              <w:t>Verjährungsfristen</w:t>
            </w:r>
            <w:bookmarkEnd w:id="136"/>
          </w:p>
        </w:tc>
        <w:tc>
          <w:tcPr>
            <w:tcW w:w="4832" w:type="dxa"/>
            <w:shd w:val="clear" w:color="auto" w:fill="auto"/>
          </w:tcPr>
          <w:p w14:paraId="6DE39A86" w14:textId="4E9AEE14" w:rsidR="004F4A79" w:rsidRPr="00293CBD" w:rsidRDefault="00902910" w:rsidP="00EF64F1">
            <w:pPr>
              <w:pStyle w:val="berschrift4"/>
              <w:ind w:left="902" w:hanging="851"/>
              <w:rPr>
                <w:bCs/>
              </w:rPr>
            </w:pPr>
            <w:bookmarkStart w:id="137" w:name="_Toc113264818"/>
            <w:r w:rsidRPr="009837D0">
              <w:t>Limitation Periods</w:t>
            </w:r>
            <w:bookmarkEnd w:id="137"/>
          </w:p>
        </w:tc>
      </w:tr>
      <w:tr w:rsidR="004D2372" w14:paraId="78E4ABD7" w14:textId="77777777" w:rsidTr="001C5FE4">
        <w:tc>
          <w:tcPr>
            <w:tcW w:w="4962" w:type="dxa"/>
            <w:shd w:val="clear" w:color="auto" w:fill="auto"/>
          </w:tcPr>
          <w:p w14:paraId="11B12A8B" w14:textId="578FCD8F" w:rsidR="004F4A79" w:rsidRPr="007C3194" w:rsidRDefault="00902910" w:rsidP="00E90E9B">
            <w:pPr>
              <w:pStyle w:val="TWTabellebilingualr1"/>
              <w:numPr>
                <w:ilvl w:val="0"/>
                <w:numId w:val="25"/>
              </w:numPr>
              <w:ind w:left="902" w:hanging="851"/>
              <w:rPr>
                <w:rFonts w:eastAsia="Times New Roman"/>
                <w:sz w:val="20"/>
                <w:szCs w:val="20"/>
                <w:lang w:bidi="ar-EG"/>
              </w:rPr>
            </w:pPr>
            <w:r w:rsidRPr="007C3194">
              <w:rPr>
                <w:rFonts w:eastAsia="Times New Roman"/>
                <w:b w:val="0"/>
                <w:bCs/>
                <w:sz w:val="20"/>
                <w:szCs w:val="24"/>
                <w:lang w:eastAsia="de-DE"/>
              </w:rPr>
              <w:t xml:space="preserve">Alle Titelgarantieansprüche verjähren </w:t>
            </w:r>
            <w:r w:rsidRPr="007C3194">
              <w:rPr>
                <w:b w:val="0"/>
                <w:bCs/>
                <w:sz w:val="20"/>
                <w:szCs w:val="20"/>
                <w:highlight w:val="yellow"/>
              </w:rPr>
              <w:t>[___]</w:t>
            </w:r>
            <w:r w:rsidRPr="007C3194">
              <w:rPr>
                <w:rFonts w:eastAsia="Times New Roman"/>
                <w:b w:val="0"/>
                <w:bCs/>
                <w:sz w:val="20"/>
                <w:szCs w:val="24"/>
                <w:lang w:eastAsia="de-DE"/>
              </w:rPr>
              <w:t xml:space="preserve"> Jahre nach dem Vollzugsdatum.</w:t>
            </w:r>
          </w:p>
        </w:tc>
        <w:tc>
          <w:tcPr>
            <w:tcW w:w="4832" w:type="dxa"/>
            <w:shd w:val="clear" w:color="auto" w:fill="auto"/>
          </w:tcPr>
          <w:p w14:paraId="54B9D9C8" w14:textId="3CEE4D9F" w:rsidR="004F4A79" w:rsidRPr="00293CBD" w:rsidRDefault="00902910" w:rsidP="00E90E9B">
            <w:pPr>
              <w:pStyle w:val="TWTabellebilingualr1"/>
              <w:numPr>
                <w:ilvl w:val="0"/>
                <w:numId w:val="74"/>
              </w:numPr>
              <w:ind w:left="902" w:hanging="851"/>
              <w:rPr>
                <w:b w:val="0"/>
                <w:bCs/>
                <w:sz w:val="20"/>
                <w:szCs w:val="20"/>
                <w:lang w:val="en-US"/>
              </w:rPr>
            </w:pPr>
            <w:bookmarkStart w:id="138" w:name="_Ref410754414"/>
            <w:r w:rsidRPr="009837D0">
              <w:rPr>
                <w:rFonts w:eastAsia="Times New Roman" w:cs="Times New Roman"/>
                <w:b w:val="0"/>
                <w:bCs/>
                <w:sz w:val="20"/>
                <w:szCs w:val="24"/>
                <w:lang w:val="en-GB" w:eastAsia="de-DE"/>
              </w:rPr>
              <w:t>All Title Guarantee Claims shall become time-barred (</w:t>
            </w:r>
            <w:r w:rsidRPr="009837D0">
              <w:rPr>
                <w:rFonts w:eastAsia="Times New Roman" w:cs="Times New Roman"/>
                <w:b w:val="0"/>
                <w:bCs/>
                <w:i/>
                <w:sz w:val="20"/>
                <w:szCs w:val="24"/>
                <w:lang w:val="en-GB" w:eastAsia="de-DE"/>
              </w:rPr>
              <w:t>verjähren</w:t>
            </w:r>
            <w:r w:rsidRPr="009837D0">
              <w:rPr>
                <w:rFonts w:eastAsia="Times New Roman" w:cs="Times New Roman"/>
                <w:b w:val="0"/>
                <w:bCs/>
                <w:sz w:val="20"/>
                <w:szCs w:val="24"/>
                <w:lang w:val="en-GB" w:eastAsia="de-DE"/>
              </w:rPr>
              <w:t xml:space="preserve">) </w:t>
            </w:r>
            <w:r w:rsidRPr="00293CBD">
              <w:rPr>
                <w:b w:val="0"/>
                <w:bCs/>
                <w:sz w:val="20"/>
                <w:szCs w:val="20"/>
                <w:highlight w:val="yellow"/>
                <w:lang w:val="en-US"/>
              </w:rPr>
              <w:t>[___]</w:t>
            </w:r>
            <w:r w:rsidRPr="009837D0">
              <w:rPr>
                <w:rFonts w:eastAsia="Times New Roman" w:cs="Times New Roman"/>
                <w:b w:val="0"/>
                <w:bCs/>
                <w:sz w:val="20"/>
                <w:szCs w:val="24"/>
                <w:lang w:val="en-GB" w:eastAsia="de-DE"/>
              </w:rPr>
              <w:t xml:space="preserve"> years after the Closing Date.</w:t>
            </w:r>
            <w:bookmarkEnd w:id="138"/>
          </w:p>
        </w:tc>
      </w:tr>
      <w:tr w:rsidR="004D2372" w14:paraId="1676E4EB" w14:textId="77777777" w:rsidTr="001C5FE4">
        <w:tc>
          <w:tcPr>
            <w:tcW w:w="4962" w:type="dxa"/>
            <w:shd w:val="clear" w:color="auto" w:fill="auto"/>
          </w:tcPr>
          <w:p w14:paraId="77A13D4E" w14:textId="26BF199E" w:rsidR="009837D0" w:rsidRPr="007C3194" w:rsidRDefault="00902910" w:rsidP="00E90E9B">
            <w:pPr>
              <w:pStyle w:val="TWTabellebilingualr1"/>
              <w:numPr>
                <w:ilvl w:val="0"/>
                <w:numId w:val="25"/>
              </w:numPr>
              <w:ind w:left="902" w:hanging="851"/>
              <w:rPr>
                <w:rFonts w:eastAsia="Times New Roman"/>
                <w:sz w:val="20"/>
                <w:szCs w:val="20"/>
                <w:lang w:bidi="ar-EG"/>
              </w:rPr>
            </w:pPr>
            <w:r w:rsidRPr="007C3194">
              <w:rPr>
                <w:rFonts w:eastAsia="Times New Roman"/>
                <w:b w:val="0"/>
                <w:bCs/>
                <w:sz w:val="20"/>
                <w:szCs w:val="24"/>
                <w:lang w:eastAsia="de-DE"/>
              </w:rPr>
              <w:t>Alle Ansprüche aus den Gesch</w:t>
            </w:r>
            <w:r w:rsidR="00A70D69" w:rsidRPr="007C3194">
              <w:rPr>
                <w:rFonts w:eastAsia="Times New Roman"/>
                <w:b w:val="0"/>
                <w:bCs/>
                <w:sz w:val="20"/>
                <w:szCs w:val="24"/>
                <w:lang w:eastAsia="de-DE"/>
              </w:rPr>
              <w:t>ä</w:t>
            </w:r>
            <w:r w:rsidRPr="007C3194">
              <w:rPr>
                <w:rFonts w:eastAsia="Times New Roman"/>
                <w:b w:val="0"/>
                <w:bCs/>
                <w:sz w:val="20"/>
                <w:szCs w:val="24"/>
                <w:lang w:eastAsia="de-DE"/>
              </w:rPr>
              <w:t xml:space="preserve">ftlichen Garantien verjähren </w:t>
            </w:r>
            <w:r w:rsidRPr="007C3194">
              <w:rPr>
                <w:b w:val="0"/>
                <w:bCs/>
                <w:sz w:val="20"/>
                <w:szCs w:val="20"/>
                <w:highlight w:val="yellow"/>
              </w:rPr>
              <w:t>[___]</w:t>
            </w:r>
            <w:r w:rsidRPr="007C3194">
              <w:rPr>
                <w:rFonts w:eastAsia="Times New Roman"/>
                <w:b w:val="0"/>
                <w:bCs/>
                <w:sz w:val="20"/>
                <w:szCs w:val="24"/>
                <w:lang w:eastAsia="de-DE"/>
              </w:rPr>
              <w:t xml:space="preserve"> Monate nach dem </w:t>
            </w:r>
            <w:r w:rsidR="00942D8A" w:rsidRPr="007C3194">
              <w:rPr>
                <w:rFonts w:eastAsia="Times New Roman"/>
                <w:b w:val="0"/>
                <w:bCs/>
                <w:sz w:val="20"/>
                <w:szCs w:val="24"/>
                <w:lang w:eastAsia="de-DE"/>
              </w:rPr>
              <w:t>Vollzugsdatum</w:t>
            </w:r>
            <w:r w:rsidRPr="007C3194">
              <w:rPr>
                <w:rFonts w:eastAsia="Times New Roman"/>
                <w:b w:val="0"/>
                <w:bCs/>
                <w:sz w:val="20"/>
                <w:szCs w:val="24"/>
                <w:lang w:eastAsia="de-DE"/>
              </w:rPr>
              <w:t>.</w:t>
            </w:r>
          </w:p>
        </w:tc>
        <w:tc>
          <w:tcPr>
            <w:tcW w:w="4832" w:type="dxa"/>
            <w:shd w:val="clear" w:color="auto" w:fill="auto"/>
          </w:tcPr>
          <w:p w14:paraId="7FB9D03E" w14:textId="1D24AF25" w:rsidR="009837D0" w:rsidRPr="009837D0" w:rsidRDefault="00902910" w:rsidP="00E90E9B">
            <w:pPr>
              <w:pStyle w:val="TWTabellebilingualr1"/>
              <w:numPr>
                <w:ilvl w:val="0"/>
                <w:numId w:val="74"/>
              </w:numPr>
              <w:ind w:left="902" w:hanging="851"/>
              <w:rPr>
                <w:rFonts w:eastAsia="Times New Roman" w:cs="Times New Roman"/>
                <w:b w:val="0"/>
                <w:bCs/>
                <w:sz w:val="20"/>
                <w:szCs w:val="24"/>
                <w:lang w:val="en-GB" w:eastAsia="de-DE"/>
              </w:rPr>
            </w:pPr>
            <w:r w:rsidRPr="009837D0">
              <w:rPr>
                <w:rFonts w:eastAsia="Times New Roman" w:cs="Times New Roman"/>
                <w:b w:val="0"/>
                <w:bCs/>
                <w:sz w:val="20"/>
                <w:szCs w:val="24"/>
                <w:lang w:val="en-GB" w:eastAsia="de-DE"/>
              </w:rPr>
              <w:t>All Business Guarantee Claims shall become time-barred (</w:t>
            </w:r>
            <w:r w:rsidRPr="009837D0">
              <w:rPr>
                <w:rFonts w:eastAsia="Times New Roman" w:cs="Times New Roman"/>
                <w:b w:val="0"/>
                <w:bCs/>
                <w:i/>
                <w:iCs/>
                <w:sz w:val="20"/>
                <w:szCs w:val="24"/>
                <w:lang w:val="en-GB" w:eastAsia="de-DE"/>
              </w:rPr>
              <w:t>verjähren</w:t>
            </w:r>
            <w:r w:rsidRPr="009837D0">
              <w:rPr>
                <w:rFonts w:eastAsia="Times New Roman" w:cs="Times New Roman"/>
                <w:b w:val="0"/>
                <w:bCs/>
                <w:sz w:val="20"/>
                <w:szCs w:val="24"/>
                <w:lang w:val="en-GB" w:eastAsia="de-DE"/>
              </w:rPr>
              <w:t xml:space="preserve">) </w:t>
            </w:r>
            <w:r w:rsidRPr="00293CBD">
              <w:rPr>
                <w:b w:val="0"/>
                <w:bCs/>
                <w:sz w:val="20"/>
                <w:szCs w:val="20"/>
                <w:highlight w:val="yellow"/>
                <w:lang w:val="en-US"/>
              </w:rPr>
              <w:t>[___]</w:t>
            </w:r>
            <w:r w:rsidRPr="009837D0">
              <w:rPr>
                <w:rFonts w:eastAsia="Times New Roman" w:cs="Times New Roman"/>
                <w:b w:val="0"/>
                <w:bCs/>
                <w:sz w:val="20"/>
                <w:szCs w:val="24"/>
                <w:lang w:val="en-GB" w:eastAsia="de-DE"/>
              </w:rPr>
              <w:t xml:space="preserve"> months after the Closing Date.</w:t>
            </w:r>
          </w:p>
        </w:tc>
      </w:tr>
      <w:tr w:rsidR="004D2372" w14:paraId="4F7FD6B3" w14:textId="77777777" w:rsidTr="001C5FE4">
        <w:tc>
          <w:tcPr>
            <w:tcW w:w="4962" w:type="dxa"/>
            <w:shd w:val="clear" w:color="auto" w:fill="auto"/>
          </w:tcPr>
          <w:p w14:paraId="6A38D1BA" w14:textId="5C61171C" w:rsidR="009837D0" w:rsidRPr="007C3194" w:rsidRDefault="00902910" w:rsidP="00E90E9B">
            <w:pPr>
              <w:pStyle w:val="TWTabellebilingualr1"/>
              <w:numPr>
                <w:ilvl w:val="0"/>
                <w:numId w:val="25"/>
              </w:numPr>
              <w:ind w:left="902" w:hanging="851"/>
              <w:rPr>
                <w:rFonts w:eastAsia="Times New Roman"/>
                <w:sz w:val="20"/>
                <w:szCs w:val="20"/>
                <w:lang w:bidi="ar-EG"/>
              </w:rPr>
            </w:pPr>
            <w:r w:rsidRPr="007C3194">
              <w:rPr>
                <w:rFonts w:eastAsia="Times New Roman"/>
                <w:b w:val="0"/>
                <w:bCs/>
                <w:sz w:val="20"/>
                <w:szCs w:val="24"/>
                <w:lang w:eastAsia="de-DE"/>
              </w:rPr>
              <w:t>§ 203 des Bürgerlichen Gesetzbuches (BGB) findet keine Anwendung.</w:t>
            </w:r>
          </w:p>
        </w:tc>
        <w:tc>
          <w:tcPr>
            <w:tcW w:w="4832" w:type="dxa"/>
            <w:shd w:val="clear" w:color="auto" w:fill="auto"/>
          </w:tcPr>
          <w:p w14:paraId="20D2BBEA" w14:textId="30DC3553" w:rsidR="009837D0" w:rsidRPr="009837D0" w:rsidRDefault="00902910" w:rsidP="00E90E9B">
            <w:pPr>
              <w:pStyle w:val="TWTabellebilingualr1"/>
              <w:numPr>
                <w:ilvl w:val="0"/>
                <w:numId w:val="74"/>
              </w:numPr>
              <w:ind w:left="902" w:hanging="851"/>
              <w:rPr>
                <w:rFonts w:eastAsia="Times New Roman" w:cs="Times New Roman"/>
                <w:b w:val="0"/>
                <w:bCs/>
                <w:sz w:val="20"/>
                <w:szCs w:val="24"/>
                <w:lang w:val="en-GB" w:eastAsia="de-DE"/>
              </w:rPr>
            </w:pPr>
            <w:r w:rsidRPr="009837D0">
              <w:rPr>
                <w:rFonts w:eastAsia="Times New Roman" w:cs="Times New Roman"/>
                <w:b w:val="0"/>
                <w:bCs/>
                <w:sz w:val="20"/>
                <w:szCs w:val="24"/>
                <w:lang w:val="en-GB" w:eastAsia="de-DE"/>
              </w:rPr>
              <w:t xml:space="preserve">Section 203 </w:t>
            </w:r>
            <w:r w:rsidR="00E60382">
              <w:rPr>
                <w:rFonts w:eastAsia="Times New Roman" w:cs="Times New Roman"/>
                <w:b w:val="0"/>
                <w:bCs/>
                <w:sz w:val="20"/>
                <w:szCs w:val="24"/>
                <w:lang w:val="en-GB" w:eastAsia="de-DE"/>
              </w:rPr>
              <w:t xml:space="preserve">of the </w:t>
            </w:r>
            <w:r w:rsidRPr="009837D0">
              <w:rPr>
                <w:rFonts w:eastAsia="Times New Roman" w:cs="Times New Roman"/>
                <w:b w:val="0"/>
                <w:bCs/>
                <w:sz w:val="20"/>
                <w:szCs w:val="24"/>
                <w:lang w:val="en-GB" w:eastAsia="de-DE"/>
              </w:rPr>
              <w:t>German Civil Code</w:t>
            </w:r>
            <w:r w:rsidR="00E60382">
              <w:rPr>
                <w:rFonts w:eastAsia="Times New Roman" w:cs="Times New Roman"/>
                <w:b w:val="0"/>
                <w:bCs/>
                <w:sz w:val="20"/>
                <w:szCs w:val="24"/>
                <w:lang w:val="en-GB" w:eastAsia="de-DE"/>
              </w:rPr>
              <w:t xml:space="preserve"> (</w:t>
            </w:r>
            <w:r w:rsidR="00E60382">
              <w:rPr>
                <w:rFonts w:eastAsia="Times New Roman" w:cs="Times New Roman"/>
                <w:b w:val="0"/>
                <w:bCs/>
                <w:i/>
                <w:iCs/>
                <w:sz w:val="20"/>
                <w:szCs w:val="24"/>
                <w:lang w:val="en-GB" w:eastAsia="de-DE"/>
              </w:rPr>
              <w:t>BGB</w:t>
            </w:r>
            <w:r w:rsidR="00E60382">
              <w:rPr>
                <w:rFonts w:eastAsia="Times New Roman" w:cs="Times New Roman"/>
                <w:b w:val="0"/>
                <w:bCs/>
                <w:sz w:val="20"/>
                <w:szCs w:val="24"/>
                <w:lang w:val="en-GB" w:eastAsia="de-DE"/>
              </w:rPr>
              <w:t>)</w:t>
            </w:r>
            <w:r w:rsidRPr="009837D0">
              <w:rPr>
                <w:rFonts w:eastAsia="Times New Roman" w:cs="Times New Roman"/>
                <w:b w:val="0"/>
                <w:bCs/>
                <w:sz w:val="20"/>
                <w:szCs w:val="24"/>
                <w:lang w:val="en-GB" w:eastAsia="de-DE"/>
              </w:rPr>
              <w:t xml:space="preserve"> shall </w:t>
            </w:r>
            <w:r w:rsidR="00755385">
              <w:rPr>
                <w:rFonts w:eastAsia="Times New Roman" w:cs="Times New Roman"/>
                <w:b w:val="0"/>
                <w:bCs/>
                <w:sz w:val="20"/>
                <w:szCs w:val="24"/>
                <w:lang w:val="en-GB" w:eastAsia="de-DE"/>
              </w:rPr>
              <w:t xml:space="preserve">not </w:t>
            </w:r>
            <w:r w:rsidRPr="009837D0">
              <w:rPr>
                <w:rFonts w:eastAsia="Times New Roman" w:cs="Times New Roman"/>
                <w:b w:val="0"/>
                <w:bCs/>
                <w:sz w:val="20"/>
                <w:szCs w:val="24"/>
                <w:lang w:val="en-GB" w:eastAsia="de-DE"/>
              </w:rPr>
              <w:t>apply.</w:t>
            </w:r>
          </w:p>
        </w:tc>
      </w:tr>
      <w:tr w:rsidR="004D2372" w14:paraId="7533DC65" w14:textId="77777777" w:rsidTr="001C5FE4">
        <w:tc>
          <w:tcPr>
            <w:tcW w:w="4962" w:type="dxa"/>
            <w:shd w:val="clear" w:color="auto" w:fill="auto"/>
          </w:tcPr>
          <w:p w14:paraId="765C70EF" w14:textId="77777777" w:rsidR="009837D0" w:rsidRPr="00DC0E1A" w:rsidRDefault="009837D0" w:rsidP="00FD6EC9">
            <w:pPr>
              <w:spacing w:after="60" w:line="240" w:lineRule="auto"/>
              <w:jc w:val="both"/>
              <w:rPr>
                <w:rFonts w:ascii="Arial" w:eastAsia="Times New Roman" w:hAnsi="Arial" w:cs="Arial"/>
                <w:sz w:val="20"/>
                <w:szCs w:val="20"/>
                <w:lang w:val="en-US" w:eastAsia="en-US" w:bidi="ar-EG"/>
              </w:rPr>
            </w:pPr>
          </w:p>
        </w:tc>
        <w:tc>
          <w:tcPr>
            <w:tcW w:w="4832" w:type="dxa"/>
            <w:shd w:val="clear" w:color="auto" w:fill="auto"/>
          </w:tcPr>
          <w:p w14:paraId="53656DD8" w14:textId="77777777" w:rsidR="009837D0" w:rsidRPr="009837D0" w:rsidRDefault="009837D0" w:rsidP="00120C83">
            <w:pPr>
              <w:pStyle w:val="TWTabellebilingualr1"/>
              <w:tabs>
                <w:tab w:val="clear" w:pos="567"/>
              </w:tabs>
              <w:ind w:left="618"/>
              <w:rPr>
                <w:rFonts w:eastAsia="Times New Roman" w:cs="Times New Roman"/>
                <w:b w:val="0"/>
                <w:bCs/>
                <w:sz w:val="20"/>
                <w:szCs w:val="24"/>
                <w:lang w:val="en-GB" w:eastAsia="de-DE"/>
              </w:rPr>
            </w:pPr>
          </w:p>
        </w:tc>
      </w:tr>
      <w:tr w:rsidR="004D2372" w14:paraId="3BF727E5" w14:textId="77777777" w:rsidTr="001C5FE4">
        <w:tc>
          <w:tcPr>
            <w:tcW w:w="4962" w:type="dxa"/>
            <w:shd w:val="clear" w:color="auto" w:fill="auto"/>
          </w:tcPr>
          <w:p w14:paraId="619B023B" w14:textId="6739BCF8" w:rsidR="009837D0" w:rsidRPr="007C3194" w:rsidRDefault="00902910" w:rsidP="00D0084A">
            <w:pPr>
              <w:pStyle w:val="berschrift2"/>
              <w:ind w:left="902" w:hanging="851"/>
              <w:rPr>
                <w:rFonts w:eastAsia="Times New Roman"/>
                <w:lang w:val="de-DE" w:bidi="ar-EG"/>
              </w:rPr>
            </w:pPr>
            <w:bookmarkStart w:id="139" w:name="_Ref104197521"/>
            <w:bookmarkStart w:id="140" w:name="_Toc113264788"/>
            <w:r w:rsidRPr="007C3194">
              <w:rPr>
                <w:lang w:val="de-DE"/>
              </w:rPr>
              <w:t>Ausschluss weiterer Rechtsbehelfe</w:t>
            </w:r>
            <w:bookmarkEnd w:id="139"/>
            <w:bookmarkEnd w:id="140"/>
          </w:p>
        </w:tc>
        <w:tc>
          <w:tcPr>
            <w:tcW w:w="4832" w:type="dxa"/>
            <w:shd w:val="clear" w:color="auto" w:fill="auto"/>
          </w:tcPr>
          <w:p w14:paraId="12B16EDF" w14:textId="0068337C" w:rsidR="009837D0" w:rsidRPr="009837D0" w:rsidRDefault="00902910" w:rsidP="00EF64F1">
            <w:pPr>
              <w:pStyle w:val="berschrift4"/>
              <w:ind w:left="902" w:hanging="851"/>
              <w:rPr>
                <w:rFonts w:eastAsia="Times New Roman" w:cs="Times New Roman"/>
                <w:bCs/>
                <w:szCs w:val="24"/>
                <w:lang w:val="en-GB" w:eastAsia="de-DE"/>
              </w:rPr>
            </w:pPr>
            <w:bookmarkStart w:id="141" w:name="_Ref104197596"/>
            <w:bookmarkStart w:id="142" w:name="_Toc113264819"/>
            <w:r w:rsidRPr="009837D0">
              <w:t>Exclusion of Further Remedies</w:t>
            </w:r>
            <w:bookmarkEnd w:id="141"/>
            <w:bookmarkEnd w:id="142"/>
          </w:p>
        </w:tc>
      </w:tr>
      <w:tr w:rsidR="004D2372" w14:paraId="1F3E6E8F" w14:textId="77777777" w:rsidTr="001C5FE4">
        <w:tc>
          <w:tcPr>
            <w:tcW w:w="4962" w:type="dxa"/>
            <w:shd w:val="clear" w:color="auto" w:fill="auto"/>
          </w:tcPr>
          <w:p w14:paraId="13C24F97" w14:textId="2E28307E" w:rsidR="009837D0" w:rsidRPr="007C3194" w:rsidRDefault="00902910" w:rsidP="00E90E9B">
            <w:pPr>
              <w:pStyle w:val="TWTabellebilingualr1"/>
              <w:numPr>
                <w:ilvl w:val="1"/>
                <w:numId w:val="26"/>
              </w:numPr>
              <w:ind w:left="902" w:hanging="851"/>
              <w:rPr>
                <w:rFonts w:eastAsia="Times New Roman"/>
                <w:sz w:val="20"/>
                <w:szCs w:val="20"/>
                <w:lang w:bidi="ar-EG"/>
              </w:rPr>
            </w:pPr>
            <w:r w:rsidRPr="007C3194">
              <w:rPr>
                <w:rFonts w:eastAsia="Times New Roman"/>
                <w:b w:val="0"/>
                <w:bCs/>
                <w:sz w:val="20"/>
                <w:szCs w:val="24"/>
                <w:lang w:eastAsia="de-DE"/>
              </w:rPr>
              <w:t xml:space="preserve">Soweit gesetzlich zulässig, sind weitergehende als die in diesem Vertrag geregelten Ansprüche und Rechtsbehelfe, gleich welcher Art, Höhe und aus welchem Rechtsgrund, ausdrücklich abbedungen und ausgeschlossen, insbesondere aber nicht beschränkt auf alle Ansprüche nach </w:t>
            </w:r>
            <w:r w:rsidRPr="007C3194">
              <w:rPr>
                <w:rFonts w:eastAsia="Times New Roman"/>
                <w:b w:val="0"/>
                <w:bCs/>
                <w:sz w:val="20"/>
                <w:szCs w:val="24"/>
                <w:lang w:eastAsia="de-DE"/>
              </w:rPr>
              <w:lastRenderedPageBreak/>
              <w:t>deutschem Recht wie Verletzung vorvertraglicher Pflichten (§ 311 Abs. 2 und 3 BGB), Verletzung kaufrechtlicher Vorschriften (Nacherfüllung</w:t>
            </w:r>
            <w:r w:rsidR="00937236">
              <w:rPr>
                <w:rFonts w:eastAsia="Times New Roman"/>
                <w:b w:val="0"/>
                <w:bCs/>
                <w:sz w:val="20"/>
                <w:szCs w:val="24"/>
                <w:lang w:eastAsia="de-DE"/>
              </w:rPr>
              <w:t>, Minderu</w:t>
            </w:r>
            <w:r w:rsidR="007E386C">
              <w:rPr>
                <w:rFonts w:eastAsia="Times New Roman"/>
                <w:b w:val="0"/>
                <w:bCs/>
                <w:sz w:val="20"/>
                <w:szCs w:val="24"/>
                <w:lang w:eastAsia="de-DE"/>
              </w:rPr>
              <w:t>ng, Schadensersatz oder Rücktritt nach § </w:t>
            </w:r>
            <w:r w:rsidRPr="007C3194">
              <w:rPr>
                <w:rFonts w:eastAsia="Times New Roman"/>
                <w:b w:val="0"/>
                <w:bCs/>
                <w:sz w:val="20"/>
                <w:szCs w:val="24"/>
                <w:lang w:eastAsia="de-DE"/>
              </w:rPr>
              <w:t xml:space="preserve">437 BGB) oder Ansprüche aus unerlaubter Handlung (Deliktshaftung), ausgenommen etwaiger Rechtsbehelfe des </w:t>
            </w:r>
            <w:r w:rsidR="005C0DE7">
              <w:rPr>
                <w:rFonts w:eastAsia="Times New Roman"/>
                <w:b w:val="0"/>
                <w:bCs/>
                <w:sz w:val="20"/>
                <w:szCs w:val="24"/>
                <w:lang w:eastAsia="de-DE"/>
              </w:rPr>
              <w:t>Käufer</w:t>
            </w:r>
            <w:r w:rsidR="00883794">
              <w:rPr>
                <w:rFonts w:eastAsia="Times New Roman"/>
                <w:b w:val="0"/>
                <w:bCs/>
                <w:sz w:val="20"/>
                <w:szCs w:val="24"/>
                <w:lang w:eastAsia="de-DE"/>
              </w:rPr>
              <w:t>s</w:t>
            </w:r>
            <w:r w:rsidRPr="007C3194">
              <w:rPr>
                <w:rFonts w:eastAsia="Times New Roman"/>
                <w:b w:val="0"/>
                <w:bCs/>
                <w:sz w:val="20"/>
                <w:szCs w:val="24"/>
                <w:lang w:eastAsia="de-DE"/>
              </w:rPr>
              <w:t xml:space="preserve"> bei arglistiger Täuschung, vorsätzlicher Aufklärungspflichtverletzung oder sonstigem vorsätzlichen Handeln der Verkäufer (Vorsatzhaftung, § 276 Abs. 3, § 444 BGB). Zur Klarstellung wird vereinbart, dass der vorstehende Ausschluss weiterer Rechtsbehelfe insbesondere nicht für Erfüllungsansprüche, Schadensersatzansprüche und Ansprüche im Zusammenhang mit der Verletzung einer in diesem Vertrag vorgesehenen Garantie gilt.</w:t>
            </w:r>
          </w:p>
        </w:tc>
        <w:tc>
          <w:tcPr>
            <w:tcW w:w="4832" w:type="dxa"/>
            <w:shd w:val="clear" w:color="auto" w:fill="auto"/>
          </w:tcPr>
          <w:p w14:paraId="20740DB4" w14:textId="71565F45" w:rsidR="009837D0" w:rsidRPr="009837D0" w:rsidRDefault="00902910" w:rsidP="00E90E9B">
            <w:pPr>
              <w:pStyle w:val="TWTabellebilingualr1"/>
              <w:numPr>
                <w:ilvl w:val="0"/>
                <w:numId w:val="75"/>
              </w:numPr>
              <w:ind w:left="902" w:hanging="851"/>
              <w:rPr>
                <w:rFonts w:eastAsia="Times New Roman" w:cs="Times New Roman"/>
                <w:b w:val="0"/>
                <w:bCs/>
                <w:sz w:val="20"/>
                <w:szCs w:val="24"/>
                <w:lang w:val="en-GB" w:eastAsia="de-DE"/>
              </w:rPr>
            </w:pPr>
            <w:r w:rsidRPr="009837D0">
              <w:rPr>
                <w:rFonts w:eastAsia="Times New Roman" w:cs="Times New Roman"/>
                <w:b w:val="0"/>
                <w:bCs/>
                <w:sz w:val="20"/>
                <w:szCs w:val="24"/>
                <w:lang w:val="en-GB" w:eastAsia="de-DE"/>
              </w:rPr>
              <w:lastRenderedPageBreak/>
              <w:t xml:space="preserve">To the extent permitted by law, any further claims and remedies other than those provided for in this Agreement, irrespective of which nature, amount or legal basis, are hereby expressly waived and excluded, without limitation, in particular, but not limited to all claims </w:t>
            </w:r>
            <w:r w:rsidRPr="009837D0">
              <w:rPr>
                <w:rFonts w:eastAsia="Times New Roman" w:cs="Times New Roman"/>
                <w:b w:val="0"/>
                <w:bCs/>
                <w:sz w:val="20"/>
                <w:szCs w:val="24"/>
                <w:lang w:val="en-GB" w:eastAsia="de-DE"/>
              </w:rPr>
              <w:lastRenderedPageBreak/>
              <w:t>based on German statutory law such as breach of pre-contractual duties (</w:t>
            </w:r>
            <w:r w:rsidR="00014FB3">
              <w:rPr>
                <w:rFonts w:eastAsia="Times New Roman" w:cs="Times New Roman"/>
                <w:b w:val="0"/>
                <w:bCs/>
                <w:sz w:val="20"/>
                <w:szCs w:val="24"/>
                <w:lang w:val="en-GB" w:eastAsia="de-DE"/>
              </w:rPr>
              <w:t>s</w:t>
            </w:r>
            <w:r w:rsidRPr="009837D0">
              <w:rPr>
                <w:rFonts w:eastAsia="Times New Roman" w:cs="Times New Roman"/>
                <w:b w:val="0"/>
                <w:bCs/>
                <w:sz w:val="20"/>
                <w:szCs w:val="24"/>
                <w:lang w:val="en-GB" w:eastAsia="de-DE"/>
              </w:rPr>
              <w:t xml:space="preserve">ection 311 (2) and (3) of the German Civil Code, </w:t>
            </w:r>
            <w:r w:rsidRPr="009837D0">
              <w:rPr>
                <w:rFonts w:eastAsia="Times New Roman" w:cs="Times New Roman"/>
                <w:b w:val="0"/>
                <w:bCs/>
                <w:i/>
                <w:sz w:val="20"/>
                <w:szCs w:val="24"/>
                <w:lang w:val="en-GB" w:eastAsia="de-DE"/>
              </w:rPr>
              <w:t>BGB</w:t>
            </w:r>
            <w:r w:rsidRPr="009837D0">
              <w:rPr>
                <w:rFonts w:eastAsia="Times New Roman" w:cs="Times New Roman"/>
                <w:b w:val="0"/>
                <w:bCs/>
                <w:sz w:val="20"/>
                <w:szCs w:val="24"/>
                <w:lang w:val="en-GB" w:eastAsia="de-DE"/>
              </w:rPr>
              <w:t xml:space="preserve">), breach of German purchase law provisions (supplementary performance - </w:t>
            </w:r>
            <w:r w:rsidRPr="009837D0">
              <w:rPr>
                <w:rFonts w:eastAsia="Times New Roman" w:cs="Times New Roman"/>
                <w:b w:val="0"/>
                <w:bCs/>
                <w:i/>
                <w:sz w:val="20"/>
                <w:szCs w:val="24"/>
                <w:lang w:val="en-GB" w:eastAsia="de-DE"/>
              </w:rPr>
              <w:t>Nacherfüllung</w:t>
            </w:r>
            <w:r w:rsidRPr="009837D0">
              <w:rPr>
                <w:rFonts w:eastAsia="Times New Roman" w:cs="Times New Roman"/>
                <w:b w:val="0"/>
                <w:bCs/>
                <w:sz w:val="20"/>
                <w:szCs w:val="24"/>
                <w:lang w:val="en-GB" w:eastAsia="de-DE"/>
              </w:rPr>
              <w:t xml:space="preserve">; reduction of the purchase price - </w:t>
            </w:r>
            <w:r w:rsidRPr="009837D0">
              <w:rPr>
                <w:rFonts w:eastAsia="Times New Roman" w:cs="Times New Roman"/>
                <w:b w:val="0"/>
                <w:bCs/>
                <w:i/>
                <w:sz w:val="20"/>
                <w:szCs w:val="24"/>
                <w:lang w:val="en-GB" w:eastAsia="de-DE"/>
              </w:rPr>
              <w:t>Minderung</w:t>
            </w:r>
            <w:r w:rsidRPr="009837D0">
              <w:rPr>
                <w:rFonts w:eastAsia="Times New Roman" w:cs="Times New Roman"/>
                <w:b w:val="0"/>
                <w:bCs/>
                <w:sz w:val="20"/>
                <w:szCs w:val="24"/>
                <w:lang w:val="en-GB" w:eastAsia="de-DE"/>
              </w:rPr>
              <w:t xml:space="preserve">; compensation of damages - </w:t>
            </w:r>
            <w:r w:rsidRPr="009837D0">
              <w:rPr>
                <w:rFonts w:eastAsia="Times New Roman" w:cs="Times New Roman"/>
                <w:b w:val="0"/>
                <w:bCs/>
                <w:i/>
                <w:sz w:val="20"/>
                <w:szCs w:val="24"/>
                <w:lang w:val="en-GB" w:eastAsia="de-DE"/>
              </w:rPr>
              <w:t>Schadensersatz</w:t>
            </w:r>
            <w:r w:rsidRPr="009837D0">
              <w:rPr>
                <w:rFonts w:eastAsia="Times New Roman" w:cs="Times New Roman"/>
                <w:b w:val="0"/>
                <w:bCs/>
                <w:sz w:val="20"/>
                <w:szCs w:val="24"/>
                <w:lang w:val="en-GB" w:eastAsia="de-DE"/>
              </w:rPr>
              <w:t xml:space="preserve"> or rescission of the agreement - </w:t>
            </w:r>
            <w:r w:rsidRPr="009837D0">
              <w:rPr>
                <w:rFonts w:eastAsia="Times New Roman" w:cs="Times New Roman"/>
                <w:b w:val="0"/>
                <w:bCs/>
                <w:i/>
                <w:sz w:val="20"/>
                <w:szCs w:val="24"/>
                <w:lang w:val="en-GB" w:eastAsia="de-DE"/>
              </w:rPr>
              <w:t>Rücktritt</w:t>
            </w:r>
            <w:r w:rsidRPr="009837D0">
              <w:rPr>
                <w:rFonts w:eastAsia="Times New Roman" w:cs="Times New Roman"/>
                <w:b w:val="0"/>
                <w:bCs/>
                <w:sz w:val="20"/>
                <w:szCs w:val="24"/>
                <w:lang w:val="en-GB" w:eastAsia="de-DE"/>
              </w:rPr>
              <w:t xml:space="preserve">, </w:t>
            </w:r>
            <w:r w:rsidR="00014FB3">
              <w:rPr>
                <w:rFonts w:eastAsia="Times New Roman" w:cs="Times New Roman"/>
                <w:b w:val="0"/>
                <w:bCs/>
                <w:sz w:val="20"/>
                <w:szCs w:val="24"/>
                <w:lang w:val="en-GB" w:eastAsia="de-DE"/>
              </w:rPr>
              <w:t>s</w:t>
            </w:r>
            <w:r w:rsidRPr="009837D0">
              <w:rPr>
                <w:rFonts w:eastAsia="Times New Roman" w:cs="Times New Roman"/>
                <w:b w:val="0"/>
                <w:bCs/>
                <w:sz w:val="20"/>
                <w:szCs w:val="24"/>
                <w:lang w:val="en-GB" w:eastAsia="de-DE"/>
              </w:rPr>
              <w:t xml:space="preserve">ection 437 of the German Civil Code, </w:t>
            </w:r>
            <w:r w:rsidRPr="009837D0">
              <w:rPr>
                <w:rFonts w:eastAsia="Times New Roman" w:cs="Times New Roman"/>
                <w:b w:val="0"/>
                <w:bCs/>
                <w:i/>
                <w:sz w:val="20"/>
                <w:szCs w:val="24"/>
                <w:lang w:val="en-GB" w:eastAsia="de-DE"/>
              </w:rPr>
              <w:t>BGB</w:t>
            </w:r>
            <w:r w:rsidRPr="009837D0">
              <w:rPr>
                <w:rFonts w:eastAsia="Times New Roman" w:cs="Times New Roman"/>
                <w:b w:val="0"/>
                <w:bCs/>
                <w:sz w:val="20"/>
                <w:szCs w:val="24"/>
                <w:lang w:val="en-GB" w:eastAsia="de-DE"/>
              </w:rPr>
              <w:t>) or claims based on tort (</w:t>
            </w:r>
            <w:r w:rsidRPr="009837D0">
              <w:rPr>
                <w:rFonts w:eastAsia="Times New Roman" w:cs="Times New Roman"/>
                <w:b w:val="0"/>
                <w:bCs/>
                <w:i/>
                <w:sz w:val="20"/>
                <w:szCs w:val="24"/>
                <w:lang w:val="en-GB" w:eastAsia="de-DE"/>
              </w:rPr>
              <w:t>Deliktshaftung</w:t>
            </w:r>
            <w:r w:rsidRPr="009837D0">
              <w:rPr>
                <w:rFonts w:eastAsia="Times New Roman" w:cs="Times New Roman"/>
                <w:b w:val="0"/>
                <w:bCs/>
                <w:sz w:val="20"/>
                <w:szCs w:val="24"/>
                <w:lang w:val="en-GB" w:eastAsia="de-DE"/>
              </w:rPr>
              <w:t>) save for any remedies of the Acquirer in the event of wilful deceit (</w:t>
            </w:r>
            <w:r w:rsidRPr="009837D0">
              <w:rPr>
                <w:rFonts w:eastAsia="Times New Roman" w:cs="Times New Roman"/>
                <w:b w:val="0"/>
                <w:bCs/>
                <w:i/>
                <w:sz w:val="20"/>
                <w:szCs w:val="24"/>
                <w:lang w:val="en-GB" w:eastAsia="de-DE"/>
              </w:rPr>
              <w:t>arglistige Täuschung</w:t>
            </w:r>
            <w:r w:rsidRPr="009837D0">
              <w:rPr>
                <w:rFonts w:eastAsia="Times New Roman" w:cs="Times New Roman"/>
                <w:b w:val="0"/>
                <w:bCs/>
                <w:sz w:val="20"/>
                <w:szCs w:val="24"/>
                <w:lang w:val="en-GB" w:eastAsia="de-DE"/>
              </w:rPr>
              <w:t>), wilful misrepresentation (</w:t>
            </w:r>
            <w:r w:rsidRPr="009837D0">
              <w:rPr>
                <w:rFonts w:eastAsia="Times New Roman" w:cs="Times New Roman"/>
                <w:b w:val="0"/>
                <w:bCs/>
                <w:i/>
                <w:sz w:val="20"/>
                <w:szCs w:val="24"/>
                <w:lang w:val="en-GB" w:eastAsia="de-DE"/>
              </w:rPr>
              <w:t>vorsätzliche Aufklärungspflichtverletzung</w:t>
            </w:r>
            <w:r w:rsidRPr="009837D0">
              <w:rPr>
                <w:rFonts w:eastAsia="Times New Roman" w:cs="Times New Roman"/>
                <w:b w:val="0"/>
                <w:bCs/>
                <w:sz w:val="20"/>
                <w:szCs w:val="24"/>
                <w:lang w:val="en-GB" w:eastAsia="de-DE"/>
              </w:rPr>
              <w:t>) or other deliberate acts of the Sellers (</w:t>
            </w:r>
            <w:r w:rsidRPr="009837D0">
              <w:rPr>
                <w:rFonts w:eastAsia="Times New Roman" w:cs="Times New Roman"/>
                <w:b w:val="0"/>
                <w:bCs/>
                <w:i/>
                <w:sz w:val="20"/>
                <w:szCs w:val="24"/>
                <w:lang w:val="en-GB" w:eastAsia="de-DE"/>
              </w:rPr>
              <w:t>Vorsatzhaftung</w:t>
            </w:r>
            <w:r w:rsidRPr="009837D0">
              <w:rPr>
                <w:rFonts w:eastAsia="Times New Roman" w:cs="Times New Roman"/>
                <w:b w:val="0"/>
                <w:bCs/>
                <w:sz w:val="20"/>
                <w:szCs w:val="24"/>
                <w:lang w:val="en-GB" w:eastAsia="de-DE"/>
              </w:rPr>
              <w:t xml:space="preserve">); </w:t>
            </w:r>
            <w:r w:rsidR="00014FB3">
              <w:rPr>
                <w:rFonts w:eastAsia="Times New Roman" w:cs="Times New Roman"/>
                <w:b w:val="0"/>
                <w:bCs/>
                <w:sz w:val="20"/>
                <w:szCs w:val="24"/>
                <w:lang w:val="en-GB" w:eastAsia="de-DE"/>
              </w:rPr>
              <w:t>s</w:t>
            </w:r>
            <w:r w:rsidRPr="009837D0">
              <w:rPr>
                <w:rFonts w:eastAsia="Times New Roman" w:cs="Times New Roman"/>
                <w:b w:val="0"/>
                <w:bCs/>
                <w:sz w:val="20"/>
                <w:szCs w:val="24"/>
                <w:lang w:val="en-GB" w:eastAsia="de-DE"/>
              </w:rPr>
              <w:t xml:space="preserve">ection 276 (3) and </w:t>
            </w:r>
            <w:r w:rsidR="00014FB3">
              <w:rPr>
                <w:rFonts w:eastAsia="Times New Roman" w:cs="Times New Roman"/>
                <w:b w:val="0"/>
                <w:bCs/>
                <w:sz w:val="20"/>
                <w:szCs w:val="24"/>
                <w:lang w:val="en-GB" w:eastAsia="de-DE"/>
              </w:rPr>
              <w:t>s</w:t>
            </w:r>
            <w:r w:rsidRPr="009837D0">
              <w:rPr>
                <w:rFonts w:eastAsia="Times New Roman" w:cs="Times New Roman"/>
                <w:b w:val="0"/>
                <w:bCs/>
                <w:sz w:val="20"/>
                <w:szCs w:val="24"/>
                <w:lang w:val="en-GB" w:eastAsia="de-DE"/>
              </w:rPr>
              <w:t xml:space="preserve">ection 444 </w:t>
            </w:r>
            <w:r w:rsidR="00866848">
              <w:rPr>
                <w:rFonts w:eastAsia="Times New Roman" w:cs="Times New Roman"/>
                <w:b w:val="0"/>
                <w:bCs/>
                <w:sz w:val="20"/>
                <w:szCs w:val="24"/>
                <w:lang w:val="en-GB" w:eastAsia="de-DE"/>
              </w:rPr>
              <w:t xml:space="preserve">of the </w:t>
            </w:r>
            <w:r w:rsidRPr="009837D0">
              <w:rPr>
                <w:rFonts w:eastAsia="Times New Roman" w:cs="Times New Roman"/>
                <w:b w:val="0"/>
                <w:bCs/>
                <w:sz w:val="20"/>
                <w:szCs w:val="24"/>
                <w:lang w:val="en-GB" w:eastAsia="de-DE"/>
              </w:rPr>
              <w:t xml:space="preserve">German Civil Code, </w:t>
            </w:r>
            <w:r w:rsidRPr="009837D0">
              <w:rPr>
                <w:rFonts w:eastAsia="Times New Roman" w:cs="Times New Roman"/>
                <w:b w:val="0"/>
                <w:bCs/>
                <w:i/>
                <w:sz w:val="20"/>
                <w:szCs w:val="24"/>
                <w:lang w:val="en-GB" w:eastAsia="de-DE"/>
              </w:rPr>
              <w:t>BGB</w:t>
            </w:r>
            <w:r w:rsidRPr="009837D0">
              <w:rPr>
                <w:rFonts w:eastAsia="Times New Roman" w:cs="Times New Roman"/>
                <w:b w:val="0"/>
                <w:bCs/>
                <w:sz w:val="20"/>
                <w:szCs w:val="24"/>
                <w:lang w:val="en-GB" w:eastAsia="de-DE"/>
              </w:rPr>
              <w:t xml:space="preserve">. For the avoidance of </w:t>
            </w:r>
            <w:r w:rsidR="00B0246E" w:rsidRPr="009837D0">
              <w:rPr>
                <w:rFonts w:eastAsia="Times New Roman" w:cs="Times New Roman"/>
                <w:b w:val="0"/>
                <w:bCs/>
                <w:sz w:val="20"/>
                <w:szCs w:val="24"/>
                <w:lang w:val="en-GB" w:eastAsia="de-DE"/>
              </w:rPr>
              <w:t>doubt,</w:t>
            </w:r>
            <w:r w:rsidRPr="009837D0">
              <w:rPr>
                <w:rFonts w:eastAsia="Times New Roman" w:cs="Times New Roman"/>
                <w:b w:val="0"/>
                <w:bCs/>
                <w:sz w:val="20"/>
                <w:szCs w:val="24"/>
                <w:lang w:val="en-GB" w:eastAsia="de-DE"/>
              </w:rPr>
              <w:t xml:space="preserve"> it is agreed that the exclusion of further remedies</w:t>
            </w:r>
            <w:r w:rsidR="00AC111A">
              <w:rPr>
                <w:rFonts w:eastAsia="Times New Roman" w:cs="Times New Roman"/>
                <w:b w:val="0"/>
                <w:bCs/>
                <w:sz w:val="20"/>
                <w:szCs w:val="24"/>
                <w:lang w:val="en-GB" w:eastAsia="de-DE"/>
              </w:rPr>
              <w:t xml:space="preserve"> </w:t>
            </w:r>
            <w:r w:rsidR="00AC111A" w:rsidRPr="009837D0">
              <w:rPr>
                <w:rFonts w:eastAsia="Times New Roman" w:cs="Times New Roman"/>
                <w:b w:val="0"/>
                <w:bCs/>
                <w:sz w:val="20"/>
                <w:szCs w:val="24"/>
                <w:lang w:val="en-GB" w:eastAsia="de-DE"/>
              </w:rPr>
              <w:t>above</w:t>
            </w:r>
            <w:r w:rsidRPr="009837D0">
              <w:rPr>
                <w:rFonts w:eastAsia="Times New Roman" w:cs="Times New Roman"/>
                <w:b w:val="0"/>
                <w:bCs/>
                <w:sz w:val="20"/>
                <w:szCs w:val="24"/>
                <w:lang w:val="en-GB" w:eastAsia="de-DE"/>
              </w:rPr>
              <w:t xml:space="preserve"> does in particular not apply to any claims for fulfilment, any indemnity claims and any claims in connection with a breach of a Guarantee as provided for in this agreement.</w:t>
            </w:r>
          </w:p>
        </w:tc>
      </w:tr>
      <w:tr w:rsidR="004D2372" w14:paraId="0E890076" w14:textId="77777777" w:rsidTr="001C5FE4">
        <w:tc>
          <w:tcPr>
            <w:tcW w:w="4962" w:type="dxa"/>
            <w:shd w:val="clear" w:color="auto" w:fill="auto"/>
          </w:tcPr>
          <w:p w14:paraId="39243852" w14:textId="1991D03B" w:rsidR="009837D0" w:rsidRPr="007C3194" w:rsidRDefault="00902910" w:rsidP="00E90E9B">
            <w:pPr>
              <w:pStyle w:val="TWTabellebilingualr1"/>
              <w:numPr>
                <w:ilvl w:val="1"/>
                <w:numId w:val="26"/>
              </w:numPr>
              <w:ind w:left="902" w:hanging="851"/>
              <w:rPr>
                <w:rFonts w:eastAsia="Times New Roman"/>
                <w:sz w:val="20"/>
                <w:szCs w:val="20"/>
                <w:lang w:bidi="ar-EG"/>
              </w:rPr>
            </w:pPr>
            <w:r w:rsidRPr="007C3194">
              <w:rPr>
                <w:rFonts w:eastAsia="Times New Roman"/>
                <w:b w:val="0"/>
                <w:bCs/>
                <w:sz w:val="20"/>
                <w:szCs w:val="24"/>
                <w:lang w:eastAsia="de-DE"/>
              </w:rPr>
              <w:lastRenderedPageBreak/>
              <w:t>Die Verkäufer und der Käufer sind sich darüber einig, dass die Titel- und Geschäftsgarantien keine Garantien für die Beschaffenheit der Sache im Sinne von §</w:t>
            </w:r>
            <w:r w:rsidR="00AE39B1">
              <w:rPr>
                <w:rFonts w:eastAsia="Times New Roman"/>
                <w:b w:val="0"/>
                <w:bCs/>
                <w:sz w:val="20"/>
                <w:szCs w:val="24"/>
                <w:lang w:eastAsia="de-DE"/>
              </w:rPr>
              <w:t> </w:t>
            </w:r>
            <w:r w:rsidRPr="007C3194">
              <w:rPr>
                <w:rFonts w:eastAsia="Times New Roman"/>
                <w:b w:val="0"/>
                <w:bCs/>
                <w:sz w:val="20"/>
                <w:szCs w:val="24"/>
                <w:lang w:eastAsia="de-DE"/>
              </w:rPr>
              <w:t xml:space="preserve">443 und § 444 BGB sind und dass § 444 BGB auf die Titel- und </w:t>
            </w:r>
            <w:r w:rsidR="00942D8A" w:rsidRPr="007C3194">
              <w:rPr>
                <w:rFonts w:eastAsia="Times New Roman"/>
                <w:b w:val="0"/>
                <w:bCs/>
                <w:sz w:val="20"/>
                <w:szCs w:val="24"/>
                <w:lang w:eastAsia="de-DE"/>
              </w:rPr>
              <w:t>Geschäftsgarantien</w:t>
            </w:r>
            <w:r w:rsidRPr="007C3194">
              <w:rPr>
                <w:rFonts w:eastAsia="Times New Roman"/>
                <w:b w:val="0"/>
                <w:bCs/>
                <w:sz w:val="20"/>
                <w:szCs w:val="24"/>
                <w:lang w:eastAsia="de-DE"/>
              </w:rPr>
              <w:t xml:space="preserve"> keine Anwendung findet. Für den unwahrscheinlichen Fall, dass die Bestimmungen über den Umfang und die Beschränkungen der Haftung der Verkäufer entgegen der Absicht und dem ausdrücklichen Verständnis der Parteien als Beschaffenheitsgarantien für den Kaufgegenstand angesehen und ausgelegt werden und die hierin enthaltenen Beschränkungen der Haftung der Verkäufer deshalb ganz oder teilweise für ungültig erklärt werden, verzichtet der Käufer hiermit auf die Geltendmachung von Ansprüchen, die über die hier vorgesehenen Beschränkungen hinausgehen. Die Verkäufer nehmen diesen Verzicht an.</w:t>
            </w:r>
          </w:p>
        </w:tc>
        <w:tc>
          <w:tcPr>
            <w:tcW w:w="4832" w:type="dxa"/>
            <w:shd w:val="clear" w:color="auto" w:fill="auto"/>
          </w:tcPr>
          <w:p w14:paraId="3D91697F" w14:textId="619CE278" w:rsidR="009837D0" w:rsidRPr="009837D0" w:rsidRDefault="00902910" w:rsidP="00E90E9B">
            <w:pPr>
              <w:pStyle w:val="TWTabellebilingualr1"/>
              <w:numPr>
                <w:ilvl w:val="0"/>
                <w:numId w:val="75"/>
              </w:numPr>
              <w:ind w:left="902" w:hanging="851"/>
              <w:rPr>
                <w:rFonts w:eastAsia="Times New Roman" w:cs="Times New Roman"/>
                <w:b w:val="0"/>
                <w:bCs/>
                <w:sz w:val="20"/>
                <w:szCs w:val="24"/>
                <w:lang w:val="en-GB" w:eastAsia="de-DE"/>
              </w:rPr>
            </w:pPr>
            <w:r w:rsidRPr="00DC2C74">
              <w:rPr>
                <w:rFonts w:eastAsia="Times New Roman" w:cs="Times New Roman"/>
                <w:b w:val="0"/>
                <w:bCs/>
                <w:sz w:val="20"/>
                <w:szCs w:val="24"/>
                <w:lang w:val="en-GB" w:eastAsia="de-DE"/>
              </w:rPr>
              <w:t>The Sellers and the Acquirer agree that the Title and Business Guarantees are no quality guarantees concerning the object of the purchase (</w:t>
            </w:r>
            <w:r w:rsidRPr="00DC2C74">
              <w:rPr>
                <w:rFonts w:eastAsia="Times New Roman" w:cs="Times New Roman"/>
                <w:b w:val="0"/>
                <w:bCs/>
                <w:i/>
                <w:sz w:val="20"/>
                <w:szCs w:val="24"/>
                <w:lang w:val="en-GB" w:eastAsia="de-DE"/>
              </w:rPr>
              <w:t>Garantien für die Beschaffenheit der Sache</w:t>
            </w:r>
            <w:r w:rsidRPr="00DC2C74">
              <w:rPr>
                <w:rFonts w:eastAsia="Times New Roman" w:cs="Times New Roman"/>
                <w:b w:val="0"/>
                <w:bCs/>
                <w:sz w:val="20"/>
                <w:szCs w:val="24"/>
                <w:lang w:val="en-GB" w:eastAsia="de-DE"/>
              </w:rPr>
              <w:t xml:space="preserve">) within the meaning of </w:t>
            </w:r>
            <w:r w:rsidR="00014FB3">
              <w:rPr>
                <w:rFonts w:eastAsia="Times New Roman" w:cs="Times New Roman"/>
                <w:b w:val="0"/>
                <w:bCs/>
                <w:sz w:val="20"/>
                <w:szCs w:val="24"/>
                <w:lang w:val="en-GB" w:eastAsia="de-DE"/>
              </w:rPr>
              <w:t>s</w:t>
            </w:r>
            <w:r w:rsidRPr="00DC2C74">
              <w:rPr>
                <w:rFonts w:eastAsia="Times New Roman" w:cs="Times New Roman"/>
                <w:b w:val="0"/>
                <w:bCs/>
                <w:sz w:val="20"/>
                <w:szCs w:val="24"/>
                <w:lang w:val="en-GB" w:eastAsia="de-DE"/>
              </w:rPr>
              <w:t xml:space="preserve">ection 443 and </w:t>
            </w:r>
            <w:r w:rsidR="00014FB3">
              <w:rPr>
                <w:rFonts w:eastAsia="Times New Roman" w:cs="Times New Roman"/>
                <w:b w:val="0"/>
                <w:bCs/>
                <w:sz w:val="20"/>
                <w:szCs w:val="24"/>
                <w:lang w:val="en-GB" w:eastAsia="de-DE"/>
              </w:rPr>
              <w:t>s</w:t>
            </w:r>
            <w:r w:rsidRPr="00DC2C74">
              <w:rPr>
                <w:rFonts w:eastAsia="Times New Roman" w:cs="Times New Roman"/>
                <w:b w:val="0"/>
                <w:bCs/>
                <w:sz w:val="20"/>
                <w:szCs w:val="24"/>
                <w:lang w:val="en-GB" w:eastAsia="de-DE"/>
              </w:rPr>
              <w:t>ection 444 of the German Civil Code (</w:t>
            </w:r>
            <w:r w:rsidRPr="00DC2C74">
              <w:rPr>
                <w:rFonts w:eastAsia="Times New Roman" w:cs="Times New Roman"/>
                <w:b w:val="0"/>
                <w:bCs/>
                <w:i/>
                <w:sz w:val="20"/>
                <w:szCs w:val="24"/>
                <w:lang w:val="en-GB" w:eastAsia="de-DE"/>
              </w:rPr>
              <w:t>BGB</w:t>
            </w:r>
            <w:r w:rsidRPr="00DC2C74">
              <w:rPr>
                <w:rFonts w:eastAsia="Times New Roman" w:cs="Times New Roman"/>
                <w:b w:val="0"/>
                <w:bCs/>
                <w:sz w:val="20"/>
                <w:szCs w:val="24"/>
                <w:lang w:val="en-GB" w:eastAsia="de-DE"/>
              </w:rPr>
              <w:t xml:space="preserve">) and that </w:t>
            </w:r>
            <w:r w:rsidR="00014FB3">
              <w:rPr>
                <w:rFonts w:eastAsia="Times New Roman" w:cs="Times New Roman"/>
                <w:b w:val="0"/>
                <w:bCs/>
                <w:sz w:val="20"/>
                <w:szCs w:val="24"/>
                <w:lang w:val="en-GB" w:eastAsia="de-DE"/>
              </w:rPr>
              <w:t>s</w:t>
            </w:r>
            <w:r w:rsidRPr="00DC2C74">
              <w:rPr>
                <w:rFonts w:eastAsia="Times New Roman" w:cs="Times New Roman"/>
                <w:b w:val="0"/>
                <w:bCs/>
                <w:sz w:val="20"/>
                <w:szCs w:val="24"/>
                <w:lang w:val="en-GB" w:eastAsia="de-DE"/>
              </w:rPr>
              <w:t>ection 444 of the German Civil Code (</w:t>
            </w:r>
            <w:r w:rsidRPr="00DC2C74">
              <w:rPr>
                <w:rFonts w:eastAsia="Times New Roman" w:cs="Times New Roman"/>
                <w:b w:val="0"/>
                <w:bCs/>
                <w:i/>
                <w:sz w:val="20"/>
                <w:szCs w:val="24"/>
                <w:lang w:val="en-GB" w:eastAsia="de-DE"/>
              </w:rPr>
              <w:t>BGB</w:t>
            </w:r>
            <w:r w:rsidRPr="00DC2C74">
              <w:rPr>
                <w:rFonts w:eastAsia="Times New Roman" w:cs="Times New Roman"/>
                <w:b w:val="0"/>
                <w:bCs/>
                <w:sz w:val="20"/>
                <w:szCs w:val="24"/>
                <w:lang w:val="en-GB" w:eastAsia="de-DE"/>
              </w:rPr>
              <w:t xml:space="preserve">) shall not and does not apply </w:t>
            </w:r>
            <w:r w:rsidR="00DE4A52">
              <w:rPr>
                <w:rFonts w:eastAsia="Times New Roman" w:cs="Times New Roman"/>
                <w:b w:val="0"/>
                <w:bCs/>
                <w:sz w:val="20"/>
                <w:szCs w:val="24"/>
                <w:lang w:val="en-GB" w:eastAsia="de-DE"/>
              </w:rPr>
              <w:t>to</w:t>
            </w:r>
            <w:r w:rsidR="00DE4A52" w:rsidRPr="00DC2C74">
              <w:rPr>
                <w:rFonts w:eastAsia="Times New Roman" w:cs="Times New Roman"/>
                <w:b w:val="0"/>
                <w:bCs/>
                <w:sz w:val="20"/>
                <w:szCs w:val="24"/>
                <w:lang w:val="en-GB" w:eastAsia="de-DE"/>
              </w:rPr>
              <w:t xml:space="preserve"> </w:t>
            </w:r>
            <w:r w:rsidRPr="00DC2C74">
              <w:rPr>
                <w:rFonts w:eastAsia="Times New Roman" w:cs="Times New Roman"/>
                <w:b w:val="0"/>
                <w:bCs/>
                <w:sz w:val="20"/>
                <w:szCs w:val="24"/>
                <w:lang w:val="en-GB" w:eastAsia="de-DE"/>
              </w:rPr>
              <w:t>the Title and Business Guarantees. In the unlikely event that the provisions setting out the scope and limitations of the Sellers’ liability are, contrary to the intention and explicit understanding of the Parties, regarded and construed as quality guarantees concerning the object of the purchase, and the limitations of the Sellers’ liability contained herein are therefore found wholly or partially invalid, the Acquirer hereby waives the right to assert claims going beyond the limits of limitations provided for herein. The Sellers accept such waiver.</w:t>
            </w:r>
          </w:p>
        </w:tc>
      </w:tr>
    </w:tbl>
    <w:p w14:paraId="6C2027C1" w14:textId="77777777" w:rsidR="00701FE9" w:rsidRDefault="00902910">
      <w:r>
        <w:br w:type="page"/>
      </w:r>
    </w:p>
    <w:tbl>
      <w:tblPr>
        <w:tblW w:w="9794" w:type="dxa"/>
        <w:tblLook w:val="04A0" w:firstRow="1" w:lastRow="0" w:firstColumn="1" w:lastColumn="0" w:noHBand="0" w:noVBand="1"/>
      </w:tblPr>
      <w:tblGrid>
        <w:gridCol w:w="4962"/>
        <w:gridCol w:w="4832"/>
      </w:tblGrid>
      <w:tr w:rsidR="004D2372" w14:paraId="056C6CD9" w14:textId="77777777" w:rsidTr="001C5FE4">
        <w:tc>
          <w:tcPr>
            <w:tcW w:w="4962" w:type="dxa"/>
            <w:shd w:val="clear" w:color="auto" w:fill="auto"/>
          </w:tcPr>
          <w:p w14:paraId="38E361BF" w14:textId="73E32570" w:rsidR="009837D0" w:rsidRPr="007C3194" w:rsidRDefault="009837D0" w:rsidP="00FD6EC9">
            <w:pPr>
              <w:spacing w:after="60" w:line="240" w:lineRule="auto"/>
              <w:jc w:val="both"/>
              <w:rPr>
                <w:rFonts w:ascii="Arial" w:eastAsia="Times New Roman" w:hAnsi="Arial" w:cs="Arial"/>
                <w:sz w:val="20"/>
                <w:szCs w:val="20"/>
                <w:lang w:eastAsia="en-US" w:bidi="ar-EG"/>
              </w:rPr>
            </w:pPr>
          </w:p>
        </w:tc>
        <w:tc>
          <w:tcPr>
            <w:tcW w:w="4832" w:type="dxa"/>
            <w:shd w:val="clear" w:color="auto" w:fill="auto"/>
          </w:tcPr>
          <w:p w14:paraId="06299CAE" w14:textId="77777777" w:rsidR="009837D0" w:rsidRPr="009837D0" w:rsidRDefault="009837D0" w:rsidP="00120C83">
            <w:pPr>
              <w:pStyle w:val="TWTabellebilingualr1"/>
              <w:tabs>
                <w:tab w:val="clear" w:pos="567"/>
              </w:tabs>
              <w:ind w:left="618"/>
              <w:rPr>
                <w:rFonts w:eastAsia="Times New Roman" w:cs="Times New Roman"/>
                <w:b w:val="0"/>
                <w:bCs/>
                <w:sz w:val="20"/>
                <w:szCs w:val="24"/>
                <w:lang w:val="en-GB" w:eastAsia="de-DE"/>
              </w:rPr>
            </w:pPr>
          </w:p>
        </w:tc>
      </w:tr>
      <w:tr w:rsidR="004D2372" w14:paraId="70B48938" w14:textId="77777777" w:rsidTr="001C5FE4">
        <w:tc>
          <w:tcPr>
            <w:tcW w:w="4962" w:type="dxa"/>
            <w:shd w:val="clear" w:color="auto" w:fill="auto"/>
          </w:tcPr>
          <w:p w14:paraId="2B9865B3" w14:textId="6F22E3B1" w:rsidR="009837D0" w:rsidRPr="007C3194" w:rsidRDefault="00902910" w:rsidP="00D0084A">
            <w:pPr>
              <w:pStyle w:val="berschrift2"/>
              <w:ind w:left="902" w:hanging="851"/>
              <w:rPr>
                <w:rFonts w:eastAsia="Times New Roman"/>
                <w:lang w:val="de-DE" w:bidi="ar-EG"/>
              </w:rPr>
            </w:pPr>
            <w:bookmarkStart w:id="143" w:name="_Toc113264789"/>
            <w:r w:rsidRPr="007C3194">
              <w:rPr>
                <w:lang w:val="de-DE"/>
              </w:rPr>
              <w:t>Kaufpreisanpassung</w:t>
            </w:r>
            <w:bookmarkEnd w:id="143"/>
          </w:p>
        </w:tc>
        <w:tc>
          <w:tcPr>
            <w:tcW w:w="4832" w:type="dxa"/>
            <w:shd w:val="clear" w:color="auto" w:fill="auto"/>
          </w:tcPr>
          <w:p w14:paraId="10824598" w14:textId="17E44A79" w:rsidR="009837D0" w:rsidRPr="00574700" w:rsidRDefault="00902910" w:rsidP="00EF64F1">
            <w:pPr>
              <w:pStyle w:val="berschrift4"/>
              <w:ind w:left="902" w:hanging="851"/>
              <w:rPr>
                <w:rFonts w:eastAsia="Times New Roman" w:cs="Times New Roman"/>
                <w:bCs/>
                <w:szCs w:val="24"/>
                <w:lang w:val="en-GB" w:eastAsia="de-DE"/>
              </w:rPr>
            </w:pPr>
            <w:bookmarkStart w:id="144" w:name="_Toc113264820"/>
            <w:r w:rsidRPr="00574700">
              <w:t>Purchase Price Adjustment</w:t>
            </w:r>
            <w:bookmarkEnd w:id="144"/>
          </w:p>
        </w:tc>
      </w:tr>
      <w:tr w:rsidR="004D2372" w14:paraId="25B98F42" w14:textId="77777777" w:rsidTr="001C5FE4">
        <w:tc>
          <w:tcPr>
            <w:tcW w:w="4962" w:type="dxa"/>
            <w:shd w:val="clear" w:color="auto" w:fill="auto"/>
          </w:tcPr>
          <w:p w14:paraId="5901219A" w14:textId="0DE0DAC8" w:rsidR="009837D0" w:rsidRPr="007C3194" w:rsidRDefault="00902910" w:rsidP="00561043">
            <w:pPr>
              <w:pStyle w:val="TWTabellebilingualr1"/>
              <w:tabs>
                <w:tab w:val="clear" w:pos="567"/>
              </w:tabs>
              <w:ind w:left="902" w:firstLine="0"/>
              <w:rPr>
                <w:rFonts w:eastAsia="Times New Roman"/>
                <w:sz w:val="20"/>
                <w:szCs w:val="20"/>
                <w:lang w:bidi="ar-EG"/>
              </w:rPr>
            </w:pPr>
            <w:r w:rsidRPr="007C3194">
              <w:rPr>
                <w:rFonts w:eastAsia="Times New Roman"/>
                <w:b w:val="0"/>
                <w:bCs/>
                <w:sz w:val="20"/>
                <w:szCs w:val="24"/>
                <w:lang w:eastAsia="de-DE"/>
              </w:rPr>
              <w:t>Jede Zahlung im Rahmen eines Garantieanspruchs gilt als eine Anpassung des Kaufpreises und wird als solche behandelt.</w:t>
            </w:r>
          </w:p>
        </w:tc>
        <w:tc>
          <w:tcPr>
            <w:tcW w:w="4832" w:type="dxa"/>
            <w:shd w:val="clear" w:color="auto" w:fill="auto"/>
          </w:tcPr>
          <w:p w14:paraId="1B72FF51" w14:textId="09EE2C25" w:rsidR="009837D0" w:rsidRPr="007915C1" w:rsidRDefault="00902910" w:rsidP="00561043">
            <w:pPr>
              <w:pStyle w:val="TWTabellebilingualr1"/>
              <w:tabs>
                <w:tab w:val="clear" w:pos="567"/>
              </w:tabs>
              <w:ind w:left="902" w:firstLine="0"/>
              <w:rPr>
                <w:rFonts w:eastAsia="Times New Roman" w:cs="Times New Roman"/>
                <w:b w:val="0"/>
                <w:bCs/>
                <w:sz w:val="20"/>
                <w:szCs w:val="24"/>
                <w:lang w:val="en-GB" w:eastAsia="de-DE"/>
              </w:rPr>
            </w:pPr>
            <w:r w:rsidRPr="008F7C89">
              <w:rPr>
                <w:rFonts w:eastAsia="Times New Roman" w:cs="Times New Roman"/>
                <w:b w:val="0"/>
                <w:bCs/>
                <w:sz w:val="20"/>
                <w:szCs w:val="24"/>
                <w:lang w:val="en-GB" w:eastAsia="de-DE"/>
              </w:rPr>
              <w:t>Each payment under a Guarantee Claim shall be deemed to be, and treated as, an adjustment to the Purchase Price.</w:t>
            </w:r>
          </w:p>
        </w:tc>
      </w:tr>
      <w:tr w:rsidR="004D2372" w14:paraId="73635EE6" w14:textId="77777777" w:rsidTr="001C5FE4">
        <w:tc>
          <w:tcPr>
            <w:tcW w:w="4962" w:type="dxa"/>
            <w:shd w:val="clear" w:color="auto" w:fill="auto"/>
          </w:tcPr>
          <w:p w14:paraId="5AB99FBB" w14:textId="77777777" w:rsidR="00DC2C74" w:rsidRPr="00DC0E1A" w:rsidRDefault="00DC2C74" w:rsidP="00FD6EC9">
            <w:pPr>
              <w:spacing w:after="60" w:line="240" w:lineRule="auto"/>
              <w:jc w:val="both"/>
              <w:rPr>
                <w:rFonts w:ascii="Arial" w:eastAsia="Times New Roman" w:hAnsi="Arial" w:cs="Arial"/>
                <w:sz w:val="20"/>
                <w:szCs w:val="20"/>
                <w:lang w:val="en-US" w:eastAsia="en-US" w:bidi="ar-EG"/>
              </w:rPr>
            </w:pPr>
          </w:p>
        </w:tc>
        <w:tc>
          <w:tcPr>
            <w:tcW w:w="4832" w:type="dxa"/>
            <w:shd w:val="clear" w:color="auto" w:fill="auto"/>
          </w:tcPr>
          <w:p w14:paraId="1E31B116" w14:textId="77777777" w:rsidR="00DC2C74" w:rsidRPr="009837D0" w:rsidRDefault="00DC2C74" w:rsidP="00120C83">
            <w:pPr>
              <w:pStyle w:val="TWTabellebilingualr1"/>
              <w:tabs>
                <w:tab w:val="clear" w:pos="567"/>
              </w:tabs>
              <w:ind w:left="618"/>
              <w:rPr>
                <w:rFonts w:eastAsia="Times New Roman" w:cs="Times New Roman"/>
                <w:b w:val="0"/>
                <w:bCs/>
                <w:sz w:val="20"/>
                <w:szCs w:val="24"/>
                <w:lang w:val="en-GB" w:eastAsia="de-DE"/>
              </w:rPr>
            </w:pPr>
          </w:p>
        </w:tc>
      </w:tr>
      <w:tr w:rsidR="004D2372" w14:paraId="7D188BD2" w14:textId="77777777" w:rsidTr="001C5FE4">
        <w:tc>
          <w:tcPr>
            <w:tcW w:w="4962" w:type="dxa"/>
            <w:shd w:val="clear" w:color="auto" w:fill="auto"/>
          </w:tcPr>
          <w:p w14:paraId="463C8974" w14:textId="00A633C9" w:rsidR="00DC2C74" w:rsidRPr="007C3194" w:rsidRDefault="00902910" w:rsidP="00D0084A">
            <w:pPr>
              <w:pStyle w:val="berschrift2"/>
              <w:ind w:left="902" w:hanging="851"/>
              <w:rPr>
                <w:rFonts w:eastAsia="Times New Roman"/>
                <w:lang w:val="de-DE" w:bidi="ar-EG"/>
              </w:rPr>
            </w:pPr>
            <w:bookmarkStart w:id="145" w:name="_Ref93736558"/>
            <w:bookmarkStart w:id="146" w:name="_Toc113264790"/>
            <w:r w:rsidRPr="007C3194">
              <w:rPr>
                <w:lang w:val="de-DE"/>
              </w:rPr>
              <w:t>Steuern</w:t>
            </w:r>
            <w:bookmarkEnd w:id="145"/>
            <w:bookmarkEnd w:id="146"/>
          </w:p>
        </w:tc>
        <w:tc>
          <w:tcPr>
            <w:tcW w:w="4832" w:type="dxa"/>
            <w:shd w:val="clear" w:color="auto" w:fill="auto"/>
          </w:tcPr>
          <w:p w14:paraId="1B71F033" w14:textId="53B16AD0" w:rsidR="00DC2C74" w:rsidRPr="009837D0" w:rsidRDefault="00902910" w:rsidP="00EF64F1">
            <w:pPr>
              <w:pStyle w:val="berschrift4"/>
              <w:ind w:left="902" w:hanging="851"/>
              <w:rPr>
                <w:rFonts w:eastAsia="Times New Roman" w:cs="Times New Roman"/>
                <w:bCs/>
                <w:szCs w:val="24"/>
                <w:lang w:val="en-GB" w:eastAsia="de-DE"/>
              </w:rPr>
            </w:pPr>
            <w:bookmarkStart w:id="147" w:name="_Ref93426094"/>
            <w:bookmarkStart w:id="148" w:name="_Toc113264821"/>
            <w:r w:rsidRPr="008F71FE">
              <w:t>Taxes</w:t>
            </w:r>
            <w:bookmarkEnd w:id="147"/>
            <w:bookmarkEnd w:id="148"/>
            <w:r w:rsidRPr="008F71FE">
              <w:t xml:space="preserve"> </w:t>
            </w:r>
          </w:p>
        </w:tc>
      </w:tr>
      <w:tr w:rsidR="004D2372" w14:paraId="3EF285D5" w14:textId="77777777" w:rsidTr="001C5FE4">
        <w:tc>
          <w:tcPr>
            <w:tcW w:w="4962" w:type="dxa"/>
            <w:shd w:val="clear" w:color="auto" w:fill="auto"/>
          </w:tcPr>
          <w:p w14:paraId="31B8F971" w14:textId="192CCE93" w:rsidR="00DC2C74" w:rsidRPr="007C3194" w:rsidRDefault="00902910" w:rsidP="00E90E9B">
            <w:pPr>
              <w:pStyle w:val="TWTabellebilingualr1"/>
              <w:numPr>
                <w:ilvl w:val="1"/>
                <w:numId w:val="27"/>
              </w:numPr>
              <w:ind w:left="902" w:hanging="851"/>
              <w:rPr>
                <w:rFonts w:eastAsia="Times New Roman"/>
                <w:sz w:val="20"/>
                <w:szCs w:val="20"/>
                <w:lang w:bidi="ar-EG"/>
              </w:rPr>
            </w:pPr>
            <w:r w:rsidRPr="007C3194">
              <w:rPr>
                <w:rFonts w:eastAsia="Times New Roman"/>
                <w:b w:val="0"/>
                <w:bCs/>
                <w:sz w:val="20"/>
                <w:szCs w:val="24"/>
                <w:lang w:eastAsia="de-DE"/>
              </w:rPr>
              <w:t xml:space="preserve">Auf der Grundlage und vorbehaltlich der in dieser Ziffer </w:t>
            </w:r>
            <w:r w:rsidRPr="007C3194">
              <w:rPr>
                <w:rFonts w:eastAsia="Times New Roman"/>
                <w:b w:val="0"/>
                <w:bCs/>
                <w:sz w:val="20"/>
                <w:szCs w:val="24"/>
                <w:lang w:eastAsia="de-DE"/>
              </w:rPr>
              <w:fldChar w:fldCharType="begin"/>
            </w:r>
            <w:r w:rsidRPr="007C3194">
              <w:rPr>
                <w:rFonts w:eastAsia="Times New Roman"/>
                <w:b w:val="0"/>
                <w:bCs/>
                <w:sz w:val="20"/>
                <w:szCs w:val="24"/>
                <w:lang w:eastAsia="de-DE"/>
              </w:rPr>
              <w:instrText xml:space="preserve"> REF _Ref93736558 \w \h </w:instrText>
            </w:r>
            <w:r w:rsidR="007C3194">
              <w:rPr>
                <w:rFonts w:eastAsia="Times New Roman"/>
                <w:b w:val="0"/>
                <w:bCs/>
                <w:sz w:val="20"/>
                <w:szCs w:val="24"/>
                <w:lang w:eastAsia="de-DE"/>
              </w:rPr>
              <w:instrText xml:space="preserve"> \* MERGEFORMAT </w:instrText>
            </w:r>
            <w:r w:rsidRPr="007C3194">
              <w:rPr>
                <w:rFonts w:eastAsia="Times New Roman"/>
                <w:b w:val="0"/>
                <w:bCs/>
                <w:sz w:val="20"/>
                <w:szCs w:val="24"/>
                <w:lang w:eastAsia="de-DE"/>
              </w:rPr>
            </w:r>
            <w:r w:rsidRPr="007C3194">
              <w:rPr>
                <w:rFonts w:eastAsia="Times New Roman"/>
                <w:b w:val="0"/>
                <w:bCs/>
                <w:sz w:val="20"/>
                <w:szCs w:val="24"/>
                <w:lang w:eastAsia="de-DE"/>
              </w:rPr>
              <w:fldChar w:fldCharType="separate"/>
            </w:r>
            <w:r w:rsidR="002C6855">
              <w:rPr>
                <w:rFonts w:eastAsia="Times New Roman"/>
                <w:b w:val="0"/>
                <w:bCs/>
                <w:sz w:val="20"/>
                <w:szCs w:val="24"/>
                <w:cs/>
                <w:lang w:eastAsia="de-DE"/>
              </w:rPr>
              <w:t>‎</w:t>
            </w:r>
            <w:r w:rsidR="002C6855">
              <w:rPr>
                <w:rFonts w:eastAsia="Times New Roman"/>
                <w:b w:val="0"/>
                <w:bCs/>
                <w:sz w:val="20"/>
                <w:szCs w:val="24"/>
                <w:lang w:eastAsia="de-DE"/>
              </w:rPr>
              <w:t>22</w:t>
            </w:r>
            <w:r w:rsidRPr="007C3194">
              <w:rPr>
                <w:rFonts w:eastAsia="Times New Roman"/>
                <w:b w:val="0"/>
                <w:bCs/>
                <w:sz w:val="20"/>
                <w:szCs w:val="24"/>
                <w:lang w:eastAsia="de-DE"/>
              </w:rPr>
              <w:fldChar w:fldCharType="end"/>
            </w:r>
            <w:r w:rsidRPr="007C3194">
              <w:rPr>
                <w:rFonts w:eastAsia="Times New Roman"/>
                <w:b w:val="0"/>
                <w:bCs/>
                <w:sz w:val="20"/>
                <w:szCs w:val="24"/>
                <w:lang w:eastAsia="de-DE"/>
              </w:rPr>
              <w:t xml:space="preserve"> oder anderweitig in diesem Vertrag festgelegten Beschränkungen sichern die Verkäufer dem Käufer hiermit einzeln in Form eines selbstständigen Garantieversprechens im Sinne des § 311 Abs. 1 BGB zu, dass bis zum Unterzeichnungsstichtag nach </w:t>
            </w:r>
            <w:r w:rsidR="00A70D69" w:rsidRPr="007C3194">
              <w:rPr>
                <w:rFonts w:eastAsia="Times New Roman"/>
                <w:b w:val="0"/>
                <w:bCs/>
                <w:sz w:val="20"/>
                <w:szCs w:val="24"/>
                <w:lang w:eastAsia="de-DE"/>
              </w:rPr>
              <w:t>bestem</w:t>
            </w:r>
            <w:r w:rsidRPr="007C3194">
              <w:rPr>
                <w:rFonts w:eastAsia="Times New Roman"/>
                <w:b w:val="0"/>
                <w:bCs/>
                <w:sz w:val="20"/>
                <w:szCs w:val="24"/>
                <w:lang w:eastAsia="de-DE"/>
              </w:rPr>
              <w:t xml:space="preserve"> Wissen der Verkäufer alle Steuererklärungen in Bezug auf die Gesellschaft in Übereinstimmung mit den anwendbaren lokalen Steuergesetzen bei den jeweiligen lokalen Steuerbehörden eingereicht und alle in diesen Steuererklärungen ausgewiesenen Steuern gezahlt wurden.</w:t>
            </w:r>
          </w:p>
        </w:tc>
        <w:tc>
          <w:tcPr>
            <w:tcW w:w="4832" w:type="dxa"/>
            <w:shd w:val="clear" w:color="auto" w:fill="auto"/>
          </w:tcPr>
          <w:p w14:paraId="20462B29" w14:textId="2CE4A8C9" w:rsidR="00DC2C74" w:rsidRPr="009837D0" w:rsidRDefault="00902910" w:rsidP="00E90E9B">
            <w:pPr>
              <w:pStyle w:val="TWTabellebilingualr1"/>
              <w:numPr>
                <w:ilvl w:val="0"/>
                <w:numId w:val="76"/>
              </w:numPr>
              <w:ind w:left="902" w:hanging="851"/>
              <w:rPr>
                <w:rFonts w:eastAsia="Times New Roman" w:cs="Times New Roman"/>
                <w:b w:val="0"/>
                <w:bCs/>
                <w:sz w:val="20"/>
                <w:szCs w:val="24"/>
                <w:lang w:val="en-GB" w:eastAsia="de-DE"/>
              </w:rPr>
            </w:pPr>
            <w:bookmarkStart w:id="149" w:name="_Ref297558598"/>
            <w:r w:rsidRPr="008F71FE">
              <w:rPr>
                <w:rFonts w:eastAsia="Times New Roman" w:cs="Times New Roman"/>
                <w:b w:val="0"/>
                <w:bCs/>
                <w:sz w:val="20"/>
                <w:szCs w:val="24"/>
                <w:lang w:val="en-GB" w:eastAsia="de-DE"/>
              </w:rPr>
              <w:t xml:space="preserve">Based on, and subject to, the limitations set forth in this </w:t>
            </w:r>
            <w:r w:rsidR="00014FB3">
              <w:rPr>
                <w:rFonts w:eastAsia="Times New Roman" w:cs="Times New Roman"/>
                <w:b w:val="0"/>
                <w:bCs/>
                <w:sz w:val="20"/>
                <w:szCs w:val="24"/>
                <w:lang w:val="en-GB" w:eastAsia="de-DE"/>
              </w:rPr>
              <w:t>Section</w:t>
            </w:r>
            <w:r w:rsidRPr="008F71FE">
              <w:rPr>
                <w:rFonts w:eastAsia="Times New Roman" w:cs="Times New Roman"/>
                <w:b w:val="0"/>
                <w:bCs/>
                <w:sz w:val="20"/>
                <w:szCs w:val="24"/>
                <w:lang w:val="en-GB" w:eastAsia="de-DE"/>
              </w:rPr>
              <w:t> </w:t>
            </w:r>
            <w:r w:rsidR="00E46A8C">
              <w:rPr>
                <w:rFonts w:eastAsia="Times New Roman" w:cs="Times New Roman"/>
                <w:b w:val="0"/>
                <w:bCs/>
                <w:sz w:val="20"/>
                <w:szCs w:val="24"/>
                <w:highlight w:val="yellow"/>
                <w:lang w:val="en-GB" w:eastAsia="de-DE"/>
              </w:rPr>
              <w:fldChar w:fldCharType="begin"/>
            </w:r>
            <w:r w:rsidR="00E46A8C">
              <w:rPr>
                <w:rFonts w:eastAsia="Times New Roman" w:cs="Times New Roman"/>
                <w:b w:val="0"/>
                <w:bCs/>
                <w:sz w:val="20"/>
                <w:szCs w:val="24"/>
                <w:lang w:val="en-GB" w:eastAsia="de-DE"/>
              </w:rPr>
              <w:instrText xml:space="preserve"> REF _Ref93426094 \w \h </w:instrText>
            </w:r>
            <w:r w:rsidR="007C3194">
              <w:rPr>
                <w:rFonts w:eastAsia="Times New Roman" w:cs="Times New Roman"/>
                <w:b w:val="0"/>
                <w:bCs/>
                <w:sz w:val="20"/>
                <w:szCs w:val="24"/>
                <w:highlight w:val="yellow"/>
                <w:lang w:val="en-GB" w:eastAsia="de-DE"/>
              </w:rPr>
              <w:instrText xml:space="preserve"> \* MERGEFORMAT </w:instrText>
            </w:r>
            <w:r w:rsidR="00E46A8C">
              <w:rPr>
                <w:rFonts w:eastAsia="Times New Roman" w:cs="Times New Roman"/>
                <w:b w:val="0"/>
                <w:bCs/>
                <w:sz w:val="20"/>
                <w:szCs w:val="24"/>
                <w:highlight w:val="yellow"/>
                <w:lang w:val="en-GB" w:eastAsia="de-DE"/>
              </w:rPr>
            </w:r>
            <w:r w:rsidR="00E46A8C">
              <w:rPr>
                <w:rFonts w:eastAsia="Times New Roman" w:cs="Times New Roman"/>
                <w:b w:val="0"/>
                <w:bCs/>
                <w:sz w:val="20"/>
                <w:szCs w:val="24"/>
                <w:highlight w:val="yellow"/>
                <w:lang w:val="en-GB" w:eastAsia="de-DE"/>
              </w:rPr>
              <w:fldChar w:fldCharType="separate"/>
            </w:r>
            <w:r w:rsidR="002C6855">
              <w:rPr>
                <w:rFonts w:eastAsia="Times New Roman" w:cs="Times New Roman"/>
                <w:b w:val="0"/>
                <w:bCs/>
                <w:sz w:val="20"/>
                <w:szCs w:val="24"/>
                <w:cs/>
                <w:lang w:val="en-GB" w:eastAsia="de-DE"/>
              </w:rPr>
              <w:t>‎</w:t>
            </w:r>
            <w:r w:rsidR="002C6855">
              <w:rPr>
                <w:rFonts w:eastAsia="Times New Roman" w:cs="Times New Roman"/>
                <w:b w:val="0"/>
                <w:bCs/>
                <w:sz w:val="20"/>
                <w:szCs w:val="24"/>
                <w:lang w:val="en-GB" w:eastAsia="de-DE"/>
              </w:rPr>
              <w:t>22</w:t>
            </w:r>
            <w:r w:rsidR="00E46A8C">
              <w:rPr>
                <w:rFonts w:eastAsia="Times New Roman" w:cs="Times New Roman"/>
                <w:b w:val="0"/>
                <w:bCs/>
                <w:sz w:val="20"/>
                <w:szCs w:val="24"/>
                <w:highlight w:val="yellow"/>
                <w:lang w:val="en-GB" w:eastAsia="de-DE"/>
              </w:rPr>
              <w:fldChar w:fldCharType="end"/>
            </w:r>
            <w:r w:rsidRPr="008F71FE">
              <w:rPr>
                <w:rFonts w:eastAsia="Times New Roman" w:cs="Times New Roman"/>
                <w:b w:val="0"/>
                <w:bCs/>
                <w:sz w:val="20"/>
                <w:szCs w:val="24"/>
                <w:lang w:val="en-GB" w:eastAsia="de-DE"/>
              </w:rPr>
              <w:t xml:space="preserve"> or otherwise in this Agreement, the Sellers hereby, severally represent and warrant to the Acquirer in the form of an independent guarantee (</w:t>
            </w:r>
            <w:r w:rsidRPr="008F71FE">
              <w:rPr>
                <w:rFonts w:eastAsia="Times New Roman" w:cs="Times New Roman"/>
                <w:b w:val="0"/>
                <w:bCs/>
                <w:i/>
                <w:sz w:val="20"/>
                <w:szCs w:val="24"/>
                <w:lang w:val="en-GB" w:eastAsia="de-DE"/>
              </w:rPr>
              <w:t>selbstständiges Garantieversprechen im Sinne des § 311 Abs. 1 BGB</w:t>
            </w:r>
            <w:r w:rsidRPr="008F71FE">
              <w:rPr>
                <w:rFonts w:eastAsia="Times New Roman" w:cs="Times New Roman"/>
                <w:b w:val="0"/>
                <w:bCs/>
                <w:sz w:val="20"/>
                <w:szCs w:val="24"/>
                <w:lang w:val="en-GB" w:eastAsia="de-DE"/>
              </w:rPr>
              <w:t>) that until the Signing Date, to the Best Knowledge of the Sellers, all returns with regard to Tax(es) relating to the Company have been filed in compliance with the applicable local Tax laws with the respective local Tax authorities and all Taxes shown in such Tax returns have been paid.</w:t>
            </w:r>
            <w:bookmarkEnd w:id="149"/>
          </w:p>
        </w:tc>
      </w:tr>
      <w:tr w:rsidR="004D2372" w14:paraId="52013FBD" w14:textId="77777777" w:rsidTr="001C5FE4">
        <w:tc>
          <w:tcPr>
            <w:tcW w:w="4962" w:type="dxa"/>
            <w:shd w:val="clear" w:color="auto" w:fill="auto"/>
          </w:tcPr>
          <w:p w14:paraId="79051038" w14:textId="105252DA" w:rsidR="00DC2C74" w:rsidRPr="007C3194" w:rsidRDefault="00902910" w:rsidP="00561043">
            <w:pPr>
              <w:pStyle w:val="TWTabellebilingualr1"/>
              <w:tabs>
                <w:tab w:val="clear" w:pos="567"/>
              </w:tabs>
              <w:ind w:left="902" w:firstLine="0"/>
              <w:rPr>
                <w:rFonts w:eastAsia="Times New Roman"/>
                <w:b w:val="0"/>
                <w:bCs/>
                <w:sz w:val="20"/>
                <w:szCs w:val="24"/>
                <w:lang w:eastAsia="de-DE"/>
              </w:rPr>
            </w:pPr>
            <w:r w:rsidRPr="007C3194">
              <w:rPr>
                <w:rFonts w:eastAsia="Times New Roman"/>
                <w:b w:val="0"/>
                <w:bCs/>
                <w:sz w:val="20"/>
                <w:szCs w:val="24"/>
                <w:lang w:eastAsia="de-DE"/>
              </w:rPr>
              <w:t>Als „</w:t>
            </w:r>
            <w:r w:rsidRPr="007C3194">
              <w:rPr>
                <w:rFonts w:eastAsia="Times New Roman"/>
                <w:sz w:val="20"/>
                <w:szCs w:val="24"/>
                <w:lang w:eastAsia="de-DE"/>
              </w:rPr>
              <w:t>Steuern</w:t>
            </w:r>
            <w:r>
              <w:rPr>
                <w:rFonts w:eastAsia="Times New Roman"/>
                <w:b w:val="0"/>
                <w:bCs/>
                <w:sz w:val="20"/>
                <w:szCs w:val="24"/>
                <w:lang w:eastAsia="de-DE"/>
              </w:rPr>
              <w:fldChar w:fldCharType="begin"/>
            </w:r>
            <w:r w:rsidRPr="007C3194">
              <w:rPr>
                <w:rFonts w:eastAsia="Times New Roman"/>
                <w:b w:val="0"/>
                <w:bCs/>
                <w:sz w:val="20"/>
                <w:szCs w:val="24"/>
                <w:lang w:eastAsia="de-DE"/>
              </w:rPr>
              <w:instrText xml:space="preserve"> XE "Steuern"</w:instrText>
            </w:r>
            <w:r w:rsidR="002A6F5F">
              <w:rPr>
                <w:sz w:val="20"/>
                <w:szCs w:val="20"/>
              </w:rPr>
              <w:instrText>\f"Deutsch"</w:instrText>
            </w:r>
            <w:r w:rsidRPr="007C3194">
              <w:rPr>
                <w:rFonts w:eastAsia="Times New Roman"/>
                <w:b w:val="0"/>
                <w:bCs/>
                <w:sz w:val="20"/>
                <w:szCs w:val="24"/>
                <w:lang w:eastAsia="de-DE"/>
              </w:rPr>
              <w:instrText xml:space="preserve"> </w:instrText>
            </w:r>
            <w:r>
              <w:rPr>
                <w:rFonts w:eastAsia="Times New Roman"/>
                <w:b w:val="0"/>
                <w:bCs/>
                <w:sz w:val="20"/>
                <w:szCs w:val="24"/>
                <w:lang w:eastAsia="de-DE"/>
              </w:rPr>
              <w:fldChar w:fldCharType="end"/>
            </w:r>
            <w:r w:rsidRPr="007C3194">
              <w:rPr>
                <w:rFonts w:eastAsia="Times New Roman"/>
                <w:b w:val="0"/>
                <w:bCs/>
                <w:sz w:val="20"/>
                <w:szCs w:val="24"/>
                <w:lang w:eastAsia="de-DE"/>
              </w:rPr>
              <w:t>“ im Sinne dieses Vertrages gelten alle Steuern einschließlich Steuervorauszahlungen, steuerliche Nebenleistungen im Sinne des § 3 Abs. 1 bis 5 AO oder entsprechende Steuern, Steuervorauszahlungen und Nebenleistungen, die von ausländischen Behörden erhoben werden, sowie Sozialversicherungsbeiträge.</w:t>
            </w:r>
          </w:p>
        </w:tc>
        <w:tc>
          <w:tcPr>
            <w:tcW w:w="4832" w:type="dxa"/>
            <w:shd w:val="clear" w:color="auto" w:fill="auto"/>
          </w:tcPr>
          <w:p w14:paraId="524C3E5C" w14:textId="1FBFD5AC" w:rsidR="00DC2C74" w:rsidRPr="009837D0" w:rsidRDefault="00902910" w:rsidP="00561043">
            <w:pPr>
              <w:pStyle w:val="TWTabellebilingualr1"/>
              <w:tabs>
                <w:tab w:val="clear" w:pos="567"/>
              </w:tabs>
              <w:ind w:left="902" w:firstLine="0"/>
              <w:rPr>
                <w:rFonts w:eastAsia="Times New Roman" w:cs="Times New Roman"/>
                <w:b w:val="0"/>
                <w:bCs/>
                <w:sz w:val="20"/>
                <w:szCs w:val="24"/>
                <w:lang w:val="en-GB" w:eastAsia="de-DE"/>
              </w:rPr>
            </w:pPr>
            <w:r w:rsidRPr="006A54D8">
              <w:rPr>
                <w:rFonts w:eastAsia="Times New Roman" w:cs="Times New Roman"/>
                <w:b w:val="0"/>
                <w:bCs/>
                <w:sz w:val="20"/>
                <w:szCs w:val="24"/>
                <w:lang w:val="en-GB" w:eastAsia="de-DE"/>
              </w:rPr>
              <w:t>The term “</w:t>
            </w:r>
            <w:r w:rsidRPr="006A54D8">
              <w:rPr>
                <w:rFonts w:eastAsia="Times New Roman" w:cs="Times New Roman"/>
                <w:bCs/>
                <w:sz w:val="20"/>
                <w:szCs w:val="24"/>
                <w:lang w:val="en-GB" w:eastAsia="de-DE"/>
              </w:rPr>
              <w:t>Tax</w:t>
            </w:r>
            <w:r>
              <w:rPr>
                <w:rFonts w:eastAsia="Times New Roman" w:cs="Times New Roman"/>
                <w:bCs/>
                <w:sz w:val="20"/>
                <w:szCs w:val="24"/>
                <w:lang w:val="en-GB" w:eastAsia="de-DE"/>
              </w:rPr>
              <w:fldChar w:fldCharType="begin"/>
            </w:r>
            <w:r w:rsidR="00CE1F82" w:rsidRPr="006E3809">
              <w:rPr>
                <w:lang w:val="en-US"/>
              </w:rPr>
              <w:instrText xml:space="preserve"> XE "</w:instrText>
            </w:r>
            <w:r w:rsidR="00CE1F82" w:rsidRPr="006E3809">
              <w:rPr>
                <w:rFonts w:eastAsia="Times New Roman" w:cs="Times New Roman"/>
                <w:b w:val="0"/>
                <w:sz w:val="20"/>
                <w:szCs w:val="24"/>
                <w:lang w:val="en-GB" w:eastAsia="de-DE"/>
              </w:rPr>
              <w:instrText>Tax</w:instrText>
            </w:r>
            <w:r w:rsidR="00CE1F82" w:rsidRPr="006E3809">
              <w:rPr>
                <w:lang w:val="en-US"/>
              </w:rPr>
              <w:instrText>"</w:instrText>
            </w:r>
            <w:r w:rsidR="00515C14" w:rsidRPr="00B0424E">
              <w:rPr>
                <w:sz w:val="20"/>
                <w:szCs w:val="20"/>
                <w:lang w:val="en-US"/>
              </w:rPr>
              <w:instrText>\f"Englis</w:instrText>
            </w:r>
            <w:r w:rsidR="00E73FD2">
              <w:rPr>
                <w:sz w:val="20"/>
                <w:szCs w:val="20"/>
                <w:lang w:val="en-US"/>
              </w:rPr>
              <w:instrText>c</w:instrText>
            </w:r>
            <w:r w:rsidR="00515C14" w:rsidRPr="00B0424E">
              <w:rPr>
                <w:sz w:val="20"/>
                <w:szCs w:val="20"/>
                <w:lang w:val="en-US"/>
              </w:rPr>
              <w:instrText>h"</w:instrText>
            </w:r>
            <w:r w:rsidR="00CE1F82" w:rsidRPr="006E3809">
              <w:rPr>
                <w:lang w:val="en-US"/>
              </w:rPr>
              <w:instrText xml:space="preserve"> </w:instrText>
            </w:r>
            <w:r>
              <w:rPr>
                <w:rFonts w:eastAsia="Times New Roman" w:cs="Times New Roman"/>
                <w:bCs/>
                <w:sz w:val="20"/>
                <w:szCs w:val="24"/>
                <w:lang w:val="en-GB" w:eastAsia="de-DE"/>
              </w:rPr>
              <w:fldChar w:fldCharType="end"/>
            </w:r>
            <w:r w:rsidRPr="006A54D8">
              <w:rPr>
                <w:rFonts w:eastAsia="Times New Roman" w:cs="Times New Roman"/>
                <w:b w:val="0"/>
                <w:bCs/>
                <w:sz w:val="20"/>
                <w:szCs w:val="24"/>
                <w:lang w:val="en-GB" w:eastAsia="de-DE"/>
              </w:rPr>
              <w:t>” as referred to in this Agreement shall mean all taxes (</w:t>
            </w:r>
            <w:r w:rsidRPr="006A54D8">
              <w:rPr>
                <w:rFonts w:eastAsia="Times New Roman" w:cs="Times New Roman"/>
                <w:b w:val="0"/>
                <w:bCs/>
                <w:i/>
                <w:sz w:val="20"/>
                <w:szCs w:val="24"/>
                <w:lang w:val="en-GB" w:eastAsia="de-DE"/>
              </w:rPr>
              <w:t>Steuern</w:t>
            </w:r>
            <w:r w:rsidRPr="006A54D8">
              <w:rPr>
                <w:rFonts w:eastAsia="Times New Roman" w:cs="Times New Roman"/>
                <w:b w:val="0"/>
                <w:bCs/>
                <w:sz w:val="20"/>
                <w:szCs w:val="24"/>
                <w:lang w:val="en-GB" w:eastAsia="de-DE"/>
              </w:rPr>
              <w:t>), including tax advances, auxiliary obligations (</w:t>
            </w:r>
            <w:r w:rsidRPr="006A54D8">
              <w:rPr>
                <w:rFonts w:eastAsia="Times New Roman" w:cs="Times New Roman"/>
                <w:b w:val="0"/>
                <w:bCs/>
                <w:i/>
                <w:sz w:val="20"/>
                <w:szCs w:val="24"/>
                <w:lang w:val="en-GB" w:eastAsia="de-DE"/>
              </w:rPr>
              <w:t>steuerliche Nebenleistungen</w:t>
            </w:r>
            <w:r w:rsidRPr="006A54D8">
              <w:rPr>
                <w:rFonts w:eastAsia="Times New Roman" w:cs="Times New Roman"/>
                <w:b w:val="0"/>
                <w:bCs/>
                <w:sz w:val="20"/>
                <w:szCs w:val="24"/>
                <w:lang w:val="en-GB" w:eastAsia="de-DE"/>
              </w:rPr>
              <w:t xml:space="preserve">), as defined in </w:t>
            </w:r>
            <w:r w:rsidR="00014FB3">
              <w:rPr>
                <w:rFonts w:eastAsia="Times New Roman" w:cs="Times New Roman"/>
                <w:b w:val="0"/>
                <w:bCs/>
                <w:sz w:val="20"/>
                <w:szCs w:val="24"/>
                <w:lang w:val="en-GB" w:eastAsia="de-DE"/>
              </w:rPr>
              <w:t>s</w:t>
            </w:r>
            <w:r w:rsidRPr="006A54D8">
              <w:rPr>
                <w:rFonts w:eastAsia="Times New Roman" w:cs="Times New Roman"/>
                <w:b w:val="0"/>
                <w:bCs/>
                <w:sz w:val="20"/>
                <w:szCs w:val="24"/>
                <w:lang w:val="en-GB" w:eastAsia="de-DE"/>
              </w:rPr>
              <w:t>ection </w:t>
            </w:r>
            <w:r w:rsidRPr="00014FB3">
              <w:rPr>
                <w:rFonts w:eastAsia="Times New Roman" w:cs="Times New Roman"/>
                <w:b w:val="0"/>
                <w:bCs/>
                <w:sz w:val="20"/>
                <w:szCs w:val="24"/>
                <w:lang w:val="en-GB" w:eastAsia="de-DE"/>
              </w:rPr>
              <w:t xml:space="preserve">3, </w:t>
            </w:r>
            <w:r w:rsidR="00CE3460">
              <w:rPr>
                <w:rFonts w:eastAsia="Times New Roman" w:cs="Times New Roman"/>
                <w:b w:val="0"/>
                <w:bCs/>
                <w:sz w:val="20"/>
                <w:szCs w:val="24"/>
                <w:lang w:val="en-GB" w:eastAsia="de-DE"/>
              </w:rPr>
              <w:t>(</w:t>
            </w:r>
            <w:r w:rsidRPr="00014FB3">
              <w:rPr>
                <w:rFonts w:eastAsia="Times New Roman" w:cs="Times New Roman"/>
                <w:b w:val="0"/>
                <w:bCs/>
                <w:sz w:val="20"/>
                <w:szCs w:val="24"/>
                <w:lang w:val="en-GB" w:eastAsia="de-DE"/>
              </w:rPr>
              <w:t>1</w:t>
            </w:r>
            <w:r w:rsidR="00CE3460">
              <w:rPr>
                <w:rFonts w:eastAsia="Times New Roman" w:cs="Times New Roman"/>
                <w:b w:val="0"/>
                <w:bCs/>
                <w:sz w:val="20"/>
                <w:szCs w:val="24"/>
                <w:lang w:val="en-GB" w:eastAsia="de-DE"/>
              </w:rPr>
              <w:t>)</w:t>
            </w:r>
            <w:r w:rsidRPr="00014FB3">
              <w:rPr>
                <w:rFonts w:eastAsia="Times New Roman" w:cs="Times New Roman"/>
                <w:b w:val="0"/>
                <w:bCs/>
                <w:sz w:val="20"/>
                <w:szCs w:val="24"/>
                <w:lang w:val="en-GB" w:eastAsia="de-DE"/>
              </w:rPr>
              <w:t xml:space="preserve"> to </w:t>
            </w:r>
            <w:r w:rsidR="00CE3460">
              <w:rPr>
                <w:rFonts w:eastAsia="Times New Roman" w:cs="Times New Roman"/>
                <w:b w:val="0"/>
                <w:bCs/>
                <w:sz w:val="20"/>
                <w:szCs w:val="24"/>
                <w:lang w:val="en-GB" w:eastAsia="de-DE"/>
              </w:rPr>
              <w:t>(</w:t>
            </w:r>
            <w:r w:rsidRPr="00014FB3">
              <w:rPr>
                <w:rFonts w:eastAsia="Times New Roman" w:cs="Times New Roman"/>
                <w:b w:val="0"/>
                <w:bCs/>
                <w:sz w:val="20"/>
                <w:szCs w:val="24"/>
                <w:lang w:val="en-GB" w:eastAsia="de-DE"/>
              </w:rPr>
              <w:t>5</w:t>
            </w:r>
            <w:r w:rsidR="00CE3460">
              <w:rPr>
                <w:rFonts w:eastAsia="Times New Roman" w:cs="Times New Roman"/>
                <w:b w:val="0"/>
                <w:bCs/>
                <w:sz w:val="20"/>
                <w:szCs w:val="24"/>
                <w:lang w:val="en-GB" w:eastAsia="de-DE"/>
              </w:rPr>
              <w:t>)</w:t>
            </w:r>
            <w:r w:rsidRPr="006A54D8">
              <w:rPr>
                <w:rFonts w:eastAsia="Times New Roman" w:cs="Times New Roman"/>
                <w:b w:val="0"/>
                <w:bCs/>
                <w:sz w:val="20"/>
                <w:szCs w:val="24"/>
                <w:lang w:val="en-GB" w:eastAsia="de-DE"/>
              </w:rPr>
              <w:t xml:space="preserve"> of the German Tax Act (</w:t>
            </w:r>
            <w:r w:rsidRPr="006A54D8">
              <w:rPr>
                <w:rFonts w:eastAsia="Times New Roman" w:cs="Times New Roman"/>
                <w:b w:val="0"/>
                <w:bCs/>
                <w:i/>
                <w:sz w:val="20"/>
                <w:szCs w:val="24"/>
                <w:lang w:val="en-GB" w:eastAsia="de-DE"/>
              </w:rPr>
              <w:t>Abgabenordnung - AO</w:t>
            </w:r>
            <w:r w:rsidRPr="006A54D8">
              <w:rPr>
                <w:rFonts w:eastAsia="Times New Roman" w:cs="Times New Roman"/>
                <w:b w:val="0"/>
                <w:bCs/>
                <w:sz w:val="20"/>
                <w:szCs w:val="24"/>
                <w:lang w:val="en-GB" w:eastAsia="de-DE"/>
              </w:rPr>
              <w:t>) or corresponding taxes, tax advances and auxiliary obligations levied by foreign authorities as well as social security charges (</w:t>
            </w:r>
            <w:r w:rsidRPr="006A54D8">
              <w:rPr>
                <w:rFonts w:eastAsia="Times New Roman" w:cs="Times New Roman"/>
                <w:b w:val="0"/>
                <w:bCs/>
                <w:i/>
                <w:sz w:val="20"/>
                <w:szCs w:val="24"/>
                <w:lang w:val="en-GB" w:eastAsia="de-DE"/>
              </w:rPr>
              <w:t>Sozialversicherungsbeiträge</w:t>
            </w:r>
            <w:r w:rsidRPr="006A54D8">
              <w:rPr>
                <w:rFonts w:eastAsia="Times New Roman" w:cs="Times New Roman"/>
                <w:b w:val="0"/>
                <w:bCs/>
                <w:sz w:val="20"/>
                <w:szCs w:val="24"/>
                <w:lang w:val="en-GB" w:eastAsia="de-DE"/>
              </w:rPr>
              <w:t>).</w:t>
            </w:r>
          </w:p>
        </w:tc>
      </w:tr>
      <w:tr w:rsidR="004D2372" w14:paraId="5C165EBD" w14:textId="77777777" w:rsidTr="001C5FE4">
        <w:tc>
          <w:tcPr>
            <w:tcW w:w="4962" w:type="dxa"/>
            <w:shd w:val="clear" w:color="auto" w:fill="auto"/>
          </w:tcPr>
          <w:p w14:paraId="14F71A38" w14:textId="3105E4E3" w:rsidR="00DC2C74" w:rsidRPr="007C3194" w:rsidRDefault="00902910" w:rsidP="00E90E9B">
            <w:pPr>
              <w:pStyle w:val="TWTabellebilingualr1"/>
              <w:numPr>
                <w:ilvl w:val="1"/>
                <w:numId w:val="27"/>
              </w:numPr>
              <w:ind w:left="902" w:hanging="851"/>
              <w:rPr>
                <w:rFonts w:eastAsia="Times New Roman"/>
                <w:sz w:val="20"/>
                <w:szCs w:val="20"/>
                <w:lang w:bidi="ar-EG"/>
              </w:rPr>
            </w:pPr>
            <w:r w:rsidRPr="007C3194">
              <w:rPr>
                <w:rFonts w:eastAsia="Times New Roman"/>
                <w:sz w:val="20"/>
                <w:szCs w:val="24"/>
                <w:lang w:eastAsia="de-DE"/>
              </w:rPr>
              <w:t>Freistellung</w:t>
            </w:r>
          </w:p>
        </w:tc>
        <w:tc>
          <w:tcPr>
            <w:tcW w:w="4832" w:type="dxa"/>
            <w:shd w:val="clear" w:color="auto" w:fill="auto"/>
          </w:tcPr>
          <w:p w14:paraId="66B580AD" w14:textId="77777777" w:rsidR="00DC2C74" w:rsidRPr="008F7C89" w:rsidRDefault="00902910" w:rsidP="00E90E9B">
            <w:pPr>
              <w:pStyle w:val="TWTabellebilingualr1"/>
              <w:numPr>
                <w:ilvl w:val="0"/>
                <w:numId w:val="76"/>
              </w:numPr>
              <w:ind w:left="902" w:hanging="851"/>
              <w:rPr>
                <w:rFonts w:eastAsia="Times New Roman" w:cs="Times New Roman"/>
                <w:sz w:val="20"/>
                <w:szCs w:val="24"/>
                <w:lang w:val="en-GB" w:eastAsia="de-DE"/>
              </w:rPr>
            </w:pPr>
            <w:bookmarkStart w:id="150" w:name="_Ref409790350"/>
            <w:r w:rsidRPr="008F7C89">
              <w:rPr>
                <w:rFonts w:eastAsia="Times New Roman" w:cs="Times New Roman"/>
                <w:sz w:val="20"/>
                <w:szCs w:val="24"/>
                <w:lang w:val="en-GB" w:eastAsia="de-DE"/>
              </w:rPr>
              <w:t>Indemnity</w:t>
            </w:r>
            <w:bookmarkEnd w:id="150"/>
          </w:p>
        </w:tc>
      </w:tr>
      <w:tr w:rsidR="004D2372" w14:paraId="2F96AE21" w14:textId="77777777" w:rsidTr="001C5FE4">
        <w:tc>
          <w:tcPr>
            <w:tcW w:w="4962" w:type="dxa"/>
            <w:shd w:val="clear" w:color="auto" w:fill="auto"/>
          </w:tcPr>
          <w:p w14:paraId="613D5618" w14:textId="3FD9A43C" w:rsidR="00DC2C74" w:rsidRPr="007C3194" w:rsidRDefault="00902910" w:rsidP="00E90E9B">
            <w:pPr>
              <w:pStyle w:val="TWTabellebilingualr1"/>
              <w:numPr>
                <w:ilvl w:val="1"/>
                <w:numId w:val="28"/>
              </w:numPr>
              <w:ind w:left="902" w:hanging="851"/>
              <w:rPr>
                <w:rFonts w:eastAsia="Times New Roman"/>
                <w:sz w:val="20"/>
                <w:szCs w:val="20"/>
                <w:lang w:bidi="ar-EG"/>
              </w:rPr>
            </w:pPr>
            <w:r w:rsidRPr="007C3194">
              <w:rPr>
                <w:rFonts w:eastAsia="Times New Roman"/>
                <w:b w:val="0"/>
                <w:bCs/>
                <w:sz w:val="20"/>
                <w:szCs w:val="24"/>
                <w:lang w:eastAsia="de-DE"/>
              </w:rPr>
              <w:t xml:space="preserve">Vorbehaltlich und begrenzt durch die in dieser Ziffer </w:t>
            </w:r>
            <w:r w:rsidR="008A7AB2">
              <w:rPr>
                <w:rFonts w:eastAsia="Times New Roman"/>
                <w:b w:val="0"/>
                <w:bCs/>
                <w:sz w:val="20"/>
                <w:szCs w:val="24"/>
                <w:lang w:eastAsia="de-DE"/>
              </w:rPr>
              <w:fldChar w:fldCharType="begin"/>
            </w:r>
            <w:r w:rsidR="008A7AB2">
              <w:rPr>
                <w:rFonts w:eastAsia="Times New Roman"/>
                <w:b w:val="0"/>
                <w:bCs/>
                <w:sz w:val="20"/>
                <w:szCs w:val="24"/>
                <w:lang w:eastAsia="de-DE"/>
              </w:rPr>
              <w:instrText xml:space="preserve"> REF _Ref93426094 \w \h </w:instrText>
            </w:r>
            <w:r w:rsidR="008A7AB2">
              <w:rPr>
                <w:rFonts w:eastAsia="Times New Roman"/>
                <w:b w:val="0"/>
                <w:bCs/>
                <w:sz w:val="20"/>
                <w:szCs w:val="24"/>
                <w:lang w:eastAsia="de-DE"/>
              </w:rPr>
            </w:r>
            <w:r w:rsidR="008A7AB2">
              <w:rPr>
                <w:rFonts w:eastAsia="Times New Roman"/>
                <w:b w:val="0"/>
                <w:bCs/>
                <w:sz w:val="20"/>
                <w:szCs w:val="24"/>
                <w:lang w:eastAsia="de-DE"/>
              </w:rPr>
              <w:fldChar w:fldCharType="separate"/>
            </w:r>
            <w:r w:rsidR="002C6855">
              <w:rPr>
                <w:rFonts w:eastAsia="Times New Roman"/>
                <w:b w:val="0"/>
                <w:bCs/>
                <w:sz w:val="20"/>
                <w:szCs w:val="24"/>
                <w:cs/>
                <w:lang w:eastAsia="de-DE"/>
              </w:rPr>
              <w:t>‎</w:t>
            </w:r>
            <w:r w:rsidR="002C6855">
              <w:rPr>
                <w:rFonts w:eastAsia="Times New Roman"/>
                <w:b w:val="0"/>
                <w:bCs/>
                <w:sz w:val="20"/>
                <w:szCs w:val="24"/>
                <w:lang w:eastAsia="de-DE"/>
              </w:rPr>
              <w:t>22</w:t>
            </w:r>
            <w:r w:rsidR="008A7AB2">
              <w:rPr>
                <w:rFonts w:eastAsia="Times New Roman"/>
                <w:b w:val="0"/>
                <w:bCs/>
                <w:sz w:val="20"/>
                <w:szCs w:val="24"/>
                <w:lang w:eastAsia="de-DE"/>
              </w:rPr>
              <w:fldChar w:fldCharType="end"/>
            </w:r>
            <w:r w:rsidRPr="007C3194">
              <w:rPr>
                <w:rFonts w:eastAsia="Times New Roman"/>
                <w:b w:val="0"/>
                <w:bCs/>
                <w:sz w:val="20"/>
                <w:szCs w:val="24"/>
                <w:lang w:eastAsia="de-DE"/>
              </w:rPr>
              <w:t xml:space="preserve"> oder anderweitig in diesem Vertrag festgelegten Bestimmungen verpflichten sich die Verkäufer hiermit einzeln und nicht gesamtschuldnerisch, den Käufer</w:t>
            </w:r>
            <w:r w:rsidR="00617A8B">
              <w:rPr>
                <w:rFonts w:eastAsia="Times New Roman"/>
                <w:b w:val="0"/>
                <w:bCs/>
                <w:sz w:val="20"/>
                <w:szCs w:val="24"/>
                <w:lang w:eastAsia="de-DE"/>
              </w:rPr>
              <w:t xml:space="preserve"> </w:t>
            </w:r>
            <w:r w:rsidR="00617A8B" w:rsidRPr="007C3194">
              <w:rPr>
                <w:rFonts w:eastAsia="Times New Roman"/>
                <w:b w:val="0"/>
                <w:bCs/>
                <w:sz w:val="20"/>
                <w:szCs w:val="24"/>
                <w:lang w:eastAsia="de-DE"/>
              </w:rPr>
              <w:t>oder</w:t>
            </w:r>
            <w:r w:rsidRPr="007C3194">
              <w:rPr>
                <w:rFonts w:eastAsia="Times New Roman"/>
                <w:b w:val="0"/>
                <w:bCs/>
                <w:sz w:val="20"/>
                <w:szCs w:val="24"/>
                <w:lang w:eastAsia="de-DE"/>
              </w:rPr>
              <w:t xml:space="preserve"> - nach alleinigem Ermessen des Käufers - die Gesellschaft schadlos zu halten und den Käufer (oder die Gesellschaft) von allen Zahlungsverpflichtungen für Steuern der Gesellschaft freizustellen, soweit sie sich auf den Zeitraum vor dem </w:t>
            </w:r>
            <w:r w:rsidR="00942D8A" w:rsidRPr="007C3194">
              <w:rPr>
                <w:rFonts w:eastAsia="Times New Roman"/>
                <w:b w:val="0"/>
                <w:bCs/>
                <w:sz w:val="20"/>
                <w:szCs w:val="24"/>
                <w:lang w:eastAsia="de-DE"/>
              </w:rPr>
              <w:t>Vollzugsdatum</w:t>
            </w:r>
            <w:r w:rsidRPr="007C3194">
              <w:rPr>
                <w:rFonts w:eastAsia="Times New Roman"/>
                <w:b w:val="0"/>
                <w:bCs/>
                <w:sz w:val="20"/>
                <w:szCs w:val="24"/>
                <w:lang w:eastAsia="de-DE"/>
              </w:rPr>
              <w:t xml:space="preserve"> beziehen</w:t>
            </w:r>
            <w:r w:rsidR="006A6A2E">
              <w:rPr>
                <w:rFonts w:eastAsia="Times New Roman"/>
                <w:b w:val="0"/>
                <w:bCs/>
                <w:sz w:val="20"/>
                <w:szCs w:val="24"/>
                <w:lang w:eastAsia="de-DE"/>
              </w:rPr>
              <w:t>;</w:t>
            </w:r>
            <w:r w:rsidRPr="007C3194">
              <w:rPr>
                <w:rFonts w:eastAsia="Times New Roman"/>
                <w:b w:val="0"/>
                <w:bCs/>
                <w:sz w:val="20"/>
                <w:szCs w:val="24"/>
                <w:lang w:eastAsia="de-DE"/>
              </w:rPr>
              <w:t xml:space="preserve"> ausgenommen sind solche Zahlungsverpflichtungen für Steuern:</w:t>
            </w:r>
          </w:p>
        </w:tc>
        <w:tc>
          <w:tcPr>
            <w:tcW w:w="4832" w:type="dxa"/>
            <w:shd w:val="clear" w:color="auto" w:fill="auto"/>
          </w:tcPr>
          <w:p w14:paraId="091CC3F8" w14:textId="5CA09620" w:rsidR="00DC2C74" w:rsidRPr="009837D0" w:rsidRDefault="00902910" w:rsidP="00E90E9B">
            <w:pPr>
              <w:pStyle w:val="TWTabellebilingualr1"/>
              <w:numPr>
                <w:ilvl w:val="0"/>
                <w:numId w:val="77"/>
              </w:numPr>
              <w:ind w:left="902" w:hanging="851"/>
              <w:rPr>
                <w:rFonts w:eastAsia="Times New Roman" w:cs="Times New Roman"/>
                <w:b w:val="0"/>
                <w:bCs/>
                <w:sz w:val="20"/>
                <w:szCs w:val="24"/>
                <w:lang w:val="en-GB" w:eastAsia="de-DE"/>
              </w:rPr>
            </w:pPr>
            <w:r w:rsidRPr="006A54D8">
              <w:rPr>
                <w:rFonts w:eastAsia="Times New Roman" w:cs="Times New Roman"/>
                <w:b w:val="0"/>
                <w:bCs/>
                <w:sz w:val="20"/>
                <w:szCs w:val="24"/>
                <w:lang w:val="en-GB" w:eastAsia="de-DE"/>
              </w:rPr>
              <w:t xml:space="preserve">Subject to, and limited by, the provisions set forth in this </w:t>
            </w:r>
            <w:r w:rsidR="00243163">
              <w:rPr>
                <w:rFonts w:eastAsia="Times New Roman" w:cs="Times New Roman"/>
                <w:b w:val="0"/>
                <w:bCs/>
                <w:sz w:val="20"/>
                <w:szCs w:val="24"/>
                <w:lang w:val="en-GB" w:eastAsia="de-DE"/>
              </w:rPr>
              <w:t>Section</w:t>
            </w:r>
            <w:r w:rsidRPr="006A54D8">
              <w:rPr>
                <w:rFonts w:eastAsia="Times New Roman" w:cs="Times New Roman"/>
                <w:b w:val="0"/>
                <w:bCs/>
                <w:sz w:val="20"/>
                <w:szCs w:val="24"/>
                <w:lang w:val="en-GB" w:eastAsia="de-DE"/>
              </w:rPr>
              <w:t> </w:t>
            </w:r>
            <w:r w:rsidR="00E46A8C">
              <w:rPr>
                <w:rFonts w:eastAsia="Times New Roman" w:cs="Times New Roman"/>
                <w:b w:val="0"/>
                <w:bCs/>
                <w:sz w:val="20"/>
                <w:szCs w:val="24"/>
                <w:highlight w:val="yellow"/>
                <w:lang w:val="en-GB" w:eastAsia="de-DE"/>
              </w:rPr>
              <w:fldChar w:fldCharType="begin"/>
            </w:r>
            <w:r w:rsidR="00E46A8C">
              <w:rPr>
                <w:rFonts w:eastAsia="Times New Roman" w:cs="Times New Roman"/>
                <w:b w:val="0"/>
                <w:bCs/>
                <w:sz w:val="20"/>
                <w:szCs w:val="24"/>
                <w:lang w:val="en-GB" w:eastAsia="de-DE"/>
              </w:rPr>
              <w:instrText xml:space="preserve"> REF _Ref93426094 \w \h </w:instrText>
            </w:r>
            <w:r w:rsidR="007C3194">
              <w:rPr>
                <w:rFonts w:eastAsia="Times New Roman" w:cs="Times New Roman"/>
                <w:b w:val="0"/>
                <w:bCs/>
                <w:sz w:val="20"/>
                <w:szCs w:val="24"/>
                <w:highlight w:val="yellow"/>
                <w:lang w:val="en-GB" w:eastAsia="de-DE"/>
              </w:rPr>
              <w:instrText xml:space="preserve"> \* MERGEFORMAT </w:instrText>
            </w:r>
            <w:r w:rsidR="00E46A8C">
              <w:rPr>
                <w:rFonts w:eastAsia="Times New Roman" w:cs="Times New Roman"/>
                <w:b w:val="0"/>
                <w:bCs/>
                <w:sz w:val="20"/>
                <w:szCs w:val="24"/>
                <w:highlight w:val="yellow"/>
                <w:lang w:val="en-GB" w:eastAsia="de-DE"/>
              </w:rPr>
            </w:r>
            <w:r w:rsidR="00E46A8C">
              <w:rPr>
                <w:rFonts w:eastAsia="Times New Roman" w:cs="Times New Roman"/>
                <w:b w:val="0"/>
                <w:bCs/>
                <w:sz w:val="20"/>
                <w:szCs w:val="24"/>
                <w:highlight w:val="yellow"/>
                <w:lang w:val="en-GB" w:eastAsia="de-DE"/>
              </w:rPr>
              <w:fldChar w:fldCharType="separate"/>
            </w:r>
            <w:r w:rsidR="002C6855">
              <w:rPr>
                <w:rFonts w:eastAsia="Times New Roman" w:cs="Times New Roman"/>
                <w:b w:val="0"/>
                <w:bCs/>
                <w:sz w:val="20"/>
                <w:szCs w:val="24"/>
                <w:cs/>
                <w:lang w:val="en-GB" w:eastAsia="de-DE"/>
              </w:rPr>
              <w:t>‎</w:t>
            </w:r>
            <w:r w:rsidR="002C6855">
              <w:rPr>
                <w:rFonts w:eastAsia="Times New Roman" w:cs="Times New Roman"/>
                <w:b w:val="0"/>
                <w:bCs/>
                <w:sz w:val="20"/>
                <w:szCs w:val="24"/>
                <w:lang w:val="en-GB" w:eastAsia="de-DE"/>
              </w:rPr>
              <w:t>22</w:t>
            </w:r>
            <w:r w:rsidR="00E46A8C">
              <w:rPr>
                <w:rFonts w:eastAsia="Times New Roman" w:cs="Times New Roman"/>
                <w:b w:val="0"/>
                <w:bCs/>
                <w:sz w:val="20"/>
                <w:szCs w:val="24"/>
                <w:highlight w:val="yellow"/>
                <w:lang w:val="en-GB" w:eastAsia="de-DE"/>
              </w:rPr>
              <w:fldChar w:fldCharType="end"/>
            </w:r>
            <w:r w:rsidRPr="006A54D8">
              <w:rPr>
                <w:rFonts w:eastAsia="Times New Roman" w:cs="Times New Roman"/>
                <w:b w:val="0"/>
                <w:bCs/>
                <w:sz w:val="20"/>
                <w:szCs w:val="24"/>
                <w:lang w:val="en-GB" w:eastAsia="de-DE"/>
              </w:rPr>
              <w:t xml:space="preserve"> or otherwise in this Agreement, the Sellers, severally and not jointly, hereby undertake to hold the Acquirer - or at the sole discretion of the Acquirer - the Company harmless and indemnify the Acquirer (or the Company) against all payment obligations for Taxes of the Company to the extent that they relate to the period prior to the Closing Date, except to the extent such payment obligations for Taxes:</w:t>
            </w:r>
          </w:p>
        </w:tc>
      </w:tr>
      <w:tr w:rsidR="004D2372" w14:paraId="11E3E104" w14:textId="77777777" w:rsidTr="001C5FE4">
        <w:tc>
          <w:tcPr>
            <w:tcW w:w="4962" w:type="dxa"/>
            <w:shd w:val="clear" w:color="auto" w:fill="auto"/>
          </w:tcPr>
          <w:p w14:paraId="42A2E1D5" w14:textId="00E50D43" w:rsidR="00DC2C74" w:rsidRPr="007C3194" w:rsidRDefault="00902910" w:rsidP="00E90E9B">
            <w:pPr>
              <w:pStyle w:val="TWTabellebilingualr1"/>
              <w:numPr>
                <w:ilvl w:val="1"/>
                <w:numId w:val="29"/>
              </w:numPr>
              <w:ind w:left="902" w:hanging="851"/>
              <w:rPr>
                <w:rFonts w:eastAsia="Times New Roman"/>
                <w:b w:val="0"/>
                <w:sz w:val="20"/>
                <w:szCs w:val="24"/>
                <w:lang w:eastAsia="de-DE"/>
              </w:rPr>
            </w:pPr>
            <w:r w:rsidRPr="007C3194">
              <w:rPr>
                <w:rFonts w:eastAsia="Times New Roman"/>
                <w:b w:val="0"/>
                <w:sz w:val="20"/>
                <w:szCs w:val="24"/>
                <w:lang w:eastAsia="de-DE"/>
              </w:rPr>
              <w:t>die in dem Jahresabschluss entweder als Verbindlichkeit oder als Rückstellung ausgewiesen sind;</w:t>
            </w:r>
          </w:p>
        </w:tc>
        <w:tc>
          <w:tcPr>
            <w:tcW w:w="4832" w:type="dxa"/>
            <w:shd w:val="clear" w:color="auto" w:fill="auto"/>
          </w:tcPr>
          <w:p w14:paraId="7DBE8AE8" w14:textId="77777777" w:rsidR="00DC2C74" w:rsidRPr="009837D0" w:rsidRDefault="00902910" w:rsidP="00E90E9B">
            <w:pPr>
              <w:pStyle w:val="TWTabellebilingualr1"/>
              <w:numPr>
                <w:ilvl w:val="0"/>
                <w:numId w:val="78"/>
              </w:numPr>
              <w:ind w:left="902" w:hanging="851"/>
              <w:rPr>
                <w:rFonts w:eastAsia="Times New Roman" w:cs="Times New Roman"/>
                <w:b w:val="0"/>
                <w:bCs/>
                <w:sz w:val="20"/>
                <w:szCs w:val="24"/>
                <w:lang w:val="en-GB" w:eastAsia="de-DE"/>
              </w:rPr>
            </w:pPr>
            <w:r w:rsidRPr="006A54D8">
              <w:rPr>
                <w:rFonts w:eastAsia="Times New Roman" w:cs="Times New Roman"/>
                <w:b w:val="0"/>
                <w:sz w:val="20"/>
                <w:szCs w:val="24"/>
                <w:lang w:val="en-GB" w:eastAsia="de-DE"/>
              </w:rPr>
              <w:t>are provided for either as a liability (</w:t>
            </w:r>
            <w:r w:rsidRPr="006A54D8">
              <w:rPr>
                <w:rFonts w:eastAsia="Times New Roman" w:cs="Times New Roman"/>
                <w:b w:val="0"/>
                <w:i/>
                <w:sz w:val="20"/>
                <w:szCs w:val="24"/>
                <w:lang w:val="en-GB" w:eastAsia="de-DE"/>
              </w:rPr>
              <w:t>Verbindlichkeit</w:t>
            </w:r>
            <w:r w:rsidRPr="006A54D8">
              <w:rPr>
                <w:rFonts w:eastAsia="Times New Roman" w:cs="Times New Roman"/>
                <w:b w:val="0"/>
                <w:sz w:val="20"/>
                <w:szCs w:val="24"/>
                <w:lang w:val="en-GB" w:eastAsia="de-DE"/>
              </w:rPr>
              <w:t>) or as a provision (</w:t>
            </w:r>
            <w:r w:rsidRPr="006A54D8">
              <w:rPr>
                <w:rFonts w:eastAsia="Times New Roman" w:cs="Times New Roman"/>
                <w:b w:val="0"/>
                <w:i/>
                <w:sz w:val="20"/>
                <w:szCs w:val="24"/>
                <w:lang w:val="en-GB" w:eastAsia="de-DE"/>
              </w:rPr>
              <w:t>Rückstellung</w:t>
            </w:r>
            <w:r w:rsidRPr="006A54D8">
              <w:rPr>
                <w:rFonts w:eastAsia="Times New Roman" w:cs="Times New Roman"/>
                <w:b w:val="0"/>
                <w:sz w:val="20"/>
                <w:szCs w:val="24"/>
                <w:lang w:val="en-GB" w:eastAsia="de-DE"/>
              </w:rPr>
              <w:t>) in the Financial Accounts;</w:t>
            </w:r>
          </w:p>
        </w:tc>
      </w:tr>
      <w:tr w:rsidR="004D2372" w14:paraId="3D605425" w14:textId="77777777" w:rsidTr="001C5FE4">
        <w:tc>
          <w:tcPr>
            <w:tcW w:w="4962" w:type="dxa"/>
            <w:shd w:val="clear" w:color="auto" w:fill="auto"/>
          </w:tcPr>
          <w:p w14:paraId="6E3C1E4F" w14:textId="44CC80C4" w:rsidR="00DC2C74" w:rsidRPr="007C3194" w:rsidRDefault="00902910" w:rsidP="00E90E9B">
            <w:pPr>
              <w:pStyle w:val="TWTabellebilingualr1"/>
              <w:numPr>
                <w:ilvl w:val="1"/>
                <w:numId w:val="29"/>
              </w:numPr>
              <w:ind w:left="902" w:hanging="851"/>
              <w:rPr>
                <w:rFonts w:eastAsia="Times New Roman"/>
                <w:b w:val="0"/>
                <w:sz w:val="20"/>
                <w:szCs w:val="24"/>
                <w:lang w:eastAsia="de-DE"/>
              </w:rPr>
            </w:pPr>
            <w:r w:rsidRPr="007C3194">
              <w:rPr>
                <w:rFonts w:eastAsia="Times New Roman"/>
                <w:b w:val="0"/>
                <w:sz w:val="20"/>
                <w:szCs w:val="24"/>
                <w:lang w:eastAsia="de-DE"/>
              </w:rPr>
              <w:t>die das Ergebnis von Transaktionen oder Handlungen sind, die direkt oder indirekt vom Käufer oder von der Gesellschaft nach dem Vollzugsdatum initiiert wurden;</w:t>
            </w:r>
          </w:p>
        </w:tc>
        <w:tc>
          <w:tcPr>
            <w:tcW w:w="4832" w:type="dxa"/>
            <w:shd w:val="clear" w:color="auto" w:fill="auto"/>
          </w:tcPr>
          <w:p w14:paraId="6FAF9126" w14:textId="294F7C5D" w:rsidR="00DC2C74" w:rsidRPr="009837D0" w:rsidRDefault="00902910" w:rsidP="00E90E9B">
            <w:pPr>
              <w:pStyle w:val="TWTabellebilingualr1"/>
              <w:numPr>
                <w:ilvl w:val="0"/>
                <w:numId w:val="78"/>
              </w:numPr>
              <w:ind w:left="902" w:hanging="851"/>
              <w:rPr>
                <w:rFonts w:eastAsia="Times New Roman" w:cs="Times New Roman"/>
                <w:b w:val="0"/>
                <w:bCs/>
                <w:sz w:val="20"/>
                <w:szCs w:val="24"/>
                <w:lang w:val="en-GB" w:eastAsia="de-DE"/>
              </w:rPr>
            </w:pPr>
            <w:r w:rsidRPr="006A54D8">
              <w:rPr>
                <w:rFonts w:eastAsia="Times New Roman" w:cs="Times New Roman"/>
                <w:b w:val="0"/>
                <w:sz w:val="20"/>
                <w:szCs w:val="24"/>
                <w:lang w:val="en-GB" w:eastAsia="de-DE"/>
              </w:rPr>
              <w:t>are the result of any transaction or act directly or indirectly initiated by the Acquirer or by the Company following the Closing Date;</w:t>
            </w:r>
          </w:p>
        </w:tc>
      </w:tr>
      <w:tr w:rsidR="004D2372" w14:paraId="38420D05" w14:textId="77777777" w:rsidTr="001C5FE4">
        <w:tc>
          <w:tcPr>
            <w:tcW w:w="4962" w:type="dxa"/>
            <w:shd w:val="clear" w:color="auto" w:fill="auto"/>
          </w:tcPr>
          <w:p w14:paraId="3388D44D" w14:textId="192305DA" w:rsidR="006A54D8" w:rsidRPr="007C3194" w:rsidRDefault="00902910" w:rsidP="00E90E9B">
            <w:pPr>
              <w:pStyle w:val="TWTabellebilingualr1"/>
              <w:numPr>
                <w:ilvl w:val="1"/>
                <w:numId w:val="29"/>
              </w:numPr>
              <w:ind w:left="902" w:hanging="851"/>
              <w:rPr>
                <w:rFonts w:eastAsia="Times New Roman"/>
                <w:b w:val="0"/>
                <w:sz w:val="20"/>
                <w:szCs w:val="24"/>
                <w:lang w:eastAsia="de-DE"/>
              </w:rPr>
            </w:pPr>
            <w:r w:rsidRPr="007C3194">
              <w:rPr>
                <w:rFonts w:eastAsia="Times New Roman"/>
                <w:b w:val="0"/>
                <w:sz w:val="20"/>
                <w:szCs w:val="24"/>
                <w:lang w:eastAsia="de-DE"/>
              </w:rPr>
              <w:lastRenderedPageBreak/>
              <w:t>die das Ergebnis einer Änderung der Rechnungslegungs- oder Steuerpolitik sind, die nach dem Unterzeichnungsstichtag eingeführt wurde, es sei denn, eine solche Änderung ist erforderlich, um Gesetze oder Verwaltungsrichtlinien einzuhalten; oder</w:t>
            </w:r>
          </w:p>
        </w:tc>
        <w:tc>
          <w:tcPr>
            <w:tcW w:w="4832" w:type="dxa"/>
            <w:shd w:val="clear" w:color="auto" w:fill="auto"/>
          </w:tcPr>
          <w:p w14:paraId="2345650B" w14:textId="77777777" w:rsidR="006A54D8" w:rsidRPr="006A54D8" w:rsidRDefault="00902910" w:rsidP="00E90E9B">
            <w:pPr>
              <w:pStyle w:val="TWTabellebilingualr1"/>
              <w:numPr>
                <w:ilvl w:val="0"/>
                <w:numId w:val="78"/>
              </w:numPr>
              <w:ind w:left="902" w:hanging="851"/>
              <w:rPr>
                <w:rFonts w:eastAsia="Times New Roman" w:cs="Times New Roman"/>
                <w:b w:val="0"/>
                <w:sz w:val="20"/>
                <w:szCs w:val="24"/>
                <w:lang w:val="en-GB" w:eastAsia="de-DE"/>
              </w:rPr>
            </w:pPr>
            <w:r w:rsidRPr="006A54D8">
              <w:rPr>
                <w:rFonts w:eastAsia="Times New Roman" w:cs="Times New Roman"/>
                <w:b w:val="0"/>
                <w:sz w:val="20"/>
                <w:szCs w:val="24"/>
                <w:lang w:val="en-GB" w:eastAsia="de-DE"/>
              </w:rPr>
              <w:t>are the result of any change in the accounting or taxation policies introduced following the Signing Date, unless such change is required in order to comply with laws or administrative guidelines; or</w:t>
            </w:r>
          </w:p>
        </w:tc>
      </w:tr>
      <w:tr w:rsidR="004D2372" w14:paraId="45839EDC" w14:textId="77777777" w:rsidTr="001C5FE4">
        <w:tc>
          <w:tcPr>
            <w:tcW w:w="4962" w:type="dxa"/>
            <w:shd w:val="clear" w:color="auto" w:fill="auto"/>
          </w:tcPr>
          <w:p w14:paraId="58FA513B" w14:textId="57A77A3C" w:rsidR="006A54D8" w:rsidRPr="007C3194" w:rsidRDefault="00902910" w:rsidP="00E90E9B">
            <w:pPr>
              <w:pStyle w:val="TWTabellebilingualr1"/>
              <w:numPr>
                <w:ilvl w:val="1"/>
                <w:numId w:val="29"/>
              </w:numPr>
              <w:ind w:left="902" w:hanging="851"/>
              <w:rPr>
                <w:rFonts w:eastAsia="Times New Roman"/>
                <w:sz w:val="20"/>
                <w:szCs w:val="20"/>
                <w:lang w:bidi="ar-EG"/>
              </w:rPr>
            </w:pPr>
            <w:r w:rsidRPr="00D506AC">
              <w:rPr>
                <w:rFonts w:eastAsia="Times New Roman"/>
                <w:b w:val="0"/>
                <w:sz w:val="20"/>
                <w:szCs w:val="24"/>
                <w:lang w:eastAsia="de-DE"/>
              </w:rPr>
              <w:t>nicht entstanden wären oder verringert oder beseitigt worden wären, wenn der Erwerber nach dem Vollzugsdatum etwas getan oder unterlassen hätte.</w:t>
            </w:r>
          </w:p>
        </w:tc>
        <w:tc>
          <w:tcPr>
            <w:tcW w:w="4832" w:type="dxa"/>
            <w:shd w:val="clear" w:color="auto" w:fill="auto"/>
          </w:tcPr>
          <w:p w14:paraId="160B2B2A" w14:textId="77777777" w:rsidR="006A54D8" w:rsidRPr="006A54D8" w:rsidRDefault="00902910" w:rsidP="00E90E9B">
            <w:pPr>
              <w:pStyle w:val="TWTabellebilingualr1"/>
              <w:numPr>
                <w:ilvl w:val="0"/>
                <w:numId w:val="78"/>
              </w:numPr>
              <w:ind w:left="902" w:hanging="851"/>
              <w:rPr>
                <w:rFonts w:eastAsia="Times New Roman" w:cs="Times New Roman"/>
                <w:b w:val="0"/>
                <w:sz w:val="20"/>
                <w:szCs w:val="24"/>
                <w:lang w:val="en-GB" w:eastAsia="de-DE"/>
              </w:rPr>
            </w:pPr>
            <w:r w:rsidRPr="006A54D8">
              <w:rPr>
                <w:rFonts w:eastAsia="Times New Roman" w:cs="Times New Roman"/>
                <w:b w:val="0"/>
                <w:sz w:val="20"/>
                <w:szCs w:val="24"/>
                <w:lang w:val="en-GB" w:eastAsia="de-DE"/>
              </w:rPr>
              <w:t>would not have arisen or would have been reduced or eliminated but for anything done or omitted to be done after the Closing Date by the Acquirer.</w:t>
            </w:r>
          </w:p>
        </w:tc>
      </w:tr>
      <w:tr w:rsidR="004D2372" w14:paraId="6E2B57B7" w14:textId="77777777" w:rsidTr="001C5FE4">
        <w:tc>
          <w:tcPr>
            <w:tcW w:w="4962" w:type="dxa"/>
            <w:shd w:val="clear" w:color="auto" w:fill="auto"/>
          </w:tcPr>
          <w:p w14:paraId="65722507" w14:textId="44F879F3" w:rsidR="006A54D8" w:rsidRPr="007C3194" w:rsidRDefault="00902910" w:rsidP="00E90E9B">
            <w:pPr>
              <w:pStyle w:val="TWTabellebilingualr1"/>
              <w:numPr>
                <w:ilvl w:val="1"/>
                <w:numId w:val="28"/>
              </w:numPr>
              <w:ind w:left="902" w:hanging="851"/>
              <w:rPr>
                <w:rFonts w:eastAsia="Times New Roman"/>
                <w:b w:val="0"/>
                <w:bCs/>
                <w:sz w:val="20"/>
                <w:szCs w:val="24"/>
                <w:lang w:eastAsia="de-DE"/>
              </w:rPr>
            </w:pPr>
            <w:r w:rsidRPr="007C3194">
              <w:rPr>
                <w:rFonts w:eastAsia="Times New Roman"/>
                <w:b w:val="0"/>
                <w:bCs/>
                <w:sz w:val="20"/>
                <w:szCs w:val="24"/>
                <w:lang w:eastAsia="de-DE"/>
              </w:rPr>
              <w:t xml:space="preserve">Es wird davon ausgegangen, dass jegliche Freistellung der Verkäufer nach dieser Ziffer </w:t>
            </w:r>
            <w:r w:rsidRPr="007C3194">
              <w:rPr>
                <w:rFonts w:eastAsia="Times New Roman"/>
                <w:b w:val="0"/>
                <w:bCs/>
                <w:sz w:val="20"/>
                <w:szCs w:val="24"/>
                <w:lang w:eastAsia="de-DE"/>
              </w:rPr>
              <w:fldChar w:fldCharType="begin"/>
            </w:r>
            <w:r w:rsidRPr="007C3194">
              <w:rPr>
                <w:rFonts w:eastAsia="Times New Roman"/>
                <w:b w:val="0"/>
                <w:bCs/>
                <w:sz w:val="20"/>
                <w:szCs w:val="24"/>
                <w:lang w:eastAsia="de-DE"/>
              </w:rPr>
              <w:instrText xml:space="preserve"> REF _Ref93736558 \w \h </w:instrText>
            </w:r>
            <w:r w:rsidR="007C3194">
              <w:rPr>
                <w:rFonts w:eastAsia="Times New Roman"/>
                <w:b w:val="0"/>
                <w:bCs/>
                <w:sz w:val="20"/>
                <w:szCs w:val="24"/>
                <w:lang w:eastAsia="de-DE"/>
              </w:rPr>
              <w:instrText xml:space="preserve"> \* MERGEFORMAT </w:instrText>
            </w:r>
            <w:r w:rsidRPr="007C3194">
              <w:rPr>
                <w:rFonts w:eastAsia="Times New Roman"/>
                <w:b w:val="0"/>
                <w:bCs/>
                <w:sz w:val="20"/>
                <w:szCs w:val="24"/>
                <w:lang w:eastAsia="de-DE"/>
              </w:rPr>
            </w:r>
            <w:r w:rsidRPr="007C3194">
              <w:rPr>
                <w:rFonts w:eastAsia="Times New Roman"/>
                <w:b w:val="0"/>
                <w:bCs/>
                <w:sz w:val="20"/>
                <w:szCs w:val="24"/>
                <w:lang w:eastAsia="de-DE"/>
              </w:rPr>
              <w:fldChar w:fldCharType="separate"/>
            </w:r>
            <w:r w:rsidR="002C6855">
              <w:rPr>
                <w:rFonts w:eastAsia="Times New Roman"/>
                <w:b w:val="0"/>
                <w:bCs/>
                <w:sz w:val="20"/>
                <w:szCs w:val="24"/>
                <w:cs/>
                <w:lang w:eastAsia="de-DE"/>
              </w:rPr>
              <w:t>‎</w:t>
            </w:r>
            <w:r w:rsidR="002C6855">
              <w:rPr>
                <w:rFonts w:eastAsia="Times New Roman"/>
                <w:b w:val="0"/>
                <w:bCs/>
                <w:sz w:val="20"/>
                <w:szCs w:val="24"/>
                <w:lang w:eastAsia="de-DE"/>
              </w:rPr>
              <w:t>22</w:t>
            </w:r>
            <w:r w:rsidRPr="007C3194">
              <w:rPr>
                <w:rFonts w:eastAsia="Times New Roman"/>
                <w:b w:val="0"/>
                <w:bCs/>
                <w:sz w:val="20"/>
                <w:szCs w:val="24"/>
                <w:lang w:eastAsia="de-DE"/>
              </w:rPr>
              <w:fldChar w:fldCharType="end"/>
            </w:r>
            <w:r w:rsidRPr="007C3194">
              <w:rPr>
                <w:rFonts w:eastAsia="Times New Roman"/>
                <w:b w:val="0"/>
                <w:bCs/>
                <w:sz w:val="20"/>
                <w:szCs w:val="24"/>
                <w:lang w:eastAsia="de-DE"/>
              </w:rPr>
              <w:t xml:space="preserve"> auf den jeweiligen Anteil der Verkäufer am Kaufpreis beschränkt ist, jedoch mit der Maßgabe, dass die Einschränkungen in Ziffer </w:t>
            </w:r>
            <w:r w:rsidRPr="007C3194">
              <w:rPr>
                <w:rFonts w:eastAsia="Times New Roman"/>
                <w:b w:val="0"/>
                <w:bCs/>
                <w:sz w:val="20"/>
                <w:szCs w:val="24"/>
                <w:highlight w:val="yellow"/>
                <w:lang w:eastAsia="de-DE"/>
              </w:rPr>
              <w:t>[___]</w:t>
            </w:r>
            <w:r w:rsidRPr="007C3194">
              <w:rPr>
                <w:rFonts w:eastAsia="Times New Roman"/>
                <w:b w:val="0"/>
                <w:bCs/>
                <w:sz w:val="20"/>
                <w:szCs w:val="24"/>
                <w:lang w:eastAsia="de-DE"/>
              </w:rPr>
              <w:t xml:space="preserve"> gelten.</w:t>
            </w:r>
          </w:p>
        </w:tc>
        <w:tc>
          <w:tcPr>
            <w:tcW w:w="4832" w:type="dxa"/>
            <w:shd w:val="clear" w:color="auto" w:fill="auto"/>
          </w:tcPr>
          <w:p w14:paraId="0866E351" w14:textId="2C32FD4C" w:rsidR="006A54D8" w:rsidRPr="007A4E4E" w:rsidRDefault="00902910" w:rsidP="00E90E9B">
            <w:pPr>
              <w:pStyle w:val="TWTabellebilingualr1"/>
              <w:numPr>
                <w:ilvl w:val="0"/>
                <w:numId w:val="77"/>
              </w:numPr>
              <w:ind w:left="902" w:hanging="851"/>
              <w:rPr>
                <w:rFonts w:eastAsia="Times New Roman" w:cs="Times New Roman"/>
                <w:b w:val="0"/>
                <w:bCs/>
                <w:sz w:val="20"/>
                <w:szCs w:val="24"/>
                <w:lang w:val="en-GB" w:eastAsia="de-DE"/>
              </w:rPr>
            </w:pPr>
            <w:r w:rsidRPr="006A54D8">
              <w:rPr>
                <w:rFonts w:eastAsia="Times New Roman" w:cs="Times New Roman"/>
                <w:b w:val="0"/>
                <w:bCs/>
                <w:sz w:val="20"/>
                <w:szCs w:val="24"/>
                <w:lang w:val="en-GB" w:eastAsia="de-DE"/>
              </w:rPr>
              <w:t xml:space="preserve">It is understood that any indemnification of the Sellers under this </w:t>
            </w:r>
            <w:r w:rsidR="00014FB3">
              <w:rPr>
                <w:rFonts w:eastAsia="Times New Roman" w:cs="Times New Roman"/>
                <w:b w:val="0"/>
                <w:bCs/>
                <w:sz w:val="20"/>
                <w:szCs w:val="24"/>
                <w:lang w:val="en-GB" w:eastAsia="de-DE"/>
              </w:rPr>
              <w:t>Section</w:t>
            </w:r>
            <w:r w:rsidRPr="006A54D8">
              <w:rPr>
                <w:rFonts w:eastAsia="Times New Roman" w:cs="Times New Roman"/>
                <w:b w:val="0"/>
                <w:bCs/>
                <w:sz w:val="20"/>
                <w:szCs w:val="24"/>
                <w:lang w:val="en-GB" w:eastAsia="de-DE"/>
              </w:rPr>
              <w:t> </w:t>
            </w:r>
            <w:r w:rsidR="00E46A8C" w:rsidRPr="003A603F">
              <w:rPr>
                <w:rFonts w:eastAsia="Times New Roman" w:cs="Times New Roman"/>
                <w:b w:val="0"/>
                <w:bCs/>
                <w:sz w:val="20"/>
                <w:szCs w:val="24"/>
                <w:lang w:val="en-GB" w:eastAsia="de-DE"/>
              </w:rPr>
              <w:fldChar w:fldCharType="begin"/>
            </w:r>
            <w:r w:rsidR="00E46A8C">
              <w:rPr>
                <w:rFonts w:eastAsia="Times New Roman" w:cs="Times New Roman"/>
                <w:b w:val="0"/>
                <w:bCs/>
                <w:sz w:val="20"/>
                <w:szCs w:val="24"/>
                <w:lang w:val="en-GB" w:eastAsia="de-DE"/>
              </w:rPr>
              <w:instrText xml:space="preserve"> REF _Ref93426094 \w \h </w:instrText>
            </w:r>
            <w:r w:rsidR="003A603F">
              <w:rPr>
                <w:rFonts w:eastAsia="Times New Roman" w:cs="Times New Roman"/>
                <w:b w:val="0"/>
                <w:bCs/>
                <w:sz w:val="20"/>
                <w:szCs w:val="24"/>
                <w:lang w:val="en-GB" w:eastAsia="de-DE"/>
              </w:rPr>
              <w:instrText xml:space="preserve"> \* MERGEFORMAT </w:instrText>
            </w:r>
            <w:r w:rsidR="00E46A8C" w:rsidRPr="003A603F">
              <w:rPr>
                <w:rFonts w:eastAsia="Times New Roman" w:cs="Times New Roman"/>
                <w:b w:val="0"/>
                <w:bCs/>
                <w:sz w:val="20"/>
                <w:szCs w:val="24"/>
                <w:lang w:val="en-GB" w:eastAsia="de-DE"/>
              </w:rPr>
            </w:r>
            <w:r w:rsidR="00E46A8C" w:rsidRPr="003A603F">
              <w:rPr>
                <w:rFonts w:eastAsia="Times New Roman" w:cs="Times New Roman"/>
                <w:b w:val="0"/>
                <w:bCs/>
                <w:sz w:val="20"/>
                <w:szCs w:val="24"/>
                <w:lang w:val="en-GB" w:eastAsia="de-DE"/>
              </w:rPr>
              <w:fldChar w:fldCharType="separate"/>
            </w:r>
            <w:r w:rsidR="002C6855">
              <w:rPr>
                <w:rFonts w:eastAsia="Times New Roman" w:cs="Times New Roman"/>
                <w:b w:val="0"/>
                <w:bCs/>
                <w:sz w:val="20"/>
                <w:szCs w:val="24"/>
                <w:cs/>
                <w:lang w:val="en-GB" w:eastAsia="de-DE"/>
              </w:rPr>
              <w:t>‎</w:t>
            </w:r>
            <w:r w:rsidR="002C6855">
              <w:rPr>
                <w:rFonts w:eastAsia="Times New Roman" w:cs="Times New Roman"/>
                <w:b w:val="0"/>
                <w:bCs/>
                <w:sz w:val="20"/>
                <w:szCs w:val="24"/>
                <w:lang w:val="en-GB" w:eastAsia="de-DE"/>
              </w:rPr>
              <w:t>22</w:t>
            </w:r>
            <w:r w:rsidR="00E46A8C" w:rsidRPr="003A603F">
              <w:rPr>
                <w:rFonts w:eastAsia="Times New Roman" w:cs="Times New Roman"/>
                <w:b w:val="0"/>
                <w:bCs/>
                <w:sz w:val="20"/>
                <w:szCs w:val="24"/>
                <w:lang w:val="en-GB" w:eastAsia="de-DE"/>
              </w:rPr>
              <w:fldChar w:fldCharType="end"/>
            </w:r>
            <w:r w:rsidRPr="006A54D8">
              <w:rPr>
                <w:rFonts w:eastAsia="Times New Roman" w:cs="Times New Roman"/>
                <w:b w:val="0"/>
                <w:bCs/>
                <w:sz w:val="20"/>
                <w:szCs w:val="24"/>
                <w:lang w:val="en-GB" w:eastAsia="de-DE"/>
              </w:rPr>
              <w:t xml:space="preserve"> shall be limited to the respective quote of the Sellers in the Purchase Price, provided, however that the limitations in </w:t>
            </w:r>
            <w:r w:rsidR="00014FB3">
              <w:rPr>
                <w:rFonts w:eastAsia="Times New Roman" w:cs="Times New Roman"/>
                <w:b w:val="0"/>
                <w:bCs/>
                <w:sz w:val="20"/>
                <w:szCs w:val="24"/>
                <w:lang w:val="en-GB" w:eastAsia="de-DE"/>
              </w:rPr>
              <w:t>Section</w:t>
            </w:r>
            <w:r w:rsidRPr="006A54D8">
              <w:rPr>
                <w:rFonts w:eastAsia="Times New Roman" w:cs="Times New Roman"/>
                <w:b w:val="0"/>
                <w:bCs/>
                <w:sz w:val="20"/>
                <w:szCs w:val="24"/>
                <w:lang w:val="en-GB" w:eastAsia="de-DE"/>
              </w:rPr>
              <w:t> </w:t>
            </w:r>
            <w:r w:rsidR="007A4E4E" w:rsidRPr="007A4E4E">
              <w:rPr>
                <w:rFonts w:eastAsia="Times New Roman"/>
                <w:b w:val="0"/>
                <w:bCs/>
                <w:sz w:val="20"/>
                <w:szCs w:val="24"/>
                <w:highlight w:val="yellow"/>
                <w:lang w:val="en-US" w:eastAsia="de-DE"/>
              </w:rPr>
              <w:t>[___]</w:t>
            </w:r>
            <w:r w:rsidRPr="006A54D8">
              <w:rPr>
                <w:rFonts w:eastAsia="Times New Roman" w:cs="Times New Roman"/>
                <w:b w:val="0"/>
                <w:bCs/>
                <w:sz w:val="20"/>
                <w:szCs w:val="24"/>
                <w:lang w:val="en-GB" w:eastAsia="de-DE"/>
              </w:rPr>
              <w:t xml:space="preserve"> shall apply.</w:t>
            </w:r>
          </w:p>
        </w:tc>
      </w:tr>
      <w:tr w:rsidR="004D2372" w14:paraId="0B57238C" w14:textId="77777777" w:rsidTr="001C5FE4">
        <w:tc>
          <w:tcPr>
            <w:tcW w:w="4962" w:type="dxa"/>
            <w:shd w:val="clear" w:color="auto" w:fill="auto"/>
          </w:tcPr>
          <w:p w14:paraId="0FD0F7A7" w14:textId="378697CB" w:rsidR="006A54D8" w:rsidRPr="007C3194" w:rsidRDefault="00902910" w:rsidP="00E90E9B">
            <w:pPr>
              <w:pStyle w:val="TWTabellebilingualr1"/>
              <w:numPr>
                <w:ilvl w:val="1"/>
                <w:numId w:val="28"/>
              </w:numPr>
              <w:ind w:left="902" w:hanging="851"/>
              <w:rPr>
                <w:rFonts w:eastAsia="Times New Roman"/>
                <w:sz w:val="20"/>
                <w:szCs w:val="20"/>
                <w:lang w:bidi="ar-EG"/>
              </w:rPr>
            </w:pPr>
            <w:r w:rsidRPr="007C3194">
              <w:rPr>
                <w:rFonts w:eastAsia="Times New Roman"/>
                <w:b w:val="0"/>
                <w:sz w:val="20"/>
                <w:szCs w:val="24"/>
                <w:lang w:eastAsia="de-DE"/>
              </w:rPr>
              <w:t xml:space="preserve">Der Käufer hat nur dann Anspruch auf Freistellung nach dieser Ziffer </w:t>
            </w:r>
            <w:r w:rsidR="00B16F96" w:rsidRPr="007C3194">
              <w:rPr>
                <w:rFonts w:eastAsia="Times New Roman"/>
                <w:b w:val="0"/>
                <w:sz w:val="20"/>
                <w:szCs w:val="24"/>
                <w:lang w:eastAsia="de-DE"/>
              </w:rPr>
              <w:fldChar w:fldCharType="begin"/>
            </w:r>
            <w:r w:rsidR="00B16F96" w:rsidRPr="007C3194">
              <w:rPr>
                <w:rFonts w:eastAsia="Times New Roman"/>
                <w:b w:val="0"/>
                <w:sz w:val="20"/>
                <w:szCs w:val="24"/>
                <w:lang w:eastAsia="de-DE"/>
              </w:rPr>
              <w:instrText xml:space="preserve"> REF _Ref93736558 \w \h </w:instrText>
            </w:r>
            <w:r w:rsidR="007C3194">
              <w:rPr>
                <w:rFonts w:eastAsia="Times New Roman"/>
                <w:b w:val="0"/>
                <w:sz w:val="20"/>
                <w:szCs w:val="24"/>
                <w:lang w:eastAsia="de-DE"/>
              </w:rPr>
              <w:instrText xml:space="preserve"> \* MERGEFORMAT </w:instrText>
            </w:r>
            <w:r w:rsidR="00B16F96" w:rsidRPr="007C3194">
              <w:rPr>
                <w:rFonts w:eastAsia="Times New Roman"/>
                <w:b w:val="0"/>
                <w:sz w:val="20"/>
                <w:szCs w:val="24"/>
                <w:lang w:eastAsia="de-DE"/>
              </w:rPr>
            </w:r>
            <w:r w:rsidR="00B16F96" w:rsidRPr="007C3194">
              <w:rPr>
                <w:rFonts w:eastAsia="Times New Roman"/>
                <w:b w:val="0"/>
                <w:sz w:val="20"/>
                <w:szCs w:val="24"/>
                <w:lang w:eastAsia="de-DE"/>
              </w:rPr>
              <w:fldChar w:fldCharType="separate"/>
            </w:r>
            <w:r w:rsidR="002C6855">
              <w:rPr>
                <w:rFonts w:eastAsia="Times New Roman"/>
                <w:b w:val="0"/>
                <w:sz w:val="20"/>
                <w:szCs w:val="24"/>
                <w:cs/>
                <w:lang w:eastAsia="de-DE"/>
              </w:rPr>
              <w:t>‎</w:t>
            </w:r>
            <w:r w:rsidR="002C6855">
              <w:rPr>
                <w:rFonts w:eastAsia="Times New Roman"/>
                <w:b w:val="0"/>
                <w:sz w:val="20"/>
                <w:szCs w:val="24"/>
                <w:lang w:eastAsia="de-DE"/>
              </w:rPr>
              <w:t>22</w:t>
            </w:r>
            <w:r w:rsidR="00B16F96" w:rsidRPr="007C3194">
              <w:rPr>
                <w:rFonts w:eastAsia="Times New Roman"/>
                <w:b w:val="0"/>
                <w:sz w:val="20"/>
                <w:szCs w:val="24"/>
                <w:lang w:eastAsia="de-DE"/>
              </w:rPr>
              <w:fldChar w:fldCharType="end"/>
            </w:r>
            <w:r w:rsidRPr="007C3194">
              <w:rPr>
                <w:rFonts w:eastAsia="Times New Roman"/>
                <w:b w:val="0"/>
                <w:sz w:val="20"/>
                <w:szCs w:val="24"/>
                <w:lang w:eastAsia="de-DE"/>
              </w:rPr>
              <w:t xml:space="preserve">, wenn und soweit der Gesamtbetrag aller Freistellungsansprüche gemäß dieser Ziffer </w:t>
            </w:r>
            <w:r w:rsidRPr="007C3194">
              <w:rPr>
                <w:rFonts w:eastAsia="Times New Roman"/>
                <w:b w:val="0"/>
                <w:sz w:val="20"/>
                <w:szCs w:val="24"/>
                <w:lang w:eastAsia="de-DE"/>
              </w:rPr>
              <w:fldChar w:fldCharType="begin"/>
            </w:r>
            <w:r w:rsidRPr="007C3194">
              <w:rPr>
                <w:rFonts w:eastAsia="Times New Roman"/>
                <w:b w:val="0"/>
                <w:sz w:val="20"/>
                <w:szCs w:val="24"/>
                <w:lang w:eastAsia="de-DE"/>
              </w:rPr>
              <w:instrText xml:space="preserve"> REF _Ref93736558 \w \h </w:instrText>
            </w:r>
            <w:r w:rsidR="007C3194">
              <w:rPr>
                <w:rFonts w:eastAsia="Times New Roman"/>
                <w:b w:val="0"/>
                <w:sz w:val="20"/>
                <w:szCs w:val="24"/>
                <w:lang w:eastAsia="de-DE"/>
              </w:rPr>
              <w:instrText xml:space="preserve"> \* MERGEFORMAT </w:instrText>
            </w:r>
            <w:r w:rsidRPr="007C3194">
              <w:rPr>
                <w:rFonts w:eastAsia="Times New Roman"/>
                <w:b w:val="0"/>
                <w:sz w:val="20"/>
                <w:szCs w:val="24"/>
                <w:lang w:eastAsia="de-DE"/>
              </w:rPr>
            </w:r>
            <w:r w:rsidRPr="007C3194">
              <w:rPr>
                <w:rFonts w:eastAsia="Times New Roman"/>
                <w:b w:val="0"/>
                <w:sz w:val="20"/>
                <w:szCs w:val="24"/>
                <w:lang w:eastAsia="de-DE"/>
              </w:rPr>
              <w:fldChar w:fldCharType="separate"/>
            </w:r>
            <w:r w:rsidR="002C6855">
              <w:rPr>
                <w:rFonts w:eastAsia="Times New Roman"/>
                <w:b w:val="0"/>
                <w:sz w:val="20"/>
                <w:szCs w:val="24"/>
                <w:cs/>
                <w:lang w:eastAsia="de-DE"/>
              </w:rPr>
              <w:t>‎</w:t>
            </w:r>
            <w:r w:rsidR="002C6855">
              <w:rPr>
                <w:rFonts w:eastAsia="Times New Roman"/>
                <w:b w:val="0"/>
                <w:sz w:val="20"/>
                <w:szCs w:val="24"/>
                <w:lang w:eastAsia="de-DE"/>
              </w:rPr>
              <w:t>22</w:t>
            </w:r>
            <w:r w:rsidRPr="007C3194">
              <w:rPr>
                <w:rFonts w:eastAsia="Times New Roman"/>
                <w:b w:val="0"/>
                <w:sz w:val="20"/>
                <w:szCs w:val="24"/>
                <w:lang w:eastAsia="de-DE"/>
              </w:rPr>
              <w:fldChar w:fldCharType="end"/>
            </w:r>
            <w:r w:rsidRPr="007C3194">
              <w:rPr>
                <w:rFonts w:eastAsia="Times New Roman"/>
                <w:b w:val="0"/>
                <w:sz w:val="20"/>
                <w:szCs w:val="24"/>
                <w:lang w:eastAsia="de-DE"/>
              </w:rPr>
              <w:t xml:space="preserve"> EUR </w:t>
            </w:r>
            <w:r w:rsidRPr="007C3194">
              <w:rPr>
                <w:rFonts w:eastAsia="Times New Roman"/>
                <w:b w:val="0"/>
                <w:bCs/>
                <w:sz w:val="20"/>
                <w:szCs w:val="24"/>
                <w:highlight w:val="yellow"/>
                <w:lang w:eastAsia="de-DE"/>
              </w:rPr>
              <w:t>[___]</w:t>
            </w:r>
            <w:r w:rsidRPr="007C3194">
              <w:rPr>
                <w:rFonts w:eastAsia="Times New Roman"/>
                <w:b w:val="0"/>
                <w:sz w:val="20"/>
                <w:szCs w:val="24"/>
                <w:lang w:eastAsia="de-DE"/>
              </w:rPr>
              <w:t xml:space="preserve"> (in Worten: Euro </w:t>
            </w:r>
            <w:r w:rsidRPr="007C3194">
              <w:rPr>
                <w:rFonts w:eastAsia="Times New Roman"/>
                <w:b w:val="0"/>
                <w:bCs/>
                <w:sz w:val="20"/>
                <w:szCs w:val="24"/>
                <w:highlight w:val="yellow"/>
                <w:lang w:eastAsia="de-DE"/>
              </w:rPr>
              <w:t>[___]</w:t>
            </w:r>
            <w:r w:rsidRPr="007C3194">
              <w:rPr>
                <w:rFonts w:eastAsia="Times New Roman"/>
                <w:b w:val="0"/>
                <w:sz w:val="20"/>
                <w:szCs w:val="24"/>
                <w:lang w:eastAsia="de-DE"/>
              </w:rPr>
              <w:t xml:space="preserve">) übersteigt (der </w:t>
            </w:r>
            <w:r w:rsidRPr="007C3194">
              <w:rPr>
                <w:b w:val="0"/>
                <w:bCs/>
                <w:sz w:val="20"/>
                <w:szCs w:val="20"/>
              </w:rPr>
              <w:t>„</w:t>
            </w:r>
            <w:r w:rsidRPr="007C3194">
              <w:rPr>
                <w:rFonts w:eastAsia="Times New Roman"/>
                <w:bCs/>
                <w:sz w:val="20"/>
                <w:szCs w:val="24"/>
                <w:lang w:eastAsia="de-DE"/>
              </w:rPr>
              <w:t>Selbstbehalt</w:t>
            </w:r>
            <w:r>
              <w:rPr>
                <w:rFonts w:eastAsia="Times New Roman"/>
                <w:bCs/>
                <w:sz w:val="20"/>
                <w:szCs w:val="24"/>
                <w:lang w:eastAsia="de-DE"/>
              </w:rPr>
              <w:fldChar w:fldCharType="begin"/>
            </w:r>
            <w:r w:rsidRPr="007C3194">
              <w:instrText xml:space="preserve"> XE "</w:instrText>
            </w:r>
            <w:r w:rsidRPr="007C3194">
              <w:rPr>
                <w:rFonts w:eastAsia="Times New Roman"/>
                <w:b w:val="0"/>
                <w:sz w:val="20"/>
                <w:szCs w:val="24"/>
                <w:lang w:eastAsia="de-DE"/>
              </w:rPr>
              <w:instrText>Selbstbehalt</w:instrText>
            </w:r>
            <w:r w:rsidRPr="007C3194">
              <w:instrText>"</w:instrText>
            </w:r>
            <w:r w:rsidR="002A6F5F">
              <w:rPr>
                <w:sz w:val="20"/>
                <w:szCs w:val="20"/>
              </w:rPr>
              <w:instrText>\f"Deutsch"</w:instrText>
            </w:r>
            <w:r w:rsidRPr="007C3194">
              <w:instrText xml:space="preserve"> </w:instrText>
            </w:r>
            <w:r>
              <w:rPr>
                <w:rFonts w:eastAsia="Times New Roman"/>
                <w:bCs/>
                <w:sz w:val="20"/>
                <w:szCs w:val="24"/>
                <w:lang w:eastAsia="de-DE"/>
              </w:rPr>
              <w:fldChar w:fldCharType="end"/>
            </w:r>
            <w:r w:rsidRPr="007C3194">
              <w:rPr>
                <w:rFonts w:eastAsia="Times New Roman"/>
                <w:b w:val="0"/>
                <w:sz w:val="20"/>
                <w:szCs w:val="24"/>
                <w:lang w:eastAsia="de-DE"/>
              </w:rPr>
              <w:t xml:space="preserve">"). Wird der Selbstbehalt überschritten, kann der Käufer nur für den </w:t>
            </w:r>
            <w:r w:rsidR="002A31F3">
              <w:rPr>
                <w:rFonts w:eastAsia="Times New Roman"/>
                <w:b w:val="0"/>
                <w:sz w:val="20"/>
                <w:szCs w:val="24"/>
                <w:lang w:eastAsia="de-DE"/>
              </w:rPr>
              <w:t xml:space="preserve">den </w:t>
            </w:r>
            <w:r w:rsidRPr="007C3194">
              <w:rPr>
                <w:rFonts w:eastAsia="Times New Roman"/>
                <w:b w:val="0"/>
                <w:sz w:val="20"/>
                <w:szCs w:val="24"/>
                <w:lang w:eastAsia="de-DE"/>
              </w:rPr>
              <w:t xml:space="preserve">Selbstbehalt übersteigenden Betrag </w:t>
            </w:r>
            <w:r w:rsidRPr="007C3194">
              <w:rPr>
                <w:rFonts w:eastAsia="Times New Roman"/>
                <w:b w:val="0"/>
                <w:bCs/>
                <w:sz w:val="20"/>
                <w:szCs w:val="24"/>
                <w:lang w:eastAsia="de-DE"/>
              </w:rPr>
              <w:t>Freistellung</w:t>
            </w:r>
            <w:r w:rsidRPr="007C3194">
              <w:rPr>
                <w:rFonts w:eastAsia="Times New Roman"/>
                <w:b w:val="0"/>
                <w:sz w:val="20"/>
                <w:szCs w:val="24"/>
                <w:lang w:eastAsia="de-DE"/>
              </w:rPr>
              <w:t xml:space="preserve"> verlangen.</w:t>
            </w:r>
          </w:p>
        </w:tc>
        <w:tc>
          <w:tcPr>
            <w:tcW w:w="4832" w:type="dxa"/>
            <w:shd w:val="clear" w:color="auto" w:fill="auto"/>
          </w:tcPr>
          <w:p w14:paraId="5EB971FF" w14:textId="5B2026C0" w:rsidR="00AB707C" w:rsidRPr="003A603F" w:rsidRDefault="00902910" w:rsidP="00E90E9B">
            <w:pPr>
              <w:pStyle w:val="TWTabellebilingualr1"/>
              <w:numPr>
                <w:ilvl w:val="0"/>
                <w:numId w:val="77"/>
              </w:numPr>
              <w:ind w:left="902" w:hanging="851"/>
              <w:rPr>
                <w:rFonts w:eastAsia="Times New Roman" w:cs="Times New Roman"/>
                <w:b w:val="0"/>
                <w:bCs/>
                <w:sz w:val="20"/>
                <w:szCs w:val="24"/>
                <w:lang w:val="en-GB" w:eastAsia="de-DE"/>
              </w:rPr>
            </w:pPr>
            <w:r w:rsidRPr="006A54D8">
              <w:rPr>
                <w:rFonts w:eastAsia="Times New Roman" w:cs="Times New Roman"/>
                <w:b w:val="0"/>
                <w:bCs/>
                <w:sz w:val="20"/>
                <w:szCs w:val="24"/>
                <w:lang w:val="en-GB" w:eastAsia="de-DE"/>
              </w:rPr>
              <w:t xml:space="preserve">The Acquirer shall only be entitled to indemnification under this </w:t>
            </w:r>
            <w:r w:rsidR="00243163">
              <w:rPr>
                <w:rFonts w:eastAsia="Times New Roman" w:cs="Times New Roman"/>
                <w:b w:val="0"/>
                <w:bCs/>
                <w:sz w:val="20"/>
                <w:szCs w:val="24"/>
                <w:lang w:val="en-GB" w:eastAsia="de-DE"/>
              </w:rPr>
              <w:t>Section</w:t>
            </w:r>
            <w:r w:rsidRPr="006A54D8">
              <w:rPr>
                <w:rFonts w:eastAsia="Times New Roman" w:cs="Times New Roman"/>
                <w:b w:val="0"/>
                <w:bCs/>
                <w:sz w:val="20"/>
                <w:szCs w:val="24"/>
                <w:lang w:val="en-GB" w:eastAsia="de-DE"/>
              </w:rPr>
              <w:t> </w:t>
            </w:r>
            <w:r w:rsidR="00E46A8C" w:rsidRPr="003A603F">
              <w:rPr>
                <w:rFonts w:eastAsia="Times New Roman" w:cs="Times New Roman"/>
                <w:b w:val="0"/>
                <w:bCs/>
                <w:sz w:val="20"/>
                <w:szCs w:val="24"/>
                <w:lang w:val="en-GB" w:eastAsia="de-DE"/>
              </w:rPr>
              <w:fldChar w:fldCharType="begin"/>
            </w:r>
            <w:r w:rsidR="00E46A8C">
              <w:rPr>
                <w:rFonts w:eastAsia="Times New Roman" w:cs="Times New Roman"/>
                <w:b w:val="0"/>
                <w:bCs/>
                <w:sz w:val="20"/>
                <w:szCs w:val="24"/>
                <w:lang w:val="en-GB" w:eastAsia="de-DE"/>
              </w:rPr>
              <w:instrText xml:space="preserve"> REF _Ref93426094 \w \h </w:instrText>
            </w:r>
            <w:r w:rsidR="003A603F">
              <w:rPr>
                <w:rFonts w:eastAsia="Times New Roman" w:cs="Times New Roman"/>
                <w:b w:val="0"/>
                <w:bCs/>
                <w:sz w:val="20"/>
                <w:szCs w:val="24"/>
                <w:lang w:val="en-GB" w:eastAsia="de-DE"/>
              </w:rPr>
              <w:instrText xml:space="preserve"> \* MERGEFORMAT </w:instrText>
            </w:r>
            <w:r w:rsidR="00E46A8C" w:rsidRPr="003A603F">
              <w:rPr>
                <w:rFonts w:eastAsia="Times New Roman" w:cs="Times New Roman"/>
                <w:b w:val="0"/>
                <w:bCs/>
                <w:sz w:val="20"/>
                <w:szCs w:val="24"/>
                <w:lang w:val="en-GB" w:eastAsia="de-DE"/>
              </w:rPr>
            </w:r>
            <w:r w:rsidR="00E46A8C" w:rsidRPr="003A603F">
              <w:rPr>
                <w:rFonts w:eastAsia="Times New Roman" w:cs="Times New Roman"/>
                <w:b w:val="0"/>
                <w:bCs/>
                <w:sz w:val="20"/>
                <w:szCs w:val="24"/>
                <w:lang w:val="en-GB" w:eastAsia="de-DE"/>
              </w:rPr>
              <w:fldChar w:fldCharType="separate"/>
            </w:r>
            <w:r w:rsidR="002C6855">
              <w:rPr>
                <w:rFonts w:eastAsia="Times New Roman" w:cs="Times New Roman"/>
                <w:b w:val="0"/>
                <w:bCs/>
                <w:sz w:val="20"/>
                <w:szCs w:val="24"/>
                <w:cs/>
                <w:lang w:val="en-GB" w:eastAsia="de-DE"/>
              </w:rPr>
              <w:t>‎</w:t>
            </w:r>
            <w:r w:rsidR="002C6855">
              <w:rPr>
                <w:rFonts w:eastAsia="Times New Roman" w:cs="Times New Roman"/>
                <w:b w:val="0"/>
                <w:bCs/>
                <w:sz w:val="20"/>
                <w:szCs w:val="24"/>
                <w:lang w:val="en-GB" w:eastAsia="de-DE"/>
              </w:rPr>
              <w:t>22</w:t>
            </w:r>
            <w:r w:rsidR="00E46A8C" w:rsidRPr="003A603F">
              <w:rPr>
                <w:rFonts w:eastAsia="Times New Roman" w:cs="Times New Roman"/>
                <w:b w:val="0"/>
                <w:bCs/>
                <w:sz w:val="20"/>
                <w:szCs w:val="24"/>
                <w:lang w:val="en-GB" w:eastAsia="de-DE"/>
              </w:rPr>
              <w:fldChar w:fldCharType="end"/>
            </w:r>
            <w:r w:rsidRPr="006A54D8">
              <w:rPr>
                <w:rFonts w:eastAsia="Times New Roman" w:cs="Times New Roman"/>
                <w:b w:val="0"/>
                <w:bCs/>
                <w:sz w:val="20"/>
                <w:szCs w:val="24"/>
                <w:lang w:val="en-GB" w:eastAsia="de-DE"/>
              </w:rPr>
              <w:t xml:space="preserve"> if and only to the extent that the aggregate amount of all indemnification claims pursuant to this </w:t>
            </w:r>
            <w:r w:rsidR="00243163">
              <w:rPr>
                <w:rFonts w:eastAsia="Times New Roman" w:cs="Times New Roman"/>
                <w:b w:val="0"/>
                <w:bCs/>
                <w:sz w:val="20"/>
                <w:szCs w:val="24"/>
                <w:lang w:val="en-GB" w:eastAsia="de-DE"/>
              </w:rPr>
              <w:t>Section</w:t>
            </w:r>
            <w:r w:rsidRPr="006A54D8">
              <w:rPr>
                <w:rFonts w:eastAsia="Times New Roman" w:cs="Times New Roman"/>
                <w:b w:val="0"/>
                <w:bCs/>
                <w:sz w:val="20"/>
                <w:szCs w:val="24"/>
                <w:lang w:val="en-GB" w:eastAsia="de-DE"/>
              </w:rPr>
              <w:t> </w:t>
            </w:r>
            <w:r w:rsidR="00E46A8C" w:rsidRPr="003A603F">
              <w:rPr>
                <w:rFonts w:eastAsia="Times New Roman" w:cs="Times New Roman"/>
                <w:b w:val="0"/>
                <w:bCs/>
                <w:sz w:val="20"/>
                <w:szCs w:val="24"/>
                <w:lang w:val="en-GB" w:eastAsia="de-DE"/>
              </w:rPr>
              <w:fldChar w:fldCharType="begin"/>
            </w:r>
            <w:r w:rsidR="00E46A8C">
              <w:rPr>
                <w:rFonts w:eastAsia="Times New Roman" w:cs="Times New Roman"/>
                <w:b w:val="0"/>
                <w:bCs/>
                <w:sz w:val="20"/>
                <w:szCs w:val="24"/>
                <w:lang w:val="en-GB" w:eastAsia="de-DE"/>
              </w:rPr>
              <w:instrText xml:space="preserve"> REF _Ref93426094 \w \h </w:instrText>
            </w:r>
            <w:r w:rsidR="003A603F">
              <w:rPr>
                <w:rFonts w:eastAsia="Times New Roman" w:cs="Times New Roman"/>
                <w:b w:val="0"/>
                <w:bCs/>
                <w:sz w:val="20"/>
                <w:szCs w:val="24"/>
                <w:lang w:val="en-GB" w:eastAsia="de-DE"/>
              </w:rPr>
              <w:instrText xml:space="preserve"> \* MERGEFORMAT </w:instrText>
            </w:r>
            <w:r w:rsidR="00E46A8C" w:rsidRPr="003A603F">
              <w:rPr>
                <w:rFonts w:eastAsia="Times New Roman" w:cs="Times New Roman"/>
                <w:b w:val="0"/>
                <w:bCs/>
                <w:sz w:val="20"/>
                <w:szCs w:val="24"/>
                <w:lang w:val="en-GB" w:eastAsia="de-DE"/>
              </w:rPr>
            </w:r>
            <w:r w:rsidR="00E46A8C" w:rsidRPr="003A603F">
              <w:rPr>
                <w:rFonts w:eastAsia="Times New Roman" w:cs="Times New Roman"/>
                <w:b w:val="0"/>
                <w:bCs/>
                <w:sz w:val="20"/>
                <w:szCs w:val="24"/>
                <w:lang w:val="en-GB" w:eastAsia="de-DE"/>
              </w:rPr>
              <w:fldChar w:fldCharType="separate"/>
            </w:r>
            <w:r w:rsidR="002C6855">
              <w:rPr>
                <w:rFonts w:eastAsia="Times New Roman" w:cs="Times New Roman"/>
                <w:b w:val="0"/>
                <w:bCs/>
                <w:sz w:val="20"/>
                <w:szCs w:val="24"/>
                <w:cs/>
                <w:lang w:val="en-GB" w:eastAsia="de-DE"/>
              </w:rPr>
              <w:t>‎</w:t>
            </w:r>
            <w:r w:rsidR="002C6855">
              <w:rPr>
                <w:rFonts w:eastAsia="Times New Roman" w:cs="Times New Roman"/>
                <w:b w:val="0"/>
                <w:bCs/>
                <w:sz w:val="20"/>
                <w:szCs w:val="24"/>
                <w:lang w:val="en-GB" w:eastAsia="de-DE"/>
              </w:rPr>
              <w:t>22</w:t>
            </w:r>
            <w:r w:rsidR="00E46A8C" w:rsidRPr="003A603F">
              <w:rPr>
                <w:rFonts w:eastAsia="Times New Roman" w:cs="Times New Roman"/>
                <w:b w:val="0"/>
                <w:bCs/>
                <w:sz w:val="20"/>
                <w:szCs w:val="24"/>
                <w:lang w:val="en-GB" w:eastAsia="de-DE"/>
              </w:rPr>
              <w:fldChar w:fldCharType="end"/>
            </w:r>
            <w:r w:rsidRPr="006A54D8">
              <w:rPr>
                <w:rFonts w:eastAsia="Times New Roman" w:cs="Times New Roman"/>
                <w:b w:val="0"/>
                <w:bCs/>
                <w:sz w:val="20"/>
                <w:szCs w:val="24"/>
                <w:lang w:val="en-GB" w:eastAsia="de-DE"/>
              </w:rPr>
              <w:t xml:space="preserve"> exceeds </w:t>
            </w:r>
            <w:r>
              <w:rPr>
                <w:rFonts w:eastAsia="Times New Roman" w:cs="Times New Roman"/>
                <w:b w:val="0"/>
                <w:bCs/>
                <w:sz w:val="20"/>
                <w:szCs w:val="24"/>
                <w:lang w:val="en-GB" w:eastAsia="de-DE"/>
              </w:rPr>
              <w:t>EUR </w:t>
            </w:r>
            <w:r w:rsidR="007A4E4E" w:rsidRPr="007A4E4E">
              <w:rPr>
                <w:rFonts w:eastAsia="Times New Roman"/>
                <w:b w:val="0"/>
                <w:bCs/>
                <w:sz w:val="20"/>
                <w:szCs w:val="24"/>
                <w:highlight w:val="yellow"/>
                <w:lang w:val="en-US" w:eastAsia="de-DE"/>
              </w:rPr>
              <w:t>[___]</w:t>
            </w:r>
            <w:r w:rsidRPr="006A54D8">
              <w:rPr>
                <w:rFonts w:eastAsia="Times New Roman" w:cs="Times New Roman"/>
                <w:b w:val="0"/>
                <w:bCs/>
                <w:sz w:val="20"/>
                <w:szCs w:val="24"/>
                <w:lang w:val="en-GB" w:eastAsia="de-DE"/>
              </w:rPr>
              <w:t xml:space="preserve"> (in words: Euro </w:t>
            </w:r>
            <w:r w:rsidR="007A4E4E" w:rsidRPr="007A4E4E">
              <w:rPr>
                <w:rFonts w:eastAsia="Times New Roman"/>
                <w:b w:val="0"/>
                <w:bCs/>
                <w:sz w:val="20"/>
                <w:szCs w:val="24"/>
                <w:highlight w:val="yellow"/>
                <w:lang w:val="en-US" w:eastAsia="de-DE"/>
              </w:rPr>
              <w:t>[___]</w:t>
            </w:r>
            <w:r w:rsidRPr="006A54D8">
              <w:rPr>
                <w:rFonts w:eastAsia="Times New Roman" w:cs="Times New Roman"/>
                <w:b w:val="0"/>
                <w:bCs/>
                <w:sz w:val="20"/>
                <w:szCs w:val="24"/>
                <w:lang w:val="en-GB" w:eastAsia="de-DE"/>
              </w:rPr>
              <w:t>) (the “</w:t>
            </w:r>
            <w:r w:rsidRPr="007A4E4E">
              <w:rPr>
                <w:rFonts w:eastAsia="Times New Roman" w:cs="Times New Roman"/>
                <w:sz w:val="20"/>
                <w:szCs w:val="24"/>
                <w:lang w:val="en-GB" w:eastAsia="de-DE"/>
              </w:rPr>
              <w:t>Deductible</w:t>
            </w:r>
            <w:r>
              <w:rPr>
                <w:rFonts w:eastAsia="Times New Roman" w:cs="Times New Roman"/>
                <w:b w:val="0"/>
                <w:bCs/>
                <w:sz w:val="20"/>
                <w:szCs w:val="24"/>
                <w:lang w:val="en-GB" w:eastAsia="de-DE"/>
              </w:rPr>
              <w:fldChar w:fldCharType="begin"/>
            </w:r>
            <w:r w:rsidR="00343738" w:rsidRPr="003A603F">
              <w:rPr>
                <w:rFonts w:eastAsia="Times New Roman" w:cs="Times New Roman"/>
                <w:b w:val="0"/>
                <w:bCs/>
                <w:sz w:val="20"/>
                <w:szCs w:val="24"/>
                <w:lang w:val="en-GB" w:eastAsia="de-DE"/>
              </w:rPr>
              <w:instrText xml:space="preserve"> XE "</w:instrText>
            </w:r>
            <w:r w:rsidR="00343738" w:rsidRPr="006E3809">
              <w:rPr>
                <w:rFonts w:eastAsia="Times New Roman" w:cs="Times New Roman"/>
                <w:b w:val="0"/>
                <w:bCs/>
                <w:sz w:val="20"/>
                <w:szCs w:val="24"/>
                <w:lang w:val="en-GB" w:eastAsia="de-DE"/>
              </w:rPr>
              <w:instrText>Deductible</w:instrText>
            </w:r>
            <w:r w:rsidR="00343738" w:rsidRPr="003A603F">
              <w:rPr>
                <w:rFonts w:eastAsia="Times New Roman" w:cs="Times New Roman"/>
                <w:b w:val="0"/>
                <w:bCs/>
                <w:sz w:val="20"/>
                <w:szCs w:val="24"/>
                <w:lang w:val="en-GB" w:eastAsia="de-DE"/>
              </w:rPr>
              <w:instrText>"</w:instrText>
            </w:r>
            <w:r w:rsidR="00515C14" w:rsidRPr="00B0424E">
              <w:rPr>
                <w:sz w:val="20"/>
                <w:szCs w:val="20"/>
                <w:lang w:val="en-US"/>
              </w:rPr>
              <w:instrText>\f"Englis</w:instrText>
            </w:r>
            <w:r w:rsidR="00E73FD2">
              <w:rPr>
                <w:sz w:val="20"/>
                <w:szCs w:val="20"/>
                <w:lang w:val="en-US"/>
              </w:rPr>
              <w:instrText>c</w:instrText>
            </w:r>
            <w:r w:rsidR="00515C14" w:rsidRPr="00B0424E">
              <w:rPr>
                <w:sz w:val="20"/>
                <w:szCs w:val="20"/>
                <w:lang w:val="en-US"/>
              </w:rPr>
              <w:instrText>h"</w:instrText>
            </w:r>
            <w:r w:rsidR="00343738" w:rsidRPr="003A603F">
              <w:rPr>
                <w:rFonts w:eastAsia="Times New Roman" w:cs="Times New Roman"/>
                <w:b w:val="0"/>
                <w:bCs/>
                <w:sz w:val="20"/>
                <w:szCs w:val="24"/>
                <w:lang w:val="en-GB" w:eastAsia="de-DE"/>
              </w:rPr>
              <w:instrText xml:space="preserve"> </w:instrText>
            </w:r>
            <w:r>
              <w:rPr>
                <w:rFonts w:eastAsia="Times New Roman" w:cs="Times New Roman"/>
                <w:b w:val="0"/>
                <w:bCs/>
                <w:sz w:val="20"/>
                <w:szCs w:val="24"/>
                <w:lang w:val="en-GB" w:eastAsia="de-DE"/>
              </w:rPr>
              <w:fldChar w:fldCharType="end"/>
            </w:r>
            <w:r>
              <w:rPr>
                <w:rFonts w:eastAsia="Times New Roman" w:cs="Times New Roman"/>
                <w:b w:val="0"/>
                <w:bCs/>
                <w:sz w:val="20"/>
                <w:szCs w:val="24"/>
                <w:lang w:val="en-GB" w:eastAsia="de-DE"/>
              </w:rPr>
              <w:t xml:space="preserve">”). </w:t>
            </w:r>
            <w:r w:rsidRPr="006A54D8">
              <w:rPr>
                <w:rFonts w:eastAsia="Times New Roman" w:cs="Times New Roman"/>
                <w:b w:val="0"/>
                <w:bCs/>
                <w:sz w:val="20"/>
                <w:szCs w:val="24"/>
                <w:lang w:val="en-GB" w:eastAsia="de-DE"/>
              </w:rPr>
              <w:t xml:space="preserve">In the case the Deductible is exceeded, the Acquirer </w:t>
            </w:r>
            <w:r w:rsidR="00BD00CE">
              <w:rPr>
                <w:rFonts w:eastAsia="Times New Roman" w:cs="Times New Roman"/>
                <w:b w:val="0"/>
                <w:bCs/>
                <w:sz w:val="20"/>
                <w:szCs w:val="24"/>
                <w:lang w:val="en-GB" w:eastAsia="de-DE"/>
              </w:rPr>
              <w:t>may</w:t>
            </w:r>
            <w:r w:rsidR="00BD00CE" w:rsidRPr="006A54D8">
              <w:rPr>
                <w:rFonts w:eastAsia="Times New Roman" w:cs="Times New Roman"/>
                <w:b w:val="0"/>
                <w:bCs/>
                <w:sz w:val="20"/>
                <w:szCs w:val="24"/>
                <w:lang w:val="en-GB" w:eastAsia="de-DE"/>
              </w:rPr>
              <w:t xml:space="preserve"> </w:t>
            </w:r>
            <w:r w:rsidRPr="006A54D8">
              <w:rPr>
                <w:rFonts w:eastAsia="Times New Roman" w:cs="Times New Roman"/>
                <w:b w:val="0"/>
                <w:bCs/>
                <w:sz w:val="20"/>
                <w:szCs w:val="24"/>
                <w:lang w:val="en-GB" w:eastAsia="de-DE"/>
              </w:rPr>
              <w:t>only seek indemnification for the amount exceeding the Deductible.</w:t>
            </w:r>
          </w:p>
        </w:tc>
      </w:tr>
      <w:tr w:rsidR="004D2372" w14:paraId="1702FCE0" w14:textId="77777777" w:rsidTr="001C5FE4">
        <w:tc>
          <w:tcPr>
            <w:tcW w:w="4962" w:type="dxa"/>
            <w:shd w:val="clear" w:color="auto" w:fill="auto"/>
          </w:tcPr>
          <w:p w14:paraId="507B312F" w14:textId="3B1147D2" w:rsidR="003A603F" w:rsidRPr="007C3194" w:rsidRDefault="00902910" w:rsidP="00561043">
            <w:pPr>
              <w:pStyle w:val="TWTabellebilingualr1"/>
              <w:tabs>
                <w:tab w:val="clear" w:pos="567"/>
              </w:tabs>
              <w:ind w:left="976" w:hanging="74"/>
              <w:rPr>
                <w:rFonts w:eastAsia="Times New Roman"/>
                <w:sz w:val="20"/>
                <w:szCs w:val="20"/>
                <w:lang w:bidi="ar-EG"/>
              </w:rPr>
            </w:pPr>
            <w:r w:rsidRPr="007C3194">
              <w:rPr>
                <w:sz w:val="20"/>
                <w:szCs w:val="20"/>
                <w:highlight w:val="yellow"/>
                <w:lang w:eastAsia="de-DE"/>
              </w:rPr>
              <w:t>[</w:t>
            </w:r>
            <w:r w:rsidRPr="007C3194">
              <w:rPr>
                <w:i/>
                <w:iCs/>
                <w:sz w:val="20"/>
                <w:szCs w:val="20"/>
                <w:highlight w:val="yellow"/>
                <w:lang w:eastAsia="de-DE"/>
              </w:rPr>
              <w:t xml:space="preserve">Anmerkung: </w:t>
            </w:r>
            <w:r w:rsidRPr="007C3194">
              <w:rPr>
                <w:b w:val="0"/>
                <w:bCs/>
                <w:i/>
                <w:iCs/>
                <w:sz w:val="20"/>
                <w:szCs w:val="20"/>
                <w:highlight w:val="yellow"/>
                <w:lang w:eastAsia="de-DE"/>
              </w:rPr>
              <w:t>Marktübliche Höhe der Freistellung zu Gunsten des Käufers tbd.</w:t>
            </w:r>
            <w:r w:rsidRPr="007C3194">
              <w:rPr>
                <w:sz w:val="20"/>
                <w:szCs w:val="20"/>
                <w:highlight w:val="yellow"/>
                <w:lang w:eastAsia="de-DE"/>
              </w:rPr>
              <w:t>]</w:t>
            </w:r>
          </w:p>
        </w:tc>
        <w:tc>
          <w:tcPr>
            <w:tcW w:w="4832" w:type="dxa"/>
            <w:shd w:val="clear" w:color="auto" w:fill="auto"/>
          </w:tcPr>
          <w:p w14:paraId="211AAA46" w14:textId="62DEE519" w:rsidR="003A603F" w:rsidRPr="008F7C89" w:rsidRDefault="00902910" w:rsidP="00561043">
            <w:pPr>
              <w:pStyle w:val="TWTabellebilingualr1"/>
              <w:tabs>
                <w:tab w:val="clear" w:pos="567"/>
              </w:tabs>
              <w:ind w:left="976" w:hanging="74"/>
              <w:rPr>
                <w:rFonts w:eastAsia="Times New Roman" w:cs="Times New Roman"/>
                <w:sz w:val="20"/>
                <w:szCs w:val="24"/>
                <w:lang w:val="en-GB" w:eastAsia="de-DE"/>
              </w:rPr>
            </w:pPr>
            <w:r>
              <w:rPr>
                <w:lang w:val="en-GB" w:eastAsia="de-DE"/>
              </w:rPr>
              <w:t>[</w:t>
            </w:r>
            <w:r w:rsidRPr="003A603F">
              <w:rPr>
                <w:i/>
                <w:iCs/>
                <w:sz w:val="20"/>
                <w:szCs w:val="20"/>
                <w:highlight w:val="yellow"/>
                <w:lang w:val="en-GB" w:eastAsia="de-DE"/>
              </w:rPr>
              <w:t>Note</w:t>
            </w:r>
            <w:r w:rsidRPr="003A603F">
              <w:rPr>
                <w:b w:val="0"/>
                <w:bCs/>
                <w:i/>
                <w:iCs/>
                <w:sz w:val="20"/>
                <w:szCs w:val="20"/>
                <w:highlight w:val="yellow"/>
                <w:lang w:val="en-GB" w:eastAsia="de-DE"/>
              </w:rPr>
              <w:t>: Market standard of indemnity for the benefit of the Acquirer tbd</w:t>
            </w:r>
            <w:r w:rsidRPr="003A603F">
              <w:rPr>
                <w:i/>
                <w:iCs/>
                <w:sz w:val="20"/>
                <w:szCs w:val="20"/>
                <w:highlight w:val="yellow"/>
                <w:lang w:val="en-GB" w:eastAsia="de-DE"/>
              </w:rPr>
              <w:t>.</w:t>
            </w:r>
            <w:r>
              <w:rPr>
                <w:sz w:val="20"/>
                <w:szCs w:val="20"/>
                <w:lang w:val="en-GB" w:eastAsia="de-DE"/>
              </w:rPr>
              <w:t>]</w:t>
            </w:r>
          </w:p>
        </w:tc>
      </w:tr>
      <w:tr w:rsidR="004D2372" w14:paraId="2C9B7F69" w14:textId="77777777" w:rsidTr="001C5FE4">
        <w:tc>
          <w:tcPr>
            <w:tcW w:w="4962" w:type="dxa"/>
            <w:shd w:val="clear" w:color="auto" w:fill="auto"/>
          </w:tcPr>
          <w:p w14:paraId="28FB7885" w14:textId="29C386A8" w:rsidR="006A54D8" w:rsidRPr="007C3194" w:rsidRDefault="00902910" w:rsidP="00E90E9B">
            <w:pPr>
              <w:pStyle w:val="TWTabellebilingualr1"/>
              <w:numPr>
                <w:ilvl w:val="1"/>
                <w:numId w:val="27"/>
              </w:numPr>
              <w:ind w:left="902" w:hanging="851"/>
              <w:rPr>
                <w:rFonts w:eastAsia="Times New Roman"/>
                <w:sz w:val="20"/>
                <w:szCs w:val="24"/>
                <w:lang w:eastAsia="de-DE"/>
              </w:rPr>
            </w:pPr>
            <w:r w:rsidRPr="007C3194">
              <w:rPr>
                <w:rFonts w:eastAsia="Times New Roman"/>
                <w:sz w:val="20"/>
                <w:szCs w:val="24"/>
                <w:lang w:eastAsia="de-DE"/>
              </w:rPr>
              <w:t>Steuervorteil</w:t>
            </w:r>
          </w:p>
        </w:tc>
        <w:tc>
          <w:tcPr>
            <w:tcW w:w="4832" w:type="dxa"/>
            <w:shd w:val="clear" w:color="auto" w:fill="auto"/>
          </w:tcPr>
          <w:p w14:paraId="524B44CE" w14:textId="77777777" w:rsidR="006A54D8" w:rsidRPr="008F7C89" w:rsidRDefault="00902910" w:rsidP="00E90E9B">
            <w:pPr>
              <w:pStyle w:val="TWTabellebilingualr1"/>
              <w:numPr>
                <w:ilvl w:val="0"/>
                <w:numId w:val="76"/>
              </w:numPr>
              <w:ind w:left="902" w:hanging="851"/>
              <w:rPr>
                <w:rFonts w:eastAsia="Times New Roman" w:cs="Times New Roman"/>
                <w:sz w:val="20"/>
                <w:szCs w:val="24"/>
                <w:lang w:val="en-GB" w:eastAsia="de-DE"/>
              </w:rPr>
            </w:pPr>
            <w:r w:rsidRPr="008F7C89">
              <w:rPr>
                <w:rFonts w:eastAsia="Times New Roman" w:cs="Times New Roman"/>
                <w:sz w:val="20"/>
                <w:szCs w:val="24"/>
                <w:lang w:val="en-GB" w:eastAsia="de-DE"/>
              </w:rPr>
              <w:t>Tax Benefit</w:t>
            </w:r>
          </w:p>
        </w:tc>
      </w:tr>
      <w:tr w:rsidR="004D2372" w14:paraId="093AD5AD" w14:textId="77777777" w:rsidTr="001C5FE4">
        <w:tc>
          <w:tcPr>
            <w:tcW w:w="4962" w:type="dxa"/>
            <w:shd w:val="clear" w:color="auto" w:fill="auto"/>
          </w:tcPr>
          <w:p w14:paraId="64739A30" w14:textId="709D54BD" w:rsidR="006A54D8" w:rsidRPr="007C3194" w:rsidRDefault="00902910" w:rsidP="00561043">
            <w:pPr>
              <w:pStyle w:val="TWTabellebilingualr1"/>
              <w:tabs>
                <w:tab w:val="clear" w:pos="567"/>
              </w:tabs>
              <w:ind w:left="902" w:firstLine="0"/>
              <w:rPr>
                <w:rFonts w:eastAsia="Times New Roman"/>
                <w:b w:val="0"/>
                <w:bCs/>
                <w:sz w:val="20"/>
                <w:szCs w:val="20"/>
                <w:lang w:bidi="ar-EG"/>
              </w:rPr>
            </w:pPr>
            <w:r w:rsidRPr="007C3194">
              <w:rPr>
                <w:rFonts w:eastAsia="Times New Roman"/>
                <w:b w:val="0"/>
                <w:bCs/>
                <w:sz w:val="20"/>
                <w:szCs w:val="20"/>
                <w:lang w:bidi="ar-EG"/>
              </w:rPr>
              <w:t xml:space="preserve">Wenn und soweit der Käufer oder die Gesellschaft oder ein Rechtsnachfolger für Zeiträume nach dem </w:t>
            </w:r>
            <w:r w:rsidR="00942D8A" w:rsidRPr="007C3194">
              <w:rPr>
                <w:rFonts w:eastAsia="Times New Roman"/>
                <w:b w:val="0"/>
                <w:bCs/>
                <w:sz w:val="20"/>
                <w:szCs w:val="20"/>
                <w:lang w:bidi="ar-EG"/>
              </w:rPr>
              <w:t>Vollzugsdatum</w:t>
            </w:r>
            <w:r w:rsidRPr="007C3194">
              <w:rPr>
                <w:rFonts w:eastAsia="Times New Roman"/>
                <w:b w:val="0"/>
                <w:bCs/>
                <w:sz w:val="20"/>
                <w:szCs w:val="20"/>
                <w:lang w:bidi="ar-EG"/>
              </w:rPr>
              <w:t xml:space="preserve"> einen Vorteil durch Erstattung, Verrechnung oder Minderung von Steuern erhält, den sie aufgrund von Umständen erhalten, die einen Anspruch nach Ziffer </w:t>
            </w:r>
            <w:r w:rsidRPr="007C3194">
              <w:rPr>
                <w:rFonts w:eastAsia="Times New Roman"/>
                <w:b w:val="0"/>
                <w:bCs/>
                <w:sz w:val="20"/>
                <w:szCs w:val="24"/>
                <w:highlight w:val="yellow"/>
                <w:lang w:eastAsia="de-DE"/>
              </w:rPr>
              <w:t>[___]</w:t>
            </w:r>
            <w:r w:rsidRPr="007C3194">
              <w:rPr>
                <w:rFonts w:eastAsia="Times New Roman"/>
                <w:b w:val="0"/>
                <w:bCs/>
                <w:sz w:val="20"/>
                <w:szCs w:val="20"/>
                <w:lang w:bidi="ar-EG"/>
              </w:rPr>
              <w:t xml:space="preserve"> begründen (einschließlich, aber nicht beschränkt auf Phasenverschiebung, wie z.B. Verlängerung von Abschreibungszeiträumen oder höhere Abschreibungsbeträge), dann mindert der entsprechende Vorteil diesen Anspruch (oder künftige Ansprüche) auf Freistellung nach Ziffer </w:t>
            </w:r>
            <w:r w:rsidRPr="007C3194">
              <w:rPr>
                <w:rFonts w:eastAsia="Times New Roman"/>
                <w:b w:val="0"/>
                <w:bCs/>
                <w:sz w:val="20"/>
                <w:szCs w:val="24"/>
                <w:highlight w:val="yellow"/>
                <w:lang w:eastAsia="de-DE"/>
              </w:rPr>
              <w:t>[___]</w:t>
            </w:r>
            <w:r w:rsidRPr="007C3194">
              <w:rPr>
                <w:rFonts w:eastAsia="Times New Roman"/>
                <w:b w:val="0"/>
                <w:bCs/>
                <w:sz w:val="20"/>
                <w:szCs w:val="20"/>
                <w:lang w:bidi="ar-EG"/>
              </w:rPr>
              <w:t xml:space="preserve">. Die Höhe dieses Vorteils wird durch Abzinsung der voraussichtlichen </w:t>
            </w:r>
            <w:r w:rsidRPr="007C3194">
              <w:rPr>
                <w:rFonts w:eastAsia="Times New Roman"/>
                <w:b w:val="0"/>
                <w:bCs/>
                <w:sz w:val="20"/>
                <w:szCs w:val="24"/>
                <w:lang w:eastAsia="de-DE"/>
              </w:rPr>
              <w:t>künftigen</w:t>
            </w:r>
            <w:r w:rsidRPr="007C3194">
              <w:rPr>
                <w:rFonts w:eastAsia="Times New Roman"/>
                <w:b w:val="0"/>
                <w:bCs/>
                <w:sz w:val="20"/>
                <w:szCs w:val="20"/>
                <w:lang w:bidi="ar-EG"/>
              </w:rPr>
              <w:t xml:space="preserve"> Steuerminderungen über einen Zeitraum von </w:t>
            </w:r>
            <w:r w:rsidRPr="007C3194">
              <w:rPr>
                <w:rFonts w:eastAsia="Times New Roman"/>
                <w:b w:val="0"/>
                <w:bCs/>
                <w:sz w:val="20"/>
                <w:szCs w:val="24"/>
                <w:highlight w:val="yellow"/>
                <w:lang w:eastAsia="de-DE"/>
              </w:rPr>
              <w:t>[___]</w:t>
            </w:r>
            <w:r w:rsidRPr="007C3194">
              <w:rPr>
                <w:rFonts w:eastAsia="Times New Roman"/>
                <w:b w:val="0"/>
                <w:bCs/>
                <w:sz w:val="20"/>
                <w:szCs w:val="20"/>
                <w:lang w:bidi="ar-EG"/>
              </w:rPr>
              <w:t xml:space="preserve"> Jahren ab dem erwarteten Vorteil am Abschlussstichtag unter Anwendung eines Steuersatzes von insgesamt </w:t>
            </w:r>
            <w:r w:rsidRPr="007C3194">
              <w:rPr>
                <w:rFonts w:eastAsia="Times New Roman"/>
                <w:b w:val="0"/>
                <w:bCs/>
                <w:sz w:val="20"/>
                <w:szCs w:val="24"/>
                <w:highlight w:val="yellow"/>
                <w:lang w:eastAsia="de-DE"/>
              </w:rPr>
              <w:t>[___]</w:t>
            </w:r>
            <w:r w:rsidRPr="007C3194">
              <w:rPr>
                <w:rFonts w:eastAsia="Times New Roman"/>
                <w:b w:val="0"/>
                <w:bCs/>
                <w:sz w:val="20"/>
                <w:szCs w:val="20"/>
                <w:lang w:bidi="ar-EG"/>
              </w:rPr>
              <w:t xml:space="preserve"> % für alle anwendbaren Ertragsteuern und abgezinst mit einem Zinssatz von </w:t>
            </w:r>
            <w:r w:rsidRPr="007C3194">
              <w:rPr>
                <w:rFonts w:eastAsia="Times New Roman"/>
                <w:b w:val="0"/>
                <w:bCs/>
                <w:sz w:val="20"/>
                <w:szCs w:val="24"/>
                <w:highlight w:val="yellow"/>
                <w:lang w:eastAsia="de-DE"/>
              </w:rPr>
              <w:t>[___]</w:t>
            </w:r>
            <w:r w:rsidRPr="007C3194">
              <w:rPr>
                <w:rFonts w:eastAsia="Times New Roman"/>
                <w:b w:val="0"/>
                <w:bCs/>
                <w:sz w:val="20"/>
                <w:szCs w:val="24"/>
                <w:lang w:eastAsia="de-DE"/>
              </w:rPr>
              <w:t xml:space="preserve"> </w:t>
            </w:r>
            <w:r w:rsidRPr="007C3194">
              <w:rPr>
                <w:rFonts w:eastAsia="Times New Roman"/>
                <w:b w:val="0"/>
                <w:bCs/>
                <w:sz w:val="20"/>
                <w:szCs w:val="20"/>
                <w:lang w:bidi="ar-EG"/>
              </w:rPr>
              <w:t>% p. a. ermittelt.</w:t>
            </w:r>
          </w:p>
        </w:tc>
        <w:tc>
          <w:tcPr>
            <w:tcW w:w="4832" w:type="dxa"/>
            <w:shd w:val="clear" w:color="auto" w:fill="auto"/>
          </w:tcPr>
          <w:p w14:paraId="41EF025F" w14:textId="16454259" w:rsidR="006A54D8" w:rsidRPr="006A54D8" w:rsidRDefault="00902910" w:rsidP="00561043">
            <w:pPr>
              <w:pStyle w:val="TWTabellebilingualr1"/>
              <w:tabs>
                <w:tab w:val="clear" w:pos="567"/>
              </w:tabs>
              <w:ind w:left="902" w:firstLine="0"/>
              <w:rPr>
                <w:rFonts w:eastAsia="Times New Roman" w:cs="Times New Roman"/>
                <w:b w:val="0"/>
                <w:sz w:val="20"/>
                <w:szCs w:val="24"/>
                <w:lang w:val="en-GB" w:eastAsia="de-DE"/>
              </w:rPr>
            </w:pPr>
            <w:r w:rsidRPr="006A54D8">
              <w:rPr>
                <w:rFonts w:eastAsia="Times New Roman" w:cs="Times New Roman"/>
                <w:b w:val="0"/>
                <w:bCs/>
                <w:sz w:val="20"/>
                <w:szCs w:val="24"/>
                <w:lang w:val="en-GB" w:eastAsia="de-DE"/>
              </w:rPr>
              <w:t xml:space="preserve">If and to the extent, in respect of periods after the Closing Date, the Acquirer or the Company or any successor to all or parts of their business(es) receives any benefit by refund, offset or reduction of Taxes, which they receive due to circumstances giving rise to a claim under </w:t>
            </w:r>
            <w:r w:rsidR="00014FB3">
              <w:rPr>
                <w:rFonts w:eastAsia="Times New Roman" w:cs="Times New Roman"/>
                <w:b w:val="0"/>
                <w:bCs/>
                <w:sz w:val="20"/>
                <w:szCs w:val="24"/>
                <w:lang w:val="en-GB" w:eastAsia="de-DE"/>
              </w:rPr>
              <w:t>Section</w:t>
            </w:r>
            <w:r w:rsidRPr="006A54D8">
              <w:rPr>
                <w:rFonts w:eastAsia="Times New Roman" w:cs="Times New Roman"/>
                <w:b w:val="0"/>
                <w:bCs/>
                <w:sz w:val="20"/>
                <w:szCs w:val="24"/>
                <w:lang w:val="en-GB" w:eastAsia="de-DE"/>
              </w:rPr>
              <w:t> </w:t>
            </w:r>
            <w:r w:rsidR="00E37A88" w:rsidRPr="009837D0">
              <w:rPr>
                <w:rFonts w:eastAsia="Times New Roman" w:cs="Times New Roman"/>
                <w:b w:val="0"/>
                <w:bCs/>
                <w:sz w:val="20"/>
                <w:szCs w:val="24"/>
                <w:highlight w:val="yellow"/>
                <w:lang w:val="en-GB" w:eastAsia="de-DE"/>
              </w:rPr>
              <w:t>[___]</w:t>
            </w:r>
            <w:r w:rsidRPr="006A54D8">
              <w:rPr>
                <w:rFonts w:eastAsia="Times New Roman" w:cs="Times New Roman"/>
                <w:b w:val="0"/>
                <w:bCs/>
                <w:sz w:val="20"/>
                <w:szCs w:val="24"/>
                <w:lang w:val="en-GB" w:eastAsia="de-DE"/>
              </w:rPr>
              <w:t xml:space="preserve"> (including, but not limited to timing difference (</w:t>
            </w:r>
            <w:r w:rsidRPr="006A54D8">
              <w:rPr>
                <w:rFonts w:eastAsia="Times New Roman" w:cs="Times New Roman"/>
                <w:b w:val="0"/>
                <w:bCs/>
                <w:i/>
                <w:sz w:val="20"/>
                <w:szCs w:val="24"/>
                <w:lang w:val="en-GB" w:eastAsia="de-DE"/>
              </w:rPr>
              <w:t>Phasenverschiebung</w:t>
            </w:r>
            <w:r w:rsidRPr="006A54D8">
              <w:rPr>
                <w:rFonts w:eastAsia="Times New Roman" w:cs="Times New Roman"/>
                <w:b w:val="0"/>
                <w:bCs/>
                <w:sz w:val="20"/>
                <w:szCs w:val="24"/>
                <w:lang w:val="en-GB" w:eastAsia="de-DE"/>
              </w:rPr>
              <w:t xml:space="preserve">), such as extension of amortization or depreciation periods or higher depreciation allowances), then the corresponding benefit shall reduce such claim (or any future claims) for indemnification under </w:t>
            </w:r>
            <w:r w:rsidR="000345E5">
              <w:rPr>
                <w:rFonts w:eastAsia="Times New Roman" w:cs="Times New Roman"/>
                <w:b w:val="0"/>
                <w:bCs/>
                <w:sz w:val="20"/>
                <w:szCs w:val="24"/>
                <w:lang w:val="en-GB" w:eastAsia="de-DE"/>
              </w:rPr>
              <w:t>Section</w:t>
            </w:r>
            <w:r w:rsidRPr="006A54D8">
              <w:rPr>
                <w:rFonts w:eastAsia="Times New Roman" w:cs="Times New Roman"/>
                <w:b w:val="0"/>
                <w:bCs/>
                <w:sz w:val="20"/>
                <w:szCs w:val="24"/>
                <w:lang w:val="en-GB" w:eastAsia="de-DE"/>
              </w:rPr>
              <w:t> </w:t>
            </w:r>
            <w:r w:rsidR="0027012F" w:rsidRPr="009837D0">
              <w:rPr>
                <w:rFonts w:eastAsia="Times New Roman" w:cs="Times New Roman"/>
                <w:b w:val="0"/>
                <w:bCs/>
                <w:sz w:val="20"/>
                <w:szCs w:val="24"/>
                <w:highlight w:val="yellow"/>
                <w:lang w:val="en-GB" w:eastAsia="de-DE"/>
              </w:rPr>
              <w:t>[___]</w:t>
            </w:r>
            <w:r w:rsidRPr="006A54D8">
              <w:rPr>
                <w:rFonts w:eastAsia="Times New Roman" w:cs="Times New Roman"/>
                <w:b w:val="0"/>
                <w:bCs/>
                <w:sz w:val="20"/>
                <w:szCs w:val="24"/>
                <w:lang w:val="en-GB" w:eastAsia="de-DE"/>
              </w:rPr>
              <w:t xml:space="preserve">. The amount of such benefit shall be determined by discounting the likely future reductions in Tax over a period of </w:t>
            </w:r>
            <w:r w:rsidR="0027012F" w:rsidRPr="009837D0">
              <w:rPr>
                <w:rFonts w:eastAsia="Times New Roman" w:cs="Times New Roman"/>
                <w:b w:val="0"/>
                <w:bCs/>
                <w:sz w:val="20"/>
                <w:szCs w:val="24"/>
                <w:highlight w:val="yellow"/>
                <w:lang w:val="en-GB" w:eastAsia="de-DE"/>
              </w:rPr>
              <w:t>[___]</w:t>
            </w:r>
            <w:r w:rsidRPr="006A54D8">
              <w:rPr>
                <w:rFonts w:eastAsia="Times New Roman" w:cs="Times New Roman"/>
                <w:b w:val="0"/>
                <w:bCs/>
                <w:sz w:val="20"/>
                <w:szCs w:val="24"/>
                <w:lang w:val="en-GB" w:eastAsia="de-DE"/>
              </w:rPr>
              <w:t xml:space="preserve"> years from the Closing Date expected benefit applying a tax rate in aggregate of </w:t>
            </w:r>
            <w:r w:rsidR="0027012F" w:rsidRPr="009837D0">
              <w:rPr>
                <w:rFonts w:eastAsia="Times New Roman" w:cs="Times New Roman"/>
                <w:b w:val="0"/>
                <w:bCs/>
                <w:sz w:val="20"/>
                <w:szCs w:val="24"/>
                <w:highlight w:val="yellow"/>
                <w:lang w:val="en-GB" w:eastAsia="de-DE"/>
              </w:rPr>
              <w:t>[___]</w:t>
            </w:r>
            <w:r w:rsidRPr="006A54D8">
              <w:rPr>
                <w:rFonts w:eastAsia="Times New Roman" w:cs="Times New Roman"/>
                <w:b w:val="0"/>
                <w:bCs/>
                <w:sz w:val="20"/>
                <w:szCs w:val="24"/>
                <w:lang w:val="en-GB" w:eastAsia="de-DE"/>
              </w:rPr>
              <w:t xml:space="preserve"> % for all applicable income taxes and discounted by an interest rate of </w:t>
            </w:r>
            <w:r w:rsidR="0027012F" w:rsidRPr="009837D0">
              <w:rPr>
                <w:rFonts w:eastAsia="Times New Roman" w:cs="Times New Roman"/>
                <w:b w:val="0"/>
                <w:bCs/>
                <w:sz w:val="20"/>
                <w:szCs w:val="24"/>
                <w:highlight w:val="yellow"/>
                <w:lang w:val="en-GB" w:eastAsia="de-DE"/>
              </w:rPr>
              <w:t>[___]</w:t>
            </w:r>
            <w:r w:rsidR="00DC5762">
              <w:rPr>
                <w:rFonts w:eastAsia="Times New Roman" w:cs="Times New Roman"/>
                <w:b w:val="0"/>
                <w:bCs/>
                <w:sz w:val="20"/>
                <w:szCs w:val="24"/>
                <w:lang w:val="en-GB" w:eastAsia="de-DE"/>
              </w:rPr>
              <w:t xml:space="preserve"> </w:t>
            </w:r>
            <w:r w:rsidRPr="006A54D8">
              <w:rPr>
                <w:rFonts w:eastAsia="Times New Roman" w:cs="Times New Roman"/>
                <w:b w:val="0"/>
                <w:bCs/>
                <w:sz w:val="20"/>
                <w:szCs w:val="24"/>
                <w:lang w:val="en-GB" w:eastAsia="de-DE"/>
              </w:rPr>
              <w:t>% p. a.</w:t>
            </w:r>
          </w:p>
        </w:tc>
      </w:tr>
      <w:tr w:rsidR="004D2372" w14:paraId="5371DBC1" w14:textId="77777777" w:rsidTr="001C5FE4">
        <w:tc>
          <w:tcPr>
            <w:tcW w:w="4962" w:type="dxa"/>
            <w:shd w:val="clear" w:color="auto" w:fill="auto"/>
          </w:tcPr>
          <w:p w14:paraId="3123F530" w14:textId="4ADE9463" w:rsidR="006A54D8" w:rsidRPr="007C3194" w:rsidRDefault="00902910" w:rsidP="00E90E9B">
            <w:pPr>
              <w:pStyle w:val="TWTabellebilingualr1"/>
              <w:numPr>
                <w:ilvl w:val="1"/>
                <w:numId w:val="27"/>
              </w:numPr>
              <w:ind w:left="902" w:hanging="851"/>
              <w:rPr>
                <w:rFonts w:eastAsia="Times New Roman"/>
                <w:sz w:val="20"/>
                <w:szCs w:val="20"/>
                <w:lang w:bidi="ar-EG"/>
              </w:rPr>
            </w:pPr>
            <w:r w:rsidRPr="007C3194">
              <w:rPr>
                <w:rFonts w:eastAsia="Times New Roman"/>
                <w:sz w:val="20"/>
                <w:szCs w:val="24"/>
                <w:lang w:eastAsia="de-DE"/>
              </w:rPr>
              <w:t>Entschädigung durch den Käufer</w:t>
            </w:r>
          </w:p>
        </w:tc>
        <w:tc>
          <w:tcPr>
            <w:tcW w:w="4832" w:type="dxa"/>
            <w:shd w:val="clear" w:color="auto" w:fill="auto"/>
          </w:tcPr>
          <w:p w14:paraId="4B81F3C6" w14:textId="77777777" w:rsidR="006A54D8" w:rsidRPr="008F7C89" w:rsidRDefault="00902910" w:rsidP="00E90E9B">
            <w:pPr>
              <w:pStyle w:val="TWTabellebilingualr1"/>
              <w:numPr>
                <w:ilvl w:val="0"/>
                <w:numId w:val="76"/>
              </w:numPr>
              <w:ind w:left="902" w:hanging="851"/>
              <w:rPr>
                <w:rFonts w:eastAsia="Times New Roman" w:cs="Times New Roman"/>
                <w:sz w:val="20"/>
                <w:szCs w:val="24"/>
                <w:lang w:val="en-GB" w:eastAsia="de-DE"/>
              </w:rPr>
            </w:pPr>
            <w:bookmarkStart w:id="151" w:name="_Ref409790668"/>
            <w:r w:rsidRPr="008F7C89">
              <w:rPr>
                <w:rFonts w:eastAsia="Times New Roman" w:cs="Times New Roman"/>
                <w:sz w:val="20"/>
                <w:szCs w:val="24"/>
                <w:lang w:val="en-GB" w:eastAsia="de-DE"/>
              </w:rPr>
              <w:t>Compensation by the Acquirer</w:t>
            </w:r>
            <w:bookmarkEnd w:id="151"/>
          </w:p>
        </w:tc>
      </w:tr>
      <w:tr w:rsidR="004D2372" w14:paraId="755DCC00" w14:textId="77777777" w:rsidTr="001C5FE4">
        <w:tc>
          <w:tcPr>
            <w:tcW w:w="4962" w:type="dxa"/>
            <w:shd w:val="clear" w:color="auto" w:fill="auto"/>
          </w:tcPr>
          <w:p w14:paraId="5208595F" w14:textId="41A38A46" w:rsidR="0027012F" w:rsidRPr="007C3194" w:rsidRDefault="00902910" w:rsidP="00E90E9B">
            <w:pPr>
              <w:pStyle w:val="TWTabellebilingualr1"/>
              <w:numPr>
                <w:ilvl w:val="1"/>
                <w:numId w:val="30"/>
              </w:numPr>
              <w:ind w:left="902" w:hanging="851"/>
              <w:rPr>
                <w:rFonts w:eastAsia="Times New Roman"/>
                <w:sz w:val="20"/>
                <w:szCs w:val="20"/>
                <w:lang w:bidi="ar-EG"/>
              </w:rPr>
            </w:pPr>
            <w:r w:rsidRPr="007C3194">
              <w:rPr>
                <w:rFonts w:eastAsia="Times New Roman"/>
                <w:b w:val="0"/>
                <w:bCs/>
                <w:sz w:val="20"/>
                <w:szCs w:val="24"/>
                <w:lang w:eastAsia="de-DE"/>
              </w:rPr>
              <w:lastRenderedPageBreak/>
              <w:t xml:space="preserve">Der Käufer verpflichtet sich hiermit, die Verkäufer für alle Beträge zu entschädigen, die einer Steuerrückerstattung der Gesellschaft für den Zeitraum vor dem Vollzugsdatum entsprechen, zusammen mit den von den Steuerbehörden gezahlten Zinsen darauf, wenn und soweit sie nicht im Jahresabschluss der Gesellschaft ausgewiesen sind, es sei denn, die Steuerrückerstattung bezieht sich auf eine Steuerschuld, die einen Freistellungsanspruch nach Ziffer </w:t>
            </w:r>
            <w:r w:rsidRPr="007C3194">
              <w:rPr>
                <w:rFonts w:eastAsia="Times New Roman"/>
                <w:b w:val="0"/>
                <w:bCs/>
                <w:sz w:val="20"/>
                <w:szCs w:val="24"/>
                <w:highlight w:val="yellow"/>
                <w:lang w:eastAsia="de-DE"/>
              </w:rPr>
              <w:t>[___]</w:t>
            </w:r>
            <w:r w:rsidRPr="007C3194">
              <w:rPr>
                <w:rFonts w:eastAsia="Times New Roman"/>
                <w:b w:val="0"/>
                <w:bCs/>
                <w:sz w:val="20"/>
                <w:szCs w:val="24"/>
                <w:lang w:eastAsia="de-DE"/>
              </w:rPr>
              <w:t xml:space="preserve"> oben auslöst und von den Verkäufern vor dem Datum der Steuerrückerstattung noch nicht beglichen wurde.</w:t>
            </w:r>
          </w:p>
        </w:tc>
        <w:tc>
          <w:tcPr>
            <w:tcW w:w="4832" w:type="dxa"/>
            <w:shd w:val="clear" w:color="auto" w:fill="auto"/>
          </w:tcPr>
          <w:p w14:paraId="25597EAF" w14:textId="2D5CAA83" w:rsidR="0027012F" w:rsidRPr="006A54D8" w:rsidRDefault="00902910" w:rsidP="00E90E9B">
            <w:pPr>
              <w:pStyle w:val="TWTabellebilingualr1"/>
              <w:numPr>
                <w:ilvl w:val="0"/>
                <w:numId w:val="79"/>
              </w:numPr>
              <w:ind w:left="902" w:hanging="851"/>
              <w:rPr>
                <w:rFonts w:eastAsia="Times New Roman" w:cs="Times New Roman"/>
                <w:b w:val="0"/>
                <w:sz w:val="20"/>
                <w:szCs w:val="24"/>
                <w:lang w:val="en-GB" w:eastAsia="de-DE"/>
              </w:rPr>
            </w:pPr>
            <w:r w:rsidRPr="0027012F">
              <w:rPr>
                <w:rFonts w:eastAsia="Times New Roman" w:cs="Times New Roman"/>
                <w:b w:val="0"/>
                <w:bCs/>
                <w:sz w:val="20"/>
                <w:szCs w:val="24"/>
                <w:lang w:val="en-GB" w:eastAsia="de-DE"/>
              </w:rPr>
              <w:t>The Acquirer hereby undertakes to compensate the Sellers for any amount equal to</w:t>
            </w:r>
            <w:bookmarkStart w:id="152" w:name="_Ref409790693"/>
            <w:r w:rsidRPr="0027012F">
              <w:rPr>
                <w:rFonts w:eastAsia="Times New Roman" w:cs="Times New Roman"/>
                <w:b w:val="0"/>
                <w:bCs/>
                <w:sz w:val="20"/>
                <w:szCs w:val="24"/>
                <w:lang w:val="en-GB" w:eastAsia="de-DE"/>
              </w:rPr>
              <w:t xml:space="preserve"> any Tax refund of the Company relating to the period prior to the Closing Date, </w:t>
            </w:r>
            <w:r w:rsidR="009C3618">
              <w:rPr>
                <w:rFonts w:eastAsia="Times New Roman" w:cs="Times New Roman"/>
                <w:b w:val="0"/>
                <w:bCs/>
                <w:sz w:val="20"/>
                <w:szCs w:val="24"/>
                <w:lang w:val="en-GB" w:eastAsia="de-DE"/>
              </w:rPr>
              <w:t>along</w:t>
            </w:r>
            <w:r w:rsidR="009C3618" w:rsidRPr="0027012F">
              <w:rPr>
                <w:rFonts w:eastAsia="Times New Roman" w:cs="Times New Roman"/>
                <w:b w:val="0"/>
                <w:bCs/>
                <w:sz w:val="20"/>
                <w:szCs w:val="24"/>
                <w:lang w:val="en-GB" w:eastAsia="de-DE"/>
              </w:rPr>
              <w:t xml:space="preserve"> </w:t>
            </w:r>
            <w:r w:rsidRPr="0027012F">
              <w:rPr>
                <w:rFonts w:eastAsia="Times New Roman" w:cs="Times New Roman"/>
                <w:b w:val="0"/>
                <w:bCs/>
                <w:sz w:val="20"/>
                <w:szCs w:val="24"/>
                <w:lang w:val="en-GB" w:eastAsia="de-DE"/>
              </w:rPr>
              <w:t xml:space="preserve">with any interest </w:t>
            </w:r>
            <w:r w:rsidRPr="001760AA">
              <w:rPr>
                <w:rFonts w:eastAsia="Times New Roman" w:cs="Times New Roman"/>
                <w:b w:val="0"/>
                <w:bCs/>
                <w:sz w:val="20"/>
                <w:szCs w:val="24"/>
                <w:lang w:val="en-GB" w:eastAsia="de-DE"/>
              </w:rPr>
              <w:t>thereon</w:t>
            </w:r>
            <w:r w:rsidRPr="0027012F">
              <w:rPr>
                <w:rFonts w:eastAsia="Times New Roman" w:cs="Times New Roman"/>
                <w:b w:val="0"/>
                <w:bCs/>
                <w:sz w:val="20"/>
                <w:szCs w:val="24"/>
                <w:lang w:val="en-GB" w:eastAsia="de-DE"/>
              </w:rPr>
              <w:t xml:space="preserve"> paid by the Tax authorities, if and to the extent not reflected in</w:t>
            </w:r>
            <w:r w:rsidR="009C3618">
              <w:rPr>
                <w:rFonts w:eastAsia="Times New Roman" w:cs="Times New Roman"/>
                <w:b w:val="0"/>
                <w:bCs/>
                <w:sz w:val="20"/>
                <w:szCs w:val="24"/>
                <w:lang w:val="en-GB" w:eastAsia="de-DE"/>
              </w:rPr>
              <w:t xml:space="preserve"> the</w:t>
            </w:r>
            <w:r w:rsidRPr="0027012F">
              <w:rPr>
                <w:rFonts w:eastAsia="Times New Roman" w:cs="Times New Roman"/>
                <w:b w:val="0"/>
                <w:bCs/>
                <w:sz w:val="20"/>
                <w:szCs w:val="24"/>
                <w:lang w:val="en-GB" w:eastAsia="de-DE"/>
              </w:rPr>
              <w:t xml:space="preserve"> Company’s financial statements unless the Tax refund relates to a Tax liability triggering a claim for indemnification under </w:t>
            </w:r>
            <w:r w:rsidR="000345E5">
              <w:rPr>
                <w:rFonts w:eastAsia="Times New Roman" w:cs="Times New Roman"/>
                <w:b w:val="0"/>
                <w:bCs/>
                <w:sz w:val="20"/>
                <w:szCs w:val="24"/>
                <w:lang w:val="en-GB" w:eastAsia="de-DE"/>
              </w:rPr>
              <w:t>Section</w:t>
            </w:r>
            <w:r w:rsidRPr="0027012F">
              <w:rPr>
                <w:rFonts w:eastAsia="Times New Roman" w:cs="Times New Roman"/>
                <w:b w:val="0"/>
                <w:bCs/>
                <w:sz w:val="20"/>
                <w:szCs w:val="24"/>
                <w:lang w:val="en-GB" w:eastAsia="de-DE"/>
              </w:rPr>
              <w:t> </w:t>
            </w:r>
            <w:r w:rsidR="0047084A" w:rsidRPr="003A603F">
              <w:rPr>
                <w:rFonts w:eastAsia="Times New Roman" w:cs="Times New Roman"/>
                <w:b w:val="0"/>
                <w:bCs/>
                <w:sz w:val="20"/>
                <w:szCs w:val="24"/>
                <w:highlight w:val="yellow"/>
                <w:lang w:val="en-GB" w:eastAsia="de-DE"/>
              </w:rPr>
              <w:t>[___]</w:t>
            </w:r>
            <w:r w:rsidRPr="0027012F">
              <w:rPr>
                <w:rFonts w:eastAsia="Times New Roman" w:cs="Times New Roman"/>
                <w:b w:val="0"/>
                <w:bCs/>
                <w:sz w:val="20"/>
                <w:szCs w:val="24"/>
                <w:lang w:val="en-GB" w:eastAsia="de-DE"/>
              </w:rPr>
              <w:t xml:space="preserve"> above not yet discharged by the Sellers prior to the date of the Tax refund</w:t>
            </w:r>
            <w:bookmarkEnd w:id="152"/>
            <w:r w:rsidRPr="0027012F">
              <w:rPr>
                <w:rFonts w:eastAsia="Times New Roman" w:cs="Times New Roman"/>
                <w:b w:val="0"/>
                <w:bCs/>
                <w:sz w:val="20"/>
                <w:szCs w:val="24"/>
                <w:lang w:val="en-GB" w:eastAsia="de-DE"/>
              </w:rPr>
              <w:t>.</w:t>
            </w:r>
          </w:p>
        </w:tc>
      </w:tr>
      <w:tr w:rsidR="004D2372" w14:paraId="4EE2163F" w14:textId="77777777" w:rsidTr="001C5FE4">
        <w:tc>
          <w:tcPr>
            <w:tcW w:w="4962" w:type="dxa"/>
            <w:shd w:val="clear" w:color="auto" w:fill="auto"/>
          </w:tcPr>
          <w:p w14:paraId="2A680055" w14:textId="4B9EFF2D" w:rsidR="0027012F" w:rsidRPr="007C3194" w:rsidRDefault="00902910" w:rsidP="00E90E9B">
            <w:pPr>
              <w:pStyle w:val="TWTabellebilingualr1"/>
              <w:numPr>
                <w:ilvl w:val="1"/>
                <w:numId w:val="30"/>
              </w:numPr>
              <w:ind w:left="902" w:hanging="851"/>
              <w:rPr>
                <w:rFonts w:eastAsia="Times New Roman"/>
                <w:sz w:val="20"/>
                <w:szCs w:val="20"/>
                <w:lang w:bidi="ar-EG"/>
              </w:rPr>
            </w:pPr>
            <w:r w:rsidRPr="007C3194">
              <w:rPr>
                <w:rFonts w:eastAsia="Times New Roman"/>
                <w:b w:val="0"/>
                <w:bCs/>
                <w:sz w:val="20"/>
                <w:szCs w:val="24"/>
                <w:lang w:eastAsia="de-DE"/>
              </w:rPr>
              <w:t xml:space="preserve">Die gemäß dieser Ziffer </w:t>
            </w:r>
            <w:r w:rsidRPr="007C3194">
              <w:rPr>
                <w:rFonts w:eastAsia="Times New Roman"/>
                <w:b w:val="0"/>
                <w:bCs/>
                <w:sz w:val="20"/>
                <w:szCs w:val="24"/>
                <w:lang w:eastAsia="de-DE"/>
              </w:rPr>
              <w:fldChar w:fldCharType="begin"/>
            </w:r>
            <w:r w:rsidRPr="007C3194">
              <w:rPr>
                <w:rFonts w:eastAsia="Times New Roman"/>
                <w:b w:val="0"/>
                <w:bCs/>
                <w:sz w:val="20"/>
                <w:szCs w:val="24"/>
                <w:lang w:eastAsia="de-DE"/>
              </w:rPr>
              <w:instrText xml:space="preserve"> REF _Ref93736558 \w \h  \* MERGEFORMAT </w:instrText>
            </w:r>
            <w:r w:rsidRPr="007C3194">
              <w:rPr>
                <w:rFonts w:eastAsia="Times New Roman"/>
                <w:b w:val="0"/>
                <w:bCs/>
                <w:sz w:val="20"/>
                <w:szCs w:val="24"/>
                <w:lang w:eastAsia="de-DE"/>
              </w:rPr>
            </w:r>
            <w:r w:rsidRPr="007C3194">
              <w:rPr>
                <w:rFonts w:eastAsia="Times New Roman"/>
                <w:b w:val="0"/>
                <w:bCs/>
                <w:sz w:val="20"/>
                <w:szCs w:val="24"/>
                <w:lang w:eastAsia="de-DE"/>
              </w:rPr>
              <w:fldChar w:fldCharType="separate"/>
            </w:r>
            <w:r w:rsidR="002C6855">
              <w:rPr>
                <w:rFonts w:eastAsia="Times New Roman"/>
                <w:b w:val="0"/>
                <w:bCs/>
                <w:sz w:val="20"/>
                <w:szCs w:val="24"/>
                <w:cs/>
                <w:lang w:eastAsia="de-DE"/>
              </w:rPr>
              <w:t>‎</w:t>
            </w:r>
            <w:r w:rsidR="002C6855">
              <w:rPr>
                <w:rFonts w:eastAsia="Times New Roman"/>
                <w:b w:val="0"/>
                <w:bCs/>
                <w:sz w:val="20"/>
                <w:szCs w:val="24"/>
                <w:lang w:eastAsia="de-DE"/>
              </w:rPr>
              <w:t>22</w:t>
            </w:r>
            <w:r w:rsidRPr="007C3194">
              <w:rPr>
                <w:rFonts w:eastAsia="Times New Roman"/>
                <w:b w:val="0"/>
                <w:bCs/>
                <w:sz w:val="20"/>
                <w:szCs w:val="24"/>
                <w:lang w:eastAsia="de-DE"/>
              </w:rPr>
              <w:fldChar w:fldCharType="end"/>
            </w:r>
            <w:r w:rsidRPr="007C3194">
              <w:rPr>
                <w:rFonts w:eastAsia="Times New Roman"/>
                <w:b w:val="0"/>
                <w:bCs/>
                <w:sz w:val="20"/>
                <w:szCs w:val="24"/>
                <w:lang w:eastAsia="de-DE"/>
              </w:rPr>
              <w:t xml:space="preserve"> zu zahlenden</w:t>
            </w:r>
            <w:r w:rsidR="00AC6311">
              <w:rPr>
                <w:rFonts w:eastAsia="Times New Roman"/>
                <w:b w:val="0"/>
                <w:bCs/>
                <w:sz w:val="20"/>
                <w:szCs w:val="24"/>
                <w:lang w:eastAsia="de-DE"/>
              </w:rPr>
              <w:t xml:space="preserve"> </w:t>
            </w:r>
            <w:r w:rsidRPr="007C3194">
              <w:rPr>
                <w:rFonts w:eastAsia="Times New Roman"/>
                <w:b w:val="0"/>
                <w:bCs/>
                <w:sz w:val="20"/>
                <w:szCs w:val="24"/>
                <w:lang w:eastAsia="de-DE"/>
              </w:rPr>
              <w:t xml:space="preserve">Beträge werden </w:t>
            </w:r>
            <w:r w:rsidRPr="007C3194">
              <w:rPr>
                <w:rFonts w:eastAsia="Times New Roman"/>
                <w:b w:val="0"/>
                <w:bCs/>
                <w:sz w:val="20"/>
                <w:szCs w:val="24"/>
                <w:highlight w:val="yellow"/>
                <w:lang w:eastAsia="de-DE"/>
              </w:rPr>
              <w:t>[___]</w:t>
            </w:r>
            <w:r w:rsidRPr="007C3194">
              <w:rPr>
                <w:rFonts w:eastAsia="Times New Roman"/>
                <w:b w:val="0"/>
                <w:bCs/>
                <w:sz w:val="20"/>
                <w:szCs w:val="24"/>
                <w:lang w:eastAsia="de-DE"/>
              </w:rPr>
              <w:t xml:space="preserve"> Bankarbeitstage nach dem Datum des Erhalts der Steuererstattung durch die Gesellschaft fällig und sind mit schuldbefreiender Wirkung auf das Verkäufer Konto zu zahlen.</w:t>
            </w:r>
          </w:p>
        </w:tc>
        <w:tc>
          <w:tcPr>
            <w:tcW w:w="4832" w:type="dxa"/>
            <w:shd w:val="clear" w:color="auto" w:fill="auto"/>
          </w:tcPr>
          <w:p w14:paraId="72E178BE" w14:textId="5FBB5100" w:rsidR="0027012F" w:rsidRPr="006A54D8" w:rsidRDefault="00902910" w:rsidP="00E90E9B">
            <w:pPr>
              <w:pStyle w:val="TWTabellebilingualr1"/>
              <w:numPr>
                <w:ilvl w:val="0"/>
                <w:numId w:val="79"/>
              </w:numPr>
              <w:ind w:left="902" w:hanging="851"/>
              <w:rPr>
                <w:rFonts w:eastAsia="Times New Roman" w:cs="Times New Roman"/>
                <w:b w:val="0"/>
                <w:sz w:val="20"/>
                <w:szCs w:val="24"/>
                <w:lang w:val="en-GB" w:eastAsia="de-DE"/>
              </w:rPr>
            </w:pPr>
            <w:r w:rsidRPr="0027012F">
              <w:rPr>
                <w:rFonts w:eastAsia="Times New Roman" w:cs="Times New Roman"/>
                <w:b w:val="0"/>
                <w:bCs/>
                <w:sz w:val="20"/>
                <w:szCs w:val="24"/>
                <w:lang w:val="en-GB" w:eastAsia="de-DE"/>
              </w:rPr>
              <w:t xml:space="preserve">The amounts payable under this </w:t>
            </w:r>
            <w:r w:rsidR="000345E5">
              <w:rPr>
                <w:rFonts w:eastAsia="Times New Roman" w:cs="Times New Roman"/>
                <w:b w:val="0"/>
                <w:bCs/>
                <w:sz w:val="20"/>
                <w:szCs w:val="24"/>
                <w:lang w:val="en-GB" w:eastAsia="de-DE"/>
              </w:rPr>
              <w:t>Section</w:t>
            </w:r>
            <w:r w:rsidRPr="0027012F">
              <w:rPr>
                <w:rFonts w:eastAsia="Times New Roman" w:cs="Times New Roman"/>
                <w:b w:val="0"/>
                <w:bCs/>
                <w:sz w:val="20"/>
                <w:szCs w:val="24"/>
                <w:lang w:val="en-GB" w:eastAsia="de-DE"/>
              </w:rPr>
              <w:t> </w:t>
            </w:r>
            <w:r w:rsidR="000345E5" w:rsidRPr="003A603F">
              <w:rPr>
                <w:rFonts w:eastAsia="Times New Roman" w:cs="Times New Roman"/>
                <w:b w:val="0"/>
                <w:bCs/>
                <w:sz w:val="20"/>
                <w:szCs w:val="24"/>
                <w:lang w:val="en-GB" w:eastAsia="de-DE"/>
              </w:rPr>
              <w:fldChar w:fldCharType="begin"/>
            </w:r>
            <w:r w:rsidR="000345E5">
              <w:rPr>
                <w:rFonts w:eastAsia="Times New Roman" w:cs="Times New Roman"/>
                <w:b w:val="0"/>
                <w:bCs/>
                <w:sz w:val="20"/>
                <w:szCs w:val="24"/>
                <w:lang w:val="en-GB" w:eastAsia="de-DE"/>
              </w:rPr>
              <w:instrText xml:space="preserve"> REF _Ref93426094 \w \h </w:instrText>
            </w:r>
            <w:r w:rsidR="003A603F">
              <w:rPr>
                <w:rFonts w:eastAsia="Times New Roman" w:cs="Times New Roman"/>
                <w:b w:val="0"/>
                <w:bCs/>
                <w:sz w:val="20"/>
                <w:szCs w:val="24"/>
                <w:lang w:val="en-GB" w:eastAsia="de-DE"/>
              </w:rPr>
              <w:instrText xml:space="preserve"> \* MERGEFORMAT </w:instrText>
            </w:r>
            <w:r w:rsidR="000345E5" w:rsidRPr="003A603F">
              <w:rPr>
                <w:rFonts w:eastAsia="Times New Roman" w:cs="Times New Roman"/>
                <w:b w:val="0"/>
                <w:bCs/>
                <w:sz w:val="20"/>
                <w:szCs w:val="24"/>
                <w:lang w:val="en-GB" w:eastAsia="de-DE"/>
              </w:rPr>
            </w:r>
            <w:r w:rsidR="000345E5" w:rsidRPr="003A603F">
              <w:rPr>
                <w:rFonts w:eastAsia="Times New Roman" w:cs="Times New Roman"/>
                <w:b w:val="0"/>
                <w:bCs/>
                <w:sz w:val="20"/>
                <w:szCs w:val="24"/>
                <w:lang w:val="en-GB" w:eastAsia="de-DE"/>
              </w:rPr>
              <w:fldChar w:fldCharType="separate"/>
            </w:r>
            <w:r w:rsidR="002C6855">
              <w:rPr>
                <w:rFonts w:eastAsia="Times New Roman" w:cs="Times New Roman"/>
                <w:b w:val="0"/>
                <w:bCs/>
                <w:sz w:val="20"/>
                <w:szCs w:val="24"/>
                <w:cs/>
                <w:lang w:val="en-GB" w:eastAsia="de-DE"/>
              </w:rPr>
              <w:t>‎</w:t>
            </w:r>
            <w:r w:rsidR="002C6855">
              <w:rPr>
                <w:rFonts w:eastAsia="Times New Roman" w:cs="Times New Roman"/>
                <w:b w:val="0"/>
                <w:bCs/>
                <w:sz w:val="20"/>
                <w:szCs w:val="24"/>
                <w:lang w:val="en-GB" w:eastAsia="de-DE"/>
              </w:rPr>
              <w:t>22</w:t>
            </w:r>
            <w:r w:rsidR="000345E5" w:rsidRPr="003A603F">
              <w:rPr>
                <w:rFonts w:eastAsia="Times New Roman" w:cs="Times New Roman"/>
                <w:b w:val="0"/>
                <w:bCs/>
                <w:sz w:val="20"/>
                <w:szCs w:val="24"/>
                <w:lang w:val="en-GB" w:eastAsia="de-DE"/>
              </w:rPr>
              <w:fldChar w:fldCharType="end"/>
            </w:r>
            <w:r w:rsidRPr="0027012F">
              <w:rPr>
                <w:rFonts w:eastAsia="Times New Roman" w:cs="Times New Roman"/>
                <w:b w:val="0"/>
                <w:bCs/>
                <w:sz w:val="20"/>
                <w:szCs w:val="24"/>
                <w:lang w:val="en-GB" w:eastAsia="de-DE"/>
              </w:rPr>
              <w:t xml:space="preserve"> shall become due and payable </w:t>
            </w:r>
            <w:r w:rsidRPr="003A603F">
              <w:rPr>
                <w:rFonts w:eastAsia="Times New Roman" w:cs="Times New Roman"/>
                <w:b w:val="0"/>
                <w:bCs/>
                <w:sz w:val="20"/>
                <w:szCs w:val="24"/>
                <w:highlight w:val="yellow"/>
                <w:lang w:val="en-GB" w:eastAsia="de-DE"/>
              </w:rPr>
              <w:t>[___]</w:t>
            </w:r>
            <w:r w:rsidRPr="0027012F">
              <w:rPr>
                <w:rFonts w:eastAsia="Times New Roman" w:cs="Times New Roman"/>
                <w:b w:val="0"/>
                <w:bCs/>
                <w:sz w:val="20"/>
                <w:szCs w:val="24"/>
                <w:lang w:val="en-GB" w:eastAsia="de-DE"/>
              </w:rPr>
              <w:t xml:space="preserve"> Banking Days following the date of the receipt of such Tax refund by the Company and shall be paid with discharging effect (</w:t>
            </w:r>
            <w:r w:rsidRPr="0047084A">
              <w:rPr>
                <w:rFonts w:eastAsia="Times New Roman" w:cs="Times New Roman"/>
                <w:b w:val="0"/>
                <w:bCs/>
                <w:i/>
                <w:iCs/>
                <w:sz w:val="20"/>
                <w:szCs w:val="24"/>
                <w:lang w:val="en-GB" w:eastAsia="de-DE"/>
              </w:rPr>
              <w:t>mit schuldbefreiender Wirkung</w:t>
            </w:r>
            <w:r w:rsidRPr="0027012F">
              <w:rPr>
                <w:rFonts w:eastAsia="Times New Roman" w:cs="Times New Roman"/>
                <w:b w:val="0"/>
                <w:bCs/>
                <w:sz w:val="20"/>
                <w:szCs w:val="24"/>
                <w:lang w:val="en-GB" w:eastAsia="de-DE"/>
              </w:rPr>
              <w:t>) to the Seller</w:t>
            </w:r>
            <w:r w:rsidR="00E84130">
              <w:rPr>
                <w:rFonts w:eastAsia="Times New Roman" w:cs="Times New Roman"/>
                <w:b w:val="0"/>
                <w:bCs/>
                <w:sz w:val="20"/>
                <w:szCs w:val="24"/>
                <w:lang w:val="en-GB" w:eastAsia="de-DE"/>
              </w:rPr>
              <w:t>’</w:t>
            </w:r>
            <w:r w:rsidRPr="0027012F">
              <w:rPr>
                <w:rFonts w:eastAsia="Times New Roman" w:cs="Times New Roman"/>
                <w:b w:val="0"/>
                <w:bCs/>
                <w:sz w:val="20"/>
                <w:szCs w:val="24"/>
                <w:lang w:val="en-GB" w:eastAsia="de-DE"/>
              </w:rPr>
              <w:t>s Bank Account.</w:t>
            </w:r>
          </w:p>
        </w:tc>
      </w:tr>
      <w:tr w:rsidR="004D2372" w14:paraId="2260B31A" w14:textId="77777777" w:rsidTr="001C5FE4">
        <w:tc>
          <w:tcPr>
            <w:tcW w:w="4962" w:type="dxa"/>
            <w:shd w:val="clear" w:color="auto" w:fill="auto"/>
          </w:tcPr>
          <w:p w14:paraId="527C473A" w14:textId="7D4ECE4E" w:rsidR="0027012F" w:rsidRPr="007C3194" w:rsidRDefault="00902910" w:rsidP="00E90E9B">
            <w:pPr>
              <w:pStyle w:val="TWTabellebilingualr1"/>
              <w:numPr>
                <w:ilvl w:val="1"/>
                <w:numId w:val="27"/>
              </w:numPr>
              <w:ind w:left="902" w:hanging="851"/>
              <w:rPr>
                <w:rFonts w:eastAsia="Times New Roman"/>
                <w:sz w:val="20"/>
                <w:szCs w:val="20"/>
                <w:lang w:bidi="ar-EG"/>
              </w:rPr>
            </w:pPr>
            <w:r w:rsidRPr="007C3194">
              <w:rPr>
                <w:rFonts w:eastAsia="Times New Roman"/>
                <w:b w:val="0"/>
                <w:bCs/>
                <w:sz w:val="20"/>
                <w:szCs w:val="24"/>
                <w:lang w:eastAsia="de-DE"/>
              </w:rPr>
              <w:t xml:space="preserve">Der Käufer verpflichtet sich hiermit, dafür Sorge zu tragen, dass alle Steuerangelegenheiten (wie nachstehend definiert) der Gesellschaft, die sich auf den Zeitraum bis einschließlich des </w:t>
            </w:r>
            <w:r w:rsidR="00942D8A" w:rsidRPr="007C3194">
              <w:rPr>
                <w:rFonts w:eastAsia="Times New Roman"/>
                <w:b w:val="0"/>
                <w:bCs/>
                <w:sz w:val="20"/>
                <w:szCs w:val="24"/>
                <w:lang w:eastAsia="de-DE"/>
              </w:rPr>
              <w:t>Vollzugsdatum</w:t>
            </w:r>
            <w:r w:rsidRPr="007C3194">
              <w:rPr>
                <w:rFonts w:eastAsia="Times New Roman"/>
                <w:b w:val="0"/>
                <w:bCs/>
                <w:sz w:val="20"/>
                <w:szCs w:val="24"/>
                <w:lang w:eastAsia="de-DE"/>
              </w:rPr>
              <w:t xml:space="preserve">s beziehen, von der Gesellschaft nur in enger Zusammenarbeit mit den Verkäufern behandelt werden. Die Verkäufer sind insbesondere vollständig und unverzüglich über alle Steuererklärungen, Steuerveranlagungen, Steuerprüfungen, Steuereinsprüche, Steuergerichtsverfahren und jeden Versuch der Steuerbehörden, eine Steuerlast zu erheben oder eine Steuererleichterung, einen Freibetrag oder eine Steuererstattung zu versagen (zusammen </w:t>
            </w:r>
            <w:r w:rsidRPr="007C3194">
              <w:rPr>
                <w:b w:val="0"/>
                <w:bCs/>
                <w:sz w:val="20"/>
                <w:szCs w:val="20"/>
              </w:rPr>
              <w:t>„</w:t>
            </w:r>
            <w:r w:rsidRPr="007C3194">
              <w:rPr>
                <w:rFonts w:eastAsia="Times New Roman"/>
                <w:sz w:val="20"/>
                <w:szCs w:val="24"/>
                <w:lang w:eastAsia="de-DE"/>
              </w:rPr>
              <w:t>Steuerangelegenheiten</w:t>
            </w:r>
            <w:r>
              <w:rPr>
                <w:rFonts w:eastAsia="Times New Roman"/>
                <w:sz w:val="20"/>
                <w:szCs w:val="24"/>
                <w:lang w:eastAsia="de-DE"/>
              </w:rPr>
              <w:fldChar w:fldCharType="begin"/>
            </w:r>
            <w:r w:rsidRPr="007C3194">
              <w:instrText xml:space="preserve"> XE "</w:instrText>
            </w:r>
            <w:r w:rsidRPr="007C3194">
              <w:rPr>
                <w:rFonts w:eastAsia="Times New Roman"/>
                <w:b w:val="0"/>
                <w:bCs/>
                <w:sz w:val="20"/>
                <w:szCs w:val="24"/>
                <w:lang w:eastAsia="de-DE"/>
              </w:rPr>
              <w:instrText>Steuerangelegenheiten</w:instrText>
            </w:r>
            <w:r w:rsidRPr="007C3194">
              <w:instrText>"</w:instrText>
            </w:r>
            <w:r w:rsidR="002A6F5F">
              <w:rPr>
                <w:sz w:val="20"/>
                <w:szCs w:val="20"/>
              </w:rPr>
              <w:instrText>\f"Deutsch"</w:instrText>
            </w:r>
            <w:r w:rsidRPr="007C3194">
              <w:instrText xml:space="preserve"> </w:instrText>
            </w:r>
            <w:r>
              <w:rPr>
                <w:rFonts w:eastAsia="Times New Roman"/>
                <w:sz w:val="20"/>
                <w:szCs w:val="24"/>
                <w:lang w:eastAsia="de-DE"/>
              </w:rPr>
              <w:fldChar w:fldCharType="end"/>
            </w:r>
            <w:r w:rsidRPr="007C3194">
              <w:rPr>
                <w:b w:val="0"/>
                <w:bCs/>
                <w:sz w:val="20"/>
                <w:szCs w:val="20"/>
              </w:rPr>
              <w:t>“</w:t>
            </w:r>
            <w:r w:rsidRPr="007C3194">
              <w:rPr>
                <w:rFonts w:eastAsia="Times New Roman"/>
                <w:b w:val="0"/>
                <w:bCs/>
                <w:sz w:val="20"/>
                <w:szCs w:val="24"/>
                <w:lang w:eastAsia="de-DE"/>
              </w:rPr>
              <w:t>), zu informieren. Jede Mitteilung hat schriftlich per Übergabeeinschreiben und unter Beifügung von Kopien aller damit zusammenhängenden und den Verkäufern noch nicht bekannten Unterlagen zu erfolgen.</w:t>
            </w:r>
          </w:p>
        </w:tc>
        <w:tc>
          <w:tcPr>
            <w:tcW w:w="4832" w:type="dxa"/>
            <w:shd w:val="clear" w:color="auto" w:fill="auto"/>
          </w:tcPr>
          <w:p w14:paraId="04C55BD5" w14:textId="5827C636" w:rsidR="0027012F" w:rsidRPr="006A54D8" w:rsidRDefault="00902910" w:rsidP="00E90E9B">
            <w:pPr>
              <w:pStyle w:val="TWTabellebilingualr1"/>
              <w:numPr>
                <w:ilvl w:val="0"/>
                <w:numId w:val="76"/>
              </w:numPr>
              <w:ind w:left="902" w:hanging="851"/>
              <w:rPr>
                <w:rFonts w:eastAsia="Times New Roman" w:cs="Times New Roman"/>
                <w:b w:val="0"/>
                <w:sz w:val="20"/>
                <w:szCs w:val="24"/>
                <w:lang w:val="en-GB" w:eastAsia="de-DE"/>
              </w:rPr>
            </w:pPr>
            <w:r w:rsidRPr="0027012F">
              <w:rPr>
                <w:rFonts w:eastAsia="Times New Roman" w:cs="Times New Roman"/>
                <w:b w:val="0"/>
                <w:bCs/>
                <w:sz w:val="20"/>
                <w:szCs w:val="24"/>
                <w:lang w:val="en-GB" w:eastAsia="de-DE"/>
              </w:rPr>
              <w:t xml:space="preserve">The Acquirer hereby undertakes to procure that all Tax Matters (as defined below) of the Company relating to the period up to and including the Closing Date shall be handled by the Company only in close cooperation with the Sellers. The Sellers shall, in particular, be notified fully, and without undue delay, in respect of any Tax returns, Tax assessments, Tax audits, Tax appeals, Tax court proceedings and of any attempt of the Tax authorities to make any Tax charge or to disallow any Tax relief or allowance or refund (together </w:t>
            </w:r>
            <w:r w:rsidR="005B4690" w:rsidRPr="006A54D8">
              <w:rPr>
                <w:rFonts w:eastAsia="Times New Roman" w:cs="Times New Roman"/>
                <w:b w:val="0"/>
                <w:bCs/>
                <w:sz w:val="20"/>
                <w:szCs w:val="24"/>
                <w:lang w:val="en-GB" w:eastAsia="de-DE"/>
              </w:rPr>
              <w:t>“</w:t>
            </w:r>
            <w:r w:rsidRPr="0027012F">
              <w:rPr>
                <w:rFonts w:eastAsia="Times New Roman" w:cs="Times New Roman"/>
                <w:sz w:val="20"/>
                <w:szCs w:val="24"/>
                <w:lang w:val="en-GB" w:eastAsia="de-DE"/>
              </w:rPr>
              <w:t>Tax Matters</w:t>
            </w:r>
            <w:r>
              <w:rPr>
                <w:rFonts w:eastAsia="Times New Roman" w:cs="Times New Roman"/>
                <w:sz w:val="20"/>
                <w:szCs w:val="24"/>
                <w:lang w:val="en-GB" w:eastAsia="de-DE"/>
              </w:rPr>
              <w:fldChar w:fldCharType="begin"/>
            </w:r>
            <w:r w:rsidR="00CE1F82" w:rsidRPr="006E3809">
              <w:rPr>
                <w:lang w:val="en-US"/>
              </w:rPr>
              <w:instrText xml:space="preserve"> XE "</w:instrText>
            </w:r>
            <w:r w:rsidR="00CE1F82" w:rsidRPr="006E3809">
              <w:rPr>
                <w:rFonts w:eastAsia="Times New Roman" w:cs="Times New Roman"/>
                <w:b w:val="0"/>
                <w:bCs/>
                <w:sz w:val="20"/>
                <w:szCs w:val="24"/>
                <w:lang w:val="en-GB" w:eastAsia="de-DE"/>
              </w:rPr>
              <w:instrText>Tax Matters</w:instrText>
            </w:r>
            <w:r w:rsidR="00CE1F82" w:rsidRPr="006E3809">
              <w:rPr>
                <w:lang w:val="en-US"/>
              </w:rPr>
              <w:instrText>"</w:instrText>
            </w:r>
            <w:r w:rsidR="00515C14" w:rsidRPr="00B0424E">
              <w:rPr>
                <w:sz w:val="20"/>
                <w:szCs w:val="20"/>
                <w:lang w:val="en-US"/>
              </w:rPr>
              <w:instrText>\f"Englis</w:instrText>
            </w:r>
            <w:r w:rsidR="00E73FD2">
              <w:rPr>
                <w:sz w:val="20"/>
                <w:szCs w:val="20"/>
                <w:lang w:val="en-US"/>
              </w:rPr>
              <w:instrText>c</w:instrText>
            </w:r>
            <w:r w:rsidR="00515C14" w:rsidRPr="00B0424E">
              <w:rPr>
                <w:sz w:val="20"/>
                <w:szCs w:val="20"/>
                <w:lang w:val="en-US"/>
              </w:rPr>
              <w:instrText>h"</w:instrText>
            </w:r>
            <w:r w:rsidR="00CE1F82" w:rsidRPr="006E3809">
              <w:rPr>
                <w:lang w:val="en-US"/>
              </w:rPr>
              <w:instrText xml:space="preserve"> </w:instrText>
            </w:r>
            <w:r>
              <w:rPr>
                <w:rFonts w:eastAsia="Times New Roman" w:cs="Times New Roman"/>
                <w:sz w:val="20"/>
                <w:szCs w:val="24"/>
                <w:lang w:val="en-GB" w:eastAsia="de-DE"/>
              </w:rPr>
              <w:fldChar w:fldCharType="end"/>
            </w:r>
            <w:r w:rsidR="005B4690">
              <w:rPr>
                <w:rFonts w:eastAsia="Times New Roman" w:cs="Times New Roman"/>
                <w:b w:val="0"/>
                <w:bCs/>
                <w:sz w:val="20"/>
                <w:szCs w:val="24"/>
                <w:lang w:val="en-GB" w:eastAsia="de-DE"/>
              </w:rPr>
              <w:t>”</w:t>
            </w:r>
            <w:r w:rsidRPr="0027012F">
              <w:rPr>
                <w:rFonts w:eastAsia="Times New Roman" w:cs="Times New Roman"/>
                <w:b w:val="0"/>
                <w:bCs/>
                <w:sz w:val="20"/>
                <w:szCs w:val="24"/>
                <w:lang w:val="en-GB" w:eastAsia="de-DE"/>
              </w:rPr>
              <w:t>). Each notification shall be in writing by certified mail (</w:t>
            </w:r>
            <w:r w:rsidRPr="0027012F">
              <w:rPr>
                <w:rFonts w:eastAsia="Times New Roman" w:cs="Times New Roman"/>
                <w:b w:val="0"/>
                <w:bCs/>
                <w:i/>
                <w:iCs/>
                <w:sz w:val="20"/>
                <w:szCs w:val="24"/>
                <w:lang w:val="en-GB" w:eastAsia="de-DE"/>
              </w:rPr>
              <w:t>Übergabeeinschreiben</w:t>
            </w:r>
            <w:r w:rsidRPr="0027012F">
              <w:rPr>
                <w:rFonts w:eastAsia="Times New Roman" w:cs="Times New Roman"/>
                <w:b w:val="0"/>
                <w:bCs/>
                <w:sz w:val="20"/>
                <w:szCs w:val="24"/>
                <w:lang w:val="en-GB" w:eastAsia="de-DE"/>
              </w:rPr>
              <w:t>) and by attaching copies of any documents related thereto and not yet known to the Sellers.</w:t>
            </w:r>
          </w:p>
        </w:tc>
      </w:tr>
      <w:tr w:rsidR="004D2372" w14:paraId="0042A726" w14:textId="77777777" w:rsidTr="001C5FE4">
        <w:tc>
          <w:tcPr>
            <w:tcW w:w="4962" w:type="dxa"/>
            <w:shd w:val="clear" w:color="auto" w:fill="auto"/>
          </w:tcPr>
          <w:p w14:paraId="72C3B32D" w14:textId="15A011A6" w:rsidR="0027012F" w:rsidRPr="007C3194" w:rsidRDefault="00902910" w:rsidP="00561043">
            <w:pPr>
              <w:pStyle w:val="TWTabellebilingualr1"/>
              <w:tabs>
                <w:tab w:val="clear" w:pos="567"/>
              </w:tabs>
              <w:ind w:left="902" w:firstLine="0"/>
              <w:rPr>
                <w:rFonts w:eastAsia="Times New Roman"/>
                <w:sz w:val="20"/>
                <w:szCs w:val="20"/>
                <w:lang w:bidi="ar-EG"/>
              </w:rPr>
            </w:pPr>
            <w:r w:rsidRPr="007C3194">
              <w:rPr>
                <w:rFonts w:eastAsia="Times New Roman"/>
                <w:b w:val="0"/>
                <w:bCs/>
                <w:sz w:val="20"/>
                <w:szCs w:val="24"/>
                <w:lang w:eastAsia="de-DE"/>
              </w:rPr>
              <w:t xml:space="preserve">Der Käufer hat, soweit die Steuererklärungen nicht von den Verkäufern zu erstellen sind, den Verkäufern die Entwürfe der Steuererklärungen mindestens </w:t>
            </w:r>
            <w:r w:rsidRPr="007C3194">
              <w:rPr>
                <w:rFonts w:eastAsia="Times New Roman"/>
                <w:b w:val="0"/>
                <w:bCs/>
                <w:sz w:val="20"/>
                <w:szCs w:val="24"/>
                <w:highlight w:val="yellow"/>
                <w:lang w:eastAsia="de-DE"/>
              </w:rPr>
              <w:t>[___]</w:t>
            </w:r>
            <w:r w:rsidRPr="007C3194">
              <w:rPr>
                <w:rFonts w:eastAsia="Times New Roman"/>
                <w:b w:val="0"/>
                <w:bCs/>
                <w:sz w:val="20"/>
                <w:szCs w:val="24"/>
                <w:lang w:eastAsia="de-DE"/>
              </w:rPr>
              <w:t xml:space="preserve"> Bankarbeitstage vor dem früheren der beiden folgenden Zeitpunkte zur Verfügung zu stellen: (i) dem Fälligkeitsdatum der Steuererklärungen oder (ii) der tatsächlichen Einreichung der Steuererklärungen. Darüber hinaus wird den Verkäufern, ihren Mitarbeitern, Beratern und anderen Vertretern die </w:t>
            </w:r>
            <w:r w:rsidRPr="007C3194">
              <w:rPr>
                <w:rFonts w:eastAsia="Times New Roman"/>
                <w:b w:val="0"/>
                <w:bCs/>
                <w:sz w:val="20"/>
                <w:szCs w:val="24"/>
                <w:lang w:eastAsia="de-DE"/>
              </w:rPr>
              <w:lastRenderedPageBreak/>
              <w:t>Möglichkeit eingeräumt, sich zu Steuerangelegenheiten zu äußern und an diesen teilzunehmen, die von der Gesellschaft vorbereitet und durchgeführt werden.</w:t>
            </w:r>
          </w:p>
        </w:tc>
        <w:tc>
          <w:tcPr>
            <w:tcW w:w="4832" w:type="dxa"/>
            <w:shd w:val="clear" w:color="auto" w:fill="auto"/>
          </w:tcPr>
          <w:p w14:paraId="58BDB12B" w14:textId="64234B35" w:rsidR="0027012F" w:rsidRPr="006A54D8" w:rsidRDefault="00902910" w:rsidP="00561043">
            <w:pPr>
              <w:pStyle w:val="TWTabellebilingualr1"/>
              <w:tabs>
                <w:tab w:val="clear" w:pos="567"/>
              </w:tabs>
              <w:ind w:left="902" w:firstLine="0"/>
              <w:rPr>
                <w:rFonts w:eastAsia="Times New Roman" w:cs="Times New Roman"/>
                <w:b w:val="0"/>
                <w:sz w:val="20"/>
                <w:szCs w:val="24"/>
                <w:lang w:val="en-GB" w:eastAsia="de-DE"/>
              </w:rPr>
            </w:pPr>
            <w:r w:rsidRPr="0027012F">
              <w:rPr>
                <w:rFonts w:eastAsia="Times New Roman" w:cs="Times New Roman"/>
                <w:b w:val="0"/>
                <w:bCs/>
                <w:sz w:val="20"/>
                <w:szCs w:val="24"/>
                <w:lang w:val="en-GB" w:eastAsia="de-DE"/>
              </w:rPr>
              <w:lastRenderedPageBreak/>
              <w:t xml:space="preserve">The Acquirer shall, except to the extent the Tax returns are to be prepared by the Sellers, provide the Sellers with draft Tax returns at least </w:t>
            </w:r>
            <w:r w:rsidRPr="009837D0">
              <w:rPr>
                <w:rFonts w:eastAsia="Times New Roman" w:cs="Times New Roman"/>
                <w:b w:val="0"/>
                <w:bCs/>
                <w:sz w:val="20"/>
                <w:szCs w:val="24"/>
                <w:highlight w:val="yellow"/>
                <w:lang w:val="en-GB" w:eastAsia="de-DE"/>
              </w:rPr>
              <w:t>[___]</w:t>
            </w:r>
            <w:r w:rsidRPr="0027012F">
              <w:rPr>
                <w:rFonts w:eastAsia="Times New Roman" w:cs="Times New Roman"/>
                <w:b w:val="0"/>
                <w:bCs/>
                <w:sz w:val="20"/>
                <w:szCs w:val="24"/>
                <w:lang w:val="en-GB" w:eastAsia="de-DE"/>
              </w:rPr>
              <w:t xml:space="preserve"> Banking Days prior to the earlier of </w:t>
            </w:r>
            <w:r w:rsidR="00940060">
              <w:rPr>
                <w:rFonts w:eastAsia="Times New Roman" w:cs="Times New Roman"/>
                <w:b w:val="0"/>
                <w:bCs/>
                <w:sz w:val="20"/>
                <w:szCs w:val="24"/>
                <w:lang w:val="en-GB" w:eastAsia="de-DE"/>
              </w:rPr>
              <w:t xml:space="preserve">the following: </w:t>
            </w:r>
            <w:r w:rsidRPr="0027012F">
              <w:rPr>
                <w:rFonts w:eastAsia="Times New Roman" w:cs="Times New Roman"/>
                <w:b w:val="0"/>
                <w:bCs/>
                <w:sz w:val="20"/>
                <w:szCs w:val="24"/>
                <w:lang w:val="en-GB" w:eastAsia="de-DE"/>
              </w:rPr>
              <w:t>(i) the due date for filing or (ii) the actual filing of such Tax returns. Furthermore, the Sellers, their employees, professional advisors and other representatives shall be granted the opportunity to comment on, and to participate in, Tax Matters, which shall be prepared and conducted by the Company.</w:t>
            </w:r>
          </w:p>
        </w:tc>
      </w:tr>
      <w:tr w:rsidR="004D2372" w14:paraId="1645DC04" w14:textId="77777777" w:rsidTr="001C5FE4">
        <w:tc>
          <w:tcPr>
            <w:tcW w:w="4962" w:type="dxa"/>
            <w:shd w:val="clear" w:color="auto" w:fill="auto"/>
          </w:tcPr>
          <w:p w14:paraId="18131F32" w14:textId="65DCE87D" w:rsidR="0027012F" w:rsidRPr="007C3194" w:rsidRDefault="00902910" w:rsidP="00E90E9B">
            <w:pPr>
              <w:pStyle w:val="TWTabellebilingualr1"/>
              <w:numPr>
                <w:ilvl w:val="1"/>
                <w:numId w:val="27"/>
              </w:numPr>
              <w:ind w:left="902" w:hanging="851"/>
              <w:rPr>
                <w:rFonts w:eastAsia="Times New Roman"/>
                <w:sz w:val="20"/>
                <w:szCs w:val="20"/>
                <w:lang w:bidi="ar-EG"/>
              </w:rPr>
            </w:pPr>
            <w:r w:rsidRPr="007C3194">
              <w:rPr>
                <w:rFonts w:eastAsia="Times New Roman"/>
                <w:b w:val="0"/>
                <w:bCs/>
                <w:sz w:val="20"/>
                <w:szCs w:val="24"/>
                <w:lang w:eastAsia="de-DE"/>
              </w:rPr>
              <w:t xml:space="preserve">Die Verkäufer und/oder ihre Vertreter und Berater sind berechtigt, an jeder Betriebsprüfung und allen Besprechungen mit den Steuerbehörden teilzunehmen, die sich auf den Zeitraum bis einschließlich des Vollzugsdatums beziehen. Die Verkäufer können einen Rechtsanwalt, einen Wirtschaftsprüfer oder einen Steuerberater oder ein Unternehmen dieser Berufsgruppen damit beauftragen, die Verkäufer oder ihre Rechtsnachfolger bei einer Steuerprüfung in Bezug auf die Steuern für den Zeitraum bis einschließlich des Vollzugsdatums zu vertreten. Den Verkäufern und/oder ihren Vertretern und/oder Beratern ist uneingeschränkter Zugang zu allen relevanten Unterlagen zu gewähren. Der Käufer stellt sicher, dass die Gesellschaft oder die jeweiligen Rechtsnachfolger auf Verlangen der Verkäufer (i) die von den Verkäufern gemäß dieser Ziffer </w:t>
            </w:r>
            <w:r w:rsidR="00B16F96" w:rsidRPr="007C3194">
              <w:rPr>
                <w:rFonts w:eastAsia="Times New Roman"/>
                <w:b w:val="0"/>
                <w:bCs/>
                <w:sz w:val="20"/>
                <w:szCs w:val="24"/>
                <w:lang w:eastAsia="de-DE"/>
              </w:rPr>
              <w:fldChar w:fldCharType="begin"/>
            </w:r>
            <w:r w:rsidR="00B16F96" w:rsidRPr="007C3194">
              <w:rPr>
                <w:rFonts w:eastAsia="Times New Roman"/>
                <w:b w:val="0"/>
                <w:bCs/>
                <w:sz w:val="20"/>
                <w:szCs w:val="24"/>
                <w:lang w:eastAsia="de-DE"/>
              </w:rPr>
              <w:instrText xml:space="preserve"> REF _Ref93736558 \w \h </w:instrText>
            </w:r>
            <w:r w:rsidR="007C3194">
              <w:rPr>
                <w:rFonts w:eastAsia="Times New Roman"/>
                <w:b w:val="0"/>
                <w:bCs/>
                <w:sz w:val="20"/>
                <w:szCs w:val="24"/>
                <w:lang w:eastAsia="de-DE"/>
              </w:rPr>
              <w:instrText xml:space="preserve"> \* MERGEFORMAT </w:instrText>
            </w:r>
            <w:r w:rsidR="00B16F96" w:rsidRPr="007C3194">
              <w:rPr>
                <w:rFonts w:eastAsia="Times New Roman"/>
                <w:b w:val="0"/>
                <w:bCs/>
                <w:sz w:val="20"/>
                <w:szCs w:val="24"/>
                <w:lang w:eastAsia="de-DE"/>
              </w:rPr>
            </w:r>
            <w:r w:rsidR="00B16F96" w:rsidRPr="007C3194">
              <w:rPr>
                <w:rFonts w:eastAsia="Times New Roman"/>
                <w:b w:val="0"/>
                <w:bCs/>
                <w:sz w:val="20"/>
                <w:szCs w:val="24"/>
                <w:lang w:eastAsia="de-DE"/>
              </w:rPr>
              <w:fldChar w:fldCharType="separate"/>
            </w:r>
            <w:r w:rsidR="002C6855">
              <w:rPr>
                <w:rFonts w:eastAsia="Times New Roman"/>
                <w:b w:val="0"/>
                <w:bCs/>
                <w:sz w:val="20"/>
                <w:szCs w:val="24"/>
                <w:cs/>
                <w:lang w:eastAsia="de-DE"/>
              </w:rPr>
              <w:t>‎</w:t>
            </w:r>
            <w:r w:rsidR="002C6855">
              <w:rPr>
                <w:rFonts w:eastAsia="Times New Roman"/>
                <w:b w:val="0"/>
                <w:bCs/>
                <w:sz w:val="20"/>
                <w:szCs w:val="24"/>
                <w:lang w:eastAsia="de-DE"/>
              </w:rPr>
              <w:t>22</w:t>
            </w:r>
            <w:r w:rsidR="00B16F96" w:rsidRPr="007C3194">
              <w:rPr>
                <w:rFonts w:eastAsia="Times New Roman"/>
                <w:b w:val="0"/>
                <w:bCs/>
                <w:sz w:val="20"/>
                <w:szCs w:val="24"/>
                <w:lang w:eastAsia="de-DE"/>
              </w:rPr>
              <w:fldChar w:fldCharType="end"/>
            </w:r>
            <w:r w:rsidRPr="007C3194">
              <w:rPr>
                <w:rFonts w:eastAsia="Times New Roman"/>
                <w:b w:val="0"/>
                <w:bCs/>
                <w:sz w:val="20"/>
                <w:szCs w:val="24"/>
                <w:lang w:eastAsia="de-DE"/>
              </w:rPr>
              <w:t xml:space="preserve"> bestellten Berater akzeptieren und ihnen Vollmachten erteilen, wenn und soweit dies erforderlich ist, (ii) Einsicht in alle mit den betreffenden Steuern zusammenhängenden Unterlagen gewähren und (iii) Feststellungen oder Steuerbescheide anfechten und gegen solche Feststellungen oder Steuerbescheide oder Bekanntmachungen, die sich auf den Zeitraum bis einschließlich des Vollzugsdatums beziehen, rechtliche Schritte einleiten. Diese Ziffer </w:t>
            </w:r>
            <w:r w:rsidRPr="007C3194">
              <w:rPr>
                <w:rFonts w:eastAsia="Times New Roman"/>
                <w:b w:val="0"/>
                <w:bCs/>
                <w:sz w:val="20"/>
                <w:szCs w:val="24"/>
                <w:lang w:eastAsia="de-DE"/>
              </w:rPr>
              <w:fldChar w:fldCharType="begin"/>
            </w:r>
            <w:r w:rsidRPr="007C3194">
              <w:rPr>
                <w:rFonts w:eastAsia="Times New Roman"/>
                <w:b w:val="0"/>
                <w:bCs/>
                <w:sz w:val="20"/>
                <w:szCs w:val="24"/>
                <w:lang w:eastAsia="de-DE"/>
              </w:rPr>
              <w:instrText xml:space="preserve"> REF _Ref93736558 \w \h </w:instrText>
            </w:r>
            <w:r w:rsidR="007C3194">
              <w:rPr>
                <w:rFonts w:eastAsia="Times New Roman"/>
                <w:b w:val="0"/>
                <w:bCs/>
                <w:sz w:val="20"/>
                <w:szCs w:val="24"/>
                <w:lang w:eastAsia="de-DE"/>
              </w:rPr>
              <w:instrText xml:space="preserve"> \* MERGEFORMAT </w:instrText>
            </w:r>
            <w:r w:rsidRPr="007C3194">
              <w:rPr>
                <w:rFonts w:eastAsia="Times New Roman"/>
                <w:b w:val="0"/>
                <w:bCs/>
                <w:sz w:val="20"/>
                <w:szCs w:val="24"/>
                <w:lang w:eastAsia="de-DE"/>
              </w:rPr>
            </w:r>
            <w:r w:rsidRPr="007C3194">
              <w:rPr>
                <w:rFonts w:eastAsia="Times New Roman"/>
                <w:b w:val="0"/>
                <w:bCs/>
                <w:sz w:val="20"/>
                <w:szCs w:val="24"/>
                <w:lang w:eastAsia="de-DE"/>
              </w:rPr>
              <w:fldChar w:fldCharType="separate"/>
            </w:r>
            <w:r w:rsidR="002C6855">
              <w:rPr>
                <w:rFonts w:eastAsia="Times New Roman"/>
                <w:b w:val="0"/>
                <w:bCs/>
                <w:sz w:val="20"/>
                <w:szCs w:val="24"/>
                <w:cs/>
                <w:lang w:eastAsia="de-DE"/>
              </w:rPr>
              <w:t>‎</w:t>
            </w:r>
            <w:r w:rsidR="002C6855">
              <w:rPr>
                <w:rFonts w:eastAsia="Times New Roman"/>
                <w:b w:val="0"/>
                <w:bCs/>
                <w:sz w:val="20"/>
                <w:szCs w:val="24"/>
                <w:lang w:eastAsia="de-DE"/>
              </w:rPr>
              <w:t>22</w:t>
            </w:r>
            <w:r w:rsidRPr="007C3194">
              <w:rPr>
                <w:rFonts w:eastAsia="Times New Roman"/>
                <w:b w:val="0"/>
                <w:bCs/>
                <w:sz w:val="20"/>
                <w:szCs w:val="24"/>
                <w:lang w:eastAsia="de-DE"/>
              </w:rPr>
              <w:fldChar w:fldCharType="end"/>
            </w:r>
            <w:r w:rsidRPr="007C3194">
              <w:rPr>
                <w:rFonts w:eastAsia="Times New Roman"/>
                <w:b w:val="0"/>
                <w:bCs/>
                <w:sz w:val="20"/>
                <w:szCs w:val="24"/>
                <w:lang w:eastAsia="de-DE"/>
              </w:rPr>
              <w:t xml:space="preserve"> gilt sinngemäß auch für Feststellungen oder Steuerbescheide, die nicht das Ergebnis einer Betriebsprüfung sind.</w:t>
            </w:r>
          </w:p>
        </w:tc>
        <w:tc>
          <w:tcPr>
            <w:tcW w:w="4832" w:type="dxa"/>
            <w:shd w:val="clear" w:color="auto" w:fill="auto"/>
          </w:tcPr>
          <w:p w14:paraId="30A07218" w14:textId="21C4D53A" w:rsidR="0027012F" w:rsidRPr="006A54D8" w:rsidRDefault="00902910" w:rsidP="00E90E9B">
            <w:pPr>
              <w:pStyle w:val="TWTabellebilingualr1"/>
              <w:numPr>
                <w:ilvl w:val="0"/>
                <w:numId w:val="76"/>
              </w:numPr>
              <w:ind w:left="902" w:hanging="851"/>
              <w:rPr>
                <w:rFonts w:eastAsia="Times New Roman" w:cs="Times New Roman"/>
                <w:b w:val="0"/>
                <w:sz w:val="20"/>
                <w:szCs w:val="24"/>
                <w:lang w:val="en-GB" w:eastAsia="de-DE"/>
              </w:rPr>
            </w:pPr>
            <w:r w:rsidRPr="0027012F">
              <w:rPr>
                <w:rFonts w:eastAsia="Times New Roman" w:cs="Times New Roman"/>
                <w:b w:val="0"/>
                <w:bCs/>
                <w:sz w:val="20"/>
                <w:szCs w:val="24"/>
                <w:lang w:val="en-GB" w:eastAsia="de-DE"/>
              </w:rPr>
              <w:t xml:space="preserve">The Sellers and/or </w:t>
            </w:r>
            <w:r>
              <w:rPr>
                <w:rFonts w:eastAsia="Times New Roman" w:cs="Times New Roman"/>
                <w:b w:val="0"/>
                <w:bCs/>
                <w:sz w:val="20"/>
                <w:szCs w:val="24"/>
                <w:lang w:val="en-GB" w:eastAsia="de-DE"/>
              </w:rPr>
              <w:t>their</w:t>
            </w:r>
            <w:r w:rsidRPr="0027012F">
              <w:rPr>
                <w:rFonts w:eastAsia="Times New Roman" w:cs="Times New Roman"/>
                <w:b w:val="0"/>
                <w:bCs/>
                <w:sz w:val="20"/>
                <w:szCs w:val="24"/>
                <w:lang w:val="en-GB" w:eastAsia="de-DE"/>
              </w:rPr>
              <w:t xml:space="preserve"> representatives and advisors are entitled to participate in any audit and all meetings with the Tax authorities related to the time period up to and including the Closing Date. The Sellers can appoint a lawyer, an accountant or a tax advisor or firms of such professionals to represent the Sellers or their legal successors in a Tax audit in relation to Taxes for the time period up to and including the Closing Date. The Sellers and/or their representatives and/or advisors shall be given full access to all relevant documents. The Acquirer shall ensure that the Company or the relevant legal successors on request of the Sellers (i) accept the advisors appointed by the Sellers in accordance with this </w:t>
            </w:r>
            <w:r w:rsidR="000345E5">
              <w:rPr>
                <w:rFonts w:eastAsia="Times New Roman" w:cs="Times New Roman"/>
                <w:b w:val="0"/>
                <w:bCs/>
                <w:sz w:val="20"/>
                <w:szCs w:val="24"/>
                <w:lang w:val="en-GB" w:eastAsia="de-DE"/>
              </w:rPr>
              <w:t>Section</w:t>
            </w:r>
            <w:r w:rsidRPr="0027012F">
              <w:rPr>
                <w:rFonts w:eastAsia="Times New Roman" w:cs="Times New Roman"/>
                <w:b w:val="0"/>
                <w:bCs/>
                <w:sz w:val="20"/>
                <w:szCs w:val="24"/>
                <w:lang w:val="en-GB" w:eastAsia="de-DE"/>
              </w:rPr>
              <w:t> </w:t>
            </w:r>
            <w:r w:rsidR="000345E5">
              <w:rPr>
                <w:rFonts w:eastAsia="Times New Roman" w:cs="Times New Roman"/>
                <w:b w:val="0"/>
                <w:bCs/>
                <w:sz w:val="20"/>
                <w:szCs w:val="24"/>
                <w:highlight w:val="yellow"/>
                <w:lang w:val="en-GB" w:eastAsia="de-DE"/>
              </w:rPr>
              <w:fldChar w:fldCharType="begin"/>
            </w:r>
            <w:r w:rsidR="000345E5">
              <w:rPr>
                <w:rFonts w:eastAsia="Times New Roman" w:cs="Times New Roman"/>
                <w:b w:val="0"/>
                <w:bCs/>
                <w:sz w:val="20"/>
                <w:szCs w:val="24"/>
                <w:lang w:val="en-GB" w:eastAsia="de-DE"/>
              </w:rPr>
              <w:instrText xml:space="preserve"> REF _Ref93426094 \w \h </w:instrText>
            </w:r>
            <w:r w:rsidR="007C3194">
              <w:rPr>
                <w:rFonts w:eastAsia="Times New Roman" w:cs="Times New Roman"/>
                <w:b w:val="0"/>
                <w:bCs/>
                <w:sz w:val="20"/>
                <w:szCs w:val="24"/>
                <w:highlight w:val="yellow"/>
                <w:lang w:val="en-GB" w:eastAsia="de-DE"/>
              </w:rPr>
              <w:instrText xml:space="preserve"> \* MERGEFORMAT </w:instrText>
            </w:r>
            <w:r w:rsidR="000345E5">
              <w:rPr>
                <w:rFonts w:eastAsia="Times New Roman" w:cs="Times New Roman"/>
                <w:b w:val="0"/>
                <w:bCs/>
                <w:sz w:val="20"/>
                <w:szCs w:val="24"/>
                <w:highlight w:val="yellow"/>
                <w:lang w:val="en-GB" w:eastAsia="de-DE"/>
              </w:rPr>
            </w:r>
            <w:r w:rsidR="000345E5">
              <w:rPr>
                <w:rFonts w:eastAsia="Times New Roman" w:cs="Times New Roman"/>
                <w:b w:val="0"/>
                <w:bCs/>
                <w:sz w:val="20"/>
                <w:szCs w:val="24"/>
                <w:highlight w:val="yellow"/>
                <w:lang w:val="en-GB" w:eastAsia="de-DE"/>
              </w:rPr>
              <w:fldChar w:fldCharType="separate"/>
            </w:r>
            <w:r w:rsidR="002C6855">
              <w:rPr>
                <w:rFonts w:eastAsia="Times New Roman" w:cs="Times New Roman"/>
                <w:b w:val="0"/>
                <w:bCs/>
                <w:sz w:val="20"/>
                <w:szCs w:val="24"/>
                <w:cs/>
                <w:lang w:val="en-GB" w:eastAsia="de-DE"/>
              </w:rPr>
              <w:t>‎</w:t>
            </w:r>
            <w:r w:rsidR="002C6855">
              <w:rPr>
                <w:rFonts w:eastAsia="Times New Roman" w:cs="Times New Roman"/>
                <w:b w:val="0"/>
                <w:bCs/>
                <w:sz w:val="20"/>
                <w:szCs w:val="24"/>
                <w:lang w:val="en-GB" w:eastAsia="de-DE"/>
              </w:rPr>
              <w:t>22</w:t>
            </w:r>
            <w:r w:rsidR="000345E5">
              <w:rPr>
                <w:rFonts w:eastAsia="Times New Roman" w:cs="Times New Roman"/>
                <w:b w:val="0"/>
                <w:bCs/>
                <w:sz w:val="20"/>
                <w:szCs w:val="24"/>
                <w:highlight w:val="yellow"/>
                <w:lang w:val="en-GB" w:eastAsia="de-DE"/>
              </w:rPr>
              <w:fldChar w:fldCharType="end"/>
            </w:r>
            <w:r w:rsidRPr="0027012F">
              <w:rPr>
                <w:rFonts w:eastAsia="Times New Roman" w:cs="Times New Roman"/>
                <w:b w:val="0"/>
                <w:bCs/>
                <w:sz w:val="20"/>
                <w:szCs w:val="24"/>
                <w:lang w:val="en-GB" w:eastAsia="de-DE"/>
              </w:rPr>
              <w:t xml:space="preserve"> and to provide powers of attorney to them if and to the extent necessary, (ii) provide access to all documents connected to the relevant Taxes, and (iii) contest findings or Tax assessments and take any legal actions against such findings or Tax assessments or announcements relating to the period up to and including the Closing Date. This </w:t>
            </w:r>
            <w:r w:rsidR="000345E5">
              <w:rPr>
                <w:rFonts w:eastAsia="Times New Roman" w:cs="Times New Roman"/>
                <w:b w:val="0"/>
                <w:bCs/>
                <w:sz w:val="20"/>
                <w:szCs w:val="24"/>
                <w:lang w:val="en-GB" w:eastAsia="de-DE"/>
              </w:rPr>
              <w:t>Section</w:t>
            </w:r>
            <w:r w:rsidRPr="0027012F">
              <w:rPr>
                <w:rFonts w:eastAsia="Times New Roman" w:cs="Times New Roman"/>
                <w:b w:val="0"/>
                <w:bCs/>
                <w:sz w:val="20"/>
                <w:szCs w:val="24"/>
                <w:lang w:val="en-GB" w:eastAsia="de-DE"/>
              </w:rPr>
              <w:t> </w:t>
            </w:r>
            <w:r w:rsidR="000345E5">
              <w:rPr>
                <w:rFonts w:eastAsia="Times New Roman" w:cs="Times New Roman"/>
                <w:b w:val="0"/>
                <w:bCs/>
                <w:sz w:val="20"/>
                <w:szCs w:val="24"/>
                <w:highlight w:val="yellow"/>
                <w:lang w:val="en-GB" w:eastAsia="de-DE"/>
              </w:rPr>
              <w:fldChar w:fldCharType="begin"/>
            </w:r>
            <w:r w:rsidR="000345E5">
              <w:rPr>
                <w:rFonts w:eastAsia="Times New Roman" w:cs="Times New Roman"/>
                <w:b w:val="0"/>
                <w:bCs/>
                <w:sz w:val="20"/>
                <w:szCs w:val="24"/>
                <w:lang w:val="en-GB" w:eastAsia="de-DE"/>
              </w:rPr>
              <w:instrText xml:space="preserve"> REF _Ref93426094 \w \h </w:instrText>
            </w:r>
            <w:r w:rsidR="007C3194">
              <w:rPr>
                <w:rFonts w:eastAsia="Times New Roman" w:cs="Times New Roman"/>
                <w:b w:val="0"/>
                <w:bCs/>
                <w:sz w:val="20"/>
                <w:szCs w:val="24"/>
                <w:highlight w:val="yellow"/>
                <w:lang w:val="en-GB" w:eastAsia="de-DE"/>
              </w:rPr>
              <w:instrText xml:space="preserve"> \* MERGEFORMAT </w:instrText>
            </w:r>
            <w:r w:rsidR="000345E5">
              <w:rPr>
                <w:rFonts w:eastAsia="Times New Roman" w:cs="Times New Roman"/>
                <w:b w:val="0"/>
                <w:bCs/>
                <w:sz w:val="20"/>
                <w:szCs w:val="24"/>
                <w:highlight w:val="yellow"/>
                <w:lang w:val="en-GB" w:eastAsia="de-DE"/>
              </w:rPr>
            </w:r>
            <w:r w:rsidR="000345E5">
              <w:rPr>
                <w:rFonts w:eastAsia="Times New Roman" w:cs="Times New Roman"/>
                <w:b w:val="0"/>
                <w:bCs/>
                <w:sz w:val="20"/>
                <w:szCs w:val="24"/>
                <w:highlight w:val="yellow"/>
                <w:lang w:val="en-GB" w:eastAsia="de-DE"/>
              </w:rPr>
              <w:fldChar w:fldCharType="separate"/>
            </w:r>
            <w:r w:rsidR="002C6855">
              <w:rPr>
                <w:rFonts w:eastAsia="Times New Roman" w:cs="Times New Roman"/>
                <w:b w:val="0"/>
                <w:bCs/>
                <w:sz w:val="20"/>
                <w:szCs w:val="24"/>
                <w:cs/>
                <w:lang w:val="en-GB" w:eastAsia="de-DE"/>
              </w:rPr>
              <w:t>‎</w:t>
            </w:r>
            <w:r w:rsidR="002C6855">
              <w:rPr>
                <w:rFonts w:eastAsia="Times New Roman" w:cs="Times New Roman"/>
                <w:b w:val="0"/>
                <w:bCs/>
                <w:sz w:val="20"/>
                <w:szCs w:val="24"/>
                <w:lang w:val="en-GB" w:eastAsia="de-DE"/>
              </w:rPr>
              <w:t>22</w:t>
            </w:r>
            <w:r w:rsidR="000345E5">
              <w:rPr>
                <w:rFonts w:eastAsia="Times New Roman" w:cs="Times New Roman"/>
                <w:b w:val="0"/>
                <w:bCs/>
                <w:sz w:val="20"/>
                <w:szCs w:val="24"/>
                <w:highlight w:val="yellow"/>
                <w:lang w:val="en-GB" w:eastAsia="de-DE"/>
              </w:rPr>
              <w:fldChar w:fldCharType="end"/>
            </w:r>
            <w:r w:rsidRPr="0027012F">
              <w:rPr>
                <w:rFonts w:eastAsia="Times New Roman" w:cs="Times New Roman"/>
                <w:b w:val="0"/>
                <w:bCs/>
                <w:sz w:val="20"/>
                <w:szCs w:val="24"/>
                <w:lang w:val="en-GB" w:eastAsia="de-DE"/>
              </w:rPr>
              <w:t xml:space="preserve"> also applies correspondingly to findings or Tax assessments </w:t>
            </w:r>
            <w:r w:rsidR="00B15128">
              <w:rPr>
                <w:rFonts w:eastAsia="Times New Roman" w:cs="Times New Roman"/>
                <w:b w:val="0"/>
                <w:bCs/>
                <w:sz w:val="20"/>
                <w:szCs w:val="24"/>
                <w:lang w:val="en-GB" w:eastAsia="de-DE"/>
              </w:rPr>
              <w:t>that are not</w:t>
            </w:r>
            <w:r w:rsidRPr="0027012F">
              <w:rPr>
                <w:rFonts w:eastAsia="Times New Roman" w:cs="Times New Roman"/>
                <w:b w:val="0"/>
                <w:bCs/>
                <w:sz w:val="20"/>
                <w:szCs w:val="24"/>
                <w:lang w:val="en-GB" w:eastAsia="de-DE"/>
              </w:rPr>
              <w:t xml:space="preserve"> the result of a Tax audit.</w:t>
            </w:r>
          </w:p>
        </w:tc>
      </w:tr>
      <w:tr w:rsidR="004D2372" w14:paraId="3B5F9765" w14:textId="77777777" w:rsidTr="001C5FE4">
        <w:tc>
          <w:tcPr>
            <w:tcW w:w="4962" w:type="dxa"/>
            <w:shd w:val="clear" w:color="auto" w:fill="auto"/>
          </w:tcPr>
          <w:p w14:paraId="11165495" w14:textId="6062C852" w:rsidR="0027012F" w:rsidRPr="007C3194" w:rsidRDefault="00902910" w:rsidP="00E90E9B">
            <w:pPr>
              <w:pStyle w:val="TWTabellebilingualr1"/>
              <w:numPr>
                <w:ilvl w:val="1"/>
                <w:numId w:val="27"/>
              </w:numPr>
              <w:ind w:left="902" w:hanging="851"/>
              <w:rPr>
                <w:rFonts w:eastAsia="Times New Roman"/>
                <w:sz w:val="20"/>
                <w:szCs w:val="20"/>
                <w:lang w:bidi="ar-EG"/>
              </w:rPr>
            </w:pPr>
            <w:r w:rsidRPr="007C3194">
              <w:rPr>
                <w:rFonts w:eastAsia="Times New Roman"/>
                <w:b w:val="0"/>
                <w:bCs/>
                <w:sz w:val="20"/>
                <w:szCs w:val="24"/>
                <w:lang w:eastAsia="de-DE"/>
              </w:rPr>
              <w:t xml:space="preserve">Verbindliche Erklärungen gegenüber den Steuerbehörden, die sich auf den Zeitraum bis einschließlich des Vollzugsdatums beziehen, werden von der Gesellschaft oder dem Käufer nur im Einvernehmen mit den Verkäufern abgegeben. Sollten Feststellungen bzw. Veranlagungen der Steuerbehörden, die sich auf den Zeitraum vor dem Vollzugsdatum beziehen, einen Anspruch des Käufers gemäß dieser Ziffer </w:t>
            </w:r>
            <w:r w:rsidRPr="007C3194">
              <w:rPr>
                <w:rFonts w:eastAsia="Times New Roman"/>
                <w:b w:val="0"/>
                <w:bCs/>
                <w:sz w:val="20"/>
                <w:szCs w:val="24"/>
                <w:lang w:eastAsia="de-DE"/>
              </w:rPr>
              <w:fldChar w:fldCharType="begin"/>
            </w:r>
            <w:r w:rsidRPr="007C3194">
              <w:rPr>
                <w:rFonts w:eastAsia="Times New Roman"/>
                <w:b w:val="0"/>
                <w:bCs/>
                <w:sz w:val="20"/>
                <w:szCs w:val="24"/>
                <w:lang w:eastAsia="de-DE"/>
              </w:rPr>
              <w:instrText xml:space="preserve"> REF _Ref93736558 \w \h </w:instrText>
            </w:r>
            <w:r w:rsidR="007C3194">
              <w:rPr>
                <w:rFonts w:eastAsia="Times New Roman"/>
                <w:b w:val="0"/>
                <w:bCs/>
                <w:sz w:val="20"/>
                <w:szCs w:val="24"/>
                <w:lang w:eastAsia="de-DE"/>
              </w:rPr>
              <w:instrText xml:space="preserve"> \* MERGEFORMAT </w:instrText>
            </w:r>
            <w:r w:rsidRPr="007C3194">
              <w:rPr>
                <w:rFonts w:eastAsia="Times New Roman"/>
                <w:b w:val="0"/>
                <w:bCs/>
                <w:sz w:val="20"/>
                <w:szCs w:val="24"/>
                <w:lang w:eastAsia="de-DE"/>
              </w:rPr>
            </w:r>
            <w:r w:rsidRPr="007C3194">
              <w:rPr>
                <w:rFonts w:eastAsia="Times New Roman"/>
                <w:b w:val="0"/>
                <w:bCs/>
                <w:sz w:val="20"/>
                <w:szCs w:val="24"/>
                <w:lang w:eastAsia="de-DE"/>
              </w:rPr>
              <w:fldChar w:fldCharType="separate"/>
            </w:r>
            <w:r w:rsidR="002C6855">
              <w:rPr>
                <w:rFonts w:eastAsia="Times New Roman"/>
                <w:b w:val="0"/>
                <w:bCs/>
                <w:sz w:val="20"/>
                <w:szCs w:val="24"/>
                <w:cs/>
                <w:lang w:eastAsia="de-DE"/>
              </w:rPr>
              <w:t>‎</w:t>
            </w:r>
            <w:r w:rsidR="002C6855">
              <w:rPr>
                <w:rFonts w:eastAsia="Times New Roman"/>
                <w:b w:val="0"/>
                <w:bCs/>
                <w:sz w:val="20"/>
                <w:szCs w:val="24"/>
                <w:lang w:eastAsia="de-DE"/>
              </w:rPr>
              <w:t>22</w:t>
            </w:r>
            <w:r w:rsidRPr="007C3194">
              <w:rPr>
                <w:rFonts w:eastAsia="Times New Roman"/>
                <w:b w:val="0"/>
                <w:bCs/>
                <w:sz w:val="20"/>
                <w:szCs w:val="24"/>
                <w:lang w:eastAsia="de-DE"/>
              </w:rPr>
              <w:fldChar w:fldCharType="end"/>
            </w:r>
            <w:r w:rsidRPr="007C3194">
              <w:rPr>
                <w:rFonts w:eastAsia="Times New Roman"/>
                <w:b w:val="0"/>
                <w:bCs/>
                <w:sz w:val="20"/>
                <w:szCs w:val="24"/>
                <w:lang w:eastAsia="de-DE"/>
              </w:rPr>
              <w:t xml:space="preserve"> begründen, hat der Käufer die Gesellschaft zu veranlassen, Rechtsmittel oder Rechtsbehelfe gemäß den Anweisungen der Verkäufer einzulegen, vorausgesetzt, die Verkäufer tragen die Kosten dieser Anweisungen für alle ihre Berater, Gerichtsgebühren und </w:t>
            </w:r>
            <w:r w:rsidRPr="007C3194">
              <w:rPr>
                <w:rFonts w:eastAsia="Times New Roman"/>
                <w:b w:val="0"/>
                <w:bCs/>
                <w:sz w:val="20"/>
                <w:szCs w:val="24"/>
                <w:lang w:eastAsia="de-DE"/>
              </w:rPr>
              <w:lastRenderedPageBreak/>
              <w:t>angemessene Auslagen Dritter, die ordnungsgemäß belegt und vom Käufer bezahlt werden.</w:t>
            </w:r>
          </w:p>
        </w:tc>
        <w:tc>
          <w:tcPr>
            <w:tcW w:w="4832" w:type="dxa"/>
            <w:shd w:val="clear" w:color="auto" w:fill="auto"/>
          </w:tcPr>
          <w:p w14:paraId="20B7846A" w14:textId="03D1D898" w:rsidR="0027012F" w:rsidRPr="006A54D8" w:rsidRDefault="00902910" w:rsidP="00E90E9B">
            <w:pPr>
              <w:pStyle w:val="TWTabellebilingualr1"/>
              <w:numPr>
                <w:ilvl w:val="0"/>
                <w:numId w:val="76"/>
              </w:numPr>
              <w:ind w:left="902" w:hanging="851"/>
              <w:rPr>
                <w:rFonts w:eastAsia="Times New Roman" w:cs="Times New Roman"/>
                <w:b w:val="0"/>
                <w:sz w:val="20"/>
                <w:szCs w:val="24"/>
                <w:lang w:val="en-GB" w:eastAsia="de-DE"/>
              </w:rPr>
            </w:pPr>
            <w:r w:rsidRPr="00362395">
              <w:rPr>
                <w:rFonts w:eastAsia="Times New Roman" w:cs="Times New Roman"/>
                <w:b w:val="0"/>
                <w:bCs/>
                <w:sz w:val="20"/>
                <w:szCs w:val="24"/>
                <w:lang w:val="en-GB" w:eastAsia="de-DE"/>
              </w:rPr>
              <w:lastRenderedPageBreak/>
              <w:t xml:space="preserve">Binding declarations to the Tax authorities relating to the period up to and including the Closing Date shall be made by the Company or the Acquirer only in agreement with the Sellers. If any findings or assessments, respectively, of the Tax authorities, which relate to the period prior to the Closing Date, give rise to any claim of the Acquirer under this </w:t>
            </w:r>
            <w:r w:rsidR="000345E5">
              <w:rPr>
                <w:rFonts w:eastAsia="Times New Roman" w:cs="Times New Roman"/>
                <w:b w:val="0"/>
                <w:bCs/>
                <w:sz w:val="20"/>
                <w:szCs w:val="24"/>
                <w:lang w:val="en-GB" w:eastAsia="de-DE"/>
              </w:rPr>
              <w:t>Section</w:t>
            </w:r>
            <w:r w:rsidRPr="00362395">
              <w:rPr>
                <w:rFonts w:eastAsia="Times New Roman" w:cs="Times New Roman"/>
                <w:b w:val="0"/>
                <w:bCs/>
                <w:sz w:val="20"/>
                <w:szCs w:val="24"/>
                <w:lang w:val="en-GB" w:eastAsia="de-DE"/>
              </w:rPr>
              <w:t> </w:t>
            </w:r>
            <w:r w:rsidR="000345E5">
              <w:rPr>
                <w:rFonts w:eastAsia="Times New Roman" w:cs="Times New Roman"/>
                <w:b w:val="0"/>
                <w:bCs/>
                <w:sz w:val="20"/>
                <w:szCs w:val="24"/>
                <w:highlight w:val="yellow"/>
                <w:lang w:val="en-GB" w:eastAsia="de-DE"/>
              </w:rPr>
              <w:fldChar w:fldCharType="begin"/>
            </w:r>
            <w:r w:rsidR="000345E5">
              <w:rPr>
                <w:rFonts w:eastAsia="Times New Roman" w:cs="Times New Roman"/>
                <w:b w:val="0"/>
                <w:bCs/>
                <w:sz w:val="20"/>
                <w:szCs w:val="24"/>
                <w:lang w:val="en-GB" w:eastAsia="de-DE"/>
              </w:rPr>
              <w:instrText xml:space="preserve"> REF _Ref93426094 \w \h </w:instrText>
            </w:r>
            <w:r w:rsidR="007C3194">
              <w:rPr>
                <w:rFonts w:eastAsia="Times New Roman" w:cs="Times New Roman"/>
                <w:b w:val="0"/>
                <w:bCs/>
                <w:sz w:val="20"/>
                <w:szCs w:val="24"/>
                <w:highlight w:val="yellow"/>
                <w:lang w:val="en-GB" w:eastAsia="de-DE"/>
              </w:rPr>
              <w:instrText xml:space="preserve"> \* MERGEFORMAT </w:instrText>
            </w:r>
            <w:r w:rsidR="000345E5">
              <w:rPr>
                <w:rFonts w:eastAsia="Times New Roman" w:cs="Times New Roman"/>
                <w:b w:val="0"/>
                <w:bCs/>
                <w:sz w:val="20"/>
                <w:szCs w:val="24"/>
                <w:highlight w:val="yellow"/>
                <w:lang w:val="en-GB" w:eastAsia="de-DE"/>
              </w:rPr>
            </w:r>
            <w:r w:rsidR="000345E5">
              <w:rPr>
                <w:rFonts w:eastAsia="Times New Roman" w:cs="Times New Roman"/>
                <w:b w:val="0"/>
                <w:bCs/>
                <w:sz w:val="20"/>
                <w:szCs w:val="24"/>
                <w:highlight w:val="yellow"/>
                <w:lang w:val="en-GB" w:eastAsia="de-DE"/>
              </w:rPr>
              <w:fldChar w:fldCharType="separate"/>
            </w:r>
            <w:r w:rsidR="002C6855">
              <w:rPr>
                <w:rFonts w:eastAsia="Times New Roman" w:cs="Times New Roman"/>
                <w:b w:val="0"/>
                <w:bCs/>
                <w:sz w:val="20"/>
                <w:szCs w:val="24"/>
                <w:cs/>
                <w:lang w:val="en-GB" w:eastAsia="de-DE"/>
              </w:rPr>
              <w:t>‎</w:t>
            </w:r>
            <w:r w:rsidR="002C6855">
              <w:rPr>
                <w:rFonts w:eastAsia="Times New Roman" w:cs="Times New Roman"/>
                <w:b w:val="0"/>
                <w:bCs/>
                <w:sz w:val="20"/>
                <w:szCs w:val="24"/>
                <w:lang w:val="en-GB" w:eastAsia="de-DE"/>
              </w:rPr>
              <w:t>22</w:t>
            </w:r>
            <w:r w:rsidR="000345E5">
              <w:rPr>
                <w:rFonts w:eastAsia="Times New Roman" w:cs="Times New Roman"/>
                <w:b w:val="0"/>
                <w:bCs/>
                <w:sz w:val="20"/>
                <w:szCs w:val="24"/>
                <w:highlight w:val="yellow"/>
                <w:lang w:val="en-GB" w:eastAsia="de-DE"/>
              </w:rPr>
              <w:fldChar w:fldCharType="end"/>
            </w:r>
            <w:r w:rsidRPr="00362395">
              <w:rPr>
                <w:rFonts w:eastAsia="Times New Roman" w:cs="Times New Roman"/>
                <w:b w:val="0"/>
                <w:bCs/>
                <w:sz w:val="20"/>
                <w:szCs w:val="24"/>
                <w:lang w:val="en-GB" w:eastAsia="de-DE"/>
              </w:rPr>
              <w:t xml:space="preserve">, the Acquirer shall cause the Company to file any remedy or appeal as instructed by the Sellers, provided that the Sellers bear the costs of such instructions for all of </w:t>
            </w:r>
            <w:r w:rsidR="009420D4">
              <w:rPr>
                <w:rFonts w:eastAsia="Times New Roman" w:cs="Times New Roman"/>
                <w:b w:val="0"/>
                <w:bCs/>
                <w:sz w:val="20"/>
                <w:szCs w:val="24"/>
                <w:lang w:val="en-GB" w:eastAsia="de-DE"/>
              </w:rPr>
              <w:t>their</w:t>
            </w:r>
            <w:r w:rsidR="009420D4" w:rsidRPr="00362395">
              <w:rPr>
                <w:rFonts w:eastAsia="Times New Roman" w:cs="Times New Roman"/>
                <w:b w:val="0"/>
                <w:bCs/>
                <w:sz w:val="20"/>
                <w:szCs w:val="24"/>
                <w:lang w:val="en-GB" w:eastAsia="de-DE"/>
              </w:rPr>
              <w:t xml:space="preserve"> </w:t>
            </w:r>
            <w:r w:rsidRPr="00362395">
              <w:rPr>
                <w:rFonts w:eastAsia="Times New Roman" w:cs="Times New Roman"/>
                <w:b w:val="0"/>
                <w:bCs/>
                <w:sz w:val="20"/>
                <w:szCs w:val="24"/>
                <w:lang w:val="en-GB" w:eastAsia="de-DE"/>
              </w:rPr>
              <w:t>advisors, court fees and reasonable third party expenses as properly documented and paid by the Acquirer.</w:t>
            </w:r>
          </w:p>
        </w:tc>
      </w:tr>
      <w:tr w:rsidR="004D2372" w14:paraId="7BE7E1D0" w14:textId="77777777" w:rsidTr="001C5FE4">
        <w:tc>
          <w:tcPr>
            <w:tcW w:w="4962" w:type="dxa"/>
            <w:shd w:val="clear" w:color="auto" w:fill="auto"/>
          </w:tcPr>
          <w:p w14:paraId="5D3FE311" w14:textId="4CF48445" w:rsidR="00362395" w:rsidRPr="007C3194" w:rsidRDefault="00902910" w:rsidP="00E90E9B">
            <w:pPr>
              <w:pStyle w:val="TWTabellebilingualr1"/>
              <w:numPr>
                <w:ilvl w:val="1"/>
                <w:numId w:val="27"/>
              </w:numPr>
              <w:ind w:left="902" w:hanging="851"/>
              <w:rPr>
                <w:rFonts w:eastAsia="Times New Roman"/>
                <w:sz w:val="20"/>
                <w:szCs w:val="20"/>
                <w:lang w:bidi="ar-EG"/>
              </w:rPr>
            </w:pPr>
            <w:r w:rsidRPr="007C3194">
              <w:rPr>
                <w:rFonts w:eastAsia="Times New Roman"/>
                <w:b w:val="0"/>
                <w:bCs/>
                <w:sz w:val="20"/>
                <w:szCs w:val="24"/>
                <w:lang w:eastAsia="de-DE"/>
              </w:rPr>
              <w:t xml:space="preserve">Wenn der Käufer eine der in Ziffer </w:t>
            </w:r>
            <w:r w:rsidRPr="007C3194">
              <w:rPr>
                <w:rFonts w:eastAsia="Times New Roman"/>
                <w:b w:val="0"/>
                <w:bCs/>
                <w:sz w:val="20"/>
                <w:szCs w:val="24"/>
                <w:highlight w:val="yellow"/>
                <w:lang w:eastAsia="de-DE"/>
              </w:rPr>
              <w:t>[___]</w:t>
            </w:r>
            <w:r w:rsidRPr="007C3194">
              <w:rPr>
                <w:rFonts w:eastAsia="Times New Roman"/>
                <w:b w:val="0"/>
                <w:bCs/>
                <w:sz w:val="20"/>
                <w:szCs w:val="24"/>
                <w:lang w:eastAsia="de-DE"/>
              </w:rPr>
              <w:t xml:space="preserve"> genannten Bestimmungen in wesentlicher Hinsicht nicht einhält, sind alle damit zusammenhängenden Ansprüche des Käufers gemäß dieser Ziffer </w:t>
            </w:r>
            <w:r w:rsidRPr="007C3194">
              <w:rPr>
                <w:rFonts w:eastAsia="Times New Roman"/>
                <w:b w:val="0"/>
                <w:bCs/>
                <w:sz w:val="20"/>
                <w:szCs w:val="24"/>
                <w:lang w:eastAsia="de-DE"/>
              </w:rPr>
              <w:fldChar w:fldCharType="begin"/>
            </w:r>
            <w:r w:rsidRPr="007C3194">
              <w:rPr>
                <w:rFonts w:eastAsia="Times New Roman"/>
                <w:b w:val="0"/>
                <w:bCs/>
                <w:sz w:val="20"/>
                <w:szCs w:val="24"/>
                <w:lang w:eastAsia="de-DE"/>
              </w:rPr>
              <w:instrText xml:space="preserve"> REF _Ref93736558 \w \h </w:instrText>
            </w:r>
            <w:r w:rsidR="007C3194">
              <w:rPr>
                <w:rFonts w:eastAsia="Times New Roman"/>
                <w:b w:val="0"/>
                <w:bCs/>
                <w:sz w:val="20"/>
                <w:szCs w:val="24"/>
                <w:lang w:eastAsia="de-DE"/>
              </w:rPr>
              <w:instrText xml:space="preserve"> \* MERGEFORMAT </w:instrText>
            </w:r>
            <w:r w:rsidRPr="007C3194">
              <w:rPr>
                <w:rFonts w:eastAsia="Times New Roman"/>
                <w:b w:val="0"/>
                <w:bCs/>
                <w:sz w:val="20"/>
                <w:szCs w:val="24"/>
                <w:lang w:eastAsia="de-DE"/>
              </w:rPr>
            </w:r>
            <w:r w:rsidRPr="007C3194">
              <w:rPr>
                <w:rFonts w:eastAsia="Times New Roman"/>
                <w:b w:val="0"/>
                <w:bCs/>
                <w:sz w:val="20"/>
                <w:szCs w:val="24"/>
                <w:lang w:eastAsia="de-DE"/>
              </w:rPr>
              <w:fldChar w:fldCharType="separate"/>
            </w:r>
            <w:r w:rsidR="002C6855">
              <w:rPr>
                <w:rFonts w:eastAsia="Times New Roman"/>
                <w:b w:val="0"/>
                <w:bCs/>
                <w:sz w:val="20"/>
                <w:szCs w:val="24"/>
                <w:cs/>
                <w:lang w:eastAsia="de-DE"/>
              </w:rPr>
              <w:t>‎</w:t>
            </w:r>
            <w:r w:rsidR="002C6855">
              <w:rPr>
                <w:rFonts w:eastAsia="Times New Roman"/>
                <w:b w:val="0"/>
                <w:bCs/>
                <w:sz w:val="20"/>
                <w:szCs w:val="24"/>
                <w:lang w:eastAsia="de-DE"/>
              </w:rPr>
              <w:t>22</w:t>
            </w:r>
            <w:r w:rsidRPr="007C3194">
              <w:rPr>
                <w:rFonts w:eastAsia="Times New Roman"/>
                <w:b w:val="0"/>
                <w:bCs/>
                <w:sz w:val="20"/>
                <w:szCs w:val="24"/>
                <w:lang w:eastAsia="de-DE"/>
              </w:rPr>
              <w:fldChar w:fldCharType="end"/>
            </w:r>
            <w:r w:rsidRPr="007C3194">
              <w:rPr>
                <w:rFonts w:eastAsia="Times New Roman"/>
                <w:b w:val="0"/>
                <w:bCs/>
                <w:sz w:val="20"/>
                <w:szCs w:val="24"/>
                <w:lang w:eastAsia="de-DE"/>
              </w:rPr>
              <w:t xml:space="preserve"> ausgeschlossen, soweit diese Nichteinhaltung die Fähigkeit der Verkäufer, die Steuern zu vermeiden oder zu mindern, beeinträchtigt hat.</w:t>
            </w:r>
          </w:p>
        </w:tc>
        <w:tc>
          <w:tcPr>
            <w:tcW w:w="4832" w:type="dxa"/>
            <w:shd w:val="clear" w:color="auto" w:fill="auto"/>
          </w:tcPr>
          <w:p w14:paraId="76F6FA29" w14:textId="52455D47" w:rsidR="00362395" w:rsidRPr="00362395" w:rsidRDefault="00902910" w:rsidP="00E90E9B">
            <w:pPr>
              <w:pStyle w:val="TWTabellebilingualr1"/>
              <w:numPr>
                <w:ilvl w:val="0"/>
                <w:numId w:val="76"/>
              </w:numPr>
              <w:ind w:left="902" w:hanging="851"/>
              <w:rPr>
                <w:rFonts w:eastAsia="Times New Roman" w:cs="Times New Roman"/>
                <w:b w:val="0"/>
                <w:bCs/>
                <w:sz w:val="20"/>
                <w:szCs w:val="24"/>
                <w:lang w:val="en-GB" w:eastAsia="de-DE"/>
              </w:rPr>
            </w:pPr>
            <w:r w:rsidRPr="00362395">
              <w:rPr>
                <w:rFonts w:eastAsia="Times New Roman" w:cs="Times New Roman"/>
                <w:b w:val="0"/>
                <w:bCs/>
                <w:sz w:val="20"/>
                <w:szCs w:val="24"/>
                <w:lang w:val="en-GB" w:eastAsia="de-DE"/>
              </w:rPr>
              <w:t xml:space="preserve">If the Acquirer fails to comply with any of the provisions set forth in </w:t>
            </w:r>
            <w:r w:rsidR="000345E5">
              <w:rPr>
                <w:rFonts w:eastAsia="Times New Roman" w:cs="Times New Roman"/>
                <w:b w:val="0"/>
                <w:bCs/>
                <w:sz w:val="20"/>
                <w:szCs w:val="24"/>
                <w:lang w:val="en-GB" w:eastAsia="de-DE"/>
              </w:rPr>
              <w:t>Section</w:t>
            </w:r>
            <w:r w:rsidRPr="00362395">
              <w:rPr>
                <w:rFonts w:eastAsia="Times New Roman" w:cs="Times New Roman"/>
                <w:b w:val="0"/>
                <w:bCs/>
                <w:sz w:val="20"/>
                <w:szCs w:val="24"/>
                <w:lang w:val="en-GB" w:eastAsia="de-DE"/>
              </w:rPr>
              <w:t> </w:t>
            </w:r>
            <w:r w:rsidRPr="009837D0">
              <w:rPr>
                <w:rFonts w:eastAsia="Times New Roman" w:cs="Times New Roman"/>
                <w:b w:val="0"/>
                <w:bCs/>
                <w:sz w:val="20"/>
                <w:szCs w:val="24"/>
                <w:highlight w:val="yellow"/>
                <w:lang w:val="en-GB" w:eastAsia="de-DE"/>
              </w:rPr>
              <w:t>[___]</w:t>
            </w:r>
            <w:r w:rsidRPr="00362395">
              <w:rPr>
                <w:rFonts w:eastAsia="Times New Roman" w:cs="Times New Roman"/>
                <w:b w:val="0"/>
                <w:bCs/>
                <w:sz w:val="20"/>
                <w:szCs w:val="24"/>
                <w:lang w:val="en-GB" w:eastAsia="de-DE"/>
              </w:rPr>
              <w:t xml:space="preserve"> in any material respect</w:t>
            </w:r>
            <w:r w:rsidR="001A24A4">
              <w:rPr>
                <w:rFonts w:eastAsia="Times New Roman" w:cs="Times New Roman"/>
                <w:b w:val="0"/>
                <w:bCs/>
                <w:sz w:val="20"/>
                <w:szCs w:val="24"/>
                <w:lang w:val="en-GB" w:eastAsia="de-DE"/>
              </w:rPr>
              <w:t>,</w:t>
            </w:r>
            <w:r w:rsidRPr="00362395">
              <w:rPr>
                <w:rFonts w:eastAsia="Times New Roman" w:cs="Times New Roman"/>
                <w:b w:val="0"/>
                <w:bCs/>
                <w:sz w:val="20"/>
                <w:szCs w:val="24"/>
                <w:lang w:val="en-GB" w:eastAsia="de-DE"/>
              </w:rPr>
              <w:t xml:space="preserve"> any related claims of the Acquirer under this </w:t>
            </w:r>
            <w:r w:rsidR="000345E5">
              <w:rPr>
                <w:rFonts w:eastAsia="Times New Roman" w:cs="Times New Roman"/>
                <w:b w:val="0"/>
                <w:bCs/>
                <w:sz w:val="20"/>
                <w:szCs w:val="24"/>
                <w:lang w:val="en-GB" w:eastAsia="de-DE"/>
              </w:rPr>
              <w:t>Section</w:t>
            </w:r>
            <w:r w:rsidRPr="00362395">
              <w:rPr>
                <w:rFonts w:eastAsia="Times New Roman" w:cs="Times New Roman"/>
                <w:b w:val="0"/>
                <w:bCs/>
                <w:sz w:val="20"/>
                <w:szCs w:val="24"/>
                <w:lang w:val="en-GB" w:eastAsia="de-DE"/>
              </w:rPr>
              <w:t> </w:t>
            </w:r>
            <w:r w:rsidR="000345E5">
              <w:rPr>
                <w:rFonts w:eastAsia="Times New Roman" w:cs="Times New Roman"/>
                <w:b w:val="0"/>
                <w:bCs/>
                <w:sz w:val="20"/>
                <w:szCs w:val="24"/>
                <w:highlight w:val="yellow"/>
                <w:lang w:val="en-GB" w:eastAsia="de-DE"/>
              </w:rPr>
              <w:fldChar w:fldCharType="begin"/>
            </w:r>
            <w:r w:rsidR="000345E5">
              <w:rPr>
                <w:rFonts w:eastAsia="Times New Roman" w:cs="Times New Roman"/>
                <w:b w:val="0"/>
                <w:bCs/>
                <w:sz w:val="20"/>
                <w:szCs w:val="24"/>
                <w:lang w:val="en-GB" w:eastAsia="de-DE"/>
              </w:rPr>
              <w:instrText xml:space="preserve"> REF _Ref93426094 \w \h </w:instrText>
            </w:r>
            <w:r w:rsidR="007C3194">
              <w:rPr>
                <w:rFonts w:eastAsia="Times New Roman" w:cs="Times New Roman"/>
                <w:b w:val="0"/>
                <w:bCs/>
                <w:sz w:val="20"/>
                <w:szCs w:val="24"/>
                <w:highlight w:val="yellow"/>
                <w:lang w:val="en-GB" w:eastAsia="de-DE"/>
              </w:rPr>
              <w:instrText xml:space="preserve"> \* MERGEFORMAT </w:instrText>
            </w:r>
            <w:r w:rsidR="000345E5">
              <w:rPr>
                <w:rFonts w:eastAsia="Times New Roman" w:cs="Times New Roman"/>
                <w:b w:val="0"/>
                <w:bCs/>
                <w:sz w:val="20"/>
                <w:szCs w:val="24"/>
                <w:highlight w:val="yellow"/>
                <w:lang w:val="en-GB" w:eastAsia="de-DE"/>
              </w:rPr>
            </w:r>
            <w:r w:rsidR="000345E5">
              <w:rPr>
                <w:rFonts w:eastAsia="Times New Roman" w:cs="Times New Roman"/>
                <w:b w:val="0"/>
                <w:bCs/>
                <w:sz w:val="20"/>
                <w:szCs w:val="24"/>
                <w:highlight w:val="yellow"/>
                <w:lang w:val="en-GB" w:eastAsia="de-DE"/>
              </w:rPr>
              <w:fldChar w:fldCharType="separate"/>
            </w:r>
            <w:r w:rsidR="002C6855">
              <w:rPr>
                <w:rFonts w:eastAsia="Times New Roman" w:cs="Times New Roman"/>
                <w:b w:val="0"/>
                <w:bCs/>
                <w:sz w:val="20"/>
                <w:szCs w:val="24"/>
                <w:cs/>
                <w:lang w:val="en-GB" w:eastAsia="de-DE"/>
              </w:rPr>
              <w:t>‎</w:t>
            </w:r>
            <w:r w:rsidR="002C6855">
              <w:rPr>
                <w:rFonts w:eastAsia="Times New Roman" w:cs="Times New Roman"/>
                <w:b w:val="0"/>
                <w:bCs/>
                <w:sz w:val="20"/>
                <w:szCs w:val="24"/>
                <w:lang w:val="en-GB" w:eastAsia="de-DE"/>
              </w:rPr>
              <w:t>22</w:t>
            </w:r>
            <w:r w:rsidR="000345E5">
              <w:rPr>
                <w:rFonts w:eastAsia="Times New Roman" w:cs="Times New Roman"/>
                <w:b w:val="0"/>
                <w:bCs/>
                <w:sz w:val="20"/>
                <w:szCs w:val="24"/>
                <w:highlight w:val="yellow"/>
                <w:lang w:val="en-GB" w:eastAsia="de-DE"/>
              </w:rPr>
              <w:fldChar w:fldCharType="end"/>
            </w:r>
            <w:r w:rsidRPr="00362395">
              <w:rPr>
                <w:rFonts w:eastAsia="Times New Roman" w:cs="Times New Roman"/>
                <w:b w:val="0"/>
                <w:bCs/>
                <w:sz w:val="20"/>
                <w:szCs w:val="24"/>
                <w:lang w:val="en-GB" w:eastAsia="de-DE"/>
              </w:rPr>
              <w:t xml:space="preserve"> shall be excluded to the extent such non-compliance has affected the ability of the Sellers to avoid or mitigate the Taxes. </w:t>
            </w:r>
          </w:p>
        </w:tc>
      </w:tr>
      <w:tr w:rsidR="004D2372" w14:paraId="15FBE744" w14:textId="77777777" w:rsidTr="001C5FE4">
        <w:tc>
          <w:tcPr>
            <w:tcW w:w="4962" w:type="dxa"/>
            <w:shd w:val="clear" w:color="auto" w:fill="auto"/>
          </w:tcPr>
          <w:p w14:paraId="09CEF090" w14:textId="2300E801" w:rsidR="00362395" w:rsidRPr="007C3194" w:rsidRDefault="00902910" w:rsidP="00E90E9B">
            <w:pPr>
              <w:pStyle w:val="TWTabellebilingualr1"/>
              <w:numPr>
                <w:ilvl w:val="1"/>
                <w:numId w:val="27"/>
              </w:numPr>
              <w:ind w:left="902" w:hanging="851"/>
              <w:rPr>
                <w:rFonts w:eastAsia="Times New Roman"/>
                <w:sz w:val="20"/>
                <w:szCs w:val="20"/>
                <w:lang w:bidi="ar-EG"/>
              </w:rPr>
            </w:pPr>
            <w:r w:rsidRPr="007C3194">
              <w:rPr>
                <w:rFonts w:eastAsia="Times New Roman"/>
                <w:b w:val="0"/>
                <w:bCs/>
                <w:sz w:val="20"/>
                <w:szCs w:val="24"/>
                <w:lang w:eastAsia="de-DE"/>
              </w:rPr>
              <w:t xml:space="preserve">Ziffer </w:t>
            </w:r>
            <w:r w:rsidR="00136D23">
              <w:rPr>
                <w:rFonts w:eastAsia="Times New Roman"/>
                <w:b w:val="0"/>
                <w:bCs/>
                <w:sz w:val="20"/>
                <w:szCs w:val="24"/>
                <w:highlight w:val="yellow"/>
                <w:lang w:eastAsia="de-DE"/>
              </w:rPr>
              <w:fldChar w:fldCharType="begin"/>
            </w:r>
            <w:r w:rsidR="00136D23">
              <w:rPr>
                <w:rFonts w:eastAsia="Times New Roman"/>
                <w:b w:val="0"/>
                <w:bCs/>
                <w:sz w:val="20"/>
                <w:szCs w:val="24"/>
                <w:lang w:eastAsia="de-DE"/>
              </w:rPr>
              <w:instrText xml:space="preserve"> REF _Ref104199348 \r \h </w:instrText>
            </w:r>
            <w:r w:rsidR="00136D23">
              <w:rPr>
                <w:rFonts w:eastAsia="Times New Roman"/>
                <w:b w:val="0"/>
                <w:bCs/>
                <w:sz w:val="20"/>
                <w:szCs w:val="24"/>
                <w:highlight w:val="yellow"/>
                <w:lang w:eastAsia="de-DE"/>
              </w:rPr>
            </w:r>
            <w:r w:rsidR="00136D23">
              <w:rPr>
                <w:rFonts w:eastAsia="Times New Roman"/>
                <w:b w:val="0"/>
                <w:bCs/>
                <w:sz w:val="20"/>
                <w:szCs w:val="24"/>
                <w:highlight w:val="yellow"/>
                <w:lang w:eastAsia="de-DE"/>
              </w:rPr>
              <w:fldChar w:fldCharType="separate"/>
            </w:r>
            <w:r w:rsidR="002C6855">
              <w:rPr>
                <w:rFonts w:eastAsia="Times New Roman"/>
                <w:b w:val="0"/>
                <w:bCs/>
                <w:sz w:val="20"/>
                <w:szCs w:val="24"/>
                <w:cs/>
                <w:lang w:eastAsia="de-DE"/>
              </w:rPr>
              <w:t>‎</w:t>
            </w:r>
            <w:r w:rsidR="002C6855">
              <w:rPr>
                <w:rFonts w:eastAsia="Times New Roman"/>
                <w:b w:val="0"/>
                <w:bCs/>
                <w:sz w:val="20"/>
                <w:szCs w:val="24"/>
                <w:lang w:eastAsia="de-DE"/>
              </w:rPr>
              <w:t>17.2</w:t>
            </w:r>
            <w:r w:rsidR="00136D23">
              <w:rPr>
                <w:rFonts w:eastAsia="Times New Roman"/>
                <w:b w:val="0"/>
                <w:bCs/>
                <w:sz w:val="20"/>
                <w:szCs w:val="24"/>
                <w:highlight w:val="yellow"/>
                <w:lang w:eastAsia="de-DE"/>
              </w:rPr>
              <w:fldChar w:fldCharType="end"/>
            </w:r>
            <w:r w:rsidRPr="007C3194">
              <w:rPr>
                <w:rFonts w:eastAsia="Times New Roman"/>
                <w:b w:val="0"/>
                <w:bCs/>
                <w:sz w:val="20"/>
                <w:szCs w:val="24"/>
                <w:lang w:eastAsia="de-DE"/>
              </w:rPr>
              <w:t xml:space="preserve"> gilt entsprechend.</w:t>
            </w:r>
          </w:p>
        </w:tc>
        <w:tc>
          <w:tcPr>
            <w:tcW w:w="4832" w:type="dxa"/>
            <w:shd w:val="clear" w:color="auto" w:fill="auto"/>
          </w:tcPr>
          <w:p w14:paraId="62EF6B80" w14:textId="19B51C9F" w:rsidR="00362395" w:rsidRPr="00362395" w:rsidRDefault="00902910" w:rsidP="00E90E9B">
            <w:pPr>
              <w:pStyle w:val="TWTabellebilingualr1"/>
              <w:numPr>
                <w:ilvl w:val="0"/>
                <w:numId w:val="76"/>
              </w:numPr>
              <w:ind w:left="902" w:hanging="851"/>
              <w:rPr>
                <w:rFonts w:eastAsia="Times New Roman" w:cs="Times New Roman"/>
                <w:b w:val="0"/>
                <w:bCs/>
                <w:sz w:val="20"/>
                <w:szCs w:val="24"/>
                <w:lang w:val="en-GB" w:eastAsia="de-DE"/>
              </w:rPr>
            </w:pPr>
            <w:r>
              <w:rPr>
                <w:rFonts w:eastAsia="Times New Roman" w:cs="Times New Roman"/>
                <w:b w:val="0"/>
                <w:bCs/>
                <w:sz w:val="20"/>
                <w:szCs w:val="24"/>
                <w:lang w:val="en-GB" w:eastAsia="de-DE"/>
              </w:rPr>
              <w:t>Section</w:t>
            </w:r>
            <w:r w:rsidR="00A1547D" w:rsidRPr="00362395">
              <w:rPr>
                <w:rFonts w:eastAsia="Times New Roman" w:cs="Times New Roman"/>
                <w:b w:val="0"/>
                <w:bCs/>
                <w:sz w:val="20"/>
                <w:szCs w:val="24"/>
                <w:lang w:val="en-GB" w:eastAsia="de-DE"/>
              </w:rPr>
              <w:t> </w:t>
            </w:r>
            <w:r w:rsidR="00136D23">
              <w:rPr>
                <w:rFonts w:eastAsia="Times New Roman" w:cs="Times New Roman"/>
                <w:b w:val="0"/>
                <w:bCs/>
                <w:sz w:val="20"/>
                <w:szCs w:val="24"/>
                <w:highlight w:val="yellow"/>
                <w:lang w:val="en-GB" w:eastAsia="de-DE"/>
              </w:rPr>
              <w:fldChar w:fldCharType="begin"/>
            </w:r>
            <w:r w:rsidR="00136D23">
              <w:rPr>
                <w:rFonts w:eastAsia="Times New Roman" w:cs="Times New Roman"/>
                <w:b w:val="0"/>
                <w:bCs/>
                <w:sz w:val="20"/>
                <w:szCs w:val="24"/>
                <w:lang w:val="en-GB" w:eastAsia="de-DE"/>
              </w:rPr>
              <w:instrText xml:space="preserve"> REF _Ref104199370 \r \h </w:instrText>
            </w:r>
            <w:r w:rsidR="00136D23">
              <w:rPr>
                <w:rFonts w:eastAsia="Times New Roman" w:cs="Times New Roman"/>
                <w:b w:val="0"/>
                <w:bCs/>
                <w:sz w:val="20"/>
                <w:szCs w:val="24"/>
                <w:highlight w:val="yellow"/>
                <w:lang w:val="en-GB" w:eastAsia="de-DE"/>
              </w:rPr>
            </w:r>
            <w:r w:rsidR="00136D23">
              <w:rPr>
                <w:rFonts w:eastAsia="Times New Roman" w:cs="Times New Roman"/>
                <w:b w:val="0"/>
                <w:bCs/>
                <w:sz w:val="20"/>
                <w:szCs w:val="24"/>
                <w:highlight w:val="yellow"/>
                <w:lang w:val="en-GB" w:eastAsia="de-DE"/>
              </w:rPr>
              <w:fldChar w:fldCharType="separate"/>
            </w:r>
            <w:r w:rsidR="002C6855">
              <w:rPr>
                <w:rFonts w:eastAsia="Times New Roman" w:cs="Times New Roman"/>
                <w:b w:val="0"/>
                <w:bCs/>
                <w:sz w:val="20"/>
                <w:szCs w:val="24"/>
                <w:cs/>
                <w:lang w:val="en-GB" w:eastAsia="de-DE"/>
              </w:rPr>
              <w:t>‎</w:t>
            </w:r>
            <w:r w:rsidR="002C6855">
              <w:rPr>
                <w:rFonts w:eastAsia="Times New Roman" w:cs="Times New Roman"/>
                <w:b w:val="0"/>
                <w:bCs/>
                <w:sz w:val="20"/>
                <w:szCs w:val="24"/>
                <w:lang w:val="en-GB" w:eastAsia="de-DE"/>
              </w:rPr>
              <w:t>17.2</w:t>
            </w:r>
            <w:r w:rsidR="00136D23">
              <w:rPr>
                <w:rFonts w:eastAsia="Times New Roman" w:cs="Times New Roman"/>
                <w:b w:val="0"/>
                <w:bCs/>
                <w:sz w:val="20"/>
                <w:szCs w:val="24"/>
                <w:highlight w:val="yellow"/>
                <w:lang w:val="en-GB" w:eastAsia="de-DE"/>
              </w:rPr>
              <w:fldChar w:fldCharType="end"/>
            </w:r>
            <w:r w:rsidR="00A1547D" w:rsidRPr="00362395">
              <w:rPr>
                <w:rFonts w:eastAsia="Times New Roman" w:cs="Times New Roman"/>
                <w:b w:val="0"/>
                <w:bCs/>
                <w:sz w:val="20"/>
                <w:szCs w:val="24"/>
                <w:lang w:val="en-GB" w:eastAsia="de-DE"/>
              </w:rPr>
              <w:t xml:space="preserve"> shall apply accordingly</w:t>
            </w:r>
            <w:r w:rsidR="00A1547D">
              <w:rPr>
                <w:rFonts w:eastAsia="Times New Roman" w:cs="Times New Roman"/>
                <w:b w:val="0"/>
                <w:bCs/>
                <w:sz w:val="20"/>
                <w:szCs w:val="24"/>
                <w:lang w:val="en-GB" w:eastAsia="de-DE"/>
              </w:rPr>
              <w:t>.</w:t>
            </w:r>
          </w:p>
        </w:tc>
      </w:tr>
      <w:tr w:rsidR="004D2372" w14:paraId="4E3D6819" w14:textId="77777777" w:rsidTr="001C5FE4">
        <w:tc>
          <w:tcPr>
            <w:tcW w:w="4962" w:type="dxa"/>
            <w:shd w:val="clear" w:color="auto" w:fill="auto"/>
          </w:tcPr>
          <w:p w14:paraId="7BE3E667" w14:textId="2C15FEE7" w:rsidR="00362395" w:rsidRPr="007C3194" w:rsidRDefault="00902910" w:rsidP="00E90E9B">
            <w:pPr>
              <w:pStyle w:val="TWTabellebilingualr1"/>
              <w:numPr>
                <w:ilvl w:val="1"/>
                <w:numId w:val="27"/>
              </w:numPr>
              <w:ind w:left="902" w:hanging="851"/>
              <w:rPr>
                <w:rFonts w:eastAsia="Times New Roman"/>
                <w:sz w:val="20"/>
                <w:szCs w:val="20"/>
                <w:lang w:bidi="ar-EG"/>
              </w:rPr>
            </w:pPr>
            <w:r w:rsidRPr="007C3194">
              <w:rPr>
                <w:rFonts w:eastAsia="Times New Roman"/>
                <w:b w:val="0"/>
                <w:bCs/>
                <w:sz w:val="20"/>
                <w:szCs w:val="24"/>
                <w:lang w:eastAsia="de-DE"/>
              </w:rPr>
              <w:t xml:space="preserve">Jede Zahlung nach dieser Ziffer </w:t>
            </w:r>
            <w:r w:rsidRPr="007C3194">
              <w:rPr>
                <w:rFonts w:eastAsia="Times New Roman"/>
                <w:b w:val="0"/>
                <w:bCs/>
                <w:sz w:val="20"/>
                <w:szCs w:val="24"/>
                <w:lang w:eastAsia="de-DE"/>
              </w:rPr>
              <w:fldChar w:fldCharType="begin"/>
            </w:r>
            <w:r w:rsidRPr="007C3194">
              <w:rPr>
                <w:rFonts w:eastAsia="Times New Roman"/>
                <w:b w:val="0"/>
                <w:bCs/>
                <w:sz w:val="20"/>
                <w:szCs w:val="24"/>
                <w:lang w:eastAsia="de-DE"/>
              </w:rPr>
              <w:instrText xml:space="preserve"> REF _Ref93736558 \w \h </w:instrText>
            </w:r>
            <w:r w:rsidR="007C3194">
              <w:rPr>
                <w:rFonts w:eastAsia="Times New Roman"/>
                <w:b w:val="0"/>
                <w:bCs/>
                <w:sz w:val="20"/>
                <w:szCs w:val="24"/>
                <w:lang w:eastAsia="de-DE"/>
              </w:rPr>
              <w:instrText xml:space="preserve"> \* MERGEFORMAT </w:instrText>
            </w:r>
            <w:r w:rsidRPr="007C3194">
              <w:rPr>
                <w:rFonts w:eastAsia="Times New Roman"/>
                <w:b w:val="0"/>
                <w:bCs/>
                <w:sz w:val="20"/>
                <w:szCs w:val="24"/>
                <w:lang w:eastAsia="de-DE"/>
              </w:rPr>
            </w:r>
            <w:r w:rsidRPr="007C3194">
              <w:rPr>
                <w:rFonts w:eastAsia="Times New Roman"/>
                <w:b w:val="0"/>
                <w:bCs/>
                <w:sz w:val="20"/>
                <w:szCs w:val="24"/>
                <w:lang w:eastAsia="de-DE"/>
              </w:rPr>
              <w:fldChar w:fldCharType="separate"/>
            </w:r>
            <w:r w:rsidR="002C6855">
              <w:rPr>
                <w:rFonts w:eastAsia="Times New Roman"/>
                <w:b w:val="0"/>
                <w:bCs/>
                <w:sz w:val="20"/>
                <w:szCs w:val="24"/>
                <w:cs/>
                <w:lang w:eastAsia="de-DE"/>
              </w:rPr>
              <w:t>‎</w:t>
            </w:r>
            <w:r w:rsidR="002C6855">
              <w:rPr>
                <w:rFonts w:eastAsia="Times New Roman"/>
                <w:b w:val="0"/>
                <w:bCs/>
                <w:sz w:val="20"/>
                <w:szCs w:val="24"/>
                <w:lang w:eastAsia="de-DE"/>
              </w:rPr>
              <w:t>22</w:t>
            </w:r>
            <w:r w:rsidRPr="007C3194">
              <w:rPr>
                <w:rFonts w:eastAsia="Times New Roman"/>
                <w:b w:val="0"/>
                <w:bCs/>
                <w:sz w:val="20"/>
                <w:szCs w:val="24"/>
                <w:lang w:eastAsia="de-DE"/>
              </w:rPr>
              <w:fldChar w:fldCharType="end"/>
            </w:r>
            <w:r w:rsidRPr="007C3194">
              <w:rPr>
                <w:rFonts w:eastAsia="Times New Roman"/>
                <w:b w:val="0"/>
                <w:bCs/>
                <w:sz w:val="20"/>
                <w:szCs w:val="24"/>
                <w:lang w:eastAsia="de-DE"/>
              </w:rPr>
              <w:t xml:space="preserve"> gilt als eine Anpassung des Kaufpreises und wird als solche behandelt.</w:t>
            </w:r>
          </w:p>
        </w:tc>
        <w:tc>
          <w:tcPr>
            <w:tcW w:w="4832" w:type="dxa"/>
            <w:shd w:val="clear" w:color="auto" w:fill="auto"/>
          </w:tcPr>
          <w:p w14:paraId="710B014A" w14:textId="612D608C" w:rsidR="00362395" w:rsidRPr="00362395" w:rsidRDefault="00902910" w:rsidP="00E90E9B">
            <w:pPr>
              <w:pStyle w:val="TWTabellebilingualr1"/>
              <w:numPr>
                <w:ilvl w:val="0"/>
                <w:numId w:val="76"/>
              </w:numPr>
              <w:ind w:left="902" w:hanging="851"/>
              <w:rPr>
                <w:rFonts w:eastAsia="Times New Roman" w:cs="Times New Roman"/>
                <w:b w:val="0"/>
                <w:bCs/>
                <w:sz w:val="20"/>
                <w:szCs w:val="24"/>
                <w:lang w:val="en-GB" w:eastAsia="de-DE"/>
              </w:rPr>
            </w:pPr>
            <w:r w:rsidRPr="00362395">
              <w:rPr>
                <w:rFonts w:eastAsia="Times New Roman" w:cs="Times New Roman"/>
                <w:b w:val="0"/>
                <w:bCs/>
                <w:sz w:val="20"/>
                <w:szCs w:val="24"/>
                <w:lang w:val="en-GB" w:eastAsia="de-DE"/>
              </w:rPr>
              <w:t xml:space="preserve">Each payment under this </w:t>
            </w:r>
            <w:r w:rsidR="000345E5">
              <w:rPr>
                <w:rFonts w:eastAsia="Times New Roman" w:cs="Times New Roman"/>
                <w:b w:val="0"/>
                <w:bCs/>
                <w:sz w:val="20"/>
                <w:szCs w:val="24"/>
                <w:lang w:val="en-GB" w:eastAsia="de-DE"/>
              </w:rPr>
              <w:t>Section</w:t>
            </w:r>
            <w:r w:rsidRPr="00362395">
              <w:rPr>
                <w:rFonts w:eastAsia="Times New Roman" w:cs="Times New Roman"/>
                <w:b w:val="0"/>
                <w:bCs/>
                <w:sz w:val="20"/>
                <w:szCs w:val="24"/>
                <w:lang w:val="en-GB" w:eastAsia="de-DE"/>
              </w:rPr>
              <w:t> </w:t>
            </w:r>
            <w:r w:rsidR="000345E5">
              <w:rPr>
                <w:rFonts w:eastAsia="Times New Roman" w:cs="Times New Roman"/>
                <w:b w:val="0"/>
                <w:bCs/>
                <w:sz w:val="20"/>
                <w:szCs w:val="24"/>
                <w:highlight w:val="yellow"/>
                <w:lang w:val="en-GB" w:eastAsia="de-DE"/>
              </w:rPr>
              <w:fldChar w:fldCharType="begin"/>
            </w:r>
            <w:r w:rsidR="000345E5">
              <w:rPr>
                <w:rFonts w:eastAsia="Times New Roman" w:cs="Times New Roman"/>
                <w:b w:val="0"/>
                <w:bCs/>
                <w:sz w:val="20"/>
                <w:szCs w:val="24"/>
                <w:lang w:val="en-GB" w:eastAsia="de-DE"/>
              </w:rPr>
              <w:instrText xml:space="preserve"> REF _Ref93426094 \w \h </w:instrText>
            </w:r>
            <w:r w:rsidR="007C3194">
              <w:rPr>
                <w:rFonts w:eastAsia="Times New Roman" w:cs="Times New Roman"/>
                <w:b w:val="0"/>
                <w:bCs/>
                <w:sz w:val="20"/>
                <w:szCs w:val="24"/>
                <w:highlight w:val="yellow"/>
                <w:lang w:val="en-GB" w:eastAsia="de-DE"/>
              </w:rPr>
              <w:instrText xml:space="preserve"> \* MERGEFORMAT </w:instrText>
            </w:r>
            <w:r w:rsidR="000345E5">
              <w:rPr>
                <w:rFonts w:eastAsia="Times New Roman" w:cs="Times New Roman"/>
                <w:b w:val="0"/>
                <w:bCs/>
                <w:sz w:val="20"/>
                <w:szCs w:val="24"/>
                <w:highlight w:val="yellow"/>
                <w:lang w:val="en-GB" w:eastAsia="de-DE"/>
              </w:rPr>
            </w:r>
            <w:r w:rsidR="000345E5">
              <w:rPr>
                <w:rFonts w:eastAsia="Times New Roman" w:cs="Times New Roman"/>
                <w:b w:val="0"/>
                <w:bCs/>
                <w:sz w:val="20"/>
                <w:szCs w:val="24"/>
                <w:highlight w:val="yellow"/>
                <w:lang w:val="en-GB" w:eastAsia="de-DE"/>
              </w:rPr>
              <w:fldChar w:fldCharType="separate"/>
            </w:r>
            <w:r w:rsidR="002C6855">
              <w:rPr>
                <w:rFonts w:eastAsia="Times New Roman" w:cs="Times New Roman"/>
                <w:b w:val="0"/>
                <w:bCs/>
                <w:sz w:val="20"/>
                <w:szCs w:val="24"/>
                <w:cs/>
                <w:lang w:val="en-GB" w:eastAsia="de-DE"/>
              </w:rPr>
              <w:t>‎</w:t>
            </w:r>
            <w:r w:rsidR="002C6855">
              <w:rPr>
                <w:rFonts w:eastAsia="Times New Roman" w:cs="Times New Roman"/>
                <w:b w:val="0"/>
                <w:bCs/>
                <w:sz w:val="20"/>
                <w:szCs w:val="24"/>
                <w:lang w:val="en-GB" w:eastAsia="de-DE"/>
              </w:rPr>
              <w:t>22</w:t>
            </w:r>
            <w:r w:rsidR="000345E5">
              <w:rPr>
                <w:rFonts w:eastAsia="Times New Roman" w:cs="Times New Roman"/>
                <w:b w:val="0"/>
                <w:bCs/>
                <w:sz w:val="20"/>
                <w:szCs w:val="24"/>
                <w:highlight w:val="yellow"/>
                <w:lang w:val="en-GB" w:eastAsia="de-DE"/>
              </w:rPr>
              <w:fldChar w:fldCharType="end"/>
            </w:r>
            <w:r w:rsidRPr="00362395">
              <w:rPr>
                <w:rFonts w:eastAsia="Times New Roman" w:cs="Times New Roman"/>
                <w:b w:val="0"/>
                <w:bCs/>
                <w:sz w:val="20"/>
                <w:szCs w:val="24"/>
                <w:lang w:val="en-GB" w:eastAsia="de-DE"/>
              </w:rPr>
              <w:t xml:space="preserve"> shall be deemed to be, and treated as, an adjustment to the Purchase Price.</w:t>
            </w:r>
          </w:p>
        </w:tc>
      </w:tr>
      <w:tr w:rsidR="004D2372" w14:paraId="74C7F97A" w14:textId="77777777" w:rsidTr="001C5FE4">
        <w:tc>
          <w:tcPr>
            <w:tcW w:w="4962" w:type="dxa"/>
            <w:shd w:val="clear" w:color="auto" w:fill="auto"/>
          </w:tcPr>
          <w:p w14:paraId="24CF566F" w14:textId="3D3635DF" w:rsidR="00362395" w:rsidRPr="007C3194" w:rsidRDefault="00902910" w:rsidP="00E90E9B">
            <w:pPr>
              <w:pStyle w:val="TWTabellebilingualr1"/>
              <w:numPr>
                <w:ilvl w:val="1"/>
                <w:numId w:val="27"/>
              </w:numPr>
              <w:ind w:left="902" w:hanging="851"/>
              <w:rPr>
                <w:rFonts w:eastAsia="Times New Roman"/>
                <w:sz w:val="20"/>
                <w:szCs w:val="20"/>
                <w:lang w:bidi="ar-EG"/>
              </w:rPr>
            </w:pPr>
            <w:r w:rsidRPr="007C3194">
              <w:rPr>
                <w:rFonts w:eastAsia="Times New Roman"/>
                <w:b w:val="0"/>
                <w:bCs/>
                <w:sz w:val="20"/>
                <w:szCs w:val="24"/>
                <w:lang w:eastAsia="de-DE"/>
              </w:rPr>
              <w:t xml:space="preserve">Die Verjährungsfrist für alle Ansprüche des Käufers in Bezug auf Steuerverbindlichkeiten der Gesellschaft nach dieser Ziffer </w:t>
            </w:r>
            <w:r w:rsidRPr="007C3194">
              <w:rPr>
                <w:rFonts w:eastAsia="Times New Roman"/>
                <w:b w:val="0"/>
                <w:bCs/>
                <w:sz w:val="20"/>
                <w:szCs w:val="24"/>
                <w:highlight w:val="yellow"/>
                <w:lang w:eastAsia="de-DE"/>
              </w:rPr>
              <w:t>[___]</w:t>
            </w:r>
            <w:r w:rsidRPr="007C3194">
              <w:rPr>
                <w:rFonts w:eastAsia="Times New Roman"/>
                <w:b w:val="0"/>
                <w:bCs/>
                <w:sz w:val="20"/>
                <w:szCs w:val="24"/>
                <w:lang w:eastAsia="de-DE"/>
              </w:rPr>
              <w:t xml:space="preserve"> läuft bis zum Ablauf von </w:t>
            </w:r>
            <w:r w:rsidRPr="007C3194">
              <w:rPr>
                <w:rFonts w:eastAsia="Times New Roman"/>
                <w:b w:val="0"/>
                <w:bCs/>
                <w:sz w:val="20"/>
                <w:szCs w:val="24"/>
                <w:highlight w:val="yellow"/>
                <w:lang w:eastAsia="de-DE"/>
              </w:rPr>
              <w:t>[___]</w:t>
            </w:r>
            <w:r w:rsidRPr="007C3194">
              <w:rPr>
                <w:rFonts w:eastAsia="Times New Roman"/>
                <w:b w:val="0"/>
                <w:bCs/>
                <w:sz w:val="20"/>
                <w:szCs w:val="24"/>
                <w:lang w:eastAsia="de-DE"/>
              </w:rPr>
              <w:t xml:space="preserve"> Monaten nach Ablauf der Festsetzungsfrist für die von der betreffenden Gesellschaft zu zahlende</w:t>
            </w:r>
            <w:r w:rsidR="005928BE">
              <w:rPr>
                <w:rFonts w:eastAsia="Times New Roman"/>
                <w:b w:val="0"/>
                <w:bCs/>
                <w:sz w:val="20"/>
                <w:szCs w:val="24"/>
                <w:lang w:eastAsia="de-DE"/>
              </w:rPr>
              <w:t>n</w:t>
            </w:r>
            <w:r w:rsidRPr="007C3194">
              <w:rPr>
                <w:rFonts w:eastAsia="Times New Roman"/>
                <w:b w:val="0"/>
                <w:bCs/>
                <w:sz w:val="20"/>
                <w:szCs w:val="24"/>
                <w:lang w:eastAsia="de-DE"/>
              </w:rPr>
              <w:t xml:space="preserve"> Steuer für den Zeitraum vor dem Vollzugsdatum.</w:t>
            </w:r>
          </w:p>
        </w:tc>
        <w:tc>
          <w:tcPr>
            <w:tcW w:w="4832" w:type="dxa"/>
            <w:shd w:val="clear" w:color="auto" w:fill="auto"/>
          </w:tcPr>
          <w:p w14:paraId="4133A183" w14:textId="5F208F97" w:rsidR="00362395" w:rsidRPr="00362395" w:rsidRDefault="00902910" w:rsidP="00E90E9B">
            <w:pPr>
              <w:pStyle w:val="TWTabellebilingualr1"/>
              <w:numPr>
                <w:ilvl w:val="0"/>
                <w:numId w:val="76"/>
              </w:numPr>
              <w:ind w:left="902" w:hanging="851"/>
              <w:rPr>
                <w:rFonts w:eastAsia="Times New Roman" w:cs="Times New Roman"/>
                <w:b w:val="0"/>
                <w:bCs/>
                <w:sz w:val="20"/>
                <w:szCs w:val="24"/>
                <w:lang w:val="en-GB" w:eastAsia="de-DE"/>
              </w:rPr>
            </w:pPr>
            <w:r w:rsidRPr="00362395">
              <w:rPr>
                <w:rFonts w:eastAsia="Times New Roman" w:cs="Times New Roman"/>
                <w:b w:val="0"/>
                <w:bCs/>
                <w:sz w:val="20"/>
                <w:szCs w:val="24"/>
                <w:lang w:val="en-GB" w:eastAsia="de-DE"/>
              </w:rPr>
              <w:t xml:space="preserve">The period of limitation for all claims of the Acquirer in respect of Tax liabilities of the Company under this </w:t>
            </w:r>
            <w:r w:rsidR="00243163">
              <w:rPr>
                <w:rFonts w:eastAsia="Times New Roman" w:cs="Times New Roman"/>
                <w:b w:val="0"/>
                <w:bCs/>
                <w:sz w:val="20"/>
                <w:szCs w:val="24"/>
                <w:lang w:val="en-GB" w:eastAsia="de-DE"/>
              </w:rPr>
              <w:t>Section</w:t>
            </w:r>
            <w:r w:rsidRPr="00362395">
              <w:rPr>
                <w:rFonts w:eastAsia="Times New Roman" w:cs="Times New Roman"/>
                <w:b w:val="0"/>
                <w:bCs/>
                <w:sz w:val="20"/>
                <w:szCs w:val="24"/>
                <w:lang w:val="en-GB" w:eastAsia="de-DE"/>
              </w:rPr>
              <w:t> </w:t>
            </w:r>
            <w:r w:rsidR="008B1C3D" w:rsidRPr="009837D0">
              <w:rPr>
                <w:rFonts w:eastAsia="Times New Roman" w:cs="Times New Roman"/>
                <w:b w:val="0"/>
                <w:bCs/>
                <w:sz w:val="20"/>
                <w:szCs w:val="24"/>
                <w:highlight w:val="yellow"/>
                <w:lang w:val="en-GB" w:eastAsia="de-DE"/>
              </w:rPr>
              <w:t>[___]</w:t>
            </w:r>
            <w:r w:rsidRPr="00362395">
              <w:rPr>
                <w:rFonts w:eastAsia="Times New Roman" w:cs="Times New Roman"/>
                <w:b w:val="0"/>
                <w:bCs/>
                <w:sz w:val="20"/>
                <w:szCs w:val="24"/>
                <w:lang w:val="en-GB" w:eastAsia="de-DE"/>
              </w:rPr>
              <w:t xml:space="preserve"> shall run until the expiration of </w:t>
            </w:r>
            <w:r w:rsidR="008B1C3D" w:rsidRPr="009837D0">
              <w:rPr>
                <w:rFonts w:eastAsia="Times New Roman" w:cs="Times New Roman"/>
                <w:b w:val="0"/>
                <w:bCs/>
                <w:sz w:val="20"/>
                <w:szCs w:val="24"/>
                <w:highlight w:val="yellow"/>
                <w:lang w:val="en-GB" w:eastAsia="de-DE"/>
              </w:rPr>
              <w:t>[___]</w:t>
            </w:r>
            <w:r w:rsidRPr="00362395">
              <w:rPr>
                <w:rFonts w:eastAsia="Times New Roman" w:cs="Times New Roman"/>
                <w:b w:val="0"/>
                <w:bCs/>
                <w:sz w:val="20"/>
                <w:szCs w:val="24"/>
                <w:lang w:val="en-GB" w:eastAsia="de-DE"/>
              </w:rPr>
              <w:t xml:space="preserve"> months after the term for assessing the relevant Tax payable by the relevant Company relating to the period prior to the Closing Date has expired (</w:t>
            </w:r>
            <w:r w:rsidRPr="008B1C3D">
              <w:rPr>
                <w:rFonts w:eastAsia="Times New Roman" w:cs="Times New Roman"/>
                <w:b w:val="0"/>
                <w:bCs/>
                <w:i/>
                <w:iCs/>
                <w:sz w:val="20"/>
                <w:szCs w:val="24"/>
                <w:lang w:val="en-GB" w:eastAsia="de-DE"/>
              </w:rPr>
              <w:t>Ende der Festsetzungsfrist</w:t>
            </w:r>
            <w:r w:rsidRPr="00362395">
              <w:rPr>
                <w:rFonts w:eastAsia="Times New Roman" w:cs="Times New Roman"/>
                <w:b w:val="0"/>
                <w:bCs/>
                <w:sz w:val="20"/>
                <w:szCs w:val="24"/>
                <w:lang w:val="en-GB" w:eastAsia="de-DE"/>
              </w:rPr>
              <w:t>).</w:t>
            </w:r>
          </w:p>
        </w:tc>
      </w:tr>
      <w:tr w:rsidR="004D2372" w14:paraId="71016896" w14:textId="77777777" w:rsidTr="001C5FE4">
        <w:tc>
          <w:tcPr>
            <w:tcW w:w="4962" w:type="dxa"/>
            <w:shd w:val="clear" w:color="auto" w:fill="auto"/>
          </w:tcPr>
          <w:p w14:paraId="36BAA3D3" w14:textId="757B5717" w:rsidR="00520A08" w:rsidRPr="00520A08" w:rsidRDefault="00902910" w:rsidP="00E90E9B">
            <w:pPr>
              <w:pStyle w:val="TWTabellebilingualr1"/>
              <w:numPr>
                <w:ilvl w:val="1"/>
                <w:numId w:val="27"/>
              </w:numPr>
              <w:ind w:left="902" w:hanging="851"/>
              <w:rPr>
                <w:rFonts w:eastAsia="Times New Roman"/>
                <w:sz w:val="20"/>
                <w:szCs w:val="24"/>
                <w:lang w:eastAsia="de-DE"/>
              </w:rPr>
            </w:pPr>
            <w:bookmarkStart w:id="153" w:name="_Ref103065366"/>
            <w:r w:rsidRPr="00520A08">
              <w:rPr>
                <w:rFonts w:eastAsia="Times New Roman"/>
                <w:sz w:val="20"/>
                <w:szCs w:val="24"/>
                <w:lang w:eastAsia="de-DE"/>
              </w:rPr>
              <w:t>Steuer Garantien</w:t>
            </w:r>
            <w:bookmarkEnd w:id="153"/>
          </w:p>
        </w:tc>
        <w:tc>
          <w:tcPr>
            <w:tcW w:w="4832" w:type="dxa"/>
            <w:shd w:val="clear" w:color="auto" w:fill="auto"/>
          </w:tcPr>
          <w:p w14:paraId="312B9BB6" w14:textId="4E97F33A" w:rsidR="00520A08" w:rsidRPr="00362395" w:rsidRDefault="00902910" w:rsidP="00E90E9B">
            <w:pPr>
              <w:pStyle w:val="TWTabellebilingualr1"/>
              <w:numPr>
                <w:ilvl w:val="0"/>
                <w:numId w:val="76"/>
              </w:numPr>
              <w:ind w:left="902" w:hanging="851"/>
              <w:rPr>
                <w:rFonts w:eastAsia="Times New Roman" w:cs="Times New Roman"/>
                <w:b w:val="0"/>
                <w:bCs/>
                <w:sz w:val="20"/>
                <w:szCs w:val="24"/>
                <w:lang w:val="en-GB" w:eastAsia="de-DE"/>
              </w:rPr>
            </w:pPr>
            <w:bookmarkStart w:id="154" w:name="_Ref103065382"/>
            <w:r w:rsidRPr="00520A08">
              <w:rPr>
                <w:rFonts w:eastAsia="Times New Roman" w:cs="Times New Roman"/>
                <w:sz w:val="20"/>
                <w:szCs w:val="24"/>
                <w:lang w:val="en-GB" w:eastAsia="de-DE"/>
              </w:rPr>
              <w:t>Tax Guarantees</w:t>
            </w:r>
            <w:bookmarkEnd w:id="154"/>
          </w:p>
        </w:tc>
      </w:tr>
      <w:tr w:rsidR="004D2372" w14:paraId="2842BFAB" w14:textId="77777777" w:rsidTr="001C5FE4">
        <w:tc>
          <w:tcPr>
            <w:tcW w:w="4962" w:type="dxa"/>
            <w:shd w:val="clear" w:color="auto" w:fill="auto"/>
          </w:tcPr>
          <w:p w14:paraId="6923F84A" w14:textId="68FF81F9" w:rsidR="00520A08" w:rsidRPr="00520A08" w:rsidRDefault="00902910" w:rsidP="00561043">
            <w:pPr>
              <w:spacing w:after="60" w:line="240" w:lineRule="auto"/>
              <w:ind w:left="902"/>
              <w:jc w:val="both"/>
              <w:rPr>
                <w:rFonts w:ascii="Arial" w:eastAsia="Times New Roman" w:hAnsi="Arial" w:cs="Arial"/>
                <w:sz w:val="20"/>
                <w:szCs w:val="20"/>
                <w:lang w:eastAsia="en-US" w:bidi="ar-EG"/>
              </w:rPr>
            </w:pPr>
            <w:r w:rsidRPr="007C3194">
              <w:rPr>
                <w:rFonts w:ascii="Arial" w:eastAsia="Times New Roman" w:hAnsi="Arial" w:cs="Arial"/>
                <w:sz w:val="20"/>
                <w:szCs w:val="20"/>
                <w:lang w:eastAsia="en-US" w:bidi="ar-EG"/>
              </w:rPr>
              <w:t xml:space="preserve">Jeder der </w:t>
            </w:r>
            <w:r>
              <w:rPr>
                <w:rFonts w:ascii="Arial" w:eastAsia="Times New Roman" w:hAnsi="Arial" w:cs="Arial"/>
                <w:sz w:val="20"/>
                <w:szCs w:val="20"/>
                <w:lang w:eastAsia="en-US" w:bidi="ar-EG"/>
              </w:rPr>
              <w:t>Verkäufer</w:t>
            </w:r>
            <w:r w:rsidRPr="007C3194">
              <w:rPr>
                <w:rFonts w:ascii="Arial" w:eastAsia="Times New Roman" w:hAnsi="Arial" w:cs="Arial"/>
                <w:sz w:val="20"/>
                <w:szCs w:val="20"/>
                <w:lang w:eastAsia="en-US" w:bidi="ar-EG"/>
              </w:rPr>
              <w:t xml:space="preserve"> garantier</w:t>
            </w:r>
            <w:r>
              <w:rPr>
                <w:rFonts w:ascii="Arial" w:eastAsia="Times New Roman" w:hAnsi="Arial" w:cs="Arial"/>
                <w:sz w:val="20"/>
                <w:szCs w:val="20"/>
                <w:lang w:eastAsia="en-US" w:bidi="ar-EG"/>
              </w:rPr>
              <w:t>t</w:t>
            </w:r>
            <w:r w:rsidRPr="007C3194">
              <w:rPr>
                <w:rFonts w:ascii="Arial" w:eastAsia="Times New Roman" w:hAnsi="Arial" w:cs="Arial"/>
                <w:sz w:val="20"/>
                <w:szCs w:val="20"/>
                <w:lang w:eastAsia="en-US" w:bidi="ar-EG"/>
              </w:rPr>
              <w:t xml:space="preserve"> dem </w:t>
            </w:r>
            <w:r>
              <w:rPr>
                <w:rFonts w:ascii="Arial" w:eastAsia="Times New Roman" w:hAnsi="Arial" w:cs="Arial"/>
                <w:sz w:val="20"/>
                <w:szCs w:val="20"/>
                <w:lang w:eastAsia="en-US" w:bidi="ar-EG"/>
              </w:rPr>
              <w:t>Käufer</w:t>
            </w:r>
            <w:r w:rsidRPr="007C3194">
              <w:rPr>
                <w:rFonts w:ascii="Arial" w:eastAsia="Times New Roman" w:hAnsi="Arial" w:cs="Arial"/>
                <w:sz w:val="20"/>
                <w:szCs w:val="20"/>
                <w:lang w:eastAsia="en-US" w:bidi="ar-EG"/>
              </w:rPr>
              <w:t xml:space="preserve"> hiermit einzeln im Wege eines selbstständigen Garantieversprechens gemäß § 311 Abs. 1 BGB, dass die in </w:t>
            </w:r>
            <w:r w:rsidRPr="00D31E59">
              <w:rPr>
                <w:rFonts w:ascii="Arial" w:eastAsia="Times New Roman" w:hAnsi="Arial" w:cs="Arial"/>
                <w:b/>
                <w:bCs/>
                <w:sz w:val="20"/>
                <w:szCs w:val="20"/>
                <w:lang w:eastAsia="en-US" w:bidi="ar-EG"/>
              </w:rPr>
              <w:t>Anlage</w:t>
            </w:r>
            <w:r w:rsidR="00605195">
              <w:rPr>
                <w:rFonts w:ascii="Arial" w:eastAsia="Times New Roman" w:hAnsi="Arial" w:cs="Arial"/>
                <w:b/>
                <w:bCs/>
                <w:sz w:val="20"/>
                <w:szCs w:val="20"/>
                <w:lang w:eastAsia="en-US" w:bidi="ar-EG"/>
              </w:rPr>
              <w:t xml:space="preserve"> </w:t>
            </w:r>
            <w:r w:rsidR="00605195">
              <w:rPr>
                <w:rFonts w:ascii="Arial" w:eastAsia="Times New Roman" w:hAnsi="Arial" w:cs="Arial"/>
                <w:b/>
                <w:bCs/>
                <w:sz w:val="20"/>
                <w:szCs w:val="20"/>
                <w:lang w:eastAsia="en-US" w:bidi="ar-EG"/>
              </w:rPr>
              <w:fldChar w:fldCharType="begin"/>
            </w:r>
            <w:r w:rsidR="00605195">
              <w:rPr>
                <w:rFonts w:ascii="Arial" w:eastAsia="Times New Roman" w:hAnsi="Arial" w:cs="Arial"/>
                <w:b/>
                <w:bCs/>
                <w:sz w:val="20"/>
                <w:szCs w:val="20"/>
                <w:lang w:eastAsia="en-US" w:bidi="ar-EG"/>
              </w:rPr>
              <w:instrText xml:space="preserve"> REF _Ref103065382 \n \h </w:instrText>
            </w:r>
            <w:r w:rsidR="00605195">
              <w:rPr>
                <w:rFonts w:ascii="Arial" w:eastAsia="Times New Roman" w:hAnsi="Arial" w:cs="Arial"/>
                <w:b/>
                <w:bCs/>
                <w:sz w:val="20"/>
                <w:szCs w:val="20"/>
                <w:lang w:eastAsia="en-US" w:bidi="ar-EG"/>
              </w:rPr>
            </w:r>
            <w:r w:rsidR="00605195">
              <w:rPr>
                <w:rFonts w:ascii="Arial" w:eastAsia="Times New Roman" w:hAnsi="Arial" w:cs="Arial"/>
                <w:b/>
                <w:bCs/>
                <w:sz w:val="20"/>
                <w:szCs w:val="20"/>
                <w:lang w:eastAsia="en-US" w:bidi="ar-EG"/>
              </w:rPr>
              <w:fldChar w:fldCharType="separate"/>
            </w:r>
            <w:r w:rsidR="002C6855">
              <w:rPr>
                <w:rFonts w:ascii="Arial" w:eastAsia="Times New Roman" w:hAnsi="Arial" w:cs="Arial"/>
                <w:b/>
                <w:bCs/>
                <w:sz w:val="20"/>
                <w:szCs w:val="20"/>
                <w:cs/>
                <w:lang w:eastAsia="en-US" w:bidi="ar-EG"/>
              </w:rPr>
              <w:t>‎</w:t>
            </w:r>
            <w:r w:rsidR="002C6855">
              <w:rPr>
                <w:rFonts w:ascii="Arial" w:eastAsia="Times New Roman" w:hAnsi="Arial" w:cs="Arial"/>
                <w:b/>
                <w:bCs/>
                <w:sz w:val="20"/>
                <w:szCs w:val="20"/>
                <w:lang w:eastAsia="en-US" w:bidi="ar-EG"/>
              </w:rPr>
              <w:t>22.12</w:t>
            </w:r>
            <w:r w:rsidR="00605195">
              <w:rPr>
                <w:rFonts w:ascii="Arial" w:eastAsia="Times New Roman" w:hAnsi="Arial" w:cs="Arial"/>
                <w:b/>
                <w:bCs/>
                <w:sz w:val="20"/>
                <w:szCs w:val="20"/>
                <w:lang w:eastAsia="en-US" w:bidi="ar-EG"/>
              </w:rPr>
              <w:fldChar w:fldCharType="end"/>
            </w:r>
            <w:r w:rsidRPr="00D31E59">
              <w:rPr>
                <w:rFonts w:ascii="Arial" w:eastAsia="Times New Roman" w:hAnsi="Arial" w:cs="Arial"/>
                <w:b/>
                <w:bCs/>
                <w:sz w:val="20"/>
                <w:szCs w:val="20"/>
                <w:lang w:eastAsia="en-US" w:bidi="ar-EG"/>
              </w:rPr>
              <w:t xml:space="preserve"> </w:t>
            </w:r>
            <w:r w:rsidRPr="007C3194">
              <w:rPr>
                <w:rFonts w:ascii="Arial" w:eastAsia="Times New Roman" w:hAnsi="Arial" w:cs="Arial"/>
                <w:sz w:val="20"/>
                <w:szCs w:val="20"/>
                <w:lang w:eastAsia="en-US" w:bidi="ar-EG"/>
              </w:rPr>
              <w:t xml:space="preserve"> aufgeführten Angaben zum Unterzeichnungsstichtag wahr und richtig sind, soweit nicht ausdrücklich ein anderer Zeitpunkt maßgeblich ist (die </w:t>
            </w:r>
            <w:r w:rsidRPr="007C3194">
              <w:rPr>
                <w:rFonts w:ascii="Arial" w:hAnsi="Arial" w:cs="Arial"/>
                <w:sz w:val="20"/>
                <w:szCs w:val="20"/>
              </w:rPr>
              <w:t>„</w:t>
            </w:r>
            <w:r>
              <w:rPr>
                <w:rFonts w:ascii="Arial" w:eastAsia="Calibri" w:hAnsi="Arial" w:cs="Arial"/>
                <w:b/>
                <w:bCs/>
                <w:sz w:val="20"/>
                <w:szCs w:val="20"/>
                <w:lang w:eastAsia="en-US"/>
              </w:rPr>
              <w:t>Steuergarantien</w:t>
            </w:r>
            <w:r>
              <w:rPr>
                <w:rFonts w:ascii="Arial" w:eastAsia="Calibri" w:hAnsi="Arial" w:cs="Arial"/>
                <w:b/>
                <w:bCs/>
                <w:sz w:val="20"/>
                <w:szCs w:val="20"/>
                <w:lang w:eastAsia="en-US"/>
              </w:rPr>
              <w:fldChar w:fldCharType="begin"/>
            </w:r>
            <w:r>
              <w:instrText xml:space="preserve"> XE "</w:instrText>
            </w:r>
            <w:r w:rsidRPr="00D31E59">
              <w:rPr>
                <w:rFonts w:ascii="Arial" w:eastAsia="Calibri" w:hAnsi="Arial" w:cs="Arial"/>
                <w:sz w:val="20"/>
                <w:szCs w:val="20"/>
                <w:lang w:eastAsia="en-US"/>
              </w:rPr>
              <w:instrText>Steuergarantien</w:instrText>
            </w:r>
            <w:r>
              <w:instrText>"</w:instrText>
            </w:r>
            <w:r w:rsidR="002A6F5F">
              <w:rPr>
                <w:rFonts w:ascii="Arial" w:hAnsi="Arial" w:cs="Arial"/>
                <w:sz w:val="20"/>
                <w:szCs w:val="20"/>
              </w:rPr>
              <w:instrText>\f"Deutsch"</w:instrText>
            </w:r>
            <w:r>
              <w:instrText xml:space="preserve"> </w:instrText>
            </w:r>
            <w:r>
              <w:rPr>
                <w:rFonts w:ascii="Arial" w:eastAsia="Calibri" w:hAnsi="Arial" w:cs="Arial"/>
                <w:b/>
                <w:bCs/>
                <w:sz w:val="20"/>
                <w:szCs w:val="20"/>
                <w:lang w:eastAsia="en-US"/>
              </w:rPr>
              <w:fldChar w:fldCharType="end"/>
            </w:r>
            <w:r w:rsidRPr="007C3194">
              <w:rPr>
                <w:rFonts w:ascii="Arial" w:hAnsi="Arial" w:cs="Arial"/>
                <w:sz w:val="20"/>
                <w:szCs w:val="20"/>
              </w:rPr>
              <w:t>“</w:t>
            </w:r>
            <w:r w:rsidRPr="007C3194">
              <w:rPr>
                <w:rFonts w:ascii="Arial" w:eastAsia="Times New Roman" w:hAnsi="Arial" w:cs="Arial"/>
                <w:sz w:val="20"/>
                <w:szCs w:val="20"/>
                <w:lang w:eastAsia="en-US" w:bidi="ar-EG"/>
              </w:rPr>
              <w:t>).</w:t>
            </w:r>
          </w:p>
        </w:tc>
        <w:tc>
          <w:tcPr>
            <w:tcW w:w="4832" w:type="dxa"/>
            <w:shd w:val="clear" w:color="auto" w:fill="auto"/>
          </w:tcPr>
          <w:p w14:paraId="23F92665" w14:textId="42B6E5A4" w:rsidR="00520A08" w:rsidRPr="00362395" w:rsidRDefault="00902910" w:rsidP="00561043">
            <w:pPr>
              <w:pStyle w:val="TWTabellebilingualr1"/>
              <w:tabs>
                <w:tab w:val="clear" w:pos="567"/>
              </w:tabs>
              <w:ind w:left="902" w:firstLine="0"/>
              <w:rPr>
                <w:rFonts w:eastAsia="Times New Roman" w:cs="Times New Roman"/>
                <w:b w:val="0"/>
                <w:bCs/>
                <w:sz w:val="20"/>
                <w:szCs w:val="24"/>
                <w:lang w:val="en-GB" w:eastAsia="de-DE"/>
              </w:rPr>
            </w:pPr>
            <w:r w:rsidRPr="00802DE9">
              <w:rPr>
                <w:rFonts w:eastAsia="Times New Roman"/>
                <w:b w:val="0"/>
                <w:sz w:val="20"/>
                <w:szCs w:val="20"/>
                <w:lang w:val="en-GB" w:eastAsia="de-DE"/>
              </w:rPr>
              <w:t xml:space="preserve">Each of the </w:t>
            </w:r>
            <w:r>
              <w:rPr>
                <w:rFonts w:eastAsia="Times New Roman"/>
                <w:b w:val="0"/>
                <w:sz w:val="20"/>
                <w:szCs w:val="20"/>
                <w:lang w:val="en-GB" w:eastAsia="de-DE"/>
              </w:rPr>
              <w:t>Sellers</w:t>
            </w:r>
            <w:r w:rsidRPr="00802DE9">
              <w:rPr>
                <w:rFonts w:eastAsia="Times New Roman"/>
                <w:b w:val="0"/>
                <w:sz w:val="20"/>
                <w:szCs w:val="20"/>
                <w:lang w:val="en-GB" w:eastAsia="de-DE"/>
              </w:rPr>
              <w:t xml:space="preserve"> hereby individually guarantees to the Acquirer by way of an independent guarantee (</w:t>
            </w:r>
            <w:r w:rsidRPr="00802DE9">
              <w:rPr>
                <w:rFonts w:eastAsia="Times New Roman"/>
                <w:b w:val="0"/>
                <w:i/>
                <w:sz w:val="20"/>
                <w:szCs w:val="20"/>
                <w:lang w:val="en-GB" w:eastAsia="de-DE"/>
              </w:rPr>
              <w:t>selbstständiges Garantieversprechen</w:t>
            </w:r>
            <w:r w:rsidRPr="00802DE9">
              <w:rPr>
                <w:rFonts w:eastAsia="Times New Roman"/>
                <w:b w:val="0"/>
                <w:sz w:val="20"/>
                <w:szCs w:val="20"/>
                <w:lang w:val="en-GB" w:eastAsia="de-DE"/>
              </w:rPr>
              <w:t xml:space="preserve">) pursuant to </w:t>
            </w:r>
            <w:r>
              <w:rPr>
                <w:rFonts w:eastAsia="Times New Roman"/>
                <w:b w:val="0"/>
                <w:sz w:val="20"/>
                <w:szCs w:val="20"/>
                <w:lang w:val="en-GB" w:eastAsia="de-DE"/>
              </w:rPr>
              <w:t>s</w:t>
            </w:r>
            <w:r w:rsidRPr="00802DE9">
              <w:rPr>
                <w:rFonts w:eastAsia="Times New Roman"/>
                <w:b w:val="0"/>
                <w:sz w:val="20"/>
                <w:szCs w:val="20"/>
                <w:lang w:val="en-GB" w:eastAsia="de-DE"/>
              </w:rPr>
              <w:t xml:space="preserve">ection 311 (1) </w:t>
            </w:r>
            <w:r>
              <w:rPr>
                <w:rFonts w:eastAsia="Times New Roman"/>
                <w:b w:val="0"/>
                <w:sz w:val="20"/>
                <w:szCs w:val="20"/>
                <w:lang w:val="en-GB" w:eastAsia="de-DE"/>
              </w:rPr>
              <w:t xml:space="preserve">of the </w:t>
            </w:r>
            <w:r w:rsidRPr="00802DE9">
              <w:rPr>
                <w:rFonts w:eastAsia="Times New Roman"/>
                <w:b w:val="0"/>
                <w:sz w:val="20"/>
                <w:szCs w:val="20"/>
                <w:lang w:val="en-GB" w:eastAsia="de-DE"/>
              </w:rPr>
              <w:t>German Civil Code (</w:t>
            </w:r>
            <w:r w:rsidRPr="00802DE9">
              <w:rPr>
                <w:rFonts w:eastAsia="Times New Roman"/>
                <w:b w:val="0"/>
                <w:i/>
                <w:sz w:val="20"/>
                <w:szCs w:val="20"/>
                <w:lang w:val="en-GB" w:eastAsia="de-DE"/>
              </w:rPr>
              <w:t>BGB</w:t>
            </w:r>
            <w:r w:rsidRPr="00802DE9">
              <w:rPr>
                <w:rFonts w:eastAsia="Times New Roman"/>
                <w:b w:val="0"/>
                <w:sz w:val="20"/>
                <w:szCs w:val="20"/>
                <w:lang w:val="en-GB" w:eastAsia="de-DE"/>
              </w:rPr>
              <w:t xml:space="preserve">) that the statements set forth in </w:t>
            </w:r>
            <w:r w:rsidRPr="00802DE9">
              <w:rPr>
                <w:rFonts w:eastAsia="Times New Roman"/>
                <w:bCs/>
                <w:sz w:val="20"/>
                <w:szCs w:val="20"/>
                <w:lang w:val="en-GB" w:eastAsia="de-DE"/>
              </w:rPr>
              <w:t>Annex</w:t>
            </w:r>
            <w:r w:rsidR="00605195">
              <w:rPr>
                <w:rFonts w:eastAsia="Times New Roman"/>
                <w:bCs/>
                <w:sz w:val="20"/>
                <w:szCs w:val="20"/>
                <w:lang w:val="en-GB" w:eastAsia="de-DE"/>
              </w:rPr>
              <w:fldChar w:fldCharType="begin"/>
            </w:r>
            <w:r w:rsidR="00605195">
              <w:rPr>
                <w:rFonts w:eastAsia="Times New Roman"/>
                <w:bCs/>
                <w:sz w:val="20"/>
                <w:szCs w:val="20"/>
                <w:lang w:val="en-GB" w:eastAsia="de-DE"/>
              </w:rPr>
              <w:instrText xml:space="preserve"> REF _Ref103065382 \n \h </w:instrText>
            </w:r>
            <w:r w:rsidR="00605195">
              <w:rPr>
                <w:rFonts w:eastAsia="Times New Roman"/>
                <w:bCs/>
                <w:sz w:val="20"/>
                <w:szCs w:val="20"/>
                <w:lang w:val="en-GB" w:eastAsia="de-DE"/>
              </w:rPr>
            </w:r>
            <w:r w:rsidR="00605195">
              <w:rPr>
                <w:rFonts w:eastAsia="Times New Roman"/>
                <w:bCs/>
                <w:sz w:val="20"/>
                <w:szCs w:val="20"/>
                <w:lang w:val="en-GB" w:eastAsia="de-DE"/>
              </w:rPr>
              <w:fldChar w:fldCharType="separate"/>
            </w:r>
            <w:r w:rsidR="002C6855">
              <w:rPr>
                <w:rFonts w:eastAsia="Times New Roman"/>
                <w:bCs/>
                <w:sz w:val="20"/>
                <w:szCs w:val="20"/>
                <w:cs/>
                <w:lang w:val="en-GB" w:eastAsia="de-DE"/>
              </w:rPr>
              <w:t>‎</w:t>
            </w:r>
            <w:r w:rsidR="002C6855">
              <w:rPr>
                <w:rFonts w:eastAsia="Times New Roman"/>
                <w:bCs/>
                <w:sz w:val="20"/>
                <w:szCs w:val="20"/>
                <w:lang w:val="en-GB" w:eastAsia="de-DE"/>
              </w:rPr>
              <w:t>22.12</w:t>
            </w:r>
            <w:r w:rsidR="00605195">
              <w:rPr>
                <w:rFonts w:eastAsia="Times New Roman"/>
                <w:bCs/>
                <w:sz w:val="20"/>
                <w:szCs w:val="20"/>
                <w:lang w:val="en-GB" w:eastAsia="de-DE"/>
              </w:rPr>
              <w:fldChar w:fldCharType="end"/>
            </w:r>
            <w:r>
              <w:rPr>
                <w:rFonts w:eastAsia="Times New Roman"/>
                <w:bCs/>
                <w:sz w:val="20"/>
                <w:szCs w:val="20"/>
                <w:lang w:val="en-GB" w:eastAsia="de-DE"/>
              </w:rPr>
              <w:t xml:space="preserve"> </w:t>
            </w:r>
            <w:r w:rsidRPr="00802DE9">
              <w:rPr>
                <w:rFonts w:eastAsia="Times New Roman"/>
                <w:b w:val="0"/>
                <w:sz w:val="20"/>
                <w:szCs w:val="20"/>
                <w:lang w:val="en-GB" w:eastAsia="de-DE"/>
              </w:rPr>
              <w:t>are true and correct as of the Signing Date, unless specifically provided for that a different date shall be decisive (the “</w:t>
            </w:r>
            <w:r>
              <w:rPr>
                <w:rFonts w:eastAsia="Times New Roman"/>
                <w:sz w:val="20"/>
                <w:szCs w:val="20"/>
                <w:lang w:val="en-GB" w:eastAsia="de-DE"/>
              </w:rPr>
              <w:t>Tax</w:t>
            </w:r>
            <w:r w:rsidRPr="00802DE9">
              <w:rPr>
                <w:rFonts w:eastAsia="Times New Roman"/>
                <w:sz w:val="20"/>
                <w:szCs w:val="20"/>
                <w:lang w:val="en-GB" w:eastAsia="de-DE"/>
              </w:rPr>
              <w:t xml:space="preserve"> Guarantees</w:t>
            </w:r>
            <w:r>
              <w:rPr>
                <w:rFonts w:eastAsia="Times New Roman"/>
                <w:sz w:val="20"/>
                <w:szCs w:val="20"/>
                <w:lang w:val="en-GB" w:eastAsia="de-DE"/>
              </w:rPr>
              <w:fldChar w:fldCharType="begin"/>
            </w:r>
            <w:r w:rsidRPr="00D31E59">
              <w:rPr>
                <w:lang w:val="en-US"/>
              </w:rPr>
              <w:instrText xml:space="preserve"> XE "</w:instrText>
            </w:r>
            <w:r w:rsidRPr="00D31E59">
              <w:rPr>
                <w:rFonts w:eastAsia="Times New Roman"/>
                <w:b w:val="0"/>
                <w:bCs/>
                <w:sz w:val="20"/>
                <w:szCs w:val="20"/>
                <w:lang w:val="en-GB" w:eastAsia="de-DE"/>
              </w:rPr>
              <w:instrText>Tax Guarantees</w:instrText>
            </w:r>
            <w:r w:rsidRPr="00D31E59">
              <w:rPr>
                <w:lang w:val="en-US"/>
              </w:rPr>
              <w:instrText>"</w:instrText>
            </w:r>
            <w:r w:rsidR="00515C14" w:rsidRPr="00B0424E">
              <w:rPr>
                <w:sz w:val="20"/>
                <w:szCs w:val="20"/>
                <w:lang w:val="en-US"/>
              </w:rPr>
              <w:instrText>\f"Englis</w:instrText>
            </w:r>
            <w:r w:rsidR="00E73FD2">
              <w:rPr>
                <w:sz w:val="20"/>
                <w:szCs w:val="20"/>
                <w:lang w:val="en-US"/>
              </w:rPr>
              <w:instrText>c</w:instrText>
            </w:r>
            <w:r w:rsidR="00515C14" w:rsidRPr="00B0424E">
              <w:rPr>
                <w:sz w:val="20"/>
                <w:szCs w:val="20"/>
                <w:lang w:val="en-US"/>
              </w:rPr>
              <w:instrText>h"</w:instrText>
            </w:r>
            <w:r w:rsidRPr="00D31E59">
              <w:rPr>
                <w:lang w:val="en-US"/>
              </w:rPr>
              <w:instrText xml:space="preserve"> </w:instrText>
            </w:r>
            <w:r>
              <w:rPr>
                <w:rFonts w:eastAsia="Times New Roman"/>
                <w:sz w:val="20"/>
                <w:szCs w:val="20"/>
                <w:lang w:val="en-GB" w:eastAsia="de-DE"/>
              </w:rPr>
              <w:fldChar w:fldCharType="end"/>
            </w:r>
            <w:r>
              <w:rPr>
                <w:rFonts w:eastAsia="Times New Roman"/>
                <w:sz w:val="20"/>
                <w:szCs w:val="20"/>
                <w:lang w:val="en-GB" w:eastAsia="de-DE"/>
              </w:rPr>
              <w:t>”</w:t>
            </w:r>
            <w:r w:rsidR="0018493E" w:rsidRPr="0047495A">
              <w:rPr>
                <w:rFonts w:eastAsia="Times New Roman"/>
                <w:b w:val="0"/>
                <w:bCs/>
                <w:sz w:val="20"/>
                <w:szCs w:val="20"/>
                <w:lang w:val="en-GB" w:eastAsia="de-DE"/>
              </w:rPr>
              <w:t>)</w:t>
            </w:r>
            <w:r w:rsidRPr="00802DE9">
              <w:rPr>
                <w:rFonts w:eastAsia="Times New Roman"/>
                <w:b w:val="0"/>
                <w:sz w:val="20"/>
                <w:szCs w:val="20"/>
                <w:lang w:val="en-GB" w:eastAsia="de-DE"/>
              </w:rPr>
              <w:t>.</w:t>
            </w:r>
          </w:p>
        </w:tc>
      </w:tr>
      <w:tr w:rsidR="004D2372" w14:paraId="3896844B" w14:textId="77777777" w:rsidTr="001C5FE4">
        <w:tc>
          <w:tcPr>
            <w:tcW w:w="4962" w:type="dxa"/>
            <w:shd w:val="clear" w:color="auto" w:fill="auto"/>
          </w:tcPr>
          <w:p w14:paraId="3FDB5197" w14:textId="77777777" w:rsidR="00520A08" w:rsidRPr="00DC0E1A" w:rsidRDefault="00520A08" w:rsidP="00FD6EC9">
            <w:pPr>
              <w:spacing w:after="60" w:line="240" w:lineRule="auto"/>
              <w:jc w:val="both"/>
              <w:rPr>
                <w:rFonts w:ascii="Arial" w:eastAsia="Times New Roman" w:hAnsi="Arial" w:cs="Arial"/>
                <w:sz w:val="20"/>
                <w:szCs w:val="20"/>
                <w:lang w:val="en-US" w:eastAsia="en-US" w:bidi="ar-EG"/>
              </w:rPr>
            </w:pPr>
          </w:p>
        </w:tc>
        <w:tc>
          <w:tcPr>
            <w:tcW w:w="4832" w:type="dxa"/>
            <w:shd w:val="clear" w:color="auto" w:fill="auto"/>
          </w:tcPr>
          <w:p w14:paraId="5BD5EA9E" w14:textId="77777777" w:rsidR="00520A08" w:rsidRPr="00362395" w:rsidRDefault="00520A08" w:rsidP="00120C83">
            <w:pPr>
              <w:pStyle w:val="TWTabellebilingualr1"/>
              <w:tabs>
                <w:tab w:val="clear" w:pos="567"/>
              </w:tabs>
              <w:ind w:left="615"/>
              <w:rPr>
                <w:rFonts w:eastAsia="Times New Roman" w:cs="Times New Roman"/>
                <w:b w:val="0"/>
                <w:bCs/>
                <w:sz w:val="20"/>
                <w:szCs w:val="24"/>
                <w:lang w:val="en-GB" w:eastAsia="de-DE"/>
              </w:rPr>
            </w:pPr>
          </w:p>
        </w:tc>
      </w:tr>
      <w:tr w:rsidR="004D2372" w14:paraId="017F0D06" w14:textId="77777777" w:rsidTr="001C5FE4">
        <w:tc>
          <w:tcPr>
            <w:tcW w:w="4962" w:type="dxa"/>
            <w:shd w:val="clear" w:color="auto" w:fill="auto"/>
          </w:tcPr>
          <w:p w14:paraId="5E1629AB" w14:textId="6F374DBC" w:rsidR="00362395" w:rsidRPr="007C3194" w:rsidRDefault="00902910" w:rsidP="00150F9E">
            <w:pPr>
              <w:pStyle w:val="berschrift2"/>
              <w:ind w:left="902" w:hanging="851"/>
              <w:rPr>
                <w:rFonts w:eastAsia="Times New Roman"/>
                <w:lang w:val="de-DE" w:bidi="ar-EG"/>
              </w:rPr>
            </w:pPr>
            <w:bookmarkStart w:id="155" w:name="_Ref93738103"/>
            <w:bookmarkStart w:id="156" w:name="_Toc113264791"/>
            <w:r w:rsidRPr="007C3194">
              <w:rPr>
                <w:lang w:val="de-DE"/>
              </w:rPr>
              <w:t>Weitere Freistellungen</w:t>
            </w:r>
            <w:bookmarkEnd w:id="155"/>
            <w:bookmarkEnd w:id="156"/>
          </w:p>
        </w:tc>
        <w:tc>
          <w:tcPr>
            <w:tcW w:w="4832" w:type="dxa"/>
            <w:shd w:val="clear" w:color="auto" w:fill="auto"/>
          </w:tcPr>
          <w:p w14:paraId="1349639C" w14:textId="1096E8E0" w:rsidR="00362395" w:rsidRPr="00362395" w:rsidRDefault="00902910" w:rsidP="00EF64F1">
            <w:pPr>
              <w:pStyle w:val="berschrift4"/>
              <w:ind w:left="902" w:hanging="851"/>
              <w:rPr>
                <w:rFonts w:eastAsia="Times New Roman" w:cs="Times New Roman"/>
                <w:bCs/>
                <w:szCs w:val="24"/>
                <w:lang w:val="en-GB" w:eastAsia="de-DE"/>
              </w:rPr>
            </w:pPr>
            <w:bookmarkStart w:id="157" w:name="_Ref87427726"/>
            <w:bookmarkStart w:id="158" w:name="_Toc113264822"/>
            <w:r w:rsidRPr="008B1C3D">
              <w:t>Further Indemnities</w:t>
            </w:r>
            <w:bookmarkEnd w:id="157"/>
            <w:bookmarkEnd w:id="158"/>
          </w:p>
        </w:tc>
      </w:tr>
      <w:tr w:rsidR="004D2372" w14:paraId="692403E9" w14:textId="77777777" w:rsidTr="001C5FE4">
        <w:tc>
          <w:tcPr>
            <w:tcW w:w="4962" w:type="dxa"/>
            <w:shd w:val="clear" w:color="auto" w:fill="auto"/>
          </w:tcPr>
          <w:p w14:paraId="02235F3F" w14:textId="4C5751E4" w:rsidR="00362395" w:rsidRPr="007C3194" w:rsidRDefault="00902910" w:rsidP="00E90E9B">
            <w:pPr>
              <w:pStyle w:val="TWTabellebilingualr1"/>
              <w:numPr>
                <w:ilvl w:val="0"/>
                <w:numId w:val="44"/>
              </w:numPr>
              <w:ind w:left="902" w:hanging="851"/>
              <w:rPr>
                <w:rFonts w:eastAsia="Times New Roman"/>
                <w:sz w:val="20"/>
                <w:szCs w:val="20"/>
                <w:lang w:bidi="ar-EG"/>
              </w:rPr>
            </w:pPr>
            <w:bookmarkStart w:id="159" w:name="_Ref93738074"/>
            <w:r w:rsidRPr="007C3194">
              <w:rPr>
                <w:rFonts w:eastAsia="Times New Roman"/>
                <w:b w:val="0"/>
                <w:sz w:val="20"/>
                <w:szCs w:val="24"/>
                <w:lang w:eastAsia="de-DE"/>
              </w:rPr>
              <w:t xml:space="preserve">Jeder Verkäufer verpflichtet sich als Teilschuldner, den Käufer oder - nach Wahl des Käufers - die Gesellschaft (im Wege eines Vertrags zugunsten Dritter, § 328 Abs. 1 BGB) von allen Kosten, Verlusten und Verbindlichkeiten, die dem Käufer oder der Gesellschaft im Zusammenhang mit den in </w:t>
            </w:r>
            <w:r w:rsidRPr="007C3194">
              <w:rPr>
                <w:rFonts w:eastAsia="Times New Roman"/>
                <w:bCs/>
                <w:sz w:val="20"/>
                <w:szCs w:val="24"/>
                <w:lang w:eastAsia="de-DE"/>
              </w:rPr>
              <w:t xml:space="preserve">Anlage </w:t>
            </w:r>
            <w:r w:rsidRPr="007C3194">
              <w:rPr>
                <w:rFonts w:eastAsia="Times New Roman"/>
                <w:bCs/>
                <w:sz w:val="20"/>
                <w:szCs w:val="24"/>
                <w:lang w:eastAsia="de-DE"/>
              </w:rPr>
              <w:fldChar w:fldCharType="begin"/>
            </w:r>
            <w:r w:rsidRPr="007C3194">
              <w:rPr>
                <w:rFonts w:eastAsia="Times New Roman"/>
                <w:bCs/>
                <w:sz w:val="20"/>
                <w:szCs w:val="24"/>
                <w:lang w:eastAsia="de-DE"/>
              </w:rPr>
              <w:instrText xml:space="preserve"> REF _Ref93738074 \w \h </w:instrText>
            </w:r>
            <w:r w:rsidR="007C3194">
              <w:rPr>
                <w:rFonts w:eastAsia="Times New Roman"/>
                <w:bCs/>
                <w:sz w:val="20"/>
                <w:szCs w:val="24"/>
                <w:lang w:eastAsia="de-DE"/>
              </w:rPr>
              <w:instrText xml:space="preserve"> \* MERGEFORMAT </w:instrText>
            </w:r>
            <w:r w:rsidRPr="007C3194">
              <w:rPr>
                <w:rFonts w:eastAsia="Times New Roman"/>
                <w:bCs/>
                <w:sz w:val="20"/>
                <w:szCs w:val="24"/>
                <w:lang w:eastAsia="de-DE"/>
              </w:rPr>
            </w:r>
            <w:r w:rsidRPr="007C3194">
              <w:rPr>
                <w:rFonts w:eastAsia="Times New Roman"/>
                <w:bCs/>
                <w:sz w:val="20"/>
                <w:szCs w:val="24"/>
                <w:lang w:eastAsia="de-DE"/>
              </w:rPr>
              <w:fldChar w:fldCharType="separate"/>
            </w:r>
            <w:r w:rsidR="002C6855">
              <w:rPr>
                <w:rFonts w:eastAsia="Times New Roman"/>
                <w:bCs/>
                <w:sz w:val="20"/>
                <w:szCs w:val="24"/>
                <w:cs/>
                <w:lang w:eastAsia="de-DE"/>
              </w:rPr>
              <w:t>‎</w:t>
            </w:r>
            <w:r w:rsidR="002C6855">
              <w:rPr>
                <w:rFonts w:eastAsia="Times New Roman"/>
                <w:bCs/>
                <w:sz w:val="20"/>
                <w:szCs w:val="24"/>
                <w:lang w:eastAsia="de-DE"/>
              </w:rPr>
              <w:t>23.1</w:t>
            </w:r>
            <w:r w:rsidRPr="007C3194">
              <w:rPr>
                <w:rFonts w:eastAsia="Times New Roman"/>
                <w:bCs/>
                <w:sz w:val="20"/>
                <w:szCs w:val="24"/>
                <w:lang w:eastAsia="de-DE"/>
              </w:rPr>
              <w:fldChar w:fldCharType="end"/>
            </w:r>
            <w:r w:rsidRPr="007C3194">
              <w:rPr>
                <w:rFonts w:eastAsia="Times New Roman"/>
                <w:b w:val="0"/>
                <w:sz w:val="20"/>
                <w:szCs w:val="24"/>
                <w:lang w:eastAsia="de-DE"/>
              </w:rPr>
              <w:t xml:space="preserve"> aufgeführten Gegenständen entstehen (ausgenommen Folgeschäden, entgangener Gewinn, Wertminderung (z.B. durch entgangenen Gewinn oder verminderten Cashflow) oder sonstige besondere Schäden)</w:t>
            </w:r>
            <w:r w:rsidR="00392124">
              <w:rPr>
                <w:rFonts w:eastAsia="Times New Roman"/>
                <w:b w:val="0"/>
                <w:sz w:val="20"/>
                <w:szCs w:val="24"/>
                <w:lang w:eastAsia="de-DE"/>
              </w:rPr>
              <w:t xml:space="preserve"> </w:t>
            </w:r>
            <w:r w:rsidR="005E09AB">
              <w:rPr>
                <w:rFonts w:eastAsia="Times New Roman"/>
                <w:b w:val="0"/>
                <w:sz w:val="20"/>
                <w:szCs w:val="24"/>
                <w:lang w:eastAsia="de-DE"/>
              </w:rPr>
              <w:t>freizustellen</w:t>
            </w:r>
            <w:r w:rsidRPr="007C3194">
              <w:rPr>
                <w:rFonts w:eastAsia="Times New Roman"/>
                <w:b w:val="0"/>
                <w:sz w:val="20"/>
                <w:szCs w:val="24"/>
                <w:lang w:eastAsia="de-DE"/>
              </w:rPr>
              <w:t>.</w:t>
            </w:r>
            <w:bookmarkEnd w:id="159"/>
          </w:p>
        </w:tc>
        <w:tc>
          <w:tcPr>
            <w:tcW w:w="4832" w:type="dxa"/>
            <w:shd w:val="clear" w:color="auto" w:fill="auto"/>
          </w:tcPr>
          <w:p w14:paraId="2209B2FB" w14:textId="4B4E36F2" w:rsidR="00362395" w:rsidRPr="00362395" w:rsidRDefault="00902910" w:rsidP="00E90E9B">
            <w:pPr>
              <w:pStyle w:val="TWTabellebilingualr1"/>
              <w:numPr>
                <w:ilvl w:val="0"/>
                <w:numId w:val="80"/>
              </w:numPr>
              <w:ind w:left="902" w:hanging="851"/>
              <w:rPr>
                <w:rFonts w:eastAsia="Times New Roman" w:cs="Times New Roman"/>
                <w:b w:val="0"/>
                <w:bCs/>
                <w:sz w:val="20"/>
                <w:szCs w:val="24"/>
                <w:lang w:val="en-GB" w:eastAsia="de-DE"/>
              </w:rPr>
            </w:pPr>
            <w:bookmarkStart w:id="160" w:name="_Ref93482855"/>
            <w:r w:rsidRPr="008B1C3D">
              <w:rPr>
                <w:rFonts w:eastAsia="Times New Roman" w:cs="Times New Roman"/>
                <w:b w:val="0"/>
                <w:sz w:val="20"/>
                <w:szCs w:val="24"/>
                <w:lang w:val="en-GB" w:eastAsia="de-DE"/>
              </w:rPr>
              <w:t>Each Seller agrees to indemnify and hold harmless, as severally liable debtor (</w:t>
            </w:r>
            <w:r w:rsidRPr="008B1C3D">
              <w:rPr>
                <w:rFonts w:eastAsia="Times New Roman" w:cs="Times New Roman"/>
                <w:b w:val="0"/>
                <w:i/>
                <w:sz w:val="20"/>
                <w:szCs w:val="24"/>
                <w:lang w:val="en-GB" w:eastAsia="de-DE"/>
              </w:rPr>
              <w:t>Teilschuldner</w:t>
            </w:r>
            <w:r w:rsidRPr="008B1C3D">
              <w:rPr>
                <w:rFonts w:eastAsia="Times New Roman" w:cs="Times New Roman"/>
                <w:b w:val="0"/>
                <w:sz w:val="20"/>
                <w:szCs w:val="24"/>
                <w:lang w:val="en-GB" w:eastAsia="de-DE"/>
              </w:rPr>
              <w:t>), the Acquirer or – at the election of the Acquirer – the Company (by way of agreement for the benefit of third parties (Ver</w:t>
            </w:r>
            <w:r w:rsidRPr="008B1C3D">
              <w:rPr>
                <w:rFonts w:eastAsia="Times New Roman" w:cs="Times New Roman"/>
                <w:b w:val="0"/>
                <w:i/>
                <w:sz w:val="20"/>
                <w:szCs w:val="24"/>
                <w:lang w:val="en-GB" w:eastAsia="de-DE"/>
              </w:rPr>
              <w:t>trag zugunsten Dritter</w:t>
            </w:r>
            <w:r w:rsidRPr="008B1C3D">
              <w:rPr>
                <w:rFonts w:eastAsia="Times New Roman" w:cs="Times New Roman"/>
                <w:b w:val="0"/>
                <w:sz w:val="20"/>
                <w:szCs w:val="24"/>
                <w:lang w:val="en-GB" w:eastAsia="de-DE"/>
              </w:rPr>
              <w:t xml:space="preserve">), </w:t>
            </w:r>
            <w:r w:rsidR="000345E5">
              <w:rPr>
                <w:rFonts w:eastAsia="Times New Roman" w:cs="Times New Roman"/>
                <w:b w:val="0"/>
                <w:sz w:val="20"/>
                <w:szCs w:val="24"/>
                <w:lang w:val="en-GB" w:eastAsia="de-DE"/>
              </w:rPr>
              <w:t>s</w:t>
            </w:r>
            <w:r w:rsidRPr="008B1C3D">
              <w:rPr>
                <w:rFonts w:eastAsia="Times New Roman" w:cs="Times New Roman"/>
                <w:b w:val="0"/>
                <w:sz w:val="20"/>
                <w:szCs w:val="24"/>
                <w:lang w:val="en-GB" w:eastAsia="de-DE"/>
              </w:rPr>
              <w:t xml:space="preserve">ection 328 </w:t>
            </w:r>
            <w:r w:rsidR="005E09AB">
              <w:rPr>
                <w:rFonts w:eastAsia="Times New Roman" w:cs="Times New Roman"/>
                <w:b w:val="0"/>
                <w:sz w:val="20"/>
                <w:szCs w:val="24"/>
                <w:lang w:val="en-GB" w:eastAsia="de-DE"/>
              </w:rPr>
              <w:t>(</w:t>
            </w:r>
            <w:r w:rsidRPr="008B1C3D">
              <w:rPr>
                <w:rFonts w:eastAsia="Times New Roman" w:cs="Times New Roman"/>
                <w:b w:val="0"/>
                <w:sz w:val="20"/>
                <w:szCs w:val="24"/>
                <w:lang w:val="en-GB" w:eastAsia="de-DE"/>
              </w:rPr>
              <w:t>1</w:t>
            </w:r>
            <w:r w:rsidR="005E09AB">
              <w:rPr>
                <w:rFonts w:eastAsia="Times New Roman" w:cs="Times New Roman"/>
                <w:b w:val="0"/>
                <w:sz w:val="20"/>
                <w:szCs w:val="24"/>
                <w:lang w:val="en-GB" w:eastAsia="de-DE"/>
              </w:rPr>
              <w:t>)</w:t>
            </w:r>
            <w:r w:rsidRPr="008B1C3D">
              <w:rPr>
                <w:rFonts w:eastAsia="Times New Roman" w:cs="Times New Roman"/>
                <w:b w:val="0"/>
                <w:sz w:val="20"/>
                <w:szCs w:val="24"/>
                <w:lang w:val="en-GB" w:eastAsia="de-DE"/>
              </w:rPr>
              <w:t xml:space="preserve"> </w:t>
            </w:r>
            <w:r w:rsidR="001D066B" w:rsidRPr="00DC2C74">
              <w:rPr>
                <w:rFonts w:eastAsia="Times New Roman" w:cs="Times New Roman"/>
                <w:b w:val="0"/>
                <w:bCs/>
                <w:sz w:val="20"/>
                <w:szCs w:val="24"/>
                <w:lang w:val="en-GB" w:eastAsia="de-DE"/>
              </w:rPr>
              <w:t>of the German Civil Code (</w:t>
            </w:r>
            <w:r w:rsidR="001D066B" w:rsidRPr="00DC2C74">
              <w:rPr>
                <w:rFonts w:eastAsia="Times New Roman" w:cs="Times New Roman"/>
                <w:b w:val="0"/>
                <w:bCs/>
                <w:i/>
                <w:sz w:val="20"/>
                <w:szCs w:val="24"/>
                <w:lang w:val="en-GB" w:eastAsia="de-DE"/>
              </w:rPr>
              <w:t>BGB</w:t>
            </w:r>
            <w:r w:rsidR="001D066B" w:rsidRPr="00DC2C74">
              <w:rPr>
                <w:rFonts w:eastAsia="Times New Roman" w:cs="Times New Roman"/>
                <w:b w:val="0"/>
                <w:bCs/>
                <w:sz w:val="20"/>
                <w:szCs w:val="24"/>
                <w:lang w:val="en-GB" w:eastAsia="de-DE"/>
              </w:rPr>
              <w:t>)</w:t>
            </w:r>
            <w:r w:rsidRPr="008B1C3D">
              <w:rPr>
                <w:rFonts w:eastAsia="Times New Roman" w:cs="Times New Roman"/>
                <w:b w:val="0"/>
                <w:sz w:val="20"/>
                <w:szCs w:val="24"/>
                <w:lang w:val="en-GB" w:eastAsia="de-DE"/>
              </w:rPr>
              <w:t xml:space="preserve">) from any and all costs, losses and liabilities incurred by the Acquirer or the Company (but excluding any </w:t>
            </w:r>
            <w:r w:rsidRPr="008B1C3D">
              <w:rPr>
                <w:rFonts w:eastAsia="Times New Roman" w:cs="Times New Roman"/>
                <w:b w:val="0"/>
                <w:bCs/>
                <w:sz w:val="20"/>
                <w:szCs w:val="24"/>
                <w:lang w:val="en-GB" w:eastAsia="de-DE"/>
              </w:rPr>
              <w:t>consequential damages (</w:t>
            </w:r>
            <w:r w:rsidRPr="0047084A">
              <w:rPr>
                <w:rFonts w:eastAsia="Times New Roman" w:cs="Times New Roman"/>
                <w:b w:val="0"/>
                <w:sz w:val="20"/>
                <w:szCs w:val="24"/>
                <w:lang w:val="en-GB" w:eastAsia="de-DE"/>
              </w:rPr>
              <w:t>Folgeschäden</w:t>
            </w:r>
            <w:r w:rsidRPr="008B1C3D">
              <w:rPr>
                <w:rFonts w:eastAsia="Times New Roman" w:cs="Times New Roman"/>
                <w:b w:val="0"/>
                <w:bCs/>
                <w:sz w:val="20"/>
                <w:szCs w:val="24"/>
                <w:lang w:val="en-GB" w:eastAsia="de-DE"/>
              </w:rPr>
              <w:t>), loss of profits (</w:t>
            </w:r>
            <w:r w:rsidRPr="008B1C3D">
              <w:rPr>
                <w:rFonts w:eastAsia="Times New Roman" w:cs="Times New Roman"/>
                <w:b w:val="0"/>
                <w:bCs/>
                <w:i/>
                <w:sz w:val="20"/>
                <w:szCs w:val="24"/>
                <w:lang w:val="en-GB" w:eastAsia="de-DE"/>
              </w:rPr>
              <w:t>entgangener Gewinn</w:t>
            </w:r>
            <w:r w:rsidRPr="008B1C3D">
              <w:rPr>
                <w:rFonts w:eastAsia="Times New Roman" w:cs="Times New Roman"/>
                <w:b w:val="0"/>
                <w:bCs/>
                <w:sz w:val="20"/>
                <w:szCs w:val="24"/>
                <w:lang w:val="en-GB" w:eastAsia="de-DE"/>
              </w:rPr>
              <w:t xml:space="preserve">), any value reduction (due to, for example, lost earnings or decreased cash flow) or any other special damages), </w:t>
            </w:r>
            <w:r w:rsidRPr="008B1C3D">
              <w:rPr>
                <w:rFonts w:eastAsia="Times New Roman" w:cs="Times New Roman"/>
                <w:b w:val="0"/>
                <w:sz w:val="20"/>
                <w:szCs w:val="24"/>
                <w:lang w:val="en-GB" w:eastAsia="de-DE"/>
              </w:rPr>
              <w:t>in connection with</w:t>
            </w:r>
            <w:r>
              <w:rPr>
                <w:rFonts w:eastAsia="Times New Roman" w:cs="Times New Roman"/>
                <w:b w:val="0"/>
                <w:sz w:val="20"/>
                <w:szCs w:val="24"/>
                <w:lang w:val="en-GB" w:eastAsia="de-DE"/>
              </w:rPr>
              <w:t xml:space="preserve"> the items listed in </w:t>
            </w:r>
            <w:r w:rsidRPr="008B1C3D">
              <w:rPr>
                <w:rFonts w:eastAsia="Times New Roman" w:cs="Times New Roman"/>
                <w:bCs/>
                <w:sz w:val="20"/>
                <w:szCs w:val="24"/>
                <w:lang w:val="en-GB" w:eastAsia="de-DE"/>
              </w:rPr>
              <w:t>Annex</w:t>
            </w:r>
            <w:r w:rsidR="00C204B6">
              <w:rPr>
                <w:rFonts w:eastAsia="Times New Roman" w:cs="Times New Roman"/>
                <w:bCs/>
                <w:sz w:val="20"/>
                <w:szCs w:val="24"/>
                <w:lang w:val="en-GB" w:eastAsia="de-DE"/>
              </w:rPr>
              <w:t xml:space="preserve"> </w:t>
            </w:r>
            <w:r w:rsidR="00C204B6">
              <w:rPr>
                <w:rFonts w:eastAsia="Times New Roman" w:cs="Times New Roman"/>
                <w:bCs/>
                <w:sz w:val="20"/>
                <w:szCs w:val="24"/>
                <w:lang w:val="en-GB" w:eastAsia="de-DE"/>
              </w:rPr>
              <w:fldChar w:fldCharType="begin"/>
            </w:r>
            <w:r w:rsidR="00C204B6">
              <w:rPr>
                <w:rFonts w:eastAsia="Times New Roman" w:cs="Times New Roman"/>
                <w:bCs/>
                <w:sz w:val="20"/>
                <w:szCs w:val="24"/>
                <w:lang w:val="en-GB" w:eastAsia="de-DE"/>
              </w:rPr>
              <w:instrText xml:space="preserve"> REF </w:instrText>
            </w:r>
            <w:r w:rsidR="00C204B6">
              <w:rPr>
                <w:rFonts w:eastAsia="Times New Roman" w:cs="Times New Roman"/>
                <w:bCs/>
                <w:sz w:val="20"/>
                <w:szCs w:val="24"/>
                <w:lang w:val="en-GB" w:eastAsia="de-DE"/>
              </w:rPr>
              <w:lastRenderedPageBreak/>
              <w:instrText xml:space="preserve">_Ref93482855 \w \h </w:instrText>
            </w:r>
            <w:r w:rsidR="007C3194">
              <w:rPr>
                <w:rFonts w:eastAsia="Times New Roman" w:cs="Times New Roman"/>
                <w:bCs/>
                <w:sz w:val="20"/>
                <w:szCs w:val="24"/>
                <w:lang w:val="en-GB" w:eastAsia="de-DE"/>
              </w:rPr>
              <w:instrText xml:space="preserve"> \* MERGEFORMAT </w:instrText>
            </w:r>
            <w:r w:rsidR="00C204B6">
              <w:rPr>
                <w:rFonts w:eastAsia="Times New Roman" w:cs="Times New Roman"/>
                <w:bCs/>
                <w:sz w:val="20"/>
                <w:szCs w:val="24"/>
                <w:lang w:val="en-GB" w:eastAsia="de-DE"/>
              </w:rPr>
            </w:r>
            <w:r w:rsidR="00C204B6">
              <w:rPr>
                <w:rFonts w:eastAsia="Times New Roman" w:cs="Times New Roman"/>
                <w:bCs/>
                <w:sz w:val="20"/>
                <w:szCs w:val="24"/>
                <w:lang w:val="en-GB" w:eastAsia="de-DE"/>
              </w:rPr>
              <w:fldChar w:fldCharType="separate"/>
            </w:r>
            <w:r w:rsidR="002C6855">
              <w:rPr>
                <w:rFonts w:eastAsia="Times New Roman" w:cs="Times New Roman"/>
                <w:bCs/>
                <w:sz w:val="20"/>
                <w:szCs w:val="24"/>
                <w:cs/>
                <w:lang w:val="en-GB" w:eastAsia="de-DE"/>
              </w:rPr>
              <w:t>‎</w:t>
            </w:r>
            <w:r w:rsidR="002C6855">
              <w:rPr>
                <w:rFonts w:eastAsia="Times New Roman" w:cs="Times New Roman"/>
                <w:bCs/>
                <w:sz w:val="20"/>
                <w:szCs w:val="24"/>
                <w:lang w:val="en-GB" w:eastAsia="de-DE"/>
              </w:rPr>
              <w:t>23.1</w:t>
            </w:r>
            <w:r w:rsidR="00C204B6">
              <w:rPr>
                <w:rFonts w:eastAsia="Times New Roman" w:cs="Times New Roman"/>
                <w:bCs/>
                <w:sz w:val="20"/>
                <w:szCs w:val="24"/>
                <w:lang w:val="en-GB" w:eastAsia="de-DE"/>
              </w:rPr>
              <w:fldChar w:fldCharType="end"/>
            </w:r>
            <w:r>
              <w:rPr>
                <w:rFonts w:eastAsia="Times New Roman" w:cs="Times New Roman"/>
                <w:b w:val="0"/>
                <w:sz w:val="20"/>
                <w:szCs w:val="24"/>
                <w:lang w:val="en-GB" w:eastAsia="de-DE"/>
              </w:rPr>
              <w:t>.</w:t>
            </w:r>
            <w:bookmarkEnd w:id="160"/>
          </w:p>
        </w:tc>
      </w:tr>
      <w:tr w:rsidR="004D2372" w14:paraId="1DE14D72" w14:textId="77777777" w:rsidTr="001C5FE4">
        <w:tc>
          <w:tcPr>
            <w:tcW w:w="4962" w:type="dxa"/>
            <w:shd w:val="clear" w:color="auto" w:fill="auto"/>
          </w:tcPr>
          <w:p w14:paraId="25B6E018" w14:textId="48BF49DB" w:rsidR="00362395" w:rsidRPr="007C3194" w:rsidRDefault="00902910" w:rsidP="00E90E9B">
            <w:pPr>
              <w:pStyle w:val="TWTabellebilingualr1"/>
              <w:numPr>
                <w:ilvl w:val="0"/>
                <w:numId w:val="44"/>
              </w:numPr>
              <w:ind w:left="902" w:hanging="851"/>
              <w:rPr>
                <w:rFonts w:eastAsia="Times New Roman"/>
                <w:sz w:val="20"/>
                <w:szCs w:val="20"/>
                <w:lang w:bidi="ar-EG"/>
              </w:rPr>
            </w:pPr>
            <w:r w:rsidRPr="007C3194">
              <w:rPr>
                <w:rFonts w:eastAsia="Times New Roman"/>
                <w:b w:val="0"/>
                <w:sz w:val="20"/>
                <w:szCs w:val="24"/>
                <w:lang w:eastAsia="de-DE"/>
              </w:rPr>
              <w:lastRenderedPageBreak/>
              <w:t xml:space="preserve">Jede Zahlung nach dieser Ziffer </w:t>
            </w:r>
            <w:r w:rsidRPr="007C3194">
              <w:rPr>
                <w:rFonts w:eastAsia="Times New Roman"/>
                <w:b w:val="0"/>
                <w:sz w:val="20"/>
                <w:szCs w:val="24"/>
                <w:lang w:eastAsia="de-DE"/>
              </w:rPr>
              <w:fldChar w:fldCharType="begin"/>
            </w:r>
            <w:r w:rsidRPr="007C3194">
              <w:rPr>
                <w:rFonts w:eastAsia="Times New Roman"/>
                <w:b w:val="0"/>
                <w:sz w:val="20"/>
                <w:szCs w:val="24"/>
                <w:lang w:eastAsia="de-DE"/>
              </w:rPr>
              <w:instrText xml:space="preserve"> REF _Ref93738103 \w \h </w:instrText>
            </w:r>
            <w:r w:rsidR="007C3194">
              <w:rPr>
                <w:rFonts w:eastAsia="Times New Roman"/>
                <w:b w:val="0"/>
                <w:sz w:val="20"/>
                <w:szCs w:val="24"/>
                <w:lang w:eastAsia="de-DE"/>
              </w:rPr>
              <w:instrText xml:space="preserve"> \* MERGEFORMAT </w:instrText>
            </w:r>
            <w:r w:rsidRPr="007C3194">
              <w:rPr>
                <w:rFonts w:eastAsia="Times New Roman"/>
                <w:b w:val="0"/>
                <w:sz w:val="20"/>
                <w:szCs w:val="24"/>
                <w:lang w:eastAsia="de-DE"/>
              </w:rPr>
            </w:r>
            <w:r w:rsidRPr="007C3194">
              <w:rPr>
                <w:rFonts w:eastAsia="Times New Roman"/>
                <w:b w:val="0"/>
                <w:sz w:val="20"/>
                <w:szCs w:val="24"/>
                <w:lang w:eastAsia="de-DE"/>
              </w:rPr>
              <w:fldChar w:fldCharType="separate"/>
            </w:r>
            <w:r w:rsidR="002C6855">
              <w:rPr>
                <w:rFonts w:eastAsia="Times New Roman"/>
                <w:b w:val="0"/>
                <w:sz w:val="20"/>
                <w:szCs w:val="24"/>
                <w:cs/>
                <w:lang w:eastAsia="de-DE"/>
              </w:rPr>
              <w:t>‎</w:t>
            </w:r>
            <w:r w:rsidR="002C6855">
              <w:rPr>
                <w:rFonts w:eastAsia="Times New Roman"/>
                <w:b w:val="0"/>
                <w:sz w:val="20"/>
                <w:szCs w:val="24"/>
                <w:lang w:eastAsia="de-DE"/>
              </w:rPr>
              <w:t>23</w:t>
            </w:r>
            <w:r w:rsidRPr="007C3194">
              <w:rPr>
                <w:rFonts w:eastAsia="Times New Roman"/>
                <w:b w:val="0"/>
                <w:sz w:val="20"/>
                <w:szCs w:val="24"/>
                <w:lang w:eastAsia="de-DE"/>
              </w:rPr>
              <w:fldChar w:fldCharType="end"/>
            </w:r>
            <w:r w:rsidRPr="007C3194">
              <w:rPr>
                <w:rFonts w:eastAsia="Times New Roman"/>
                <w:b w:val="0"/>
                <w:sz w:val="20"/>
                <w:szCs w:val="24"/>
                <w:lang w:eastAsia="de-DE"/>
              </w:rPr>
              <w:t xml:space="preserve"> gilt als eine Anpassung des Kaufpreises und wird als solche behandelt.</w:t>
            </w:r>
          </w:p>
        </w:tc>
        <w:tc>
          <w:tcPr>
            <w:tcW w:w="4832" w:type="dxa"/>
            <w:shd w:val="clear" w:color="auto" w:fill="auto"/>
          </w:tcPr>
          <w:p w14:paraId="73BFBDCD" w14:textId="0E981CD6" w:rsidR="00362395" w:rsidRPr="00362395" w:rsidRDefault="00902910" w:rsidP="00E90E9B">
            <w:pPr>
              <w:pStyle w:val="TWTabellebilingualr1"/>
              <w:numPr>
                <w:ilvl w:val="0"/>
                <w:numId w:val="80"/>
              </w:numPr>
              <w:ind w:left="902" w:hanging="851"/>
              <w:rPr>
                <w:rFonts w:eastAsia="Times New Roman" w:cs="Times New Roman"/>
                <w:b w:val="0"/>
                <w:bCs/>
                <w:sz w:val="20"/>
                <w:szCs w:val="24"/>
                <w:lang w:val="en-GB" w:eastAsia="de-DE"/>
              </w:rPr>
            </w:pPr>
            <w:r w:rsidRPr="008B1C3D">
              <w:rPr>
                <w:rFonts w:eastAsia="Times New Roman" w:cs="Times New Roman"/>
                <w:b w:val="0"/>
                <w:sz w:val="20"/>
                <w:szCs w:val="24"/>
                <w:lang w:val="en-GB" w:eastAsia="de-DE"/>
              </w:rPr>
              <w:t xml:space="preserve">Each payment under this </w:t>
            </w:r>
            <w:r w:rsidR="000345E5">
              <w:rPr>
                <w:rFonts w:eastAsia="Times New Roman" w:cs="Times New Roman"/>
                <w:b w:val="0"/>
                <w:sz w:val="20"/>
                <w:szCs w:val="24"/>
                <w:lang w:val="en-GB" w:eastAsia="de-DE"/>
              </w:rPr>
              <w:t>Section</w:t>
            </w:r>
            <w:r w:rsidRPr="008B1C3D">
              <w:rPr>
                <w:rFonts w:eastAsia="Times New Roman" w:cs="Times New Roman"/>
                <w:b w:val="0"/>
                <w:sz w:val="20"/>
                <w:szCs w:val="24"/>
                <w:lang w:val="en-GB" w:eastAsia="de-DE"/>
              </w:rPr>
              <w:t> </w:t>
            </w:r>
            <w:r w:rsidR="000345E5" w:rsidRPr="00C204B6">
              <w:rPr>
                <w:rFonts w:eastAsia="Times New Roman" w:cs="Times New Roman"/>
                <w:b w:val="0"/>
                <w:sz w:val="20"/>
                <w:szCs w:val="24"/>
                <w:lang w:val="en-GB" w:eastAsia="de-DE"/>
              </w:rPr>
              <w:fldChar w:fldCharType="begin"/>
            </w:r>
            <w:r w:rsidR="000345E5">
              <w:rPr>
                <w:rFonts w:eastAsia="Times New Roman" w:cs="Times New Roman"/>
                <w:b w:val="0"/>
                <w:sz w:val="20"/>
                <w:szCs w:val="24"/>
                <w:lang w:val="en-GB" w:eastAsia="de-DE"/>
              </w:rPr>
              <w:instrText xml:space="preserve"> REF _Ref87427726 \w \h </w:instrText>
            </w:r>
            <w:r w:rsidR="00C204B6">
              <w:rPr>
                <w:rFonts w:eastAsia="Times New Roman" w:cs="Times New Roman"/>
                <w:b w:val="0"/>
                <w:sz w:val="20"/>
                <w:szCs w:val="24"/>
                <w:lang w:val="en-GB" w:eastAsia="de-DE"/>
              </w:rPr>
              <w:instrText xml:space="preserve"> \* MERGEFORMAT </w:instrText>
            </w:r>
            <w:r w:rsidR="000345E5" w:rsidRPr="00C204B6">
              <w:rPr>
                <w:rFonts w:eastAsia="Times New Roman" w:cs="Times New Roman"/>
                <w:b w:val="0"/>
                <w:sz w:val="20"/>
                <w:szCs w:val="24"/>
                <w:lang w:val="en-GB" w:eastAsia="de-DE"/>
              </w:rPr>
            </w:r>
            <w:r w:rsidR="000345E5" w:rsidRPr="00C204B6">
              <w:rPr>
                <w:rFonts w:eastAsia="Times New Roman" w:cs="Times New Roman"/>
                <w:b w:val="0"/>
                <w:sz w:val="20"/>
                <w:szCs w:val="24"/>
                <w:lang w:val="en-GB" w:eastAsia="de-DE"/>
              </w:rPr>
              <w:fldChar w:fldCharType="separate"/>
            </w:r>
            <w:r w:rsidR="002C6855">
              <w:rPr>
                <w:rFonts w:eastAsia="Times New Roman" w:cs="Times New Roman"/>
                <w:b w:val="0"/>
                <w:sz w:val="20"/>
                <w:szCs w:val="24"/>
                <w:cs/>
                <w:lang w:val="en-GB" w:eastAsia="de-DE"/>
              </w:rPr>
              <w:t>‎</w:t>
            </w:r>
            <w:r w:rsidR="002C6855">
              <w:rPr>
                <w:rFonts w:eastAsia="Times New Roman" w:cs="Times New Roman"/>
                <w:b w:val="0"/>
                <w:sz w:val="20"/>
                <w:szCs w:val="24"/>
                <w:lang w:val="en-GB" w:eastAsia="de-DE"/>
              </w:rPr>
              <w:t>23</w:t>
            </w:r>
            <w:r w:rsidR="000345E5" w:rsidRPr="00C204B6">
              <w:rPr>
                <w:rFonts w:eastAsia="Times New Roman" w:cs="Times New Roman"/>
                <w:b w:val="0"/>
                <w:sz w:val="20"/>
                <w:szCs w:val="24"/>
                <w:lang w:val="en-GB" w:eastAsia="de-DE"/>
              </w:rPr>
              <w:fldChar w:fldCharType="end"/>
            </w:r>
            <w:r w:rsidRPr="008B1C3D">
              <w:rPr>
                <w:rFonts w:eastAsia="Times New Roman" w:cs="Times New Roman"/>
                <w:b w:val="0"/>
                <w:sz w:val="20"/>
                <w:szCs w:val="24"/>
                <w:lang w:val="en-GB" w:eastAsia="de-DE"/>
              </w:rPr>
              <w:t xml:space="preserve"> shall be deemed to be, and treated as, an adjustment to the Purchase Price.</w:t>
            </w:r>
            <w:r w:rsidRPr="00362395">
              <w:rPr>
                <w:rFonts w:eastAsia="Times New Roman" w:cs="Times New Roman"/>
                <w:b w:val="0"/>
                <w:bCs/>
                <w:sz w:val="20"/>
                <w:szCs w:val="24"/>
                <w:lang w:val="en-GB" w:eastAsia="de-DE"/>
              </w:rPr>
              <w:t xml:space="preserve"> </w:t>
            </w:r>
          </w:p>
        </w:tc>
      </w:tr>
      <w:tr w:rsidR="004D2372" w14:paraId="11441F20" w14:textId="77777777" w:rsidTr="001C5FE4">
        <w:tc>
          <w:tcPr>
            <w:tcW w:w="4962" w:type="dxa"/>
            <w:shd w:val="clear" w:color="auto" w:fill="auto"/>
          </w:tcPr>
          <w:p w14:paraId="6764DE83" w14:textId="77777777" w:rsidR="00362395" w:rsidRPr="00DC0E1A" w:rsidRDefault="00362395" w:rsidP="00FD6EC9">
            <w:pPr>
              <w:spacing w:after="60" w:line="240" w:lineRule="auto"/>
              <w:jc w:val="both"/>
              <w:rPr>
                <w:rFonts w:ascii="Arial" w:eastAsia="Times New Roman" w:hAnsi="Arial" w:cs="Arial"/>
                <w:sz w:val="20"/>
                <w:szCs w:val="20"/>
                <w:lang w:val="en-US" w:eastAsia="en-US" w:bidi="ar-EG"/>
              </w:rPr>
            </w:pPr>
          </w:p>
        </w:tc>
        <w:tc>
          <w:tcPr>
            <w:tcW w:w="4832" w:type="dxa"/>
            <w:shd w:val="clear" w:color="auto" w:fill="auto"/>
          </w:tcPr>
          <w:p w14:paraId="23B92819" w14:textId="77777777" w:rsidR="00362395" w:rsidRPr="008B1C3D" w:rsidRDefault="00362395" w:rsidP="00120C83">
            <w:pPr>
              <w:pStyle w:val="TWTabellebilingualr1"/>
              <w:tabs>
                <w:tab w:val="clear" w:pos="567"/>
              </w:tabs>
              <w:ind w:left="615"/>
              <w:rPr>
                <w:rFonts w:eastAsia="Times New Roman" w:cs="Times New Roman"/>
                <w:b w:val="0"/>
                <w:bCs/>
                <w:sz w:val="20"/>
                <w:szCs w:val="24"/>
                <w:lang w:val="en-US" w:eastAsia="de-DE"/>
              </w:rPr>
            </w:pPr>
          </w:p>
        </w:tc>
      </w:tr>
      <w:tr w:rsidR="004D2372" w14:paraId="4996BB6B" w14:textId="77777777" w:rsidTr="001C5FE4">
        <w:tc>
          <w:tcPr>
            <w:tcW w:w="4962" w:type="dxa"/>
            <w:shd w:val="clear" w:color="auto" w:fill="auto"/>
          </w:tcPr>
          <w:p w14:paraId="7D6AD282" w14:textId="10203023" w:rsidR="008B1C3D" w:rsidRPr="007C3194" w:rsidRDefault="00902910" w:rsidP="00150F9E">
            <w:pPr>
              <w:pStyle w:val="berschrift2"/>
              <w:ind w:left="902" w:hanging="851"/>
              <w:rPr>
                <w:rFonts w:eastAsia="Times New Roman"/>
                <w:lang w:val="de-DE" w:bidi="ar-EG"/>
              </w:rPr>
            </w:pPr>
            <w:bookmarkStart w:id="161" w:name="_Toc113264792"/>
            <w:r w:rsidRPr="007C3194">
              <w:rPr>
                <w:lang w:val="de-DE"/>
              </w:rPr>
              <w:t>Covenants</w:t>
            </w:r>
            <w:bookmarkEnd w:id="161"/>
          </w:p>
        </w:tc>
        <w:tc>
          <w:tcPr>
            <w:tcW w:w="4832" w:type="dxa"/>
            <w:shd w:val="clear" w:color="auto" w:fill="auto"/>
          </w:tcPr>
          <w:p w14:paraId="061AB4CC" w14:textId="534DD58E" w:rsidR="008B1C3D" w:rsidRPr="008B1C3D" w:rsidRDefault="00902910" w:rsidP="00EF64F1">
            <w:pPr>
              <w:pStyle w:val="berschrift4"/>
              <w:ind w:left="902" w:hanging="851"/>
              <w:rPr>
                <w:rFonts w:eastAsia="Times New Roman" w:cs="Times New Roman"/>
                <w:szCs w:val="24"/>
                <w:lang w:eastAsia="de-DE"/>
              </w:rPr>
            </w:pPr>
            <w:bookmarkStart w:id="162" w:name="_Ref445201852"/>
            <w:bookmarkStart w:id="163" w:name="_Toc445852838"/>
            <w:bookmarkStart w:id="164" w:name="_Toc445927498"/>
            <w:bookmarkStart w:id="165" w:name="_Toc113264823"/>
            <w:r w:rsidRPr="008B1C3D">
              <w:t>Covenants</w:t>
            </w:r>
            <w:bookmarkEnd w:id="162"/>
            <w:bookmarkEnd w:id="163"/>
            <w:bookmarkEnd w:id="164"/>
            <w:bookmarkEnd w:id="165"/>
          </w:p>
        </w:tc>
      </w:tr>
      <w:tr w:rsidR="004D2372" w14:paraId="5A304BC9" w14:textId="77777777" w:rsidTr="001C5FE4">
        <w:tc>
          <w:tcPr>
            <w:tcW w:w="4962" w:type="dxa"/>
            <w:shd w:val="clear" w:color="auto" w:fill="auto"/>
          </w:tcPr>
          <w:p w14:paraId="36A0D263" w14:textId="7D81547F" w:rsidR="008B1C3D" w:rsidRPr="007C3194" w:rsidRDefault="00902910" w:rsidP="00E90E9B">
            <w:pPr>
              <w:pStyle w:val="TWTabellebilingualr1"/>
              <w:numPr>
                <w:ilvl w:val="0"/>
                <w:numId w:val="41"/>
              </w:numPr>
              <w:ind w:left="902" w:hanging="851"/>
              <w:rPr>
                <w:rFonts w:eastAsia="Times New Roman"/>
                <w:sz w:val="20"/>
                <w:szCs w:val="20"/>
                <w:lang w:bidi="ar-EG"/>
              </w:rPr>
            </w:pPr>
            <w:r w:rsidRPr="007C3194">
              <w:rPr>
                <w:rFonts w:eastAsia="Times New Roman"/>
                <w:b w:val="0"/>
                <w:sz w:val="20"/>
                <w:szCs w:val="24"/>
                <w:lang w:eastAsia="de-DE"/>
              </w:rPr>
              <w:t>Der Käufer sorgt dafür, dass die Gesellschaft ab dem Vollzugsdatum alle relevanten Bücher und Aufzeichnungen (einschließlich, aber nicht beschränkt auf Akten, Korrespondenz, Dokumente, andere Papiere und elektronische Daten), soweit sie sich auf den Zeitraum vor und einschließlich des Vol</w:t>
            </w:r>
            <w:r w:rsidR="00A70D69">
              <w:rPr>
                <w:rFonts w:eastAsia="Times New Roman"/>
                <w:b w:val="0"/>
                <w:sz w:val="20"/>
                <w:szCs w:val="24"/>
                <w:lang w:eastAsia="de-DE"/>
              </w:rPr>
              <w:t>l</w:t>
            </w:r>
            <w:r w:rsidRPr="007C3194">
              <w:rPr>
                <w:rFonts w:eastAsia="Times New Roman"/>
                <w:b w:val="0"/>
                <w:sz w:val="20"/>
                <w:szCs w:val="24"/>
                <w:lang w:eastAsia="de-DE"/>
              </w:rPr>
              <w:t>zugsdatum beziehen, während des längeren der gesetzlichen Aufbewahrungsfristen und eines Zeitraums von zehn Jahren ab dem Vollzugsdatum ordnungsgemäß führt und aufbewahrt.</w:t>
            </w:r>
          </w:p>
        </w:tc>
        <w:tc>
          <w:tcPr>
            <w:tcW w:w="4832" w:type="dxa"/>
            <w:shd w:val="clear" w:color="auto" w:fill="auto"/>
          </w:tcPr>
          <w:p w14:paraId="52B3E3A0" w14:textId="092A5926" w:rsidR="008B1C3D" w:rsidRPr="008B1C3D" w:rsidRDefault="00902910" w:rsidP="00E90E9B">
            <w:pPr>
              <w:pStyle w:val="TWTabellebilingualr1"/>
              <w:numPr>
                <w:ilvl w:val="0"/>
                <w:numId w:val="81"/>
              </w:numPr>
              <w:ind w:left="902" w:hanging="851"/>
              <w:rPr>
                <w:rFonts w:eastAsia="Times New Roman" w:cs="Times New Roman"/>
                <w:b w:val="0"/>
                <w:sz w:val="20"/>
                <w:szCs w:val="24"/>
                <w:lang w:val="en-GB" w:eastAsia="de-DE"/>
              </w:rPr>
            </w:pPr>
            <w:r w:rsidRPr="000B11D7">
              <w:rPr>
                <w:rFonts w:eastAsia="Times New Roman" w:cs="Times New Roman"/>
                <w:b w:val="0"/>
                <w:sz w:val="20"/>
                <w:szCs w:val="24"/>
                <w:lang w:val="en-GB" w:eastAsia="de-DE"/>
              </w:rPr>
              <w:t>The Acquirer procure</w:t>
            </w:r>
            <w:r w:rsidR="0047495A">
              <w:rPr>
                <w:rFonts w:eastAsia="Times New Roman" w:cs="Times New Roman"/>
                <w:b w:val="0"/>
                <w:sz w:val="20"/>
                <w:szCs w:val="24"/>
                <w:lang w:val="en-GB" w:eastAsia="de-DE"/>
              </w:rPr>
              <w:t>s</w:t>
            </w:r>
            <w:r w:rsidRPr="000B11D7">
              <w:rPr>
                <w:rFonts w:eastAsia="Times New Roman" w:cs="Times New Roman"/>
                <w:b w:val="0"/>
                <w:sz w:val="20"/>
                <w:szCs w:val="24"/>
                <w:lang w:val="en-GB" w:eastAsia="de-DE"/>
              </w:rPr>
              <w:t xml:space="preserve"> that as </w:t>
            </w:r>
            <w:r w:rsidR="008F3047">
              <w:rPr>
                <w:rFonts w:eastAsia="Times New Roman" w:cs="Times New Roman"/>
                <w:b w:val="0"/>
                <w:sz w:val="20"/>
                <w:szCs w:val="24"/>
                <w:lang w:val="en-GB" w:eastAsia="de-DE"/>
              </w:rPr>
              <w:t>of</w:t>
            </w:r>
            <w:r w:rsidR="008F3047" w:rsidRPr="000B11D7">
              <w:rPr>
                <w:rFonts w:eastAsia="Times New Roman" w:cs="Times New Roman"/>
                <w:b w:val="0"/>
                <w:sz w:val="20"/>
                <w:szCs w:val="24"/>
                <w:lang w:val="en-GB" w:eastAsia="de-DE"/>
              </w:rPr>
              <w:t xml:space="preserve"> </w:t>
            </w:r>
            <w:r w:rsidRPr="000B11D7">
              <w:rPr>
                <w:rFonts w:eastAsia="Times New Roman" w:cs="Times New Roman"/>
                <w:b w:val="0"/>
                <w:sz w:val="20"/>
                <w:szCs w:val="24"/>
                <w:lang w:val="en-GB" w:eastAsia="de-DE"/>
              </w:rPr>
              <w:t>the Closing Date</w:t>
            </w:r>
            <w:r w:rsidR="008F3047">
              <w:rPr>
                <w:rFonts w:eastAsia="Times New Roman" w:cs="Times New Roman"/>
                <w:b w:val="0"/>
                <w:sz w:val="20"/>
                <w:szCs w:val="24"/>
                <w:lang w:val="en-GB" w:eastAsia="de-DE"/>
              </w:rPr>
              <w:t>,</w:t>
            </w:r>
            <w:r w:rsidRPr="000B11D7">
              <w:rPr>
                <w:rFonts w:eastAsia="Times New Roman" w:cs="Times New Roman"/>
                <w:b w:val="0"/>
                <w:sz w:val="20"/>
                <w:szCs w:val="24"/>
                <w:lang w:val="en-GB" w:eastAsia="de-DE"/>
              </w:rPr>
              <w:t xml:space="preserve"> the Company shall properly maintain and preserve all relevant books and records (including but not limited to files, correspondence, documents, other papers and electronic data), to the extent they relate to the period prior to and including the Closing Date, during the longer of the statutory keeping periods and </w:t>
            </w:r>
            <w:r w:rsidR="00D353A6">
              <w:rPr>
                <w:rFonts w:eastAsia="Times New Roman" w:cs="Times New Roman"/>
                <w:b w:val="0"/>
                <w:sz w:val="20"/>
                <w:szCs w:val="24"/>
                <w:lang w:val="en-GB" w:eastAsia="de-DE"/>
              </w:rPr>
              <w:t xml:space="preserve">for </w:t>
            </w:r>
            <w:r w:rsidRPr="000B11D7">
              <w:rPr>
                <w:rFonts w:eastAsia="Times New Roman" w:cs="Times New Roman"/>
                <w:b w:val="0"/>
                <w:sz w:val="20"/>
                <w:szCs w:val="24"/>
                <w:lang w:val="en-GB" w:eastAsia="de-DE"/>
              </w:rPr>
              <w:t xml:space="preserve">a period of ten years as </w:t>
            </w:r>
            <w:r w:rsidR="00B256E6">
              <w:rPr>
                <w:rFonts w:eastAsia="Times New Roman" w:cs="Times New Roman"/>
                <w:b w:val="0"/>
                <w:sz w:val="20"/>
                <w:szCs w:val="24"/>
                <w:lang w:val="en-GB" w:eastAsia="de-DE"/>
              </w:rPr>
              <w:t>of</w:t>
            </w:r>
            <w:r w:rsidR="00B256E6" w:rsidRPr="000B11D7">
              <w:rPr>
                <w:rFonts w:eastAsia="Times New Roman" w:cs="Times New Roman"/>
                <w:b w:val="0"/>
                <w:sz w:val="20"/>
                <w:szCs w:val="24"/>
                <w:lang w:val="en-GB" w:eastAsia="de-DE"/>
              </w:rPr>
              <w:t xml:space="preserve"> </w:t>
            </w:r>
            <w:r w:rsidRPr="000B11D7">
              <w:rPr>
                <w:rFonts w:eastAsia="Times New Roman" w:cs="Times New Roman"/>
                <w:b w:val="0"/>
                <w:sz w:val="20"/>
                <w:szCs w:val="24"/>
                <w:lang w:val="en-GB" w:eastAsia="de-DE"/>
              </w:rPr>
              <w:t>the Closing Date.</w:t>
            </w:r>
          </w:p>
        </w:tc>
      </w:tr>
      <w:tr w:rsidR="004D2372" w14:paraId="558C1CA7" w14:textId="77777777" w:rsidTr="001C5FE4">
        <w:tc>
          <w:tcPr>
            <w:tcW w:w="4962" w:type="dxa"/>
            <w:shd w:val="clear" w:color="auto" w:fill="auto"/>
          </w:tcPr>
          <w:p w14:paraId="09D855FC" w14:textId="6ACF8B65" w:rsidR="008B1C3D" w:rsidRPr="007C3194" w:rsidRDefault="00902910" w:rsidP="00E90E9B">
            <w:pPr>
              <w:pStyle w:val="TWTabellebilingualr1"/>
              <w:numPr>
                <w:ilvl w:val="0"/>
                <w:numId w:val="41"/>
              </w:numPr>
              <w:ind w:left="902" w:hanging="851"/>
              <w:rPr>
                <w:rFonts w:eastAsia="Times New Roman"/>
                <w:sz w:val="20"/>
                <w:szCs w:val="20"/>
                <w:lang w:bidi="ar-EG"/>
              </w:rPr>
            </w:pPr>
            <w:r w:rsidRPr="007C3194">
              <w:rPr>
                <w:rFonts w:eastAsia="Times New Roman"/>
                <w:b w:val="0"/>
                <w:sz w:val="20"/>
                <w:szCs w:val="24"/>
                <w:lang w:eastAsia="de-DE"/>
              </w:rPr>
              <w:t>Der Käufer sorgt dafür, dass den Verkäufern, ihren Angestellten, Beratern und anderen Vertretern auf Anfrage uneingeschränkter Zugang zu den Büchern (einschließlich des Rechts, zu gegebener Zeit gedruckte und/oder elektronische Kopien davon zu erhalten) und zum Personal der Gesellschaft gewährt wird, soweit ein solcher Zugang von den Verkäufern aus steuerlichen oder anderen berechtigten Gründen vernünftigerweise verlangt wird und vorausgesetzt, dass ein solcher Zugang die Führung der Geschäfte nicht unangemessen stört.</w:t>
            </w:r>
          </w:p>
        </w:tc>
        <w:tc>
          <w:tcPr>
            <w:tcW w:w="4832" w:type="dxa"/>
            <w:shd w:val="clear" w:color="auto" w:fill="auto"/>
          </w:tcPr>
          <w:p w14:paraId="4B67509B" w14:textId="51341994" w:rsidR="008B1C3D" w:rsidRPr="008B1C3D" w:rsidRDefault="00902910" w:rsidP="00E90E9B">
            <w:pPr>
              <w:pStyle w:val="TWTabellebilingualr1"/>
              <w:numPr>
                <w:ilvl w:val="0"/>
                <w:numId w:val="81"/>
              </w:numPr>
              <w:ind w:left="902" w:hanging="851"/>
              <w:rPr>
                <w:rFonts w:eastAsia="Times New Roman" w:cs="Times New Roman"/>
                <w:b w:val="0"/>
                <w:sz w:val="20"/>
                <w:szCs w:val="24"/>
                <w:lang w:val="en-GB" w:eastAsia="de-DE"/>
              </w:rPr>
            </w:pPr>
            <w:r w:rsidRPr="00042210">
              <w:rPr>
                <w:rFonts w:eastAsia="Times New Roman" w:cs="Times New Roman"/>
                <w:b w:val="0"/>
                <w:sz w:val="20"/>
                <w:szCs w:val="24"/>
                <w:lang w:val="en-GB" w:eastAsia="de-DE"/>
              </w:rPr>
              <w:t>The Acquirer</w:t>
            </w:r>
            <w:r w:rsidR="00945F82">
              <w:rPr>
                <w:rFonts w:eastAsia="Times New Roman" w:cs="Times New Roman"/>
                <w:b w:val="0"/>
                <w:sz w:val="20"/>
                <w:szCs w:val="24"/>
                <w:lang w:val="en-GB" w:eastAsia="de-DE"/>
              </w:rPr>
              <w:t xml:space="preserve"> </w:t>
            </w:r>
            <w:r w:rsidRPr="00042210">
              <w:rPr>
                <w:rFonts w:eastAsia="Times New Roman" w:cs="Times New Roman"/>
                <w:b w:val="0"/>
                <w:sz w:val="20"/>
                <w:szCs w:val="24"/>
                <w:lang w:val="en-GB" w:eastAsia="de-DE"/>
              </w:rPr>
              <w:t>procure</w:t>
            </w:r>
            <w:r w:rsidR="0047495A">
              <w:rPr>
                <w:rFonts w:eastAsia="Times New Roman" w:cs="Times New Roman"/>
                <w:b w:val="0"/>
                <w:sz w:val="20"/>
                <w:szCs w:val="24"/>
                <w:lang w:val="en-GB" w:eastAsia="de-DE"/>
              </w:rPr>
              <w:t>s</w:t>
            </w:r>
            <w:r w:rsidRPr="00042210">
              <w:rPr>
                <w:rFonts w:eastAsia="Times New Roman" w:cs="Times New Roman"/>
                <w:b w:val="0"/>
                <w:sz w:val="20"/>
                <w:szCs w:val="24"/>
                <w:lang w:val="en-GB" w:eastAsia="de-DE"/>
              </w:rPr>
              <w:t xml:space="preserve"> that the Sellers, their employees, professional advisors and other representatives shall be granted, upon request, full access to the books (including the right to receive, in due time, hard and/or electronic copies thereof) and to the personnel of the Company, to the extent such access is reasonably requested by the Sellers for Tax or other legitimate reasons and provided that such access does not unreasonably disrupt the conduct of the Business.</w:t>
            </w:r>
          </w:p>
        </w:tc>
      </w:tr>
      <w:tr w:rsidR="004D2372" w14:paraId="47AA4C24" w14:textId="77777777" w:rsidTr="001C5FE4">
        <w:tc>
          <w:tcPr>
            <w:tcW w:w="4962" w:type="dxa"/>
            <w:shd w:val="clear" w:color="auto" w:fill="auto"/>
          </w:tcPr>
          <w:p w14:paraId="3FD0C2D1" w14:textId="574B895F" w:rsidR="004C7875" w:rsidRDefault="00902910" w:rsidP="00E90E9B">
            <w:pPr>
              <w:pStyle w:val="TWTabellebilingualr1"/>
              <w:numPr>
                <w:ilvl w:val="0"/>
                <w:numId w:val="41"/>
              </w:numPr>
              <w:ind w:left="902" w:hanging="851"/>
              <w:rPr>
                <w:rFonts w:eastAsia="Times New Roman"/>
                <w:b w:val="0"/>
                <w:sz w:val="20"/>
                <w:szCs w:val="24"/>
                <w:lang w:eastAsia="de-DE"/>
              </w:rPr>
            </w:pPr>
            <w:r w:rsidRPr="007C3194">
              <w:rPr>
                <w:rFonts w:eastAsia="Times New Roman"/>
                <w:b w:val="0"/>
                <w:sz w:val="20"/>
                <w:szCs w:val="24"/>
                <w:lang w:eastAsia="de-DE"/>
              </w:rPr>
              <w:t>Die Verkäufer stellen sicher, dass die Gesellschaft zwischen dem Unterzeichnungsstichtag und dem Vollzugsdatum mit der Sorgfalt eines ordentlichen Geschäftsmannes im Rahmen des gewöhnlichen Geschäftsbetriebs und in Übereinstimmung mit der bisherigen Praxis geführt wird. Insbesondere, und ohne das Vorstehende einzuschränken, werden die Verkäufer dafür sorgen, dass die Gesellschaft - soweit rechtlich zulässig - ohne die vorherige schriftliche Zustimmung des Käufers, die nicht unbillig verweigert werden darf</w:t>
            </w:r>
            <w:r w:rsidR="009A2781">
              <w:rPr>
                <w:rFonts w:eastAsia="Times New Roman"/>
                <w:b w:val="0"/>
                <w:sz w:val="20"/>
                <w:szCs w:val="24"/>
                <w:lang w:eastAsia="de-DE"/>
              </w:rPr>
              <w:t>, nicht</w:t>
            </w:r>
            <w:r w:rsidRPr="007C3194">
              <w:rPr>
                <w:rFonts w:eastAsia="Times New Roman"/>
                <w:b w:val="0"/>
                <w:sz w:val="20"/>
                <w:szCs w:val="24"/>
                <w:lang w:eastAsia="de-DE"/>
              </w:rPr>
              <w:t>:</w:t>
            </w:r>
          </w:p>
          <w:p w14:paraId="7B342468" w14:textId="0A10C135" w:rsidR="004C7875" w:rsidRPr="004C7875" w:rsidRDefault="004C7875" w:rsidP="004C7875">
            <w:pPr>
              <w:rPr>
                <w:lang w:eastAsia="de-DE"/>
              </w:rPr>
            </w:pPr>
          </w:p>
        </w:tc>
        <w:tc>
          <w:tcPr>
            <w:tcW w:w="4832" w:type="dxa"/>
            <w:shd w:val="clear" w:color="auto" w:fill="auto"/>
          </w:tcPr>
          <w:p w14:paraId="1A659FA5" w14:textId="086E2780" w:rsidR="0047084A" w:rsidRPr="008B1C3D" w:rsidRDefault="00902910" w:rsidP="00E90E9B">
            <w:pPr>
              <w:pStyle w:val="TWTabellebilingualr1"/>
              <w:numPr>
                <w:ilvl w:val="0"/>
                <w:numId w:val="81"/>
              </w:numPr>
              <w:ind w:left="902" w:hanging="851"/>
              <w:rPr>
                <w:rFonts w:eastAsia="Times New Roman" w:cs="Times New Roman"/>
                <w:b w:val="0"/>
                <w:sz w:val="20"/>
                <w:szCs w:val="24"/>
                <w:lang w:val="en-GB" w:eastAsia="de-DE"/>
              </w:rPr>
            </w:pPr>
            <w:r w:rsidRPr="00042210">
              <w:rPr>
                <w:rFonts w:eastAsia="Times New Roman" w:cs="Times New Roman"/>
                <w:b w:val="0"/>
                <w:sz w:val="20"/>
                <w:szCs w:val="24"/>
                <w:lang w:val="en-GB" w:eastAsia="de-DE"/>
              </w:rPr>
              <w:t xml:space="preserve">The Sellers procure that the Company </w:t>
            </w:r>
            <w:r w:rsidR="000C69B2">
              <w:rPr>
                <w:rFonts w:eastAsia="Times New Roman" w:cs="Times New Roman"/>
                <w:b w:val="0"/>
                <w:sz w:val="20"/>
                <w:szCs w:val="24"/>
                <w:lang w:val="en-GB" w:eastAsia="de-DE"/>
              </w:rPr>
              <w:t>is</w:t>
            </w:r>
            <w:r w:rsidRPr="00042210">
              <w:rPr>
                <w:rFonts w:eastAsia="Times New Roman" w:cs="Times New Roman"/>
                <w:b w:val="0"/>
                <w:sz w:val="20"/>
                <w:szCs w:val="24"/>
                <w:lang w:val="en-GB" w:eastAsia="de-DE"/>
              </w:rPr>
              <w:t xml:space="preserve"> operated between the Signing Date and the Closing Date with the care of a diligent businessman (</w:t>
            </w:r>
            <w:r w:rsidRPr="00A70D69">
              <w:rPr>
                <w:rFonts w:eastAsia="Times New Roman" w:cs="Times New Roman"/>
                <w:b w:val="0"/>
                <w:i/>
                <w:iCs/>
                <w:sz w:val="20"/>
                <w:szCs w:val="24"/>
                <w:lang w:val="en-GB" w:eastAsia="de-DE"/>
              </w:rPr>
              <w:t>Sorgfalt eines ordentlichen Geschäftsmannes</w:t>
            </w:r>
            <w:r w:rsidRPr="00042210">
              <w:rPr>
                <w:rFonts w:eastAsia="Times New Roman" w:cs="Times New Roman"/>
                <w:b w:val="0"/>
                <w:sz w:val="20"/>
                <w:szCs w:val="24"/>
                <w:lang w:val="en-GB" w:eastAsia="de-DE"/>
              </w:rPr>
              <w:t xml:space="preserve">) in the ordinary course of business and in compliance with past practice. In particular, and without limiting the foregoing, the Sellers </w:t>
            </w:r>
            <w:r w:rsidR="008713DE">
              <w:rPr>
                <w:rFonts w:eastAsia="Times New Roman" w:cs="Times New Roman"/>
                <w:b w:val="0"/>
                <w:sz w:val="20"/>
                <w:szCs w:val="24"/>
                <w:lang w:val="en-GB" w:eastAsia="de-DE"/>
              </w:rPr>
              <w:t>shall</w:t>
            </w:r>
            <w:r w:rsidR="008713DE" w:rsidRPr="00042210">
              <w:rPr>
                <w:rFonts w:eastAsia="Times New Roman" w:cs="Times New Roman"/>
                <w:b w:val="0"/>
                <w:sz w:val="20"/>
                <w:szCs w:val="24"/>
                <w:lang w:val="en-GB" w:eastAsia="de-DE"/>
              </w:rPr>
              <w:t xml:space="preserve"> </w:t>
            </w:r>
            <w:r w:rsidRPr="00042210">
              <w:rPr>
                <w:rFonts w:eastAsia="Times New Roman" w:cs="Times New Roman"/>
                <w:b w:val="0"/>
                <w:sz w:val="20"/>
                <w:szCs w:val="24"/>
                <w:lang w:val="en-GB" w:eastAsia="de-DE"/>
              </w:rPr>
              <w:t xml:space="preserve">procure that the Company – to the extent legally permitted – without the prior written consent of the Acquirer, </w:t>
            </w:r>
            <w:r w:rsidR="008948FE">
              <w:rPr>
                <w:rFonts w:eastAsia="Times New Roman" w:cs="Times New Roman"/>
                <w:b w:val="0"/>
                <w:sz w:val="20"/>
                <w:szCs w:val="24"/>
                <w:lang w:val="en-GB" w:eastAsia="de-DE"/>
              </w:rPr>
              <w:t>that may</w:t>
            </w:r>
            <w:r w:rsidRPr="00042210">
              <w:rPr>
                <w:rFonts w:eastAsia="Times New Roman" w:cs="Times New Roman"/>
                <w:b w:val="0"/>
                <w:sz w:val="20"/>
                <w:szCs w:val="24"/>
                <w:lang w:val="en-GB" w:eastAsia="de-DE"/>
              </w:rPr>
              <w:t xml:space="preserve"> not be unreasonably withheld, does not:</w:t>
            </w:r>
          </w:p>
        </w:tc>
      </w:tr>
      <w:tr w:rsidR="004D2372" w14:paraId="62D0B0C9" w14:textId="77777777" w:rsidTr="001C5FE4">
        <w:tc>
          <w:tcPr>
            <w:tcW w:w="4962" w:type="dxa"/>
            <w:shd w:val="clear" w:color="auto" w:fill="auto"/>
          </w:tcPr>
          <w:p w14:paraId="6B37DAB1" w14:textId="4CF5D6AE" w:rsidR="0047084A" w:rsidRPr="007C3194" w:rsidRDefault="00902910" w:rsidP="00E90E9B">
            <w:pPr>
              <w:pStyle w:val="TWTabellebilingualr1"/>
              <w:numPr>
                <w:ilvl w:val="2"/>
                <w:numId w:val="31"/>
              </w:numPr>
              <w:ind w:left="907" w:hanging="255"/>
              <w:rPr>
                <w:rFonts w:eastAsia="Times New Roman"/>
                <w:sz w:val="20"/>
                <w:szCs w:val="20"/>
                <w:lang w:bidi="ar-EG"/>
              </w:rPr>
            </w:pPr>
            <w:r w:rsidRPr="007C3194">
              <w:rPr>
                <w:rFonts w:eastAsia="Times New Roman"/>
                <w:b w:val="0"/>
                <w:sz w:val="20"/>
                <w:szCs w:val="24"/>
                <w:lang w:eastAsia="de-DE"/>
              </w:rPr>
              <w:t>Schuldverpflichtungen eingeht oder einem Dritten ein Darlehen gewährt (außer im Hinblick auf Verbindlichkeiten aus Lieferungen und Leistungen);</w:t>
            </w:r>
          </w:p>
        </w:tc>
        <w:tc>
          <w:tcPr>
            <w:tcW w:w="4832" w:type="dxa"/>
            <w:shd w:val="clear" w:color="auto" w:fill="auto"/>
          </w:tcPr>
          <w:p w14:paraId="58CD9B6E" w14:textId="77777777" w:rsidR="0047084A" w:rsidRPr="008B1C3D" w:rsidRDefault="00902910" w:rsidP="00E90E9B">
            <w:pPr>
              <w:pStyle w:val="TWTabellebilingualr1"/>
              <w:numPr>
                <w:ilvl w:val="0"/>
                <w:numId w:val="82"/>
              </w:numPr>
              <w:ind w:left="907" w:hanging="255"/>
              <w:rPr>
                <w:rFonts w:eastAsia="Times New Roman" w:cs="Times New Roman"/>
                <w:b w:val="0"/>
                <w:sz w:val="20"/>
                <w:szCs w:val="24"/>
                <w:lang w:val="en-GB" w:eastAsia="de-DE"/>
              </w:rPr>
            </w:pPr>
            <w:r w:rsidRPr="00042210">
              <w:rPr>
                <w:rFonts w:eastAsia="Times New Roman" w:cs="Times New Roman"/>
                <w:b w:val="0"/>
                <w:sz w:val="20"/>
                <w:szCs w:val="24"/>
                <w:lang w:val="en-GB" w:eastAsia="de-DE"/>
              </w:rPr>
              <w:t>Incur any debt obligation, or make any loan to any third party (except with respect to trade payables);</w:t>
            </w:r>
          </w:p>
        </w:tc>
      </w:tr>
      <w:tr w:rsidR="004D2372" w14:paraId="45A9BC1F" w14:textId="77777777" w:rsidTr="001C5FE4">
        <w:tc>
          <w:tcPr>
            <w:tcW w:w="4962" w:type="dxa"/>
            <w:shd w:val="clear" w:color="auto" w:fill="auto"/>
          </w:tcPr>
          <w:p w14:paraId="7B1B0973" w14:textId="0E39AA3B" w:rsidR="0047084A" w:rsidRPr="007C3194" w:rsidRDefault="00902910" w:rsidP="00E90E9B">
            <w:pPr>
              <w:pStyle w:val="TWTabellebilingualr1"/>
              <w:numPr>
                <w:ilvl w:val="2"/>
                <w:numId w:val="31"/>
              </w:numPr>
              <w:ind w:left="907" w:hanging="255"/>
              <w:rPr>
                <w:rFonts w:eastAsia="Times New Roman"/>
                <w:sz w:val="20"/>
                <w:szCs w:val="20"/>
                <w:lang w:bidi="ar-EG"/>
              </w:rPr>
            </w:pPr>
            <w:r w:rsidRPr="007C3194">
              <w:rPr>
                <w:rFonts w:eastAsia="Times New Roman"/>
                <w:b w:val="0"/>
                <w:sz w:val="20"/>
                <w:szCs w:val="24"/>
                <w:lang w:eastAsia="de-DE"/>
              </w:rPr>
              <w:t>Änderung von Vereinbarungen mit Angestellten oder Geschäftsführern, es sei denn, dies ist gesetzlich, tarifvertraglich und/oder durch bestehende Arbeitsverträge vorgeschrieben, unternimmt;</w:t>
            </w:r>
          </w:p>
        </w:tc>
        <w:tc>
          <w:tcPr>
            <w:tcW w:w="4832" w:type="dxa"/>
            <w:shd w:val="clear" w:color="auto" w:fill="auto"/>
          </w:tcPr>
          <w:p w14:paraId="57467956" w14:textId="77777777" w:rsidR="0047084A" w:rsidRPr="008B1C3D" w:rsidRDefault="00902910" w:rsidP="00E90E9B">
            <w:pPr>
              <w:pStyle w:val="TWTabellebilingualr1"/>
              <w:numPr>
                <w:ilvl w:val="0"/>
                <w:numId w:val="82"/>
              </w:numPr>
              <w:ind w:left="907" w:hanging="255"/>
              <w:rPr>
                <w:rFonts w:eastAsia="Times New Roman" w:cs="Times New Roman"/>
                <w:b w:val="0"/>
                <w:sz w:val="20"/>
                <w:szCs w:val="24"/>
                <w:lang w:val="en-GB" w:eastAsia="de-DE"/>
              </w:rPr>
            </w:pPr>
            <w:r w:rsidRPr="00042210">
              <w:rPr>
                <w:rFonts w:eastAsia="Times New Roman" w:cs="Times New Roman"/>
                <w:b w:val="0"/>
                <w:sz w:val="20"/>
                <w:szCs w:val="24"/>
                <w:lang w:val="en-GB" w:eastAsia="de-DE"/>
              </w:rPr>
              <w:t>Change any agreements with employees or managing directors unless required under law, collective bargaining agreements, and/or existing employment contacts;</w:t>
            </w:r>
          </w:p>
        </w:tc>
      </w:tr>
      <w:tr w:rsidR="004D2372" w14:paraId="42DF192E" w14:textId="77777777" w:rsidTr="001C5FE4">
        <w:tc>
          <w:tcPr>
            <w:tcW w:w="4962" w:type="dxa"/>
            <w:shd w:val="clear" w:color="auto" w:fill="auto"/>
          </w:tcPr>
          <w:p w14:paraId="1BA2CFF9" w14:textId="3710E649" w:rsidR="0047084A" w:rsidRPr="007C3194" w:rsidRDefault="00902910" w:rsidP="00E90E9B">
            <w:pPr>
              <w:pStyle w:val="TWTabellebilingualr1"/>
              <w:numPr>
                <w:ilvl w:val="2"/>
                <w:numId w:val="31"/>
              </w:numPr>
              <w:ind w:left="907" w:hanging="255"/>
              <w:rPr>
                <w:rFonts w:eastAsia="Times New Roman"/>
                <w:sz w:val="20"/>
                <w:szCs w:val="20"/>
                <w:lang w:bidi="ar-EG"/>
              </w:rPr>
            </w:pPr>
            <w:r w:rsidRPr="007C3194">
              <w:rPr>
                <w:rFonts w:eastAsia="Times New Roman"/>
                <w:b w:val="0"/>
                <w:sz w:val="20"/>
                <w:szCs w:val="24"/>
                <w:lang w:eastAsia="de-DE"/>
              </w:rPr>
              <w:lastRenderedPageBreak/>
              <w:t xml:space="preserve">Arbeits- oder Managementverträge (mit Ausnahme von Verträgen mit neu eingestellten Personen, deren jährliche Vergütung weniger als </w:t>
            </w:r>
            <w:r w:rsidRPr="007C3194">
              <w:rPr>
                <w:rFonts w:eastAsia="Times New Roman"/>
                <w:b w:val="0"/>
                <w:bCs/>
                <w:sz w:val="20"/>
                <w:szCs w:val="24"/>
                <w:highlight w:val="yellow"/>
                <w:lang w:eastAsia="de-DE"/>
              </w:rPr>
              <w:t>[___]</w:t>
            </w:r>
            <w:r w:rsidRPr="007C3194">
              <w:rPr>
                <w:rFonts w:eastAsia="Times New Roman"/>
                <w:b w:val="0"/>
                <w:sz w:val="20"/>
                <w:szCs w:val="24"/>
                <w:lang w:eastAsia="de-DE"/>
              </w:rPr>
              <w:t xml:space="preserve"> EUR (in Worten: Euro </w:t>
            </w:r>
            <w:r w:rsidRPr="007C3194">
              <w:rPr>
                <w:rFonts w:eastAsia="Times New Roman"/>
                <w:b w:val="0"/>
                <w:bCs/>
                <w:sz w:val="20"/>
                <w:szCs w:val="24"/>
                <w:highlight w:val="yellow"/>
                <w:lang w:eastAsia="de-DE"/>
              </w:rPr>
              <w:t>[___]</w:t>
            </w:r>
            <w:r w:rsidRPr="007C3194">
              <w:rPr>
                <w:rFonts w:eastAsia="Times New Roman"/>
                <w:b w:val="0"/>
                <w:sz w:val="20"/>
                <w:szCs w:val="24"/>
                <w:lang w:eastAsia="de-DE"/>
              </w:rPr>
              <w:t>) pro Jahr beträgt) abschließt;</w:t>
            </w:r>
          </w:p>
        </w:tc>
        <w:tc>
          <w:tcPr>
            <w:tcW w:w="4832" w:type="dxa"/>
            <w:shd w:val="clear" w:color="auto" w:fill="auto"/>
          </w:tcPr>
          <w:p w14:paraId="50114DB6" w14:textId="6E872F4C" w:rsidR="0047084A" w:rsidRPr="008B1C3D" w:rsidRDefault="00902910" w:rsidP="00E90E9B">
            <w:pPr>
              <w:pStyle w:val="TWTabellebilingualr1"/>
              <w:numPr>
                <w:ilvl w:val="0"/>
                <w:numId w:val="82"/>
              </w:numPr>
              <w:ind w:left="907" w:hanging="255"/>
              <w:rPr>
                <w:rFonts w:eastAsia="Times New Roman" w:cs="Times New Roman"/>
                <w:b w:val="0"/>
                <w:sz w:val="20"/>
                <w:szCs w:val="24"/>
                <w:lang w:val="en-GB" w:eastAsia="de-DE"/>
              </w:rPr>
            </w:pPr>
            <w:r w:rsidRPr="00042210">
              <w:rPr>
                <w:rFonts w:eastAsia="Times New Roman" w:cs="Times New Roman"/>
                <w:b w:val="0"/>
                <w:sz w:val="20"/>
                <w:szCs w:val="24"/>
                <w:lang w:val="en-GB" w:eastAsia="de-DE"/>
              </w:rPr>
              <w:t xml:space="preserve">Enter into any employment or management contracts (except contracts with newly hired persons whose annual compensation is less than EUR </w:t>
            </w:r>
            <w:r w:rsidRPr="009837D0">
              <w:rPr>
                <w:rFonts w:eastAsia="Times New Roman" w:cs="Times New Roman"/>
                <w:b w:val="0"/>
                <w:bCs/>
                <w:sz w:val="20"/>
                <w:szCs w:val="24"/>
                <w:highlight w:val="yellow"/>
                <w:lang w:val="en-GB" w:eastAsia="de-DE"/>
              </w:rPr>
              <w:t>[___]</w:t>
            </w:r>
            <w:r w:rsidRPr="00042210">
              <w:rPr>
                <w:rFonts w:eastAsia="Times New Roman" w:cs="Times New Roman"/>
                <w:b w:val="0"/>
                <w:sz w:val="20"/>
                <w:szCs w:val="24"/>
                <w:lang w:val="en-GB" w:eastAsia="de-DE"/>
              </w:rPr>
              <w:t xml:space="preserve"> (in words: </w:t>
            </w:r>
            <w:r>
              <w:rPr>
                <w:rFonts w:eastAsia="Times New Roman" w:cs="Times New Roman"/>
                <w:b w:val="0"/>
                <w:sz w:val="20"/>
                <w:szCs w:val="24"/>
                <w:lang w:val="en-GB" w:eastAsia="de-DE"/>
              </w:rPr>
              <w:t xml:space="preserve">Euro </w:t>
            </w:r>
            <w:r w:rsidRPr="009837D0">
              <w:rPr>
                <w:rFonts w:eastAsia="Times New Roman" w:cs="Times New Roman"/>
                <w:b w:val="0"/>
                <w:bCs/>
                <w:sz w:val="20"/>
                <w:szCs w:val="24"/>
                <w:highlight w:val="yellow"/>
                <w:lang w:val="en-GB" w:eastAsia="de-DE"/>
              </w:rPr>
              <w:t>[___]</w:t>
            </w:r>
            <w:r w:rsidRPr="00042210">
              <w:rPr>
                <w:rFonts w:eastAsia="Times New Roman" w:cs="Times New Roman"/>
                <w:b w:val="0"/>
                <w:sz w:val="20"/>
                <w:szCs w:val="24"/>
                <w:lang w:val="en-GB" w:eastAsia="de-DE"/>
              </w:rPr>
              <w:t>) per year);</w:t>
            </w:r>
          </w:p>
        </w:tc>
      </w:tr>
      <w:tr w:rsidR="004D2372" w14:paraId="07DC10FF" w14:textId="77777777" w:rsidTr="001C5FE4">
        <w:tc>
          <w:tcPr>
            <w:tcW w:w="4962" w:type="dxa"/>
            <w:shd w:val="clear" w:color="auto" w:fill="auto"/>
          </w:tcPr>
          <w:p w14:paraId="03D5E04B" w14:textId="4871EE41" w:rsidR="0047084A" w:rsidRPr="007C3194" w:rsidRDefault="00902910" w:rsidP="00E90E9B">
            <w:pPr>
              <w:pStyle w:val="TWTabellebilingualr1"/>
              <w:numPr>
                <w:ilvl w:val="2"/>
                <w:numId w:val="31"/>
              </w:numPr>
              <w:ind w:left="907" w:hanging="255"/>
              <w:rPr>
                <w:rFonts w:eastAsia="Times New Roman"/>
                <w:sz w:val="20"/>
                <w:szCs w:val="20"/>
                <w:lang w:bidi="ar-EG"/>
              </w:rPr>
            </w:pPr>
            <w:r w:rsidRPr="007C3194">
              <w:rPr>
                <w:rFonts w:eastAsia="Times New Roman"/>
                <w:b w:val="0"/>
                <w:sz w:val="20"/>
                <w:szCs w:val="24"/>
                <w:lang w:eastAsia="de-DE"/>
              </w:rPr>
              <w:t xml:space="preserve">Verträge über den Erwerb von Grundstücken oder grundstücksgleichen Rechten, die einen Buch- oder Marktwert von mindestens </w:t>
            </w:r>
            <w:r w:rsidRPr="007C3194">
              <w:rPr>
                <w:rFonts w:eastAsia="Times New Roman"/>
                <w:b w:val="0"/>
                <w:bCs/>
                <w:sz w:val="20"/>
                <w:szCs w:val="24"/>
                <w:highlight w:val="yellow"/>
                <w:lang w:eastAsia="de-DE"/>
              </w:rPr>
              <w:t>[___]</w:t>
            </w:r>
            <w:r w:rsidRPr="007C3194">
              <w:rPr>
                <w:rFonts w:eastAsia="Times New Roman"/>
                <w:b w:val="0"/>
                <w:sz w:val="20"/>
                <w:szCs w:val="24"/>
                <w:lang w:eastAsia="de-DE"/>
              </w:rPr>
              <w:t xml:space="preserve"> Euro (in Worten: Euro </w:t>
            </w:r>
            <w:r w:rsidRPr="007C3194">
              <w:rPr>
                <w:rFonts w:eastAsia="Times New Roman"/>
                <w:b w:val="0"/>
                <w:bCs/>
                <w:sz w:val="20"/>
                <w:szCs w:val="24"/>
                <w:highlight w:val="yellow"/>
                <w:lang w:eastAsia="de-DE"/>
              </w:rPr>
              <w:t>[___]</w:t>
            </w:r>
            <w:r w:rsidRPr="007C3194">
              <w:rPr>
                <w:rFonts w:eastAsia="Times New Roman"/>
                <w:b w:val="0"/>
                <w:sz w:val="20"/>
                <w:szCs w:val="24"/>
                <w:lang w:eastAsia="de-DE"/>
              </w:rPr>
              <w:t>) haben</w:t>
            </w:r>
            <w:r w:rsidR="00FA5292">
              <w:rPr>
                <w:rFonts w:eastAsia="Times New Roman"/>
                <w:b w:val="0"/>
                <w:sz w:val="20"/>
                <w:szCs w:val="24"/>
                <w:lang w:eastAsia="de-DE"/>
              </w:rPr>
              <w:t xml:space="preserve">, </w:t>
            </w:r>
            <w:r w:rsidR="00FA5292" w:rsidRPr="007C3194">
              <w:rPr>
                <w:rFonts w:eastAsia="Times New Roman"/>
                <w:b w:val="0"/>
                <w:sz w:val="20"/>
                <w:szCs w:val="24"/>
                <w:lang w:eastAsia="de-DE"/>
              </w:rPr>
              <w:t>abschließt</w:t>
            </w:r>
            <w:r w:rsidRPr="007C3194">
              <w:rPr>
                <w:rFonts w:eastAsia="Times New Roman"/>
                <w:b w:val="0"/>
                <w:sz w:val="20"/>
                <w:szCs w:val="24"/>
                <w:lang w:eastAsia="de-DE"/>
              </w:rPr>
              <w:t>;</w:t>
            </w:r>
          </w:p>
        </w:tc>
        <w:tc>
          <w:tcPr>
            <w:tcW w:w="4832" w:type="dxa"/>
            <w:shd w:val="clear" w:color="auto" w:fill="auto"/>
          </w:tcPr>
          <w:p w14:paraId="3F0A43E9" w14:textId="77777777" w:rsidR="0047084A" w:rsidRPr="008B1C3D" w:rsidRDefault="00902910" w:rsidP="00E90E9B">
            <w:pPr>
              <w:pStyle w:val="TWTabellebilingualr1"/>
              <w:numPr>
                <w:ilvl w:val="0"/>
                <w:numId w:val="82"/>
              </w:numPr>
              <w:ind w:left="907" w:hanging="255"/>
              <w:rPr>
                <w:rFonts w:eastAsia="Times New Roman" w:cs="Times New Roman"/>
                <w:b w:val="0"/>
                <w:sz w:val="20"/>
                <w:szCs w:val="24"/>
                <w:lang w:val="en-GB" w:eastAsia="de-DE"/>
              </w:rPr>
            </w:pPr>
            <w:r w:rsidRPr="00042210">
              <w:rPr>
                <w:rFonts w:eastAsia="Times New Roman" w:cs="Times New Roman"/>
                <w:b w:val="0"/>
                <w:sz w:val="20"/>
                <w:szCs w:val="24"/>
                <w:lang w:val="en-GB" w:eastAsia="de-DE"/>
              </w:rPr>
              <w:t>Enter into any contracts on the acquisition of real property or rights which are equivalent to real property which have a book or market value of at least EUR </w:t>
            </w:r>
            <w:r w:rsidRPr="009837D0">
              <w:rPr>
                <w:rFonts w:eastAsia="Times New Roman" w:cs="Times New Roman"/>
                <w:b w:val="0"/>
                <w:bCs/>
                <w:sz w:val="20"/>
                <w:szCs w:val="24"/>
                <w:highlight w:val="yellow"/>
                <w:lang w:val="en-GB" w:eastAsia="de-DE"/>
              </w:rPr>
              <w:t>[___]</w:t>
            </w:r>
            <w:r w:rsidRPr="00042210">
              <w:rPr>
                <w:rFonts w:eastAsia="Times New Roman" w:cs="Times New Roman"/>
                <w:b w:val="0"/>
                <w:sz w:val="20"/>
                <w:szCs w:val="24"/>
                <w:lang w:val="en-GB" w:eastAsia="de-DE"/>
              </w:rPr>
              <w:t xml:space="preserve"> (in words: </w:t>
            </w:r>
            <w:r>
              <w:rPr>
                <w:rFonts w:eastAsia="Times New Roman" w:cs="Times New Roman"/>
                <w:b w:val="0"/>
                <w:sz w:val="20"/>
                <w:szCs w:val="24"/>
                <w:lang w:val="en-GB" w:eastAsia="de-DE"/>
              </w:rPr>
              <w:t xml:space="preserve">Euro </w:t>
            </w:r>
            <w:r w:rsidRPr="009837D0">
              <w:rPr>
                <w:rFonts w:eastAsia="Times New Roman" w:cs="Times New Roman"/>
                <w:b w:val="0"/>
                <w:bCs/>
                <w:sz w:val="20"/>
                <w:szCs w:val="24"/>
                <w:highlight w:val="yellow"/>
                <w:lang w:val="en-GB" w:eastAsia="de-DE"/>
              </w:rPr>
              <w:t>[___]</w:t>
            </w:r>
            <w:r w:rsidRPr="00042210">
              <w:rPr>
                <w:rFonts w:eastAsia="Times New Roman" w:cs="Times New Roman"/>
                <w:b w:val="0"/>
                <w:sz w:val="20"/>
                <w:szCs w:val="24"/>
                <w:lang w:val="en-GB" w:eastAsia="de-DE"/>
              </w:rPr>
              <w:t>);</w:t>
            </w:r>
          </w:p>
        </w:tc>
      </w:tr>
      <w:tr w:rsidR="004D2372" w14:paraId="1C6AC8A3" w14:textId="77777777" w:rsidTr="001C5FE4">
        <w:tc>
          <w:tcPr>
            <w:tcW w:w="4962" w:type="dxa"/>
            <w:shd w:val="clear" w:color="auto" w:fill="auto"/>
          </w:tcPr>
          <w:p w14:paraId="2084C7D4" w14:textId="5A4C0AD1" w:rsidR="0047084A" w:rsidRPr="007C3194" w:rsidRDefault="00902910" w:rsidP="00E90E9B">
            <w:pPr>
              <w:pStyle w:val="TWTabellebilingualr1"/>
              <w:numPr>
                <w:ilvl w:val="2"/>
                <w:numId w:val="31"/>
              </w:numPr>
              <w:ind w:left="907" w:hanging="255"/>
              <w:rPr>
                <w:rFonts w:eastAsia="Times New Roman"/>
                <w:sz w:val="20"/>
                <w:szCs w:val="20"/>
                <w:lang w:bidi="ar-EG"/>
              </w:rPr>
            </w:pPr>
            <w:r w:rsidRPr="007C3194">
              <w:rPr>
                <w:rFonts w:eastAsia="Times New Roman"/>
                <w:b w:val="0"/>
                <w:sz w:val="20"/>
                <w:szCs w:val="24"/>
                <w:lang w:eastAsia="de-DE"/>
              </w:rPr>
              <w:t xml:space="preserve">Verträge über den Erwerb von Vermögenswerten, die einen Buch- oder Marktwert von mindestens </w:t>
            </w:r>
            <w:r w:rsidRPr="007C3194">
              <w:rPr>
                <w:rFonts w:eastAsia="Times New Roman"/>
                <w:b w:val="0"/>
                <w:bCs/>
                <w:sz w:val="20"/>
                <w:szCs w:val="24"/>
                <w:highlight w:val="yellow"/>
                <w:lang w:eastAsia="de-DE"/>
              </w:rPr>
              <w:t>[___]</w:t>
            </w:r>
            <w:r w:rsidRPr="007C3194">
              <w:rPr>
                <w:rFonts w:eastAsia="Times New Roman"/>
                <w:b w:val="0"/>
                <w:sz w:val="20"/>
                <w:szCs w:val="24"/>
                <w:lang w:eastAsia="de-DE"/>
              </w:rPr>
              <w:t xml:space="preserve"> EUR (in Worten: Euro </w:t>
            </w:r>
            <w:r w:rsidRPr="007C3194">
              <w:rPr>
                <w:rFonts w:eastAsia="Times New Roman"/>
                <w:b w:val="0"/>
                <w:bCs/>
                <w:sz w:val="20"/>
                <w:szCs w:val="24"/>
                <w:highlight w:val="yellow"/>
                <w:lang w:eastAsia="de-DE"/>
              </w:rPr>
              <w:t>[___]</w:t>
            </w:r>
            <w:r w:rsidRPr="007C3194">
              <w:rPr>
                <w:rFonts w:eastAsia="Times New Roman"/>
                <w:b w:val="0"/>
                <w:sz w:val="20"/>
                <w:szCs w:val="24"/>
                <w:lang w:eastAsia="de-DE"/>
              </w:rPr>
              <w:t>) haben, abschließt;</w:t>
            </w:r>
          </w:p>
        </w:tc>
        <w:tc>
          <w:tcPr>
            <w:tcW w:w="4832" w:type="dxa"/>
            <w:shd w:val="clear" w:color="auto" w:fill="auto"/>
          </w:tcPr>
          <w:p w14:paraId="20F2C48B" w14:textId="77777777" w:rsidR="0047084A" w:rsidRPr="008B1C3D" w:rsidRDefault="00902910" w:rsidP="00E90E9B">
            <w:pPr>
              <w:pStyle w:val="TWTabellebilingualr1"/>
              <w:numPr>
                <w:ilvl w:val="0"/>
                <w:numId w:val="82"/>
              </w:numPr>
              <w:ind w:left="907" w:hanging="255"/>
              <w:rPr>
                <w:rFonts w:eastAsia="Times New Roman" w:cs="Times New Roman"/>
                <w:b w:val="0"/>
                <w:sz w:val="20"/>
                <w:szCs w:val="24"/>
                <w:lang w:val="en-GB" w:eastAsia="de-DE"/>
              </w:rPr>
            </w:pPr>
            <w:r w:rsidRPr="00042210">
              <w:rPr>
                <w:rFonts w:eastAsia="Times New Roman" w:cs="Times New Roman"/>
                <w:b w:val="0"/>
                <w:sz w:val="20"/>
                <w:szCs w:val="24"/>
                <w:lang w:val="en-GB" w:eastAsia="de-DE"/>
              </w:rPr>
              <w:t xml:space="preserve">Enter into any contracts on the acquisition of assets, which have a book or market value of at least EUR </w:t>
            </w:r>
            <w:r w:rsidRPr="009837D0">
              <w:rPr>
                <w:rFonts w:eastAsia="Times New Roman" w:cs="Times New Roman"/>
                <w:b w:val="0"/>
                <w:bCs/>
                <w:sz w:val="20"/>
                <w:szCs w:val="24"/>
                <w:highlight w:val="yellow"/>
                <w:lang w:val="en-GB" w:eastAsia="de-DE"/>
              </w:rPr>
              <w:t>[___]</w:t>
            </w:r>
            <w:r w:rsidRPr="00042210">
              <w:rPr>
                <w:rFonts w:eastAsia="Times New Roman" w:cs="Times New Roman"/>
                <w:b w:val="0"/>
                <w:sz w:val="20"/>
                <w:szCs w:val="24"/>
                <w:lang w:val="en-GB" w:eastAsia="de-DE"/>
              </w:rPr>
              <w:t xml:space="preserve"> (in words:</w:t>
            </w:r>
            <w:r>
              <w:rPr>
                <w:rFonts w:eastAsia="Times New Roman" w:cs="Times New Roman"/>
                <w:b w:val="0"/>
                <w:sz w:val="20"/>
                <w:szCs w:val="24"/>
                <w:lang w:val="en-GB" w:eastAsia="de-DE"/>
              </w:rPr>
              <w:t xml:space="preserve"> Euro</w:t>
            </w:r>
            <w:r w:rsidRPr="00042210">
              <w:rPr>
                <w:rFonts w:eastAsia="Times New Roman" w:cs="Times New Roman"/>
                <w:b w:val="0"/>
                <w:sz w:val="20"/>
                <w:szCs w:val="24"/>
                <w:lang w:val="en-GB" w:eastAsia="de-DE"/>
              </w:rPr>
              <w:t xml:space="preserve"> </w:t>
            </w:r>
            <w:r w:rsidRPr="009837D0">
              <w:rPr>
                <w:rFonts w:eastAsia="Times New Roman" w:cs="Times New Roman"/>
                <w:b w:val="0"/>
                <w:bCs/>
                <w:sz w:val="20"/>
                <w:szCs w:val="24"/>
                <w:highlight w:val="yellow"/>
                <w:lang w:val="en-GB" w:eastAsia="de-DE"/>
              </w:rPr>
              <w:t>[___]</w:t>
            </w:r>
            <w:r w:rsidRPr="00042210">
              <w:rPr>
                <w:rFonts w:eastAsia="Times New Roman" w:cs="Times New Roman"/>
                <w:b w:val="0"/>
                <w:sz w:val="20"/>
                <w:szCs w:val="24"/>
                <w:lang w:val="en-GB" w:eastAsia="de-DE"/>
              </w:rPr>
              <w:t>);</w:t>
            </w:r>
          </w:p>
        </w:tc>
      </w:tr>
      <w:tr w:rsidR="004D2372" w14:paraId="0EB961BC" w14:textId="77777777" w:rsidTr="001C5FE4">
        <w:tc>
          <w:tcPr>
            <w:tcW w:w="4962" w:type="dxa"/>
            <w:shd w:val="clear" w:color="auto" w:fill="auto"/>
          </w:tcPr>
          <w:p w14:paraId="479FDB46" w14:textId="3247CA52" w:rsidR="0047084A" w:rsidRPr="007C3194" w:rsidRDefault="00902910" w:rsidP="00E90E9B">
            <w:pPr>
              <w:pStyle w:val="TWTabellebilingualr1"/>
              <w:numPr>
                <w:ilvl w:val="2"/>
                <w:numId w:val="31"/>
              </w:numPr>
              <w:ind w:left="907" w:hanging="255"/>
              <w:rPr>
                <w:rFonts w:eastAsia="Times New Roman"/>
                <w:sz w:val="20"/>
                <w:szCs w:val="20"/>
                <w:lang w:bidi="ar-EG"/>
              </w:rPr>
            </w:pPr>
            <w:r w:rsidRPr="007C3194">
              <w:rPr>
                <w:rFonts w:eastAsia="Times New Roman"/>
                <w:b w:val="0"/>
                <w:sz w:val="20"/>
                <w:szCs w:val="24"/>
                <w:lang w:eastAsia="de-DE"/>
              </w:rPr>
              <w:t xml:space="preserve">Vereinbarungen über Investitionen in Höhe von mehr als </w:t>
            </w:r>
            <w:r w:rsidRPr="007C3194">
              <w:rPr>
                <w:rFonts w:eastAsia="Times New Roman"/>
                <w:b w:val="0"/>
                <w:bCs/>
                <w:sz w:val="20"/>
                <w:szCs w:val="24"/>
                <w:highlight w:val="yellow"/>
                <w:lang w:eastAsia="de-DE"/>
              </w:rPr>
              <w:t>[___]</w:t>
            </w:r>
            <w:r w:rsidRPr="007C3194">
              <w:rPr>
                <w:rFonts w:eastAsia="Times New Roman"/>
                <w:b w:val="0"/>
                <w:sz w:val="20"/>
                <w:szCs w:val="24"/>
                <w:lang w:eastAsia="de-DE"/>
              </w:rPr>
              <w:t xml:space="preserve"> EUR (in Worten: Euro </w:t>
            </w:r>
            <w:r w:rsidRPr="007C3194">
              <w:rPr>
                <w:rFonts w:eastAsia="Times New Roman"/>
                <w:b w:val="0"/>
                <w:bCs/>
                <w:sz w:val="20"/>
                <w:szCs w:val="24"/>
                <w:highlight w:val="yellow"/>
                <w:lang w:eastAsia="de-DE"/>
              </w:rPr>
              <w:t>[___]</w:t>
            </w:r>
            <w:r w:rsidRPr="007C3194">
              <w:rPr>
                <w:rFonts w:eastAsia="Times New Roman"/>
                <w:b w:val="0"/>
                <w:sz w:val="20"/>
                <w:szCs w:val="24"/>
                <w:lang w:eastAsia="de-DE"/>
              </w:rPr>
              <w:t>) abschließt;</w:t>
            </w:r>
          </w:p>
        </w:tc>
        <w:tc>
          <w:tcPr>
            <w:tcW w:w="4832" w:type="dxa"/>
            <w:shd w:val="clear" w:color="auto" w:fill="auto"/>
          </w:tcPr>
          <w:p w14:paraId="5AABDFE6" w14:textId="77777777" w:rsidR="0047084A" w:rsidRPr="008B1C3D" w:rsidRDefault="00902910" w:rsidP="00E90E9B">
            <w:pPr>
              <w:pStyle w:val="TWTabellebilingualr1"/>
              <w:numPr>
                <w:ilvl w:val="0"/>
                <w:numId w:val="82"/>
              </w:numPr>
              <w:ind w:left="907" w:hanging="255"/>
              <w:rPr>
                <w:rFonts w:eastAsia="Times New Roman" w:cs="Times New Roman"/>
                <w:b w:val="0"/>
                <w:sz w:val="20"/>
                <w:szCs w:val="24"/>
                <w:lang w:val="en-GB" w:eastAsia="de-DE"/>
              </w:rPr>
            </w:pPr>
            <w:r w:rsidRPr="00042210">
              <w:rPr>
                <w:rFonts w:eastAsia="Times New Roman" w:cs="Times New Roman"/>
                <w:b w:val="0"/>
                <w:sz w:val="20"/>
                <w:szCs w:val="24"/>
                <w:lang w:val="en-GB" w:eastAsia="de-DE"/>
              </w:rPr>
              <w:t xml:space="preserve">Enter into any agreements relating to capital expenditures in an amount exceeding EUR </w:t>
            </w:r>
            <w:r w:rsidRPr="009837D0">
              <w:rPr>
                <w:rFonts w:eastAsia="Times New Roman" w:cs="Times New Roman"/>
                <w:b w:val="0"/>
                <w:bCs/>
                <w:sz w:val="20"/>
                <w:szCs w:val="24"/>
                <w:highlight w:val="yellow"/>
                <w:lang w:val="en-GB" w:eastAsia="de-DE"/>
              </w:rPr>
              <w:t>[___]</w:t>
            </w:r>
            <w:r w:rsidRPr="00042210">
              <w:rPr>
                <w:rFonts w:eastAsia="Times New Roman" w:cs="Times New Roman"/>
                <w:b w:val="0"/>
                <w:sz w:val="20"/>
                <w:szCs w:val="24"/>
                <w:lang w:val="en-GB" w:eastAsia="de-DE"/>
              </w:rPr>
              <w:t xml:space="preserve"> (in words:</w:t>
            </w:r>
            <w:r>
              <w:rPr>
                <w:rFonts w:eastAsia="Times New Roman" w:cs="Times New Roman"/>
                <w:b w:val="0"/>
                <w:sz w:val="20"/>
                <w:szCs w:val="24"/>
                <w:lang w:val="en-GB" w:eastAsia="de-DE"/>
              </w:rPr>
              <w:t xml:space="preserve"> Euro</w:t>
            </w:r>
            <w:r w:rsidRPr="00042210">
              <w:rPr>
                <w:rFonts w:eastAsia="Times New Roman" w:cs="Times New Roman"/>
                <w:b w:val="0"/>
                <w:sz w:val="20"/>
                <w:szCs w:val="24"/>
                <w:lang w:val="en-GB" w:eastAsia="de-DE"/>
              </w:rPr>
              <w:t xml:space="preserve"> </w:t>
            </w:r>
            <w:r w:rsidRPr="009837D0">
              <w:rPr>
                <w:rFonts w:eastAsia="Times New Roman" w:cs="Times New Roman"/>
                <w:b w:val="0"/>
                <w:bCs/>
                <w:sz w:val="20"/>
                <w:szCs w:val="24"/>
                <w:highlight w:val="yellow"/>
                <w:lang w:val="en-GB" w:eastAsia="de-DE"/>
              </w:rPr>
              <w:t>[___]</w:t>
            </w:r>
            <w:r w:rsidRPr="00042210">
              <w:rPr>
                <w:rFonts w:eastAsia="Times New Roman" w:cs="Times New Roman"/>
                <w:b w:val="0"/>
                <w:sz w:val="20"/>
                <w:szCs w:val="24"/>
                <w:lang w:val="en-GB" w:eastAsia="de-DE"/>
              </w:rPr>
              <w:t>);</w:t>
            </w:r>
          </w:p>
        </w:tc>
      </w:tr>
      <w:tr w:rsidR="004D2372" w14:paraId="00098DBF" w14:textId="77777777" w:rsidTr="001C5FE4">
        <w:tc>
          <w:tcPr>
            <w:tcW w:w="4962" w:type="dxa"/>
            <w:shd w:val="clear" w:color="auto" w:fill="auto"/>
          </w:tcPr>
          <w:p w14:paraId="78E72157" w14:textId="1B2AF71B" w:rsidR="0047084A" w:rsidRPr="007C3194" w:rsidRDefault="00902910" w:rsidP="00E90E9B">
            <w:pPr>
              <w:pStyle w:val="TWTabellebilingualr1"/>
              <w:numPr>
                <w:ilvl w:val="2"/>
                <w:numId w:val="31"/>
              </w:numPr>
              <w:ind w:left="907" w:hanging="255"/>
              <w:rPr>
                <w:rFonts w:eastAsia="Times New Roman"/>
                <w:sz w:val="20"/>
                <w:szCs w:val="20"/>
                <w:lang w:bidi="ar-EG"/>
              </w:rPr>
            </w:pPr>
            <w:r>
              <w:rPr>
                <w:rFonts w:eastAsia="Times New Roman"/>
                <w:b w:val="0"/>
                <w:sz w:val="20"/>
                <w:szCs w:val="24"/>
                <w:lang w:eastAsia="de-DE"/>
              </w:rPr>
              <w:t>s</w:t>
            </w:r>
            <w:r w:rsidR="008729DF" w:rsidRPr="007C3194">
              <w:rPr>
                <w:rFonts w:eastAsia="Times New Roman"/>
                <w:b w:val="0"/>
                <w:sz w:val="20"/>
                <w:szCs w:val="24"/>
                <w:lang w:eastAsia="de-DE"/>
              </w:rPr>
              <w:t xml:space="preserve">onstige Vereinbarungen, nach denen die Gesellschaft Zahlungen von mehr als </w:t>
            </w:r>
            <w:r w:rsidR="008729DF" w:rsidRPr="007C3194">
              <w:rPr>
                <w:rFonts w:eastAsia="Times New Roman"/>
                <w:b w:val="0"/>
                <w:bCs/>
                <w:sz w:val="20"/>
                <w:szCs w:val="24"/>
                <w:highlight w:val="yellow"/>
                <w:lang w:eastAsia="de-DE"/>
              </w:rPr>
              <w:t>[___]</w:t>
            </w:r>
            <w:r w:rsidR="008729DF" w:rsidRPr="007C3194">
              <w:rPr>
                <w:rFonts w:eastAsia="Times New Roman"/>
                <w:b w:val="0"/>
                <w:sz w:val="20"/>
                <w:szCs w:val="24"/>
                <w:lang w:eastAsia="de-DE"/>
              </w:rPr>
              <w:t xml:space="preserve"> EUR (in Worten: Euro </w:t>
            </w:r>
            <w:r w:rsidR="008729DF" w:rsidRPr="007C3194">
              <w:rPr>
                <w:rFonts w:eastAsia="Times New Roman"/>
                <w:b w:val="0"/>
                <w:bCs/>
                <w:sz w:val="20"/>
                <w:szCs w:val="24"/>
                <w:highlight w:val="yellow"/>
                <w:lang w:eastAsia="de-DE"/>
              </w:rPr>
              <w:t>[___]</w:t>
            </w:r>
            <w:r w:rsidR="008729DF" w:rsidRPr="007C3194">
              <w:rPr>
                <w:rFonts w:eastAsia="Times New Roman"/>
                <w:b w:val="0"/>
                <w:sz w:val="20"/>
                <w:szCs w:val="24"/>
                <w:lang w:eastAsia="de-DE"/>
              </w:rPr>
              <w:t>) pro Jahr zu leisten hat, abschließt;</w:t>
            </w:r>
          </w:p>
        </w:tc>
        <w:tc>
          <w:tcPr>
            <w:tcW w:w="4832" w:type="dxa"/>
            <w:shd w:val="clear" w:color="auto" w:fill="auto"/>
          </w:tcPr>
          <w:p w14:paraId="55F701B6" w14:textId="77777777" w:rsidR="0047084A" w:rsidRPr="008B1C3D" w:rsidRDefault="00902910" w:rsidP="00E90E9B">
            <w:pPr>
              <w:pStyle w:val="TWTabellebilingualr1"/>
              <w:numPr>
                <w:ilvl w:val="0"/>
                <w:numId w:val="82"/>
              </w:numPr>
              <w:ind w:left="907" w:hanging="255"/>
              <w:rPr>
                <w:rFonts w:eastAsia="Times New Roman" w:cs="Times New Roman"/>
                <w:b w:val="0"/>
                <w:sz w:val="20"/>
                <w:szCs w:val="24"/>
                <w:lang w:val="en-GB" w:eastAsia="de-DE"/>
              </w:rPr>
            </w:pPr>
            <w:r w:rsidRPr="00042210">
              <w:rPr>
                <w:rFonts w:eastAsia="Times New Roman" w:cs="Times New Roman"/>
                <w:b w:val="0"/>
                <w:sz w:val="20"/>
                <w:szCs w:val="24"/>
                <w:lang w:val="en-GB" w:eastAsia="de-DE"/>
              </w:rPr>
              <w:t xml:space="preserve">Enter into any other agreements under which the Company has to make payments exceeding EUR </w:t>
            </w:r>
            <w:r w:rsidRPr="009837D0">
              <w:rPr>
                <w:rFonts w:eastAsia="Times New Roman" w:cs="Times New Roman"/>
                <w:b w:val="0"/>
                <w:bCs/>
                <w:sz w:val="20"/>
                <w:szCs w:val="24"/>
                <w:highlight w:val="yellow"/>
                <w:lang w:val="en-GB" w:eastAsia="de-DE"/>
              </w:rPr>
              <w:t>[___]</w:t>
            </w:r>
            <w:r w:rsidRPr="00042210">
              <w:rPr>
                <w:rFonts w:eastAsia="Times New Roman" w:cs="Times New Roman"/>
                <w:b w:val="0"/>
                <w:sz w:val="20"/>
                <w:szCs w:val="24"/>
                <w:lang w:val="en-GB" w:eastAsia="de-DE"/>
              </w:rPr>
              <w:t xml:space="preserve"> (in words:</w:t>
            </w:r>
            <w:r>
              <w:rPr>
                <w:rFonts w:eastAsia="Times New Roman" w:cs="Times New Roman"/>
                <w:b w:val="0"/>
                <w:sz w:val="20"/>
                <w:szCs w:val="24"/>
                <w:lang w:val="en-GB" w:eastAsia="de-DE"/>
              </w:rPr>
              <w:t xml:space="preserve"> Euro</w:t>
            </w:r>
            <w:r w:rsidRPr="00042210">
              <w:rPr>
                <w:rFonts w:eastAsia="Times New Roman" w:cs="Times New Roman"/>
                <w:b w:val="0"/>
                <w:sz w:val="20"/>
                <w:szCs w:val="24"/>
                <w:lang w:val="en-GB" w:eastAsia="de-DE"/>
              </w:rPr>
              <w:t xml:space="preserve"> </w:t>
            </w:r>
            <w:r w:rsidRPr="009837D0">
              <w:rPr>
                <w:rFonts w:eastAsia="Times New Roman" w:cs="Times New Roman"/>
                <w:b w:val="0"/>
                <w:bCs/>
                <w:sz w:val="20"/>
                <w:szCs w:val="24"/>
                <w:highlight w:val="yellow"/>
                <w:lang w:val="en-GB" w:eastAsia="de-DE"/>
              </w:rPr>
              <w:t>[___]</w:t>
            </w:r>
            <w:r w:rsidRPr="00042210">
              <w:rPr>
                <w:rFonts w:eastAsia="Times New Roman" w:cs="Times New Roman"/>
                <w:b w:val="0"/>
                <w:sz w:val="20"/>
                <w:szCs w:val="24"/>
                <w:lang w:val="en-GB" w:eastAsia="de-DE"/>
              </w:rPr>
              <w:t>) per year;</w:t>
            </w:r>
          </w:p>
        </w:tc>
      </w:tr>
      <w:tr w:rsidR="004D2372" w14:paraId="1CB14F77" w14:textId="77777777" w:rsidTr="001C5FE4">
        <w:tc>
          <w:tcPr>
            <w:tcW w:w="4962" w:type="dxa"/>
            <w:shd w:val="clear" w:color="auto" w:fill="auto"/>
          </w:tcPr>
          <w:p w14:paraId="098F77B6" w14:textId="41C95DC3" w:rsidR="0047084A" w:rsidRPr="007C3194" w:rsidRDefault="00902910" w:rsidP="00E90E9B">
            <w:pPr>
              <w:pStyle w:val="TWTabellebilingualr1"/>
              <w:numPr>
                <w:ilvl w:val="2"/>
                <w:numId w:val="31"/>
              </w:numPr>
              <w:ind w:left="907" w:hanging="255"/>
              <w:rPr>
                <w:rFonts w:eastAsia="Times New Roman"/>
                <w:sz w:val="20"/>
                <w:szCs w:val="20"/>
                <w:lang w:bidi="ar-EG"/>
              </w:rPr>
            </w:pPr>
            <w:r w:rsidRPr="007C3194">
              <w:rPr>
                <w:rFonts w:eastAsia="Times New Roman"/>
                <w:b w:val="0"/>
                <w:sz w:val="20"/>
                <w:szCs w:val="24"/>
                <w:lang w:eastAsia="de-DE"/>
              </w:rPr>
              <w:t>bestehende Preisstrategien mit Kunden ändert;</w:t>
            </w:r>
          </w:p>
        </w:tc>
        <w:tc>
          <w:tcPr>
            <w:tcW w:w="4832" w:type="dxa"/>
            <w:shd w:val="clear" w:color="auto" w:fill="auto"/>
          </w:tcPr>
          <w:p w14:paraId="5FF031BF" w14:textId="77777777" w:rsidR="0047084A" w:rsidRPr="008B1C3D" w:rsidRDefault="00902910" w:rsidP="00E90E9B">
            <w:pPr>
              <w:pStyle w:val="TWTabellebilingualr1"/>
              <w:numPr>
                <w:ilvl w:val="0"/>
                <w:numId w:val="82"/>
              </w:numPr>
              <w:ind w:left="907" w:hanging="255"/>
              <w:rPr>
                <w:rFonts w:eastAsia="Times New Roman" w:cs="Times New Roman"/>
                <w:b w:val="0"/>
                <w:sz w:val="20"/>
                <w:szCs w:val="24"/>
                <w:lang w:val="en-GB" w:eastAsia="de-DE"/>
              </w:rPr>
            </w:pPr>
            <w:r w:rsidRPr="00042210">
              <w:rPr>
                <w:rFonts w:eastAsia="Times New Roman" w:cs="Times New Roman"/>
                <w:b w:val="0"/>
                <w:sz w:val="20"/>
                <w:szCs w:val="24"/>
                <w:lang w:val="en-GB" w:eastAsia="de-DE"/>
              </w:rPr>
              <w:t>Alter any existing pricing strategies with customers;</w:t>
            </w:r>
          </w:p>
        </w:tc>
      </w:tr>
      <w:tr w:rsidR="004D2372" w14:paraId="193AED41" w14:textId="77777777" w:rsidTr="001C5FE4">
        <w:tc>
          <w:tcPr>
            <w:tcW w:w="4962" w:type="dxa"/>
            <w:shd w:val="clear" w:color="auto" w:fill="auto"/>
          </w:tcPr>
          <w:p w14:paraId="594238C8" w14:textId="6B827805" w:rsidR="0047084A" w:rsidRPr="007C3194" w:rsidRDefault="00902910" w:rsidP="00E90E9B">
            <w:pPr>
              <w:pStyle w:val="TWTabellebilingualr1"/>
              <w:numPr>
                <w:ilvl w:val="2"/>
                <w:numId w:val="31"/>
              </w:numPr>
              <w:ind w:left="907" w:hanging="255"/>
              <w:rPr>
                <w:rFonts w:eastAsia="Times New Roman"/>
                <w:sz w:val="20"/>
                <w:szCs w:val="20"/>
                <w:lang w:bidi="ar-EG"/>
              </w:rPr>
            </w:pPr>
            <w:r>
              <w:rPr>
                <w:rFonts w:eastAsia="Times New Roman"/>
                <w:b w:val="0"/>
                <w:sz w:val="20"/>
                <w:szCs w:val="24"/>
                <w:lang w:eastAsia="de-DE"/>
              </w:rPr>
              <w:t>s</w:t>
            </w:r>
            <w:r w:rsidR="008729DF" w:rsidRPr="007C3194">
              <w:rPr>
                <w:rFonts w:eastAsia="Times New Roman"/>
                <w:b w:val="0"/>
                <w:sz w:val="20"/>
                <w:szCs w:val="24"/>
                <w:lang w:eastAsia="de-DE"/>
              </w:rPr>
              <w:t>ich zu einer der vorgenannten Handlungen verpflichtet.</w:t>
            </w:r>
          </w:p>
        </w:tc>
        <w:tc>
          <w:tcPr>
            <w:tcW w:w="4832" w:type="dxa"/>
            <w:shd w:val="clear" w:color="auto" w:fill="auto"/>
          </w:tcPr>
          <w:p w14:paraId="5C894578" w14:textId="4500D136" w:rsidR="0047084A" w:rsidRPr="008B1C3D" w:rsidRDefault="00902910" w:rsidP="00E90E9B">
            <w:pPr>
              <w:pStyle w:val="TWTabellebilingualr1"/>
              <w:numPr>
                <w:ilvl w:val="0"/>
                <w:numId w:val="82"/>
              </w:numPr>
              <w:ind w:left="907" w:hanging="255"/>
              <w:rPr>
                <w:rFonts w:eastAsia="Times New Roman" w:cs="Times New Roman"/>
                <w:b w:val="0"/>
                <w:sz w:val="20"/>
                <w:szCs w:val="24"/>
                <w:lang w:val="en-GB" w:eastAsia="de-DE"/>
              </w:rPr>
            </w:pPr>
            <w:r w:rsidRPr="00042210">
              <w:rPr>
                <w:rFonts w:eastAsia="Times New Roman" w:cs="Times New Roman"/>
                <w:b w:val="0"/>
                <w:sz w:val="20"/>
                <w:szCs w:val="24"/>
                <w:lang w:val="en-GB" w:eastAsia="de-DE"/>
              </w:rPr>
              <w:t>Commit to do any of the foregoing</w:t>
            </w:r>
            <w:r>
              <w:rPr>
                <w:rFonts w:eastAsia="Times New Roman" w:cs="Times New Roman"/>
                <w:b w:val="0"/>
                <w:sz w:val="20"/>
                <w:szCs w:val="24"/>
                <w:lang w:val="en-GB" w:eastAsia="de-DE"/>
              </w:rPr>
              <w:t>.</w:t>
            </w:r>
          </w:p>
        </w:tc>
      </w:tr>
      <w:tr w:rsidR="004D2372" w14:paraId="581F7108" w14:textId="77777777" w:rsidTr="001C5FE4">
        <w:tc>
          <w:tcPr>
            <w:tcW w:w="4962" w:type="dxa"/>
            <w:shd w:val="clear" w:color="auto" w:fill="auto"/>
          </w:tcPr>
          <w:p w14:paraId="34ADA6F9" w14:textId="7ACFD60E" w:rsidR="0047084A" w:rsidRPr="007C3194" w:rsidRDefault="00902910" w:rsidP="00E90E9B">
            <w:pPr>
              <w:pStyle w:val="TWTabellebilingualr1"/>
              <w:numPr>
                <w:ilvl w:val="0"/>
                <w:numId w:val="41"/>
              </w:numPr>
              <w:ind w:left="902" w:hanging="851"/>
              <w:rPr>
                <w:rFonts w:eastAsia="Times New Roman"/>
                <w:sz w:val="20"/>
                <w:szCs w:val="20"/>
                <w:lang w:bidi="ar-EG"/>
              </w:rPr>
            </w:pPr>
            <w:bookmarkStart w:id="166" w:name="_Ref93678878"/>
            <w:r w:rsidRPr="007C3194">
              <w:rPr>
                <w:rFonts w:eastAsia="Times New Roman"/>
                <w:b w:val="0"/>
                <w:sz w:val="20"/>
                <w:szCs w:val="24"/>
                <w:lang w:eastAsia="de-DE"/>
              </w:rPr>
              <w:t xml:space="preserve">Die Verkäufer sind verpflichtet, dafür zu sorgen, dass jede Vereinbarung zwischen der Gesellschaft und einem Verkäufer oder einer Nahestehenden Person zum Zeitpunkt des Vollzuges beendet wird, mit Ausnahme der in </w:t>
            </w:r>
            <w:r w:rsidR="00E13DB7">
              <w:rPr>
                <w:rFonts w:eastAsia="Times New Roman"/>
                <w:bCs/>
                <w:sz w:val="20"/>
                <w:szCs w:val="24"/>
                <w:lang w:eastAsia="de-DE"/>
              </w:rPr>
              <w:t>Anlage</w:t>
            </w:r>
            <w:r w:rsidRPr="007C3194">
              <w:rPr>
                <w:rFonts w:eastAsia="Times New Roman"/>
                <w:bCs/>
                <w:sz w:val="20"/>
                <w:szCs w:val="24"/>
                <w:lang w:eastAsia="de-DE"/>
              </w:rPr>
              <w:t xml:space="preserve"> </w:t>
            </w:r>
            <w:r w:rsidRPr="007C3194">
              <w:rPr>
                <w:rFonts w:eastAsia="Times New Roman"/>
                <w:bCs/>
                <w:sz w:val="20"/>
                <w:szCs w:val="24"/>
                <w:lang w:eastAsia="de-DE"/>
              </w:rPr>
              <w:fldChar w:fldCharType="begin"/>
            </w:r>
            <w:r w:rsidRPr="007C3194">
              <w:rPr>
                <w:rFonts w:eastAsia="Times New Roman"/>
                <w:bCs/>
                <w:sz w:val="20"/>
                <w:szCs w:val="24"/>
                <w:lang w:eastAsia="de-DE"/>
              </w:rPr>
              <w:instrText xml:space="preserve"> REF _Ref93678878 \w \h </w:instrText>
            </w:r>
            <w:r w:rsidR="007C3194">
              <w:rPr>
                <w:rFonts w:eastAsia="Times New Roman"/>
                <w:bCs/>
                <w:sz w:val="20"/>
                <w:szCs w:val="24"/>
                <w:lang w:eastAsia="de-DE"/>
              </w:rPr>
              <w:instrText xml:space="preserve"> \* MERGEFORMAT </w:instrText>
            </w:r>
            <w:r w:rsidRPr="007C3194">
              <w:rPr>
                <w:rFonts w:eastAsia="Times New Roman"/>
                <w:bCs/>
                <w:sz w:val="20"/>
                <w:szCs w:val="24"/>
                <w:lang w:eastAsia="de-DE"/>
              </w:rPr>
            </w:r>
            <w:r w:rsidRPr="007C3194">
              <w:rPr>
                <w:rFonts w:eastAsia="Times New Roman"/>
                <w:bCs/>
                <w:sz w:val="20"/>
                <w:szCs w:val="24"/>
                <w:lang w:eastAsia="de-DE"/>
              </w:rPr>
              <w:fldChar w:fldCharType="separate"/>
            </w:r>
            <w:r w:rsidR="002C6855">
              <w:rPr>
                <w:rFonts w:eastAsia="Times New Roman"/>
                <w:bCs/>
                <w:sz w:val="20"/>
                <w:szCs w:val="24"/>
                <w:cs/>
                <w:lang w:eastAsia="de-DE"/>
              </w:rPr>
              <w:t>‎</w:t>
            </w:r>
            <w:r w:rsidR="002C6855">
              <w:rPr>
                <w:rFonts w:eastAsia="Times New Roman"/>
                <w:bCs/>
                <w:sz w:val="20"/>
                <w:szCs w:val="24"/>
                <w:lang w:eastAsia="de-DE"/>
              </w:rPr>
              <w:t>24.4</w:t>
            </w:r>
            <w:r w:rsidRPr="007C3194">
              <w:rPr>
                <w:rFonts w:eastAsia="Times New Roman"/>
                <w:bCs/>
                <w:sz w:val="20"/>
                <w:szCs w:val="24"/>
                <w:lang w:eastAsia="de-DE"/>
              </w:rPr>
              <w:fldChar w:fldCharType="end"/>
            </w:r>
            <w:r w:rsidRPr="007C3194">
              <w:rPr>
                <w:rFonts w:eastAsia="Times New Roman"/>
                <w:b w:val="0"/>
                <w:sz w:val="20"/>
                <w:szCs w:val="24"/>
                <w:lang w:eastAsia="de-DE"/>
              </w:rPr>
              <w:t xml:space="preserve"> enthaltenen Vereinbarungen.</w:t>
            </w:r>
            <w:bookmarkEnd w:id="166"/>
          </w:p>
        </w:tc>
        <w:tc>
          <w:tcPr>
            <w:tcW w:w="4832" w:type="dxa"/>
            <w:shd w:val="clear" w:color="auto" w:fill="auto"/>
          </w:tcPr>
          <w:p w14:paraId="04EB7621" w14:textId="7D70452B" w:rsidR="0047084A" w:rsidRPr="008B1C3D" w:rsidRDefault="00902910" w:rsidP="00E90E9B">
            <w:pPr>
              <w:pStyle w:val="TWTabellebilingualr1"/>
              <w:numPr>
                <w:ilvl w:val="0"/>
                <w:numId w:val="81"/>
              </w:numPr>
              <w:ind w:left="902" w:hanging="851"/>
              <w:rPr>
                <w:rFonts w:eastAsia="Times New Roman" w:cs="Times New Roman"/>
                <w:b w:val="0"/>
                <w:sz w:val="20"/>
                <w:szCs w:val="24"/>
                <w:lang w:val="en-GB" w:eastAsia="de-DE"/>
              </w:rPr>
            </w:pPr>
            <w:bookmarkStart w:id="167" w:name="_Ref87429531"/>
            <w:r w:rsidRPr="00042210">
              <w:rPr>
                <w:rFonts w:eastAsia="Times New Roman" w:cs="Times New Roman"/>
                <w:b w:val="0"/>
                <w:sz w:val="20"/>
                <w:szCs w:val="24"/>
                <w:lang w:val="en-GB" w:eastAsia="de-DE"/>
              </w:rPr>
              <w:t>The Sellers procure that any agreement between the Company and any Seller or any Related Person shall be terminated as of Closing, except for the agreement</w:t>
            </w:r>
            <w:r>
              <w:rPr>
                <w:rFonts w:eastAsia="Times New Roman" w:cs="Times New Roman"/>
                <w:b w:val="0"/>
                <w:sz w:val="20"/>
                <w:szCs w:val="24"/>
                <w:lang w:val="en-GB" w:eastAsia="de-DE"/>
              </w:rPr>
              <w:t>s</w:t>
            </w:r>
            <w:r w:rsidRPr="00042210">
              <w:rPr>
                <w:rFonts w:eastAsia="Times New Roman" w:cs="Times New Roman"/>
                <w:b w:val="0"/>
                <w:sz w:val="20"/>
                <w:szCs w:val="24"/>
                <w:lang w:val="en-GB" w:eastAsia="de-DE"/>
              </w:rPr>
              <w:t xml:space="preserve"> </w:t>
            </w:r>
            <w:r>
              <w:rPr>
                <w:rFonts w:eastAsia="Times New Roman" w:cs="Times New Roman"/>
                <w:b w:val="0"/>
                <w:sz w:val="20"/>
                <w:szCs w:val="24"/>
                <w:lang w:val="en-GB" w:eastAsia="de-DE"/>
              </w:rPr>
              <w:t xml:space="preserve">contained in </w:t>
            </w:r>
            <w:r w:rsidRPr="00370FFB">
              <w:rPr>
                <w:rFonts w:eastAsia="Times New Roman" w:cs="Times New Roman"/>
                <w:bCs/>
                <w:sz w:val="20"/>
                <w:szCs w:val="24"/>
                <w:lang w:val="en-GB" w:eastAsia="de-DE"/>
              </w:rPr>
              <w:t>Annex</w:t>
            </w:r>
            <w:r>
              <w:rPr>
                <w:rFonts w:eastAsia="Times New Roman" w:cs="Times New Roman"/>
                <w:bCs/>
                <w:sz w:val="20"/>
                <w:szCs w:val="24"/>
                <w:lang w:val="en-GB" w:eastAsia="de-DE"/>
              </w:rPr>
              <w:t xml:space="preserve"> </w:t>
            </w:r>
            <w:r>
              <w:rPr>
                <w:rFonts w:eastAsia="Times New Roman" w:cs="Times New Roman"/>
                <w:bCs/>
                <w:sz w:val="20"/>
                <w:szCs w:val="24"/>
                <w:lang w:val="en-GB" w:eastAsia="de-DE"/>
              </w:rPr>
              <w:fldChar w:fldCharType="begin"/>
            </w:r>
            <w:r>
              <w:rPr>
                <w:rFonts w:eastAsia="Times New Roman" w:cs="Times New Roman"/>
                <w:bCs/>
                <w:sz w:val="20"/>
                <w:szCs w:val="24"/>
                <w:lang w:val="en-GB" w:eastAsia="de-DE"/>
              </w:rPr>
              <w:instrText xml:space="preserve"> REF _Ref87429531 \w \h </w:instrText>
            </w:r>
            <w:r w:rsidR="007C3194">
              <w:rPr>
                <w:rFonts w:eastAsia="Times New Roman" w:cs="Times New Roman"/>
                <w:bCs/>
                <w:sz w:val="20"/>
                <w:szCs w:val="24"/>
                <w:lang w:val="en-GB" w:eastAsia="de-DE"/>
              </w:rPr>
              <w:instrText xml:space="preserve"> \* MERGEFORMAT </w:instrText>
            </w:r>
            <w:r>
              <w:rPr>
                <w:rFonts w:eastAsia="Times New Roman" w:cs="Times New Roman"/>
                <w:bCs/>
                <w:sz w:val="20"/>
                <w:szCs w:val="24"/>
                <w:lang w:val="en-GB" w:eastAsia="de-DE"/>
              </w:rPr>
            </w:r>
            <w:r>
              <w:rPr>
                <w:rFonts w:eastAsia="Times New Roman" w:cs="Times New Roman"/>
                <w:bCs/>
                <w:sz w:val="20"/>
                <w:szCs w:val="24"/>
                <w:lang w:val="en-GB" w:eastAsia="de-DE"/>
              </w:rPr>
              <w:fldChar w:fldCharType="separate"/>
            </w:r>
            <w:r w:rsidR="002C6855">
              <w:rPr>
                <w:rFonts w:eastAsia="Times New Roman" w:cs="Times New Roman"/>
                <w:bCs/>
                <w:sz w:val="20"/>
                <w:szCs w:val="24"/>
                <w:cs/>
                <w:lang w:val="en-GB" w:eastAsia="de-DE"/>
              </w:rPr>
              <w:t>‎</w:t>
            </w:r>
            <w:r w:rsidR="002C6855">
              <w:rPr>
                <w:rFonts w:eastAsia="Times New Roman" w:cs="Times New Roman"/>
                <w:bCs/>
                <w:sz w:val="20"/>
                <w:szCs w:val="24"/>
                <w:lang w:val="en-GB" w:eastAsia="de-DE"/>
              </w:rPr>
              <w:t>24.4</w:t>
            </w:r>
            <w:r>
              <w:rPr>
                <w:rFonts w:eastAsia="Times New Roman" w:cs="Times New Roman"/>
                <w:bCs/>
                <w:sz w:val="20"/>
                <w:szCs w:val="24"/>
                <w:lang w:val="en-GB" w:eastAsia="de-DE"/>
              </w:rPr>
              <w:fldChar w:fldCharType="end"/>
            </w:r>
            <w:r w:rsidRPr="00370FFB">
              <w:rPr>
                <w:rFonts w:eastAsia="Times New Roman" w:cs="Times New Roman"/>
                <w:b w:val="0"/>
                <w:sz w:val="20"/>
                <w:szCs w:val="24"/>
                <w:lang w:val="en-GB" w:eastAsia="de-DE"/>
              </w:rPr>
              <w:t>.</w:t>
            </w:r>
            <w:bookmarkEnd w:id="167"/>
          </w:p>
        </w:tc>
      </w:tr>
      <w:tr w:rsidR="004D2372" w14:paraId="713FB30B" w14:textId="77777777" w:rsidTr="001C5FE4">
        <w:tc>
          <w:tcPr>
            <w:tcW w:w="4962" w:type="dxa"/>
            <w:shd w:val="clear" w:color="auto" w:fill="auto"/>
          </w:tcPr>
          <w:p w14:paraId="49401DB7" w14:textId="77777777" w:rsidR="0047084A" w:rsidRPr="007C3194" w:rsidRDefault="0047084A" w:rsidP="0047084A">
            <w:pPr>
              <w:spacing w:after="60" w:line="240" w:lineRule="auto"/>
              <w:jc w:val="both"/>
              <w:rPr>
                <w:rFonts w:ascii="Arial" w:eastAsia="Times New Roman" w:hAnsi="Arial" w:cs="Arial"/>
                <w:sz w:val="20"/>
                <w:szCs w:val="20"/>
                <w:lang w:val="en-US" w:eastAsia="en-US" w:bidi="ar-EG"/>
              </w:rPr>
            </w:pPr>
          </w:p>
        </w:tc>
        <w:tc>
          <w:tcPr>
            <w:tcW w:w="4832" w:type="dxa"/>
            <w:shd w:val="clear" w:color="auto" w:fill="auto"/>
          </w:tcPr>
          <w:p w14:paraId="3BC0DF34" w14:textId="77777777" w:rsidR="0047084A" w:rsidRPr="00042210" w:rsidRDefault="0047084A" w:rsidP="0047084A">
            <w:pPr>
              <w:pStyle w:val="TWTabellebilingualr1"/>
              <w:tabs>
                <w:tab w:val="clear" w:pos="567"/>
              </w:tabs>
              <w:ind w:left="719" w:firstLine="0"/>
              <w:rPr>
                <w:rFonts w:eastAsia="Times New Roman" w:cs="Times New Roman"/>
                <w:b w:val="0"/>
                <w:sz w:val="20"/>
                <w:szCs w:val="24"/>
                <w:lang w:val="en-GB" w:eastAsia="de-DE"/>
              </w:rPr>
            </w:pPr>
          </w:p>
        </w:tc>
      </w:tr>
      <w:tr w:rsidR="004D2372" w14:paraId="266B9D26" w14:textId="77777777" w:rsidTr="001C5FE4">
        <w:tc>
          <w:tcPr>
            <w:tcW w:w="4962" w:type="dxa"/>
            <w:shd w:val="clear" w:color="auto" w:fill="auto"/>
          </w:tcPr>
          <w:p w14:paraId="419F6059" w14:textId="54B6744A" w:rsidR="0047084A" w:rsidRPr="007C3194" w:rsidRDefault="00902910" w:rsidP="00150F9E">
            <w:pPr>
              <w:pStyle w:val="berschrift2"/>
              <w:ind w:left="902" w:hanging="851"/>
              <w:rPr>
                <w:rFonts w:eastAsia="Times New Roman"/>
                <w:lang w:val="de-DE" w:bidi="ar-EG"/>
              </w:rPr>
            </w:pPr>
            <w:bookmarkStart w:id="168" w:name="_Toc113264793"/>
            <w:r w:rsidRPr="007C3194">
              <w:rPr>
                <w:lang w:val="de-DE"/>
              </w:rPr>
              <w:t>Leakage / Permitted Leakage</w:t>
            </w:r>
            <w:bookmarkEnd w:id="168"/>
          </w:p>
        </w:tc>
        <w:tc>
          <w:tcPr>
            <w:tcW w:w="4832" w:type="dxa"/>
            <w:shd w:val="clear" w:color="auto" w:fill="auto"/>
          </w:tcPr>
          <w:p w14:paraId="1A400E27" w14:textId="5CE6B3BF" w:rsidR="0047084A" w:rsidRPr="00D207D8" w:rsidRDefault="00902910" w:rsidP="006C6067">
            <w:pPr>
              <w:pStyle w:val="berschrift4"/>
              <w:ind w:left="902" w:hanging="851"/>
            </w:pPr>
            <w:bookmarkStart w:id="169" w:name="_Toc113264824"/>
            <w:r>
              <w:t>Leakage / Permitted Leakage</w:t>
            </w:r>
            <w:bookmarkEnd w:id="169"/>
          </w:p>
        </w:tc>
      </w:tr>
      <w:tr w:rsidR="004D2372" w14:paraId="3B80D9C8" w14:textId="77777777" w:rsidTr="001C5FE4">
        <w:tc>
          <w:tcPr>
            <w:tcW w:w="4962" w:type="dxa"/>
            <w:shd w:val="clear" w:color="auto" w:fill="auto"/>
          </w:tcPr>
          <w:p w14:paraId="3D581F2E" w14:textId="28399982" w:rsidR="0047084A" w:rsidRPr="007C3194" w:rsidRDefault="00902910" w:rsidP="00E90E9B">
            <w:pPr>
              <w:pStyle w:val="TWTabellebilingualr1"/>
              <w:numPr>
                <w:ilvl w:val="0"/>
                <w:numId w:val="35"/>
              </w:numPr>
              <w:ind w:left="902" w:hanging="851"/>
              <w:rPr>
                <w:rFonts w:eastAsia="Times New Roman"/>
                <w:sz w:val="20"/>
                <w:szCs w:val="20"/>
                <w:lang w:bidi="ar-EG"/>
              </w:rPr>
            </w:pPr>
            <w:r w:rsidRPr="007C3194">
              <w:rPr>
                <w:b w:val="0"/>
                <w:bCs/>
                <w:sz w:val="20"/>
                <w:szCs w:val="20"/>
              </w:rPr>
              <w:t>Die Verkäufer haben dafür zu sorgen, dass zwischen dem Locked-Box</w:t>
            </w:r>
            <w:r w:rsidR="002F7DA4">
              <w:rPr>
                <w:b w:val="0"/>
                <w:bCs/>
                <w:sz w:val="20"/>
                <w:szCs w:val="20"/>
              </w:rPr>
              <w:t xml:space="preserve"> </w:t>
            </w:r>
            <w:r w:rsidRPr="007C3194">
              <w:rPr>
                <w:b w:val="0"/>
                <w:bCs/>
                <w:sz w:val="20"/>
                <w:szCs w:val="20"/>
              </w:rPr>
              <w:t xml:space="preserve">Datum </w:t>
            </w:r>
            <w:bookmarkStart w:id="170" w:name="_Hlk103243167"/>
            <w:r w:rsidRPr="007C3194">
              <w:rPr>
                <w:b w:val="0"/>
                <w:bCs/>
                <w:sz w:val="20"/>
                <w:szCs w:val="20"/>
              </w:rPr>
              <w:t xml:space="preserve">und dem Vollzugsdatum </w:t>
            </w:r>
            <w:bookmarkEnd w:id="170"/>
            <w:r w:rsidRPr="007C3194">
              <w:rPr>
                <w:b w:val="0"/>
                <w:bCs/>
                <w:sz w:val="20"/>
                <w:szCs w:val="20"/>
              </w:rPr>
              <w:t>keine andere als eine Permitted Leakage erfolgt. „</w:t>
            </w:r>
            <w:r w:rsidRPr="007C3194">
              <w:rPr>
                <w:sz w:val="20"/>
                <w:szCs w:val="20"/>
              </w:rPr>
              <w:t>Leakage</w:t>
            </w:r>
            <w:r>
              <w:rPr>
                <w:sz w:val="20"/>
                <w:szCs w:val="20"/>
              </w:rPr>
              <w:fldChar w:fldCharType="begin"/>
            </w:r>
            <w:r w:rsidRPr="007C3194">
              <w:instrText xml:space="preserve"> XE "</w:instrText>
            </w:r>
            <w:r w:rsidRPr="007C3194">
              <w:rPr>
                <w:b w:val="0"/>
                <w:bCs/>
                <w:sz w:val="20"/>
                <w:szCs w:val="20"/>
              </w:rPr>
              <w:instrText>Leakage</w:instrText>
            </w:r>
            <w:r w:rsidRPr="007C3194">
              <w:instrText>"</w:instrText>
            </w:r>
            <w:r w:rsidR="002A6F5F">
              <w:rPr>
                <w:sz w:val="20"/>
                <w:szCs w:val="20"/>
              </w:rPr>
              <w:instrText>\f"Deutsch"</w:instrText>
            </w:r>
            <w:r w:rsidRPr="007C3194">
              <w:instrText xml:space="preserve"> </w:instrText>
            </w:r>
            <w:r>
              <w:rPr>
                <w:sz w:val="20"/>
                <w:szCs w:val="20"/>
              </w:rPr>
              <w:fldChar w:fldCharType="end"/>
            </w:r>
            <w:r w:rsidRPr="007C3194">
              <w:rPr>
                <w:b w:val="0"/>
                <w:bCs/>
                <w:sz w:val="20"/>
                <w:szCs w:val="20"/>
              </w:rPr>
              <w:t xml:space="preserve">“ bedeutet (i) die Zahlung einer Dividende oder eines Gewinns oder eine ähnliche Ausschüttung oder Zahlung oder Übertragung von Bargeld oder Vermögenswerten ohne angemessene und marktübliche Vergütung durch die Gesellschaft an einen Verkäufer oder ein </w:t>
            </w:r>
            <w:r w:rsidR="00A40CC7">
              <w:rPr>
                <w:b w:val="0"/>
                <w:bCs/>
                <w:sz w:val="20"/>
                <w:szCs w:val="20"/>
              </w:rPr>
              <w:t>V</w:t>
            </w:r>
            <w:r w:rsidRPr="007C3194">
              <w:rPr>
                <w:b w:val="0"/>
                <w:bCs/>
                <w:sz w:val="20"/>
                <w:szCs w:val="20"/>
              </w:rPr>
              <w:t xml:space="preserve">erbundenes Unternehmen eines Verkäufers, (ii) eine Herabsetzung des eingezahlten Stammkapitals der Gesellschaft, (iii) die Übernahme oder Erfüllung einer Verbindlichkeit oder Verpflichtung eines Verkäufers oder eines </w:t>
            </w:r>
            <w:r w:rsidR="00A40CC7">
              <w:rPr>
                <w:b w:val="0"/>
                <w:bCs/>
                <w:sz w:val="20"/>
                <w:szCs w:val="20"/>
              </w:rPr>
              <w:t>V</w:t>
            </w:r>
            <w:r w:rsidRPr="007C3194">
              <w:rPr>
                <w:b w:val="0"/>
                <w:bCs/>
                <w:sz w:val="20"/>
                <w:szCs w:val="20"/>
              </w:rPr>
              <w:t xml:space="preserve">erbundenen Unternehmens eines Verkäufers durch die Gesellschaft ohne angemessene und marktübliche Vergütung, (iv) von der Gesellschaft im Zusammenhang mit der Transaktion </w:t>
            </w:r>
            <w:r w:rsidRPr="007C3194">
              <w:rPr>
                <w:b w:val="0"/>
                <w:bCs/>
                <w:sz w:val="20"/>
                <w:szCs w:val="20"/>
              </w:rPr>
              <w:lastRenderedPageBreak/>
              <w:t xml:space="preserve">gezahlte oder zu zahlende Kosten, Boni oder Gebühren, (v) der Verzicht auf Schulden oder sonstige Verbindlichkeiten eines Verkäufers oder eines mit ihm </w:t>
            </w:r>
            <w:r w:rsidR="00A40CC7">
              <w:rPr>
                <w:b w:val="0"/>
                <w:bCs/>
                <w:sz w:val="20"/>
                <w:szCs w:val="20"/>
              </w:rPr>
              <w:t>V</w:t>
            </w:r>
            <w:r w:rsidRPr="007C3194">
              <w:rPr>
                <w:b w:val="0"/>
                <w:bCs/>
                <w:sz w:val="20"/>
                <w:szCs w:val="20"/>
              </w:rPr>
              <w:t>erbundenen Unternehmens gegenüber der Gesellschaft, (vi) eine Vereinbarung oder Verpflichtung zu einem der vorgenannten Punkte oder (vii) ein Steuerbetrag, der im Zusammenhang mit den vorgenannten Punkten erhoben wird.</w:t>
            </w:r>
          </w:p>
        </w:tc>
        <w:tc>
          <w:tcPr>
            <w:tcW w:w="4832" w:type="dxa"/>
            <w:shd w:val="clear" w:color="auto" w:fill="auto"/>
          </w:tcPr>
          <w:p w14:paraId="78B10E5C" w14:textId="5ACC73EB" w:rsidR="0047084A" w:rsidRPr="006E3809" w:rsidRDefault="00902910" w:rsidP="00E90E9B">
            <w:pPr>
              <w:pStyle w:val="TWTabellebilingualr1"/>
              <w:numPr>
                <w:ilvl w:val="0"/>
                <w:numId w:val="83"/>
              </w:numPr>
              <w:ind w:left="902" w:hanging="851"/>
              <w:rPr>
                <w:b w:val="0"/>
                <w:bCs/>
                <w:sz w:val="20"/>
                <w:szCs w:val="20"/>
                <w:lang w:val="en-US"/>
              </w:rPr>
            </w:pPr>
            <w:r>
              <w:rPr>
                <w:b w:val="0"/>
                <w:bCs/>
                <w:sz w:val="20"/>
                <w:szCs w:val="20"/>
                <w:lang w:val="en-US"/>
              </w:rPr>
              <w:lastRenderedPageBreak/>
              <w:t>T</w:t>
            </w:r>
            <w:r w:rsidRPr="006E3809">
              <w:rPr>
                <w:b w:val="0"/>
                <w:bCs/>
                <w:sz w:val="20"/>
                <w:szCs w:val="20"/>
                <w:lang w:val="en-US"/>
              </w:rPr>
              <w:t>he Sellers shall procure (</w:t>
            </w:r>
            <w:r w:rsidRPr="006E3809">
              <w:rPr>
                <w:b w:val="0"/>
                <w:bCs/>
                <w:i/>
                <w:iCs/>
                <w:sz w:val="20"/>
                <w:szCs w:val="20"/>
                <w:lang w:val="en-US"/>
              </w:rPr>
              <w:t>stehen dafür ein</w:t>
            </w:r>
            <w:r w:rsidRPr="006E3809">
              <w:rPr>
                <w:b w:val="0"/>
                <w:bCs/>
                <w:sz w:val="20"/>
                <w:szCs w:val="20"/>
                <w:lang w:val="en-US"/>
              </w:rPr>
              <w:t>) that between the Locked</w:t>
            </w:r>
            <w:r w:rsidR="00DC0002">
              <w:rPr>
                <w:b w:val="0"/>
                <w:bCs/>
                <w:sz w:val="20"/>
                <w:szCs w:val="20"/>
                <w:lang w:val="en-US"/>
              </w:rPr>
              <w:t>-</w:t>
            </w:r>
            <w:r w:rsidRPr="006E3809">
              <w:rPr>
                <w:b w:val="0"/>
                <w:bCs/>
                <w:sz w:val="20"/>
                <w:szCs w:val="20"/>
                <w:lang w:val="en-US"/>
              </w:rPr>
              <w:t xml:space="preserve">Box Date and the Closing Date no Leakage other than a Permitted Leakage </w:t>
            </w:r>
            <w:r w:rsidR="00547565">
              <w:rPr>
                <w:b w:val="0"/>
                <w:bCs/>
                <w:sz w:val="20"/>
                <w:szCs w:val="20"/>
                <w:lang w:val="en-US"/>
              </w:rPr>
              <w:t>occurs</w:t>
            </w:r>
            <w:r w:rsidRPr="006E3809">
              <w:rPr>
                <w:b w:val="0"/>
                <w:bCs/>
                <w:sz w:val="20"/>
                <w:szCs w:val="20"/>
                <w:lang w:val="en-US"/>
              </w:rPr>
              <w:t xml:space="preserve">. </w:t>
            </w:r>
            <w:r w:rsidRPr="006A54D8">
              <w:rPr>
                <w:rFonts w:eastAsia="Times New Roman" w:cs="Times New Roman"/>
                <w:b w:val="0"/>
                <w:bCs/>
                <w:sz w:val="20"/>
                <w:szCs w:val="24"/>
                <w:lang w:val="en-GB" w:eastAsia="de-DE"/>
              </w:rPr>
              <w:t>“</w:t>
            </w:r>
            <w:r w:rsidRPr="007F62CB">
              <w:rPr>
                <w:sz w:val="20"/>
                <w:szCs w:val="20"/>
                <w:lang w:val="en-US"/>
              </w:rPr>
              <w:t>Leakage</w:t>
            </w:r>
            <w:r>
              <w:rPr>
                <w:sz w:val="20"/>
                <w:szCs w:val="20"/>
                <w:lang w:val="en-US"/>
              </w:rPr>
              <w:fldChar w:fldCharType="begin"/>
            </w:r>
            <w:r w:rsidRPr="006E3809">
              <w:rPr>
                <w:lang w:val="en-US"/>
              </w:rPr>
              <w:instrText xml:space="preserve"> XE "</w:instrText>
            </w:r>
            <w:r w:rsidRPr="006E3809">
              <w:rPr>
                <w:b w:val="0"/>
                <w:bCs/>
                <w:sz w:val="20"/>
                <w:szCs w:val="20"/>
                <w:lang w:val="en-US"/>
              </w:rPr>
              <w:instrText>Leakage</w:instrText>
            </w:r>
            <w:r w:rsidRPr="006E3809">
              <w:rPr>
                <w:lang w:val="en-US"/>
              </w:rPr>
              <w:instrText>"</w:instrText>
            </w:r>
            <w:r w:rsidR="00515C14" w:rsidRPr="00B0424E">
              <w:rPr>
                <w:sz w:val="20"/>
                <w:szCs w:val="20"/>
                <w:lang w:val="en-US"/>
              </w:rPr>
              <w:instrText>\f"Englis</w:instrText>
            </w:r>
            <w:r w:rsidR="00E73FD2">
              <w:rPr>
                <w:sz w:val="20"/>
                <w:szCs w:val="20"/>
                <w:lang w:val="en-US"/>
              </w:rPr>
              <w:instrText>c</w:instrText>
            </w:r>
            <w:r w:rsidR="00515C14" w:rsidRPr="00B0424E">
              <w:rPr>
                <w:sz w:val="20"/>
                <w:szCs w:val="20"/>
                <w:lang w:val="en-US"/>
              </w:rPr>
              <w:instrText>h"</w:instrText>
            </w:r>
            <w:r w:rsidRPr="006E3809">
              <w:rPr>
                <w:lang w:val="en-US"/>
              </w:rPr>
              <w:instrText xml:space="preserve"> </w:instrText>
            </w:r>
            <w:r>
              <w:rPr>
                <w:sz w:val="20"/>
                <w:szCs w:val="20"/>
                <w:lang w:val="en-US"/>
              </w:rPr>
              <w:fldChar w:fldCharType="end"/>
            </w:r>
            <w:r>
              <w:rPr>
                <w:rFonts w:eastAsia="Times New Roman" w:cs="Times New Roman"/>
                <w:b w:val="0"/>
                <w:bCs/>
                <w:sz w:val="20"/>
                <w:szCs w:val="24"/>
                <w:lang w:val="en-GB" w:eastAsia="de-DE"/>
              </w:rPr>
              <w:t>”</w:t>
            </w:r>
            <w:r w:rsidRPr="006E3809">
              <w:rPr>
                <w:b w:val="0"/>
                <w:bCs/>
                <w:sz w:val="20"/>
                <w:szCs w:val="20"/>
                <w:lang w:val="en-US"/>
              </w:rPr>
              <w:t xml:space="preserve"> shall mean any (i) payment of any dividend or profits or a similar distribution or payment or transfer of cash or assets without reasonable and arms' length compensation, by </w:t>
            </w:r>
            <w:r>
              <w:rPr>
                <w:b w:val="0"/>
                <w:bCs/>
                <w:sz w:val="20"/>
                <w:szCs w:val="20"/>
                <w:lang w:val="en-US"/>
              </w:rPr>
              <w:t>the</w:t>
            </w:r>
            <w:r w:rsidRPr="006E3809">
              <w:rPr>
                <w:b w:val="0"/>
                <w:bCs/>
                <w:sz w:val="20"/>
                <w:szCs w:val="20"/>
                <w:lang w:val="en-US"/>
              </w:rPr>
              <w:t xml:space="preserve"> Company to a Seller or any Affiliate of a Seller, (ii) any reduction of </w:t>
            </w:r>
            <w:r>
              <w:rPr>
                <w:b w:val="0"/>
                <w:bCs/>
                <w:sz w:val="20"/>
                <w:szCs w:val="20"/>
                <w:lang w:val="en-US"/>
              </w:rPr>
              <w:t>the Company’s</w:t>
            </w:r>
            <w:r w:rsidRPr="006E3809">
              <w:rPr>
                <w:b w:val="0"/>
                <w:bCs/>
                <w:sz w:val="20"/>
                <w:szCs w:val="20"/>
                <w:lang w:val="en-US"/>
              </w:rPr>
              <w:t xml:space="preserve"> paid up share capital, (iii) the assumption or satisfaction of a liability or obligation of a Seller or an Affiliate of a Seller by </w:t>
            </w:r>
            <w:r>
              <w:rPr>
                <w:b w:val="0"/>
                <w:bCs/>
                <w:sz w:val="20"/>
                <w:szCs w:val="20"/>
                <w:lang w:val="en-US"/>
              </w:rPr>
              <w:t>the Company</w:t>
            </w:r>
            <w:r w:rsidRPr="006E3809">
              <w:rPr>
                <w:b w:val="0"/>
                <w:bCs/>
                <w:sz w:val="20"/>
                <w:szCs w:val="20"/>
                <w:lang w:val="en-US"/>
              </w:rPr>
              <w:t xml:space="preserve"> without reasonable and arms' length compensation, (iv) any costs, bonuses or fees paid or payable by </w:t>
            </w:r>
            <w:r>
              <w:rPr>
                <w:b w:val="0"/>
                <w:bCs/>
                <w:sz w:val="20"/>
                <w:szCs w:val="20"/>
                <w:lang w:val="en-US"/>
              </w:rPr>
              <w:t>the Company</w:t>
            </w:r>
            <w:r w:rsidRPr="006E3809">
              <w:rPr>
                <w:b w:val="0"/>
                <w:bCs/>
                <w:sz w:val="20"/>
                <w:szCs w:val="20"/>
                <w:lang w:val="en-US"/>
              </w:rPr>
              <w:t xml:space="preserve"> in connection with the Transaction, (v) the waiver of any debt or other liability of any Seller or any of their Affiliates towards </w:t>
            </w:r>
            <w:r>
              <w:rPr>
                <w:b w:val="0"/>
                <w:bCs/>
                <w:sz w:val="20"/>
                <w:szCs w:val="20"/>
                <w:lang w:val="en-US"/>
              </w:rPr>
              <w:t>the Company</w:t>
            </w:r>
            <w:r w:rsidRPr="006E3809">
              <w:rPr>
                <w:b w:val="0"/>
                <w:bCs/>
                <w:sz w:val="20"/>
                <w:szCs w:val="20"/>
                <w:lang w:val="en-US"/>
              </w:rPr>
              <w:t xml:space="preserve">, (vi) any agreement or </w:t>
            </w:r>
            <w:r w:rsidRPr="006E3809">
              <w:rPr>
                <w:b w:val="0"/>
                <w:bCs/>
                <w:sz w:val="20"/>
                <w:szCs w:val="20"/>
                <w:lang w:val="en-US"/>
              </w:rPr>
              <w:lastRenderedPageBreak/>
              <w:t>commitment to do any of the foregoing or (vii) any amount of Tax imposed in respect of the foregoing items.</w:t>
            </w:r>
          </w:p>
        </w:tc>
      </w:tr>
      <w:tr w:rsidR="004D2372" w14:paraId="2E1CF0F3" w14:textId="77777777" w:rsidTr="001C5FE4">
        <w:tc>
          <w:tcPr>
            <w:tcW w:w="4962" w:type="dxa"/>
            <w:shd w:val="clear" w:color="auto" w:fill="auto"/>
          </w:tcPr>
          <w:p w14:paraId="6C4C93CC" w14:textId="157E738D" w:rsidR="0047084A" w:rsidRPr="007C3194" w:rsidRDefault="00902910" w:rsidP="00E90E9B">
            <w:pPr>
              <w:pStyle w:val="TWTabellebilingualr1"/>
              <w:numPr>
                <w:ilvl w:val="0"/>
                <w:numId w:val="35"/>
              </w:numPr>
              <w:ind w:left="902" w:hanging="851"/>
              <w:rPr>
                <w:rFonts w:eastAsia="Times New Roman"/>
                <w:sz w:val="20"/>
                <w:szCs w:val="20"/>
                <w:lang w:bidi="ar-EG"/>
              </w:rPr>
            </w:pPr>
            <w:bookmarkStart w:id="171" w:name="_Ref93679390"/>
            <w:r w:rsidRPr="007C3194">
              <w:rPr>
                <w:b w:val="0"/>
                <w:bCs/>
                <w:sz w:val="20"/>
                <w:szCs w:val="20"/>
              </w:rPr>
              <w:lastRenderedPageBreak/>
              <w:t>„</w:t>
            </w:r>
            <w:r w:rsidRPr="007C3194">
              <w:rPr>
                <w:sz w:val="20"/>
                <w:szCs w:val="20"/>
              </w:rPr>
              <w:t>Permitted Leakage</w:t>
            </w:r>
            <w:r>
              <w:rPr>
                <w:sz w:val="20"/>
                <w:szCs w:val="20"/>
              </w:rPr>
              <w:fldChar w:fldCharType="begin"/>
            </w:r>
            <w:r w:rsidRPr="007C3194">
              <w:instrText xml:space="preserve"> XE "</w:instrText>
            </w:r>
            <w:r w:rsidRPr="007C3194">
              <w:rPr>
                <w:b w:val="0"/>
                <w:bCs/>
                <w:sz w:val="20"/>
                <w:szCs w:val="20"/>
              </w:rPr>
              <w:instrText>Permitted Leakage</w:instrText>
            </w:r>
            <w:r w:rsidRPr="007C3194">
              <w:instrText>"</w:instrText>
            </w:r>
            <w:r w:rsidR="002A6F5F">
              <w:rPr>
                <w:sz w:val="20"/>
                <w:szCs w:val="20"/>
              </w:rPr>
              <w:instrText>\f"Deutsch"</w:instrText>
            </w:r>
            <w:r w:rsidRPr="007C3194">
              <w:instrText xml:space="preserve"> </w:instrText>
            </w:r>
            <w:r>
              <w:rPr>
                <w:sz w:val="20"/>
                <w:szCs w:val="20"/>
              </w:rPr>
              <w:fldChar w:fldCharType="end"/>
            </w:r>
            <w:r w:rsidRPr="007C3194">
              <w:rPr>
                <w:b w:val="0"/>
                <w:bCs/>
                <w:sz w:val="20"/>
                <w:szCs w:val="20"/>
              </w:rPr>
              <w:t xml:space="preserve">“ bezeichnet alle Zahlungen oder die Übernahme von Verpflichtungen oder Haftungen durch die Gesellschaft an/zu Gunsten eines Verkäufers oder eines </w:t>
            </w:r>
            <w:r w:rsidR="00A40CC7">
              <w:rPr>
                <w:b w:val="0"/>
                <w:bCs/>
                <w:sz w:val="20"/>
                <w:szCs w:val="20"/>
              </w:rPr>
              <w:t>V</w:t>
            </w:r>
            <w:r w:rsidRPr="007C3194">
              <w:rPr>
                <w:b w:val="0"/>
                <w:bCs/>
                <w:sz w:val="20"/>
                <w:szCs w:val="20"/>
              </w:rPr>
              <w:t xml:space="preserve">erbundenen Unternehmens eines Verkäufers, wenn eine solche Zahlung für Dienstleistungen oder aufgrund einer in </w:t>
            </w:r>
            <w:r w:rsidR="00E13DB7">
              <w:rPr>
                <w:sz w:val="20"/>
                <w:szCs w:val="20"/>
              </w:rPr>
              <w:t>Anlage</w:t>
            </w:r>
            <w:r w:rsidRPr="007C3194">
              <w:rPr>
                <w:sz w:val="20"/>
                <w:szCs w:val="20"/>
              </w:rPr>
              <w:t xml:space="preserve"> </w:t>
            </w:r>
            <w:r w:rsidRPr="007C3194">
              <w:rPr>
                <w:sz w:val="20"/>
                <w:szCs w:val="20"/>
              </w:rPr>
              <w:fldChar w:fldCharType="begin"/>
            </w:r>
            <w:r w:rsidRPr="007C3194">
              <w:rPr>
                <w:sz w:val="20"/>
                <w:szCs w:val="20"/>
              </w:rPr>
              <w:instrText xml:space="preserve"> REF _Ref93679390 \w \h  \* MERGEFORMAT </w:instrText>
            </w:r>
            <w:r w:rsidRPr="007C3194">
              <w:rPr>
                <w:sz w:val="20"/>
                <w:szCs w:val="20"/>
              </w:rPr>
            </w:r>
            <w:r w:rsidRPr="007C3194">
              <w:rPr>
                <w:sz w:val="20"/>
                <w:szCs w:val="20"/>
              </w:rPr>
              <w:fldChar w:fldCharType="separate"/>
            </w:r>
            <w:r w:rsidR="002C6855">
              <w:rPr>
                <w:sz w:val="20"/>
                <w:szCs w:val="20"/>
                <w:cs/>
              </w:rPr>
              <w:t>‎</w:t>
            </w:r>
            <w:r w:rsidR="002C6855">
              <w:rPr>
                <w:sz w:val="20"/>
                <w:szCs w:val="20"/>
              </w:rPr>
              <w:t>25.2</w:t>
            </w:r>
            <w:r w:rsidRPr="007C3194">
              <w:rPr>
                <w:sz w:val="20"/>
                <w:szCs w:val="20"/>
              </w:rPr>
              <w:fldChar w:fldCharType="end"/>
            </w:r>
            <w:r w:rsidRPr="007C3194">
              <w:rPr>
                <w:b w:val="0"/>
                <w:bCs/>
                <w:sz w:val="20"/>
                <w:szCs w:val="20"/>
              </w:rPr>
              <w:t xml:space="preserve"> aufgeführten Beziehung oder Verpflichtung erfolgt.</w:t>
            </w:r>
            <w:bookmarkEnd w:id="171"/>
          </w:p>
        </w:tc>
        <w:tc>
          <w:tcPr>
            <w:tcW w:w="4832" w:type="dxa"/>
            <w:shd w:val="clear" w:color="auto" w:fill="auto"/>
          </w:tcPr>
          <w:p w14:paraId="50CEF1BE" w14:textId="05891A07" w:rsidR="0047084A" w:rsidRPr="007918D7" w:rsidRDefault="00902910" w:rsidP="00E90E9B">
            <w:pPr>
              <w:pStyle w:val="TWTabellebilingualr1"/>
              <w:numPr>
                <w:ilvl w:val="0"/>
                <w:numId w:val="83"/>
              </w:numPr>
              <w:ind w:left="902" w:hanging="851"/>
              <w:rPr>
                <w:b w:val="0"/>
                <w:bCs/>
                <w:sz w:val="20"/>
                <w:szCs w:val="20"/>
                <w:lang w:val="en-US"/>
              </w:rPr>
            </w:pPr>
            <w:bookmarkStart w:id="172" w:name="_Ref93483664"/>
            <w:r w:rsidRPr="006A54D8">
              <w:rPr>
                <w:rFonts w:eastAsia="Times New Roman" w:cs="Times New Roman"/>
                <w:b w:val="0"/>
                <w:bCs/>
                <w:sz w:val="20"/>
                <w:szCs w:val="24"/>
                <w:lang w:val="en-GB" w:eastAsia="de-DE"/>
              </w:rPr>
              <w:t>“</w:t>
            </w:r>
            <w:r w:rsidRPr="00DA5471">
              <w:rPr>
                <w:sz w:val="20"/>
                <w:szCs w:val="20"/>
                <w:lang w:val="en-US"/>
              </w:rPr>
              <w:t>Permitted Leakage</w:t>
            </w:r>
            <w:r>
              <w:rPr>
                <w:sz w:val="20"/>
                <w:szCs w:val="20"/>
                <w:lang w:val="en-US"/>
              </w:rPr>
              <w:fldChar w:fldCharType="begin"/>
            </w:r>
            <w:r w:rsidRPr="006E3809">
              <w:rPr>
                <w:lang w:val="en-US"/>
              </w:rPr>
              <w:instrText xml:space="preserve"> XE "</w:instrText>
            </w:r>
            <w:r w:rsidRPr="006E3809">
              <w:rPr>
                <w:b w:val="0"/>
                <w:bCs/>
                <w:sz w:val="20"/>
                <w:szCs w:val="20"/>
                <w:lang w:val="en-US"/>
              </w:rPr>
              <w:instrText>Permitted Leakage</w:instrText>
            </w:r>
            <w:r w:rsidRPr="006E3809">
              <w:rPr>
                <w:lang w:val="en-US"/>
              </w:rPr>
              <w:instrText>"</w:instrText>
            </w:r>
            <w:r w:rsidR="00515C14" w:rsidRPr="00B0424E">
              <w:rPr>
                <w:sz w:val="20"/>
                <w:szCs w:val="20"/>
                <w:lang w:val="en-US"/>
              </w:rPr>
              <w:instrText>\f"Englis</w:instrText>
            </w:r>
            <w:r w:rsidR="00E73FD2">
              <w:rPr>
                <w:sz w:val="20"/>
                <w:szCs w:val="20"/>
                <w:lang w:val="en-US"/>
              </w:rPr>
              <w:instrText>c</w:instrText>
            </w:r>
            <w:r w:rsidR="00515C14" w:rsidRPr="00B0424E">
              <w:rPr>
                <w:sz w:val="20"/>
                <w:szCs w:val="20"/>
                <w:lang w:val="en-US"/>
              </w:rPr>
              <w:instrText>h"</w:instrText>
            </w:r>
            <w:r w:rsidRPr="006E3809">
              <w:rPr>
                <w:lang w:val="en-US"/>
              </w:rPr>
              <w:instrText xml:space="preserve"> </w:instrText>
            </w:r>
            <w:r>
              <w:rPr>
                <w:sz w:val="20"/>
                <w:szCs w:val="20"/>
                <w:lang w:val="en-US"/>
              </w:rPr>
              <w:fldChar w:fldCharType="end"/>
            </w:r>
            <w:r>
              <w:rPr>
                <w:rFonts w:eastAsia="Times New Roman" w:cs="Times New Roman"/>
                <w:b w:val="0"/>
                <w:bCs/>
                <w:sz w:val="20"/>
                <w:szCs w:val="24"/>
                <w:lang w:val="en-GB" w:eastAsia="de-DE"/>
              </w:rPr>
              <w:t>”</w:t>
            </w:r>
            <w:r w:rsidRPr="006E3809">
              <w:rPr>
                <w:b w:val="0"/>
                <w:bCs/>
                <w:sz w:val="20"/>
                <w:szCs w:val="20"/>
                <w:lang w:val="en-US"/>
              </w:rPr>
              <w:t xml:space="preserve"> shall mean any payments or assumption of obligation or liability by </w:t>
            </w:r>
            <w:r>
              <w:rPr>
                <w:b w:val="0"/>
                <w:bCs/>
                <w:sz w:val="20"/>
                <w:szCs w:val="20"/>
                <w:lang w:val="en-US"/>
              </w:rPr>
              <w:t>the Company</w:t>
            </w:r>
            <w:r w:rsidRPr="006E3809">
              <w:rPr>
                <w:b w:val="0"/>
                <w:bCs/>
                <w:sz w:val="20"/>
                <w:szCs w:val="20"/>
                <w:lang w:val="en-US"/>
              </w:rPr>
              <w:t xml:space="preserve"> to / for the benefit of a Seller or an Affiliate of a Seller if any such payment is </w:t>
            </w:r>
            <w:r w:rsidR="00F72839">
              <w:rPr>
                <w:b w:val="0"/>
                <w:bCs/>
                <w:sz w:val="20"/>
                <w:szCs w:val="20"/>
                <w:lang w:val="en-US"/>
              </w:rPr>
              <w:t>made</w:t>
            </w:r>
            <w:r w:rsidR="00F72839" w:rsidRPr="006E3809">
              <w:rPr>
                <w:b w:val="0"/>
                <w:bCs/>
                <w:sz w:val="20"/>
                <w:szCs w:val="20"/>
                <w:lang w:val="en-US"/>
              </w:rPr>
              <w:t xml:space="preserve"> </w:t>
            </w:r>
            <w:r w:rsidRPr="006E3809">
              <w:rPr>
                <w:b w:val="0"/>
                <w:bCs/>
                <w:sz w:val="20"/>
                <w:szCs w:val="20"/>
                <w:lang w:val="en-US"/>
              </w:rPr>
              <w:t xml:space="preserve">for services or on the grounds of a relationship or obligation as listed in </w:t>
            </w:r>
            <w:r w:rsidRPr="00601637">
              <w:rPr>
                <w:sz w:val="20"/>
                <w:szCs w:val="20"/>
                <w:lang w:val="en-US"/>
              </w:rPr>
              <w:t xml:space="preserve">Annex </w:t>
            </w:r>
            <w:r w:rsidRPr="00601637">
              <w:rPr>
                <w:rFonts w:eastAsia="Times New Roman" w:cs="Times New Roman"/>
                <w:sz w:val="20"/>
                <w:szCs w:val="24"/>
                <w:highlight w:val="yellow"/>
                <w:lang w:val="en-GB" w:eastAsia="de-DE"/>
              </w:rPr>
              <w:fldChar w:fldCharType="begin"/>
            </w:r>
            <w:r w:rsidRPr="00601637">
              <w:rPr>
                <w:sz w:val="20"/>
                <w:szCs w:val="20"/>
                <w:lang w:val="en-US"/>
              </w:rPr>
              <w:instrText xml:space="preserve"> REF _Ref93483664 \w \h </w:instrText>
            </w:r>
            <w:r>
              <w:rPr>
                <w:rFonts w:eastAsia="Times New Roman" w:cs="Times New Roman"/>
                <w:sz w:val="20"/>
                <w:szCs w:val="24"/>
                <w:highlight w:val="yellow"/>
                <w:lang w:val="en-GB" w:eastAsia="de-DE"/>
              </w:rPr>
              <w:instrText xml:space="preserve"> \* MERGEFORMAT </w:instrText>
            </w:r>
            <w:r w:rsidRPr="00601637">
              <w:rPr>
                <w:rFonts w:eastAsia="Times New Roman" w:cs="Times New Roman"/>
                <w:sz w:val="20"/>
                <w:szCs w:val="24"/>
                <w:highlight w:val="yellow"/>
                <w:lang w:val="en-GB" w:eastAsia="de-DE"/>
              </w:rPr>
            </w:r>
            <w:r w:rsidRPr="00601637">
              <w:rPr>
                <w:rFonts w:eastAsia="Times New Roman" w:cs="Times New Roman"/>
                <w:sz w:val="20"/>
                <w:szCs w:val="24"/>
                <w:highlight w:val="yellow"/>
                <w:lang w:val="en-GB" w:eastAsia="de-DE"/>
              </w:rPr>
              <w:fldChar w:fldCharType="separate"/>
            </w:r>
            <w:r w:rsidR="002C6855">
              <w:rPr>
                <w:sz w:val="20"/>
                <w:szCs w:val="20"/>
                <w:cs/>
                <w:lang w:val="en-US"/>
              </w:rPr>
              <w:t>‎</w:t>
            </w:r>
            <w:r w:rsidR="002C6855">
              <w:rPr>
                <w:sz w:val="20"/>
                <w:szCs w:val="20"/>
                <w:lang w:val="en-US"/>
              </w:rPr>
              <w:t>25.2</w:t>
            </w:r>
            <w:r w:rsidRPr="00601637">
              <w:rPr>
                <w:rFonts w:eastAsia="Times New Roman" w:cs="Times New Roman"/>
                <w:sz w:val="20"/>
                <w:szCs w:val="24"/>
                <w:highlight w:val="yellow"/>
                <w:lang w:val="en-GB" w:eastAsia="de-DE"/>
              </w:rPr>
              <w:fldChar w:fldCharType="end"/>
            </w:r>
            <w:r w:rsidRPr="007918D7">
              <w:rPr>
                <w:b w:val="0"/>
                <w:bCs/>
                <w:sz w:val="20"/>
                <w:szCs w:val="20"/>
                <w:lang w:val="en-US"/>
              </w:rPr>
              <w:t xml:space="preserve"> hereto.</w:t>
            </w:r>
            <w:bookmarkEnd w:id="172"/>
          </w:p>
        </w:tc>
      </w:tr>
      <w:tr w:rsidR="004D2372" w14:paraId="44715AA9" w14:textId="77777777" w:rsidTr="001C5FE4">
        <w:tc>
          <w:tcPr>
            <w:tcW w:w="4962" w:type="dxa"/>
            <w:shd w:val="clear" w:color="auto" w:fill="auto"/>
          </w:tcPr>
          <w:p w14:paraId="71770D0A" w14:textId="77777777" w:rsidR="0047084A" w:rsidRPr="00DC0E1A" w:rsidRDefault="0047084A" w:rsidP="0047084A">
            <w:pPr>
              <w:spacing w:after="60" w:line="240" w:lineRule="auto"/>
              <w:jc w:val="both"/>
              <w:rPr>
                <w:rFonts w:ascii="Arial" w:eastAsia="Times New Roman" w:hAnsi="Arial" w:cs="Arial"/>
                <w:sz w:val="20"/>
                <w:szCs w:val="20"/>
                <w:lang w:val="en-US" w:eastAsia="en-US" w:bidi="ar-EG"/>
              </w:rPr>
            </w:pPr>
          </w:p>
        </w:tc>
        <w:tc>
          <w:tcPr>
            <w:tcW w:w="4832" w:type="dxa"/>
            <w:shd w:val="clear" w:color="auto" w:fill="auto"/>
          </w:tcPr>
          <w:p w14:paraId="7F3C395B" w14:textId="77777777" w:rsidR="0047084A" w:rsidRPr="00D207D8" w:rsidRDefault="0047084A" w:rsidP="0047084A">
            <w:pPr>
              <w:pStyle w:val="TWTabellebilingualr1"/>
              <w:tabs>
                <w:tab w:val="clear" w:pos="567"/>
              </w:tabs>
              <w:ind w:left="618"/>
              <w:rPr>
                <w:sz w:val="20"/>
                <w:szCs w:val="20"/>
                <w:lang w:val="en-US"/>
              </w:rPr>
            </w:pPr>
          </w:p>
        </w:tc>
      </w:tr>
      <w:tr w:rsidR="004D2372" w14:paraId="3AEA9DA4" w14:textId="77777777" w:rsidTr="001C5FE4">
        <w:tc>
          <w:tcPr>
            <w:tcW w:w="4962" w:type="dxa"/>
            <w:shd w:val="clear" w:color="auto" w:fill="auto"/>
          </w:tcPr>
          <w:p w14:paraId="159DB6E8" w14:textId="3DA13AEB" w:rsidR="0047084A" w:rsidRPr="007C3194" w:rsidRDefault="00902910" w:rsidP="00150F9E">
            <w:pPr>
              <w:pStyle w:val="berschrift2"/>
              <w:ind w:left="902" w:hanging="851"/>
              <w:rPr>
                <w:rFonts w:eastAsia="Times New Roman"/>
                <w:lang w:val="de-DE" w:bidi="ar-EG"/>
              </w:rPr>
            </w:pPr>
            <w:bookmarkStart w:id="173" w:name="_Toc113264794"/>
            <w:r w:rsidRPr="007C3194">
              <w:rPr>
                <w:lang w:val="de-DE"/>
              </w:rPr>
              <w:t>Locked-Box-Garantie der Verkäufer / Locked-Box-Verpflichtung</w:t>
            </w:r>
            <w:bookmarkEnd w:id="173"/>
          </w:p>
        </w:tc>
        <w:tc>
          <w:tcPr>
            <w:tcW w:w="4832" w:type="dxa"/>
            <w:shd w:val="clear" w:color="auto" w:fill="auto"/>
          </w:tcPr>
          <w:p w14:paraId="5E7EA0C5" w14:textId="745DEC70" w:rsidR="0047084A" w:rsidRPr="00D207D8" w:rsidRDefault="00902910" w:rsidP="006C6067">
            <w:pPr>
              <w:pStyle w:val="berschrift4"/>
              <w:ind w:left="902" w:hanging="851"/>
            </w:pPr>
            <w:bookmarkStart w:id="174" w:name="_Toc113264825"/>
            <w:r>
              <w:t>Sellers’ Locked-Box Guarantee / Locked-Box Obligation</w:t>
            </w:r>
            <w:bookmarkEnd w:id="174"/>
          </w:p>
        </w:tc>
      </w:tr>
      <w:tr w:rsidR="004D2372" w14:paraId="54E3C839" w14:textId="77777777" w:rsidTr="001C5FE4">
        <w:tc>
          <w:tcPr>
            <w:tcW w:w="4962" w:type="dxa"/>
            <w:shd w:val="clear" w:color="auto" w:fill="auto"/>
          </w:tcPr>
          <w:p w14:paraId="7C01AD66" w14:textId="2BF22728" w:rsidR="0047084A" w:rsidRPr="007C3194" w:rsidRDefault="00902910" w:rsidP="00B55F52">
            <w:pPr>
              <w:spacing w:after="60" w:line="240" w:lineRule="auto"/>
              <w:ind w:left="902"/>
              <w:jc w:val="both"/>
              <w:rPr>
                <w:rFonts w:ascii="Arial" w:eastAsia="Times New Roman" w:hAnsi="Arial" w:cs="Arial"/>
                <w:sz w:val="20"/>
                <w:szCs w:val="20"/>
                <w:lang w:eastAsia="en-US" w:bidi="ar-EG"/>
              </w:rPr>
            </w:pPr>
            <w:r w:rsidRPr="007C3194">
              <w:rPr>
                <w:rFonts w:ascii="Arial" w:eastAsia="Times New Roman" w:hAnsi="Arial" w:cs="Arial"/>
                <w:sz w:val="20"/>
                <w:szCs w:val="20"/>
                <w:lang w:eastAsia="en-US" w:bidi="ar-EG"/>
              </w:rPr>
              <w:t>Die Verkäufer</w:t>
            </w:r>
          </w:p>
        </w:tc>
        <w:tc>
          <w:tcPr>
            <w:tcW w:w="4832" w:type="dxa"/>
            <w:shd w:val="clear" w:color="auto" w:fill="auto"/>
          </w:tcPr>
          <w:p w14:paraId="6766269A" w14:textId="19B451D7" w:rsidR="0047084A" w:rsidRPr="007918D7" w:rsidRDefault="00902910" w:rsidP="00B55F52">
            <w:pPr>
              <w:pStyle w:val="TWTabellebilingualr1"/>
              <w:tabs>
                <w:tab w:val="clear" w:pos="567"/>
              </w:tabs>
              <w:ind w:left="902" w:firstLine="0"/>
              <w:rPr>
                <w:b w:val="0"/>
                <w:bCs/>
                <w:sz w:val="20"/>
                <w:szCs w:val="20"/>
                <w:lang w:val="en-US"/>
              </w:rPr>
            </w:pPr>
            <w:r>
              <w:rPr>
                <w:b w:val="0"/>
                <w:bCs/>
                <w:sz w:val="20"/>
                <w:szCs w:val="20"/>
                <w:lang w:val="en-US"/>
              </w:rPr>
              <w:t>The Sellers hereby</w:t>
            </w:r>
          </w:p>
        </w:tc>
      </w:tr>
      <w:tr w:rsidR="004D2372" w14:paraId="6FAFE608" w14:textId="77777777" w:rsidTr="001C5FE4">
        <w:tc>
          <w:tcPr>
            <w:tcW w:w="4962" w:type="dxa"/>
            <w:shd w:val="clear" w:color="auto" w:fill="auto"/>
          </w:tcPr>
          <w:p w14:paraId="6D096B8E" w14:textId="019242C5" w:rsidR="0047084A" w:rsidRPr="007C3194" w:rsidRDefault="00902910" w:rsidP="00E90E9B">
            <w:pPr>
              <w:pStyle w:val="TWTabellebilingualr1"/>
              <w:numPr>
                <w:ilvl w:val="0"/>
                <w:numId w:val="36"/>
              </w:numPr>
              <w:tabs>
                <w:tab w:val="left" w:pos="4408"/>
              </w:tabs>
              <w:ind w:left="896" w:hanging="408"/>
              <w:rPr>
                <w:rFonts w:eastAsia="Times New Roman"/>
                <w:sz w:val="20"/>
                <w:szCs w:val="20"/>
                <w:lang w:bidi="ar-EG"/>
              </w:rPr>
            </w:pPr>
            <w:r w:rsidRPr="007C3194">
              <w:rPr>
                <w:b w:val="0"/>
                <w:bCs/>
                <w:sz w:val="20"/>
                <w:szCs w:val="20"/>
              </w:rPr>
              <w:t>garantieren hiermit im Wege eines selbständigen Garantieversprechens gemäß § 311 Abs. 1 BGB , dass ab dem Locked</w:t>
            </w:r>
            <w:r w:rsidR="002F7DA4">
              <w:rPr>
                <w:b w:val="0"/>
                <w:bCs/>
                <w:sz w:val="20"/>
                <w:szCs w:val="20"/>
              </w:rPr>
              <w:t>-</w:t>
            </w:r>
            <w:r w:rsidRPr="007C3194">
              <w:rPr>
                <w:b w:val="0"/>
                <w:bCs/>
                <w:sz w:val="20"/>
                <w:szCs w:val="20"/>
              </w:rPr>
              <w:t>Box</w:t>
            </w:r>
            <w:r w:rsidR="00743CD6">
              <w:rPr>
                <w:b w:val="0"/>
                <w:bCs/>
                <w:sz w:val="20"/>
                <w:szCs w:val="20"/>
              </w:rPr>
              <w:t xml:space="preserve"> </w:t>
            </w:r>
            <w:r w:rsidRPr="007C3194">
              <w:rPr>
                <w:b w:val="0"/>
                <w:bCs/>
                <w:sz w:val="20"/>
                <w:szCs w:val="20"/>
              </w:rPr>
              <w:t>Datum bis zum Signing-Datum keine Leakage aufgetreten ist („</w:t>
            </w:r>
            <w:r w:rsidRPr="007C3194">
              <w:rPr>
                <w:sz w:val="20"/>
                <w:szCs w:val="20"/>
              </w:rPr>
              <w:t>Locked-Box-Garantie</w:t>
            </w:r>
            <w:r>
              <w:rPr>
                <w:sz w:val="20"/>
                <w:szCs w:val="20"/>
              </w:rPr>
              <w:fldChar w:fldCharType="begin"/>
            </w:r>
            <w:r w:rsidRPr="007C3194">
              <w:instrText xml:space="preserve"> XE "</w:instrText>
            </w:r>
            <w:r w:rsidRPr="007C3194">
              <w:rPr>
                <w:b w:val="0"/>
                <w:bCs/>
                <w:sz w:val="20"/>
                <w:szCs w:val="20"/>
              </w:rPr>
              <w:instrText>Locked-Box-Garantie</w:instrText>
            </w:r>
            <w:r w:rsidRPr="007C3194">
              <w:instrText>"</w:instrText>
            </w:r>
            <w:r w:rsidR="002A6F5F">
              <w:rPr>
                <w:sz w:val="20"/>
                <w:szCs w:val="20"/>
              </w:rPr>
              <w:instrText>\f"Deutsch"</w:instrText>
            </w:r>
            <w:r w:rsidRPr="007C3194">
              <w:instrText xml:space="preserve"> </w:instrText>
            </w:r>
            <w:r>
              <w:rPr>
                <w:sz w:val="20"/>
                <w:szCs w:val="20"/>
              </w:rPr>
              <w:fldChar w:fldCharType="end"/>
            </w:r>
            <w:r w:rsidRPr="007C3194">
              <w:rPr>
                <w:b w:val="0"/>
                <w:bCs/>
                <w:sz w:val="20"/>
                <w:szCs w:val="20"/>
              </w:rPr>
              <w:t>“); und</w:t>
            </w:r>
          </w:p>
        </w:tc>
        <w:tc>
          <w:tcPr>
            <w:tcW w:w="4832" w:type="dxa"/>
            <w:shd w:val="clear" w:color="auto" w:fill="auto"/>
          </w:tcPr>
          <w:p w14:paraId="1D7013AF" w14:textId="325F7F30" w:rsidR="0047084A" w:rsidRPr="007918D7" w:rsidRDefault="00902910" w:rsidP="00E90E9B">
            <w:pPr>
              <w:pStyle w:val="TWTabellebilingualr1"/>
              <w:numPr>
                <w:ilvl w:val="0"/>
                <w:numId w:val="84"/>
              </w:numPr>
              <w:tabs>
                <w:tab w:val="left" w:pos="4408"/>
              </w:tabs>
              <w:ind w:left="879" w:hanging="454"/>
              <w:rPr>
                <w:b w:val="0"/>
                <w:bCs/>
                <w:sz w:val="20"/>
                <w:szCs w:val="20"/>
                <w:lang w:val="en-US"/>
              </w:rPr>
            </w:pPr>
            <w:r>
              <w:rPr>
                <w:b w:val="0"/>
                <w:bCs/>
                <w:sz w:val="20"/>
                <w:szCs w:val="20"/>
                <w:lang w:val="en-US"/>
              </w:rPr>
              <w:t>guarantee by way of an independent guarantee (</w:t>
            </w:r>
            <w:r w:rsidRPr="008D77C0">
              <w:rPr>
                <w:b w:val="0"/>
                <w:bCs/>
                <w:sz w:val="20"/>
                <w:szCs w:val="20"/>
                <w:lang w:val="en-US"/>
              </w:rPr>
              <w:t>selbständiges</w:t>
            </w:r>
            <w:r w:rsidRPr="006E3809">
              <w:rPr>
                <w:b w:val="0"/>
                <w:bCs/>
                <w:i/>
                <w:iCs/>
                <w:sz w:val="20"/>
                <w:szCs w:val="20"/>
                <w:lang w:val="en-US"/>
              </w:rPr>
              <w:t xml:space="preserve"> Garantieversprechen</w:t>
            </w:r>
            <w:r>
              <w:rPr>
                <w:b w:val="0"/>
                <w:bCs/>
                <w:sz w:val="20"/>
                <w:szCs w:val="20"/>
                <w:lang w:val="en-US"/>
              </w:rPr>
              <w:t>) pursuant to section 311 (1) of the German Civil Code (</w:t>
            </w:r>
            <w:r>
              <w:rPr>
                <w:b w:val="0"/>
                <w:bCs/>
                <w:i/>
                <w:iCs/>
                <w:sz w:val="20"/>
                <w:szCs w:val="20"/>
                <w:lang w:val="en-US"/>
              </w:rPr>
              <w:t>BGB</w:t>
            </w:r>
            <w:r>
              <w:rPr>
                <w:b w:val="0"/>
                <w:bCs/>
                <w:sz w:val="20"/>
                <w:szCs w:val="20"/>
                <w:lang w:val="en-US"/>
              </w:rPr>
              <w:t xml:space="preserve">) that as </w:t>
            </w:r>
            <w:r w:rsidR="00B60C70">
              <w:rPr>
                <w:b w:val="0"/>
                <w:bCs/>
                <w:sz w:val="20"/>
                <w:szCs w:val="20"/>
                <w:lang w:val="en-US"/>
              </w:rPr>
              <w:t xml:space="preserve">of </w:t>
            </w:r>
            <w:r>
              <w:rPr>
                <w:b w:val="0"/>
                <w:bCs/>
                <w:sz w:val="20"/>
                <w:szCs w:val="20"/>
                <w:lang w:val="en-US"/>
              </w:rPr>
              <w:t>the Locked</w:t>
            </w:r>
            <w:r w:rsidR="002F7DA4">
              <w:rPr>
                <w:b w:val="0"/>
                <w:bCs/>
                <w:sz w:val="20"/>
                <w:szCs w:val="20"/>
                <w:lang w:val="en-US"/>
              </w:rPr>
              <w:t>-</w:t>
            </w:r>
            <w:r>
              <w:rPr>
                <w:b w:val="0"/>
                <w:bCs/>
                <w:sz w:val="20"/>
                <w:szCs w:val="20"/>
                <w:lang w:val="en-US"/>
              </w:rPr>
              <w:t>Box Date until Signing Date no Leakage has occurred (“</w:t>
            </w:r>
            <w:r w:rsidRPr="007918D7">
              <w:rPr>
                <w:sz w:val="20"/>
                <w:szCs w:val="20"/>
                <w:lang w:val="en-US"/>
              </w:rPr>
              <w:t>Locked-Box Guarantee</w:t>
            </w:r>
            <w:r>
              <w:rPr>
                <w:sz w:val="20"/>
                <w:szCs w:val="20"/>
                <w:lang w:val="en-US"/>
              </w:rPr>
              <w:fldChar w:fldCharType="begin"/>
            </w:r>
            <w:r w:rsidRPr="007918D7">
              <w:rPr>
                <w:lang w:val="en-US"/>
              </w:rPr>
              <w:instrText xml:space="preserve"> XE "</w:instrText>
            </w:r>
            <w:r w:rsidRPr="00343738">
              <w:rPr>
                <w:b w:val="0"/>
                <w:bCs/>
                <w:sz w:val="20"/>
                <w:szCs w:val="20"/>
                <w:lang w:val="en-US"/>
              </w:rPr>
              <w:instrText>Locked-Box Guarantee</w:instrText>
            </w:r>
            <w:r w:rsidRPr="007918D7">
              <w:rPr>
                <w:lang w:val="en-US"/>
              </w:rPr>
              <w:instrText>"</w:instrText>
            </w:r>
            <w:r w:rsidR="00515C14" w:rsidRPr="00B0424E">
              <w:rPr>
                <w:sz w:val="20"/>
                <w:szCs w:val="20"/>
                <w:lang w:val="en-US"/>
              </w:rPr>
              <w:instrText>\f"Englis</w:instrText>
            </w:r>
            <w:r w:rsidR="00E73FD2">
              <w:rPr>
                <w:sz w:val="20"/>
                <w:szCs w:val="20"/>
                <w:lang w:val="en-US"/>
              </w:rPr>
              <w:instrText>c</w:instrText>
            </w:r>
            <w:r w:rsidR="00515C14" w:rsidRPr="00B0424E">
              <w:rPr>
                <w:sz w:val="20"/>
                <w:szCs w:val="20"/>
                <w:lang w:val="en-US"/>
              </w:rPr>
              <w:instrText>h"</w:instrText>
            </w:r>
            <w:r w:rsidRPr="007918D7">
              <w:rPr>
                <w:lang w:val="en-US"/>
              </w:rPr>
              <w:instrText xml:space="preserve"> </w:instrText>
            </w:r>
            <w:r>
              <w:rPr>
                <w:sz w:val="20"/>
                <w:szCs w:val="20"/>
                <w:lang w:val="en-US"/>
              </w:rPr>
              <w:fldChar w:fldCharType="end"/>
            </w:r>
            <w:r>
              <w:rPr>
                <w:b w:val="0"/>
                <w:bCs/>
                <w:sz w:val="20"/>
                <w:szCs w:val="20"/>
                <w:lang w:val="en-US"/>
              </w:rPr>
              <w:t xml:space="preserve">”); and </w:t>
            </w:r>
          </w:p>
        </w:tc>
      </w:tr>
      <w:tr w:rsidR="004D2372" w14:paraId="56A41E16" w14:textId="77777777" w:rsidTr="001C5FE4">
        <w:tc>
          <w:tcPr>
            <w:tcW w:w="4962" w:type="dxa"/>
            <w:shd w:val="clear" w:color="auto" w:fill="auto"/>
          </w:tcPr>
          <w:p w14:paraId="0B496BFA" w14:textId="0A13A690" w:rsidR="0047084A" w:rsidRPr="007C3194" w:rsidRDefault="00902910" w:rsidP="00E90E9B">
            <w:pPr>
              <w:pStyle w:val="TWTabellebilingualr1"/>
              <w:numPr>
                <w:ilvl w:val="0"/>
                <w:numId w:val="36"/>
              </w:numPr>
              <w:tabs>
                <w:tab w:val="left" w:pos="4408"/>
              </w:tabs>
              <w:ind w:left="896" w:hanging="408"/>
              <w:rPr>
                <w:rFonts w:eastAsia="Times New Roman"/>
                <w:sz w:val="20"/>
                <w:szCs w:val="20"/>
                <w:lang w:bidi="ar-EG"/>
              </w:rPr>
            </w:pPr>
            <w:r w:rsidRPr="007C3194">
              <w:rPr>
                <w:b w:val="0"/>
                <w:bCs/>
                <w:sz w:val="20"/>
                <w:szCs w:val="20"/>
              </w:rPr>
              <w:t>stellen sicher, dass zwischen dem Unterzeichnungsstichtag und dem Vollzugsdatum, sofern in diesem Vertrag nichts anderes bestimmt ist, ohne die schriftliche Zustimmung des Käufers keine anderen als die Permitted Leakage auftreten („</w:t>
            </w:r>
            <w:r w:rsidRPr="007C3194">
              <w:rPr>
                <w:sz w:val="20"/>
                <w:szCs w:val="20"/>
              </w:rPr>
              <w:t>Locked-Box-Verpflichtung</w:t>
            </w:r>
            <w:r>
              <w:rPr>
                <w:sz w:val="20"/>
                <w:szCs w:val="20"/>
              </w:rPr>
              <w:fldChar w:fldCharType="begin"/>
            </w:r>
            <w:r w:rsidRPr="007C3194">
              <w:instrText xml:space="preserve"> XE "</w:instrText>
            </w:r>
            <w:r w:rsidRPr="007C3194">
              <w:rPr>
                <w:b w:val="0"/>
                <w:bCs/>
                <w:sz w:val="20"/>
                <w:szCs w:val="20"/>
              </w:rPr>
              <w:instrText>Locked-Box-Verpflichtung</w:instrText>
            </w:r>
            <w:r w:rsidRPr="007C3194">
              <w:instrText>"</w:instrText>
            </w:r>
            <w:r w:rsidR="002A6F5F">
              <w:rPr>
                <w:sz w:val="20"/>
                <w:szCs w:val="20"/>
              </w:rPr>
              <w:instrText>\f"Deutsch"</w:instrText>
            </w:r>
            <w:r w:rsidRPr="007C3194">
              <w:instrText xml:space="preserve"> </w:instrText>
            </w:r>
            <w:r>
              <w:rPr>
                <w:sz w:val="20"/>
                <w:szCs w:val="20"/>
              </w:rPr>
              <w:fldChar w:fldCharType="end"/>
            </w:r>
            <w:r w:rsidRPr="007C3194">
              <w:rPr>
                <w:b w:val="0"/>
                <w:bCs/>
                <w:sz w:val="20"/>
                <w:szCs w:val="20"/>
              </w:rPr>
              <w:t>“).</w:t>
            </w:r>
          </w:p>
        </w:tc>
        <w:tc>
          <w:tcPr>
            <w:tcW w:w="4832" w:type="dxa"/>
            <w:shd w:val="clear" w:color="auto" w:fill="auto"/>
          </w:tcPr>
          <w:p w14:paraId="1AC019A2" w14:textId="401C4D3F" w:rsidR="0047084A" w:rsidRPr="007918D7" w:rsidRDefault="00902910" w:rsidP="00E90E9B">
            <w:pPr>
              <w:pStyle w:val="TWTabellebilingualr1"/>
              <w:numPr>
                <w:ilvl w:val="0"/>
                <w:numId w:val="84"/>
              </w:numPr>
              <w:tabs>
                <w:tab w:val="left" w:pos="4408"/>
              </w:tabs>
              <w:ind w:left="879" w:hanging="454"/>
              <w:rPr>
                <w:b w:val="0"/>
                <w:bCs/>
                <w:sz w:val="20"/>
                <w:szCs w:val="20"/>
                <w:lang w:val="en-US"/>
              </w:rPr>
            </w:pPr>
            <w:r>
              <w:rPr>
                <w:b w:val="0"/>
                <w:bCs/>
                <w:sz w:val="20"/>
                <w:szCs w:val="20"/>
                <w:lang w:val="en-US"/>
              </w:rPr>
              <w:t>shall ensure that between Signing Date and Closing Date, unless otherwise provided in this Agreement, no Leakage other than Permitted Leakage occurs without the Acquirers written consent (“</w:t>
            </w:r>
            <w:r w:rsidRPr="007918D7">
              <w:rPr>
                <w:sz w:val="20"/>
                <w:szCs w:val="20"/>
                <w:lang w:val="en-US"/>
              </w:rPr>
              <w:t>Locked-Box Obligation</w:t>
            </w:r>
            <w:r>
              <w:rPr>
                <w:sz w:val="20"/>
                <w:szCs w:val="20"/>
                <w:lang w:val="en-US"/>
              </w:rPr>
              <w:fldChar w:fldCharType="begin"/>
            </w:r>
            <w:r w:rsidRPr="007918D7">
              <w:rPr>
                <w:lang w:val="en-US"/>
              </w:rPr>
              <w:instrText xml:space="preserve"> XE "</w:instrText>
            </w:r>
            <w:r w:rsidRPr="00343738">
              <w:rPr>
                <w:b w:val="0"/>
                <w:bCs/>
                <w:sz w:val="20"/>
                <w:szCs w:val="20"/>
                <w:lang w:val="en-US"/>
              </w:rPr>
              <w:instrText>Locked-Box Obligation</w:instrText>
            </w:r>
            <w:r w:rsidRPr="007918D7">
              <w:rPr>
                <w:lang w:val="en-US"/>
              </w:rPr>
              <w:instrText>"</w:instrText>
            </w:r>
            <w:r w:rsidR="00515C14" w:rsidRPr="00B0424E">
              <w:rPr>
                <w:sz w:val="20"/>
                <w:szCs w:val="20"/>
                <w:lang w:val="en-US"/>
              </w:rPr>
              <w:instrText>\f"English"</w:instrText>
            </w:r>
            <w:r w:rsidRPr="007918D7">
              <w:rPr>
                <w:lang w:val="en-US"/>
              </w:rPr>
              <w:instrText xml:space="preserve"> </w:instrText>
            </w:r>
            <w:r>
              <w:rPr>
                <w:sz w:val="20"/>
                <w:szCs w:val="20"/>
                <w:lang w:val="en-US"/>
              </w:rPr>
              <w:fldChar w:fldCharType="end"/>
            </w:r>
            <w:r>
              <w:rPr>
                <w:b w:val="0"/>
                <w:bCs/>
                <w:sz w:val="20"/>
                <w:szCs w:val="20"/>
                <w:lang w:val="en-US"/>
              </w:rPr>
              <w:t>”).</w:t>
            </w:r>
          </w:p>
        </w:tc>
      </w:tr>
      <w:tr w:rsidR="004D2372" w14:paraId="44EEAE6D" w14:textId="77777777" w:rsidTr="001C5FE4">
        <w:tc>
          <w:tcPr>
            <w:tcW w:w="4962" w:type="dxa"/>
            <w:shd w:val="clear" w:color="auto" w:fill="auto"/>
          </w:tcPr>
          <w:p w14:paraId="0560E4E3" w14:textId="24FF89C2" w:rsidR="0047084A" w:rsidRPr="007C3194" w:rsidRDefault="00902910" w:rsidP="00E90E9B">
            <w:pPr>
              <w:pStyle w:val="TWTabellebilingualr1"/>
              <w:numPr>
                <w:ilvl w:val="0"/>
                <w:numId w:val="36"/>
              </w:numPr>
              <w:tabs>
                <w:tab w:val="left" w:pos="4408"/>
              </w:tabs>
              <w:ind w:left="896" w:hanging="408"/>
              <w:rPr>
                <w:rFonts w:eastAsia="Times New Roman"/>
                <w:sz w:val="20"/>
                <w:szCs w:val="20"/>
                <w:lang w:bidi="ar-EG"/>
              </w:rPr>
            </w:pPr>
            <w:r w:rsidRPr="007C3194">
              <w:rPr>
                <w:b w:val="0"/>
                <w:bCs/>
                <w:sz w:val="20"/>
                <w:szCs w:val="20"/>
              </w:rPr>
              <w:t xml:space="preserve">Im Falle einer Verletzung der Locked-Box-Garantie oder der Locked-Box-Verpflichtung entschädigen die Verkäufer als Gesamtschuldner den Käufer in Bezug auf die betreffende Verletzung auf einer Euro-für-Euro-Basis. Es wird davon ausgegangen, dass der Käufer nicht berechtigt ist, einen Anspruch aus den </w:t>
            </w:r>
            <w:r w:rsidR="00942D8A" w:rsidRPr="007C3194">
              <w:rPr>
                <w:b w:val="0"/>
                <w:bCs/>
                <w:sz w:val="20"/>
                <w:szCs w:val="20"/>
              </w:rPr>
              <w:t>Geschäftsgarantien</w:t>
            </w:r>
            <w:r w:rsidRPr="007C3194">
              <w:rPr>
                <w:b w:val="0"/>
                <w:bCs/>
                <w:sz w:val="20"/>
                <w:szCs w:val="20"/>
              </w:rPr>
              <w:t xml:space="preserve"> gegen einen der anderen Gründer in Bezug auf eine solche Leakage geltend zu machen.</w:t>
            </w:r>
          </w:p>
        </w:tc>
        <w:tc>
          <w:tcPr>
            <w:tcW w:w="4832" w:type="dxa"/>
            <w:shd w:val="clear" w:color="auto" w:fill="auto"/>
          </w:tcPr>
          <w:p w14:paraId="71397948" w14:textId="39F2F5EC" w:rsidR="0047084A" w:rsidRPr="007918D7" w:rsidRDefault="00902910" w:rsidP="00E90E9B">
            <w:pPr>
              <w:pStyle w:val="TWTabellebilingualr1"/>
              <w:numPr>
                <w:ilvl w:val="0"/>
                <w:numId w:val="84"/>
              </w:numPr>
              <w:tabs>
                <w:tab w:val="left" w:pos="4408"/>
              </w:tabs>
              <w:ind w:left="879" w:hanging="454"/>
              <w:rPr>
                <w:b w:val="0"/>
                <w:bCs/>
                <w:sz w:val="20"/>
                <w:szCs w:val="20"/>
                <w:lang w:val="en-US"/>
              </w:rPr>
            </w:pPr>
            <w:r>
              <w:rPr>
                <w:b w:val="0"/>
                <w:bCs/>
                <w:sz w:val="20"/>
                <w:szCs w:val="20"/>
                <w:lang w:val="en-US"/>
              </w:rPr>
              <w:t>In the event of a violation of the Locked-Box Guarantee or the Locked-Box Obligation, the Sellers, jointly and severally (</w:t>
            </w:r>
            <w:r>
              <w:rPr>
                <w:b w:val="0"/>
                <w:bCs/>
                <w:i/>
                <w:iCs/>
                <w:sz w:val="20"/>
                <w:szCs w:val="20"/>
                <w:lang w:val="en-US"/>
              </w:rPr>
              <w:t>als Gesamtschuldner</w:t>
            </w:r>
            <w:r>
              <w:rPr>
                <w:b w:val="0"/>
                <w:bCs/>
                <w:sz w:val="20"/>
                <w:szCs w:val="20"/>
                <w:lang w:val="en-US"/>
              </w:rPr>
              <w:t>), shall compensate the Acquirer on a euro-for-euro basis in respect of the relevant breach. It is</w:t>
            </w:r>
            <w:r w:rsidRPr="005A4415">
              <w:rPr>
                <w:b w:val="0"/>
                <w:bCs/>
                <w:sz w:val="20"/>
                <w:szCs w:val="20"/>
                <w:lang w:val="en-US"/>
              </w:rPr>
              <w:t xml:space="preserve"> understood that Acquirer shall not be entitled to make a Business Guarantee Claim against any of the other </w:t>
            </w:r>
            <w:r>
              <w:rPr>
                <w:b w:val="0"/>
                <w:bCs/>
                <w:sz w:val="20"/>
                <w:szCs w:val="20"/>
                <w:lang w:val="en-US"/>
              </w:rPr>
              <w:t>Founders</w:t>
            </w:r>
            <w:r w:rsidRPr="005A4415">
              <w:rPr>
                <w:b w:val="0"/>
                <w:bCs/>
                <w:sz w:val="20"/>
                <w:szCs w:val="20"/>
                <w:lang w:val="en-US"/>
              </w:rPr>
              <w:t xml:space="preserve"> with respect to such Leakage.</w:t>
            </w:r>
          </w:p>
        </w:tc>
      </w:tr>
      <w:tr w:rsidR="004D2372" w14:paraId="613A3154" w14:textId="77777777" w:rsidTr="001C5FE4">
        <w:tc>
          <w:tcPr>
            <w:tcW w:w="4962" w:type="dxa"/>
            <w:shd w:val="clear" w:color="auto" w:fill="auto"/>
          </w:tcPr>
          <w:p w14:paraId="1C97BCAA" w14:textId="77777777" w:rsidR="0047084A" w:rsidRPr="00DC0E1A" w:rsidRDefault="0047084A" w:rsidP="0047084A">
            <w:pPr>
              <w:spacing w:after="60" w:line="240" w:lineRule="auto"/>
              <w:jc w:val="both"/>
              <w:rPr>
                <w:rFonts w:ascii="Arial" w:eastAsia="Times New Roman" w:hAnsi="Arial" w:cs="Arial"/>
                <w:sz w:val="20"/>
                <w:szCs w:val="20"/>
                <w:lang w:val="en-US" w:eastAsia="en-US" w:bidi="ar-EG"/>
              </w:rPr>
            </w:pPr>
          </w:p>
        </w:tc>
        <w:tc>
          <w:tcPr>
            <w:tcW w:w="4832" w:type="dxa"/>
            <w:shd w:val="clear" w:color="auto" w:fill="auto"/>
          </w:tcPr>
          <w:p w14:paraId="042D8454" w14:textId="77777777" w:rsidR="0047084A" w:rsidRPr="00D207D8" w:rsidRDefault="0047084A" w:rsidP="0047084A">
            <w:pPr>
              <w:pStyle w:val="TWTabellebilingualr1"/>
              <w:tabs>
                <w:tab w:val="clear" w:pos="567"/>
              </w:tabs>
              <w:ind w:left="618"/>
              <w:rPr>
                <w:sz w:val="20"/>
                <w:szCs w:val="20"/>
                <w:lang w:val="en-US"/>
              </w:rPr>
            </w:pPr>
          </w:p>
        </w:tc>
      </w:tr>
      <w:tr w:rsidR="004D2372" w14:paraId="3C9CC8BE" w14:textId="77777777" w:rsidTr="001C5FE4">
        <w:tc>
          <w:tcPr>
            <w:tcW w:w="4962" w:type="dxa"/>
            <w:shd w:val="clear" w:color="auto" w:fill="auto"/>
          </w:tcPr>
          <w:p w14:paraId="33C48F14" w14:textId="57F0A790" w:rsidR="0047084A" w:rsidRPr="007C3194" w:rsidRDefault="00902910" w:rsidP="008370A1">
            <w:pPr>
              <w:pStyle w:val="berschrift2"/>
              <w:ind w:left="902" w:hanging="851"/>
              <w:rPr>
                <w:rFonts w:eastAsia="Times New Roman"/>
                <w:lang w:val="de-DE" w:bidi="ar-EG"/>
              </w:rPr>
            </w:pPr>
            <w:bookmarkStart w:id="175" w:name="_Ref104197572"/>
            <w:bookmarkStart w:id="176" w:name="_Toc113264795"/>
            <w:r w:rsidRPr="007C3194">
              <w:rPr>
                <w:lang w:val="de-DE"/>
              </w:rPr>
              <w:t>Vertraulichkeit</w:t>
            </w:r>
            <w:r w:rsidR="00A93906">
              <w:rPr>
                <w:lang w:val="de-DE"/>
              </w:rPr>
              <w:t xml:space="preserve"> </w:t>
            </w:r>
            <w:r w:rsidRPr="007C3194">
              <w:rPr>
                <w:lang w:val="de-DE"/>
              </w:rPr>
              <w:t>/</w:t>
            </w:r>
            <w:r w:rsidR="00A93906">
              <w:rPr>
                <w:lang w:val="de-DE"/>
              </w:rPr>
              <w:t xml:space="preserve"> </w:t>
            </w:r>
            <w:r w:rsidRPr="007C3194">
              <w:rPr>
                <w:lang w:val="de-DE"/>
              </w:rPr>
              <w:t>Pressemitteilungen</w:t>
            </w:r>
            <w:bookmarkEnd w:id="175"/>
            <w:bookmarkEnd w:id="176"/>
          </w:p>
        </w:tc>
        <w:tc>
          <w:tcPr>
            <w:tcW w:w="4832" w:type="dxa"/>
            <w:shd w:val="clear" w:color="auto" w:fill="auto"/>
          </w:tcPr>
          <w:p w14:paraId="16B1C344" w14:textId="5B0CCF89" w:rsidR="0047084A" w:rsidRPr="00042210" w:rsidRDefault="00902910" w:rsidP="006C6067">
            <w:pPr>
              <w:pStyle w:val="berschrift4"/>
              <w:ind w:left="902" w:hanging="851"/>
              <w:rPr>
                <w:rFonts w:eastAsia="Times New Roman" w:cs="Times New Roman"/>
                <w:szCs w:val="24"/>
                <w:lang w:val="en-GB" w:eastAsia="de-DE"/>
              </w:rPr>
            </w:pPr>
            <w:bookmarkStart w:id="177" w:name="_Ref409778151"/>
            <w:bookmarkStart w:id="178" w:name="_Toc443489828"/>
            <w:bookmarkStart w:id="179" w:name="_Toc444006155"/>
            <w:bookmarkStart w:id="180" w:name="_Toc444073324"/>
            <w:bookmarkStart w:id="181" w:name="_Ref444713910"/>
            <w:bookmarkStart w:id="182" w:name="_Toc445852840"/>
            <w:bookmarkStart w:id="183" w:name="_Toc445927499"/>
            <w:bookmarkStart w:id="184" w:name="_Toc113264826"/>
            <w:r w:rsidRPr="00D207D8">
              <w:t>Confidentiality / Press Releases</w:t>
            </w:r>
            <w:bookmarkEnd w:id="177"/>
            <w:bookmarkEnd w:id="178"/>
            <w:bookmarkEnd w:id="179"/>
            <w:bookmarkEnd w:id="180"/>
            <w:bookmarkEnd w:id="181"/>
            <w:bookmarkEnd w:id="182"/>
            <w:bookmarkEnd w:id="183"/>
            <w:bookmarkEnd w:id="184"/>
          </w:p>
        </w:tc>
      </w:tr>
      <w:tr w:rsidR="004D2372" w14:paraId="3B578833" w14:textId="77777777" w:rsidTr="001C5FE4">
        <w:tc>
          <w:tcPr>
            <w:tcW w:w="4962" w:type="dxa"/>
            <w:shd w:val="clear" w:color="auto" w:fill="auto"/>
          </w:tcPr>
          <w:p w14:paraId="65CDEDF9" w14:textId="2A98BB63" w:rsidR="0047084A" w:rsidRPr="007C3194" w:rsidRDefault="00902910" w:rsidP="00E90E9B">
            <w:pPr>
              <w:pStyle w:val="TWTabellebilingualr1"/>
              <w:numPr>
                <w:ilvl w:val="1"/>
                <w:numId w:val="32"/>
              </w:numPr>
              <w:ind w:left="902" w:hanging="851"/>
              <w:rPr>
                <w:rFonts w:eastAsia="Times New Roman"/>
                <w:sz w:val="20"/>
                <w:szCs w:val="20"/>
                <w:lang w:bidi="ar-EG"/>
              </w:rPr>
            </w:pPr>
            <w:r w:rsidRPr="007C3194">
              <w:rPr>
                <w:rFonts w:eastAsia="Times New Roman"/>
                <w:b w:val="0"/>
                <w:sz w:val="20"/>
                <w:szCs w:val="24"/>
                <w:lang w:eastAsia="de-DE"/>
              </w:rPr>
              <w:t xml:space="preserve">Die Parteien verpflichten sich gegenseitig, den Inhalt dieses Vertrages gegenüber Dritten geheim zu halten und vertraulich zu </w:t>
            </w:r>
            <w:r w:rsidRPr="007C3194">
              <w:rPr>
                <w:rFonts w:eastAsia="Times New Roman"/>
                <w:b w:val="0"/>
                <w:sz w:val="20"/>
                <w:szCs w:val="24"/>
                <w:lang w:eastAsia="de-DE"/>
              </w:rPr>
              <w:lastRenderedPageBreak/>
              <w:t>behandeln, es sei denn, die betreffenden Tatsachen sind öffentlich bekannt oder ihre Offenlegung ist gesetzlich vorgeschrieben. In diesem Fall werden sich die Parteien jedoch vor einer solchen Offenlegung gegenseitig informieren und die Offenlegung auf das gesetzlich oder behördlich vorgeschriebene Mindestmaß beschränken. Keine der Vertragsparteien wird Pressemitteilungen oder andere öffentliche Bekanntmachungen über die in diesem Vertrag vorgesehenen Transaktionen veröffentlichen, es sei denn, Form und Wortlaut einer solchen Bekanntmachung wurden zuvor von den anderen Vertragsparteien genehmigt, wobei die andere Vertragspartei jedoch, wenn sie (i) gesetzlich oder aufgrund geltender Börsenvorschriften zu einer Bekanntmachung verpflichtet ist oder (ii) beabsichtigt, Einzelheiten der in diesem Vertrag vorgesehenen Transaktionen im Wege der allgemeinen Information ihrer Anleger im Rahmen des normalen Geschäftsbetriebs zu veröffentlichen, dies tun kann.</w:t>
            </w:r>
          </w:p>
        </w:tc>
        <w:tc>
          <w:tcPr>
            <w:tcW w:w="4832" w:type="dxa"/>
            <w:shd w:val="clear" w:color="auto" w:fill="auto"/>
          </w:tcPr>
          <w:p w14:paraId="282F5834" w14:textId="5112A02C" w:rsidR="0047084A" w:rsidRPr="00042210" w:rsidRDefault="00902910" w:rsidP="00E90E9B">
            <w:pPr>
              <w:pStyle w:val="TWTabellebilingualr1"/>
              <w:numPr>
                <w:ilvl w:val="0"/>
                <w:numId w:val="48"/>
              </w:numPr>
              <w:ind w:left="902" w:hanging="851"/>
              <w:rPr>
                <w:rFonts w:eastAsia="Times New Roman" w:cs="Times New Roman"/>
                <w:b w:val="0"/>
                <w:sz w:val="20"/>
                <w:szCs w:val="24"/>
                <w:lang w:val="en-GB" w:eastAsia="de-DE"/>
              </w:rPr>
            </w:pPr>
            <w:r w:rsidRPr="00D207D8">
              <w:rPr>
                <w:rFonts w:eastAsia="Times New Roman" w:cs="Times New Roman"/>
                <w:b w:val="0"/>
                <w:sz w:val="20"/>
                <w:szCs w:val="24"/>
                <w:lang w:val="en-GB" w:eastAsia="de-DE"/>
              </w:rPr>
              <w:lastRenderedPageBreak/>
              <w:t xml:space="preserve">The Parties mutually undertake to keep the contents of this Agreement secret and confidential vis-à-vis any third party except </w:t>
            </w:r>
            <w:r w:rsidRPr="00D207D8">
              <w:rPr>
                <w:rFonts w:eastAsia="Times New Roman" w:cs="Times New Roman"/>
                <w:b w:val="0"/>
                <w:sz w:val="20"/>
                <w:szCs w:val="24"/>
                <w:lang w:val="en-GB" w:eastAsia="de-DE"/>
              </w:rPr>
              <w:lastRenderedPageBreak/>
              <w:t xml:space="preserve">to the extent that the relevant facts are publicly known or disclosure is required by law. In such case, the Parties shall, however, inform each other prior to such disclosure and shall limit any disclosure to the minimum required by </w:t>
            </w:r>
            <w:r>
              <w:rPr>
                <w:rFonts w:eastAsia="Times New Roman" w:cs="Times New Roman"/>
                <w:b w:val="0"/>
                <w:sz w:val="20"/>
                <w:szCs w:val="24"/>
                <w:lang w:val="en-GB" w:eastAsia="de-DE"/>
              </w:rPr>
              <w:t>statutory law</w:t>
            </w:r>
            <w:r w:rsidRPr="00D207D8">
              <w:rPr>
                <w:rFonts w:eastAsia="Times New Roman" w:cs="Times New Roman"/>
                <w:b w:val="0"/>
                <w:sz w:val="20"/>
                <w:szCs w:val="24"/>
                <w:lang w:val="en-GB" w:eastAsia="de-DE"/>
              </w:rPr>
              <w:t xml:space="preserve"> or the authorities. No press releases or other public announcement concerning the transactions contemplated by this Agreement shall be made by either Party unless the form and text of such announcement shall first have been approved by the other Parties except that - if the other Party (i) is required by law or by applicable stock exchange regulations to make an announcement or (ii) intends to publish details of the transactions contemplated by this Agreement by way of general information to its investors in the ordinary course of business - it may do so.</w:t>
            </w:r>
          </w:p>
        </w:tc>
      </w:tr>
      <w:tr w:rsidR="004D2372" w14:paraId="5BC88BB1" w14:textId="77777777" w:rsidTr="001C5FE4">
        <w:tc>
          <w:tcPr>
            <w:tcW w:w="4962" w:type="dxa"/>
            <w:shd w:val="clear" w:color="auto" w:fill="auto"/>
          </w:tcPr>
          <w:p w14:paraId="2810E70B" w14:textId="63F8BDF9" w:rsidR="0047084A" w:rsidRPr="007C3194" w:rsidRDefault="00902910" w:rsidP="00E90E9B">
            <w:pPr>
              <w:pStyle w:val="TWTabellebilingualr1"/>
              <w:numPr>
                <w:ilvl w:val="1"/>
                <w:numId w:val="32"/>
              </w:numPr>
              <w:ind w:left="902" w:hanging="851"/>
              <w:rPr>
                <w:rFonts w:eastAsia="Times New Roman"/>
                <w:sz w:val="20"/>
                <w:szCs w:val="20"/>
                <w:lang w:bidi="ar-EG"/>
              </w:rPr>
            </w:pPr>
            <w:bookmarkStart w:id="185" w:name="_Ref106182635"/>
            <w:r w:rsidRPr="007C3194">
              <w:rPr>
                <w:rFonts w:eastAsia="Times New Roman"/>
                <w:b w:val="0"/>
                <w:sz w:val="20"/>
                <w:szCs w:val="24"/>
                <w:lang w:eastAsia="de-DE"/>
              </w:rPr>
              <w:lastRenderedPageBreak/>
              <w:t xml:space="preserve">Ungeachtet der Ziffer </w:t>
            </w:r>
            <w:r w:rsidRPr="007C3194">
              <w:rPr>
                <w:rFonts w:eastAsia="Times New Roman"/>
                <w:b w:val="0"/>
                <w:bCs/>
                <w:sz w:val="20"/>
                <w:szCs w:val="24"/>
                <w:highlight w:val="yellow"/>
                <w:lang w:eastAsia="de-DE"/>
              </w:rPr>
              <w:t>[___]</w:t>
            </w:r>
            <w:r w:rsidRPr="007C3194">
              <w:rPr>
                <w:rFonts w:eastAsia="Times New Roman"/>
                <w:b w:val="0"/>
                <w:sz w:val="20"/>
                <w:szCs w:val="24"/>
                <w:lang w:eastAsia="de-DE"/>
              </w:rPr>
              <w:t xml:space="preserve"> können die Verkäufer den Inhalt dieses Vertrages ihren persönlich haftenden Gesellschaftern und Kommanditisten oder anderen Parteien, die direkt oder indirekt in einen Verkäufer investiert haben, und/oder (iii) einem Sicherheitentreuhänder (und/oder Bevollmächtigten), der im Namen eines oder mehrerer Kreditgeber (Banken und/oder anderer Finanzinstitute) handelt, die Finanzierungs- oder Darlehensverträge mit den Verkäufern und/oder einem ihrer </w:t>
            </w:r>
            <w:r w:rsidR="00A40CC7">
              <w:rPr>
                <w:rFonts w:eastAsia="Times New Roman"/>
                <w:b w:val="0"/>
                <w:sz w:val="20"/>
                <w:szCs w:val="24"/>
                <w:lang w:eastAsia="de-DE"/>
              </w:rPr>
              <w:t>V</w:t>
            </w:r>
            <w:r w:rsidRPr="007C3194">
              <w:rPr>
                <w:rFonts w:eastAsia="Times New Roman"/>
                <w:b w:val="0"/>
                <w:sz w:val="20"/>
                <w:szCs w:val="24"/>
                <w:lang w:eastAsia="de-DE"/>
              </w:rPr>
              <w:t>erbundenen Unternehmen abgeschlossen haben, offenlegen.</w:t>
            </w:r>
            <w:bookmarkEnd w:id="185"/>
          </w:p>
        </w:tc>
        <w:tc>
          <w:tcPr>
            <w:tcW w:w="4832" w:type="dxa"/>
            <w:shd w:val="clear" w:color="auto" w:fill="auto"/>
          </w:tcPr>
          <w:p w14:paraId="2B7C54A8" w14:textId="52978A08" w:rsidR="0047084A" w:rsidRPr="00042210" w:rsidRDefault="00902910" w:rsidP="00E90E9B">
            <w:pPr>
              <w:pStyle w:val="TWTabellebilingualr1"/>
              <w:numPr>
                <w:ilvl w:val="0"/>
                <w:numId w:val="48"/>
              </w:numPr>
              <w:ind w:left="902" w:hanging="851"/>
              <w:rPr>
                <w:rFonts w:eastAsia="Times New Roman" w:cs="Times New Roman"/>
                <w:b w:val="0"/>
                <w:sz w:val="20"/>
                <w:szCs w:val="24"/>
                <w:lang w:val="en-GB" w:eastAsia="de-DE"/>
              </w:rPr>
            </w:pPr>
            <w:bookmarkStart w:id="186" w:name="_Ref106182655"/>
            <w:r w:rsidRPr="00D207D8">
              <w:rPr>
                <w:rFonts w:eastAsia="Times New Roman" w:cs="Times New Roman"/>
                <w:b w:val="0"/>
                <w:sz w:val="20"/>
                <w:szCs w:val="24"/>
                <w:lang w:val="en-GB" w:eastAsia="de-DE"/>
              </w:rPr>
              <w:t xml:space="preserve">Notwithstanding </w:t>
            </w:r>
            <w:r>
              <w:rPr>
                <w:rFonts w:eastAsia="Times New Roman" w:cs="Times New Roman"/>
                <w:b w:val="0"/>
                <w:sz w:val="20"/>
                <w:szCs w:val="24"/>
                <w:lang w:val="en-GB" w:eastAsia="de-DE"/>
              </w:rPr>
              <w:t>S</w:t>
            </w:r>
            <w:r w:rsidRPr="00D207D8">
              <w:rPr>
                <w:rFonts w:eastAsia="Times New Roman" w:cs="Times New Roman"/>
                <w:b w:val="0"/>
                <w:sz w:val="20"/>
                <w:szCs w:val="24"/>
                <w:lang w:val="en-GB" w:eastAsia="de-DE"/>
              </w:rPr>
              <w:t>ection </w:t>
            </w:r>
            <w:r w:rsidRPr="009837D0">
              <w:rPr>
                <w:rFonts w:eastAsia="Times New Roman" w:cs="Times New Roman"/>
                <w:b w:val="0"/>
                <w:bCs/>
                <w:sz w:val="20"/>
                <w:szCs w:val="24"/>
                <w:highlight w:val="yellow"/>
                <w:lang w:val="en-GB" w:eastAsia="de-DE"/>
              </w:rPr>
              <w:t>[___]</w:t>
            </w:r>
            <w:r w:rsidRPr="00D207D8">
              <w:rPr>
                <w:rFonts w:eastAsia="Times New Roman" w:cs="Times New Roman"/>
                <w:b w:val="0"/>
                <w:sz w:val="20"/>
                <w:szCs w:val="24"/>
                <w:lang w:val="en-GB" w:eastAsia="de-DE"/>
              </w:rPr>
              <w:t xml:space="preserve">, the Sellers may disclose the content of this Agreement to their general and limited partners or other parties </w:t>
            </w:r>
            <w:r w:rsidR="00B42149">
              <w:rPr>
                <w:rFonts w:eastAsia="Times New Roman" w:cs="Times New Roman"/>
                <w:b w:val="0"/>
                <w:sz w:val="20"/>
                <w:szCs w:val="24"/>
                <w:lang w:val="en-GB" w:eastAsia="de-DE"/>
              </w:rPr>
              <w:t xml:space="preserve">who </w:t>
            </w:r>
            <w:r w:rsidR="005457F6">
              <w:rPr>
                <w:rFonts w:eastAsia="Times New Roman" w:cs="Times New Roman"/>
                <w:b w:val="0"/>
                <w:sz w:val="20"/>
                <w:szCs w:val="24"/>
                <w:lang w:val="en-GB" w:eastAsia="de-DE"/>
              </w:rPr>
              <w:t>have</w:t>
            </w:r>
            <w:r w:rsidR="00B42149" w:rsidRPr="00D207D8">
              <w:rPr>
                <w:rFonts w:eastAsia="Times New Roman" w:cs="Times New Roman"/>
                <w:b w:val="0"/>
                <w:sz w:val="20"/>
                <w:szCs w:val="24"/>
                <w:lang w:val="en-GB" w:eastAsia="de-DE"/>
              </w:rPr>
              <w:t xml:space="preserve"> </w:t>
            </w:r>
            <w:r w:rsidRPr="00D207D8">
              <w:rPr>
                <w:rFonts w:eastAsia="Times New Roman" w:cs="Times New Roman"/>
                <w:b w:val="0"/>
                <w:sz w:val="20"/>
                <w:szCs w:val="24"/>
                <w:lang w:val="en-GB" w:eastAsia="de-DE"/>
              </w:rPr>
              <w:t>invested directly or indirectly into a Seller and/or (iii) a security trustee (and/or agent) acting on behalf of one or several lenders (banks and/or other financial institutions) which have entered into any financing or loan agreements with the Sellers and/or any of their Affiliates.</w:t>
            </w:r>
            <w:bookmarkEnd w:id="186"/>
            <w:r w:rsidRPr="00042210">
              <w:rPr>
                <w:rFonts w:eastAsia="Times New Roman" w:cs="Times New Roman"/>
                <w:b w:val="0"/>
                <w:sz w:val="20"/>
                <w:szCs w:val="24"/>
                <w:lang w:val="en-GB" w:eastAsia="de-DE"/>
              </w:rPr>
              <w:t xml:space="preserve"> </w:t>
            </w:r>
          </w:p>
        </w:tc>
      </w:tr>
      <w:tr w:rsidR="004D2372" w14:paraId="5BAA9C2F" w14:textId="77777777" w:rsidTr="001C5FE4">
        <w:tc>
          <w:tcPr>
            <w:tcW w:w="4962" w:type="dxa"/>
            <w:shd w:val="clear" w:color="auto" w:fill="auto"/>
          </w:tcPr>
          <w:p w14:paraId="37A3FD43" w14:textId="2E600D7C" w:rsidR="0047084A" w:rsidRPr="007C3194" w:rsidRDefault="00902910" w:rsidP="00E90E9B">
            <w:pPr>
              <w:pStyle w:val="TWTabellebilingualr1"/>
              <w:numPr>
                <w:ilvl w:val="1"/>
                <w:numId w:val="32"/>
              </w:numPr>
              <w:ind w:left="902" w:hanging="851"/>
              <w:rPr>
                <w:rFonts w:eastAsia="Times New Roman"/>
                <w:sz w:val="20"/>
                <w:szCs w:val="20"/>
                <w:lang w:bidi="ar-EG"/>
              </w:rPr>
            </w:pPr>
            <w:r w:rsidRPr="007C3194">
              <w:rPr>
                <w:rFonts w:eastAsia="Times New Roman"/>
                <w:b w:val="0"/>
                <w:sz w:val="20"/>
                <w:szCs w:val="24"/>
                <w:lang w:eastAsia="de-DE"/>
              </w:rPr>
              <w:t xml:space="preserve">Für den unwahrscheinlichen Fall, dass dieser Vertrag beendet wird, ohne dass der Vollzug stattgefunden hat, verpflichtet sich der Käufer, alle Informationen, die er von den Verkäufern im Zusammenhang mit den in diesem Vertrag vorgesehenen Transaktionen erhalten hat, vertraulich zu behandeln und alle Dokumente und anderweitig verkörperten Informationen, die er von den Verkäufern erhalten hat, zusammen mit allen Kopien davon zu vernichten und alle Dokumente und anderweitig verkörperten Informationen, die er auf der Grundlage von Informationen, die er von den Verkäufern erhalten hat, erstellt hat, zu vernichten, es sei denn, diese Informationen sind ohne Verletzung einer Vertraulichkeitsverpflichtung gegenüber den Verkäufern allgemein zugänglich. Dem Käufer steht kein Zurückbehaltungsrecht in Bezug auf solche Dokumente oder </w:t>
            </w:r>
            <w:r w:rsidRPr="007C3194">
              <w:rPr>
                <w:rFonts w:eastAsia="Times New Roman"/>
                <w:b w:val="0"/>
                <w:sz w:val="20"/>
                <w:szCs w:val="24"/>
                <w:lang w:eastAsia="de-DE"/>
              </w:rPr>
              <w:lastRenderedPageBreak/>
              <w:t>Informationen zu, es sei denn, der Käufer ist nach geltendem Recht zur Zurückbehaltung verpflichtet. Der Käufer ist ferner nur verpflichtet, alle elektronischen Informationen zu vernichten, soweit dies vernünftigerweise möglich ist.</w:t>
            </w:r>
          </w:p>
        </w:tc>
        <w:tc>
          <w:tcPr>
            <w:tcW w:w="4832" w:type="dxa"/>
            <w:shd w:val="clear" w:color="auto" w:fill="auto"/>
          </w:tcPr>
          <w:p w14:paraId="2937C5C3" w14:textId="0CBBBF44" w:rsidR="0047084A" w:rsidRPr="00042210" w:rsidRDefault="00902910" w:rsidP="00E90E9B">
            <w:pPr>
              <w:pStyle w:val="TWTabellebilingualr1"/>
              <w:numPr>
                <w:ilvl w:val="0"/>
                <w:numId w:val="48"/>
              </w:numPr>
              <w:ind w:left="902" w:hanging="851"/>
              <w:rPr>
                <w:rFonts w:eastAsia="Times New Roman" w:cs="Times New Roman"/>
                <w:b w:val="0"/>
                <w:sz w:val="20"/>
                <w:szCs w:val="24"/>
                <w:lang w:val="en-GB" w:eastAsia="de-DE"/>
              </w:rPr>
            </w:pPr>
            <w:r w:rsidRPr="00D207D8">
              <w:rPr>
                <w:rFonts w:eastAsia="Times New Roman" w:cs="Times New Roman"/>
                <w:b w:val="0"/>
                <w:sz w:val="20"/>
                <w:szCs w:val="24"/>
                <w:lang w:val="en-GB" w:eastAsia="de-DE"/>
              </w:rPr>
              <w:lastRenderedPageBreak/>
              <w:t>In the unlikely event that this Agreement is terminated without the Closing having been consummated, the Acquirer undertakes to keep all information received from the Sellers in connection with the transactions contemplated by this Agreement</w:t>
            </w:r>
            <w:r w:rsidR="00EB67E5">
              <w:rPr>
                <w:rFonts w:eastAsia="Times New Roman" w:cs="Times New Roman"/>
                <w:b w:val="0"/>
                <w:sz w:val="20"/>
                <w:szCs w:val="24"/>
                <w:lang w:val="en-GB" w:eastAsia="de-DE"/>
              </w:rPr>
              <w:t xml:space="preserve"> </w:t>
            </w:r>
            <w:r w:rsidR="00EB67E5" w:rsidRPr="00D207D8">
              <w:rPr>
                <w:rFonts w:eastAsia="Times New Roman" w:cs="Times New Roman"/>
                <w:b w:val="0"/>
                <w:sz w:val="20"/>
                <w:szCs w:val="24"/>
                <w:lang w:val="en-GB" w:eastAsia="de-DE"/>
              </w:rPr>
              <w:t>confidential</w:t>
            </w:r>
            <w:r w:rsidRPr="00D207D8">
              <w:rPr>
                <w:rFonts w:eastAsia="Times New Roman" w:cs="Times New Roman"/>
                <w:b w:val="0"/>
                <w:sz w:val="20"/>
                <w:szCs w:val="24"/>
                <w:lang w:val="en-GB" w:eastAsia="de-DE"/>
              </w:rPr>
              <w:t xml:space="preserve"> and to destroy all documents and information embodied otherwise that </w:t>
            </w:r>
            <w:r w:rsidR="00D9410F">
              <w:rPr>
                <w:rFonts w:eastAsia="Times New Roman" w:cs="Times New Roman"/>
                <w:b w:val="0"/>
                <w:sz w:val="20"/>
                <w:szCs w:val="24"/>
                <w:lang w:val="en-GB" w:eastAsia="de-DE"/>
              </w:rPr>
              <w:t>they</w:t>
            </w:r>
            <w:r w:rsidRPr="00D207D8">
              <w:rPr>
                <w:rFonts w:eastAsia="Times New Roman" w:cs="Times New Roman"/>
                <w:b w:val="0"/>
                <w:sz w:val="20"/>
                <w:szCs w:val="24"/>
                <w:lang w:val="en-GB" w:eastAsia="de-DE"/>
              </w:rPr>
              <w:t xml:space="preserve"> received from the Sellers, together with any copies thereof and to destroy all documents and information embodied otherwise that </w:t>
            </w:r>
            <w:r w:rsidR="00B577E2">
              <w:rPr>
                <w:rFonts w:eastAsia="Times New Roman" w:cs="Times New Roman"/>
                <w:b w:val="0"/>
                <w:sz w:val="20"/>
                <w:szCs w:val="24"/>
                <w:lang w:val="en-GB" w:eastAsia="de-DE"/>
              </w:rPr>
              <w:t>they</w:t>
            </w:r>
            <w:r w:rsidRPr="00D207D8">
              <w:rPr>
                <w:rFonts w:eastAsia="Times New Roman" w:cs="Times New Roman"/>
                <w:b w:val="0"/>
                <w:sz w:val="20"/>
                <w:szCs w:val="24"/>
                <w:lang w:val="en-GB" w:eastAsia="de-DE"/>
              </w:rPr>
              <w:t xml:space="preserve"> produced based on information received from the Sellers, unless such information is in the public domain without breach of a confidentiality obligation towards the Sellers. The Acquirer shall not be entitled to any retention right with respect to such documents or information, except for retention rights the Acquirer is bound </w:t>
            </w:r>
            <w:r w:rsidR="00A75ED6">
              <w:rPr>
                <w:rFonts w:eastAsia="Times New Roman" w:cs="Times New Roman"/>
                <w:b w:val="0"/>
                <w:sz w:val="20"/>
                <w:szCs w:val="24"/>
                <w:lang w:val="en-GB" w:eastAsia="de-DE"/>
              </w:rPr>
              <w:t xml:space="preserve">to </w:t>
            </w:r>
            <w:r w:rsidRPr="00D207D8">
              <w:rPr>
                <w:rFonts w:eastAsia="Times New Roman" w:cs="Times New Roman"/>
                <w:b w:val="0"/>
                <w:sz w:val="20"/>
                <w:szCs w:val="24"/>
                <w:lang w:val="en-GB" w:eastAsia="de-DE"/>
              </w:rPr>
              <w:t xml:space="preserve">under applicable law. The Acquirer is </w:t>
            </w:r>
            <w:r w:rsidRPr="00D207D8">
              <w:rPr>
                <w:rFonts w:eastAsia="Times New Roman" w:cs="Times New Roman"/>
                <w:b w:val="0"/>
                <w:sz w:val="20"/>
                <w:szCs w:val="24"/>
                <w:lang w:val="en-GB" w:eastAsia="de-DE"/>
              </w:rPr>
              <w:lastRenderedPageBreak/>
              <w:t>further only obliged to destroy any electronic information to the extent reasonably possible.</w:t>
            </w:r>
          </w:p>
        </w:tc>
      </w:tr>
      <w:tr w:rsidR="004D2372" w14:paraId="36FD09B9" w14:textId="77777777" w:rsidTr="001C5FE4">
        <w:tc>
          <w:tcPr>
            <w:tcW w:w="4962" w:type="dxa"/>
            <w:shd w:val="clear" w:color="auto" w:fill="auto"/>
          </w:tcPr>
          <w:p w14:paraId="3B36A8D1" w14:textId="77777777" w:rsidR="0047084A" w:rsidRPr="00DC0E1A" w:rsidRDefault="0047084A" w:rsidP="0047084A">
            <w:pPr>
              <w:spacing w:after="60" w:line="240" w:lineRule="auto"/>
              <w:jc w:val="both"/>
              <w:rPr>
                <w:rFonts w:ascii="Arial" w:eastAsia="Times New Roman" w:hAnsi="Arial" w:cs="Arial"/>
                <w:sz w:val="20"/>
                <w:szCs w:val="20"/>
                <w:lang w:val="en-US" w:eastAsia="en-US" w:bidi="ar-EG"/>
              </w:rPr>
            </w:pPr>
          </w:p>
        </w:tc>
        <w:tc>
          <w:tcPr>
            <w:tcW w:w="4832" w:type="dxa"/>
            <w:shd w:val="clear" w:color="auto" w:fill="auto"/>
          </w:tcPr>
          <w:p w14:paraId="3AF7296D" w14:textId="77777777" w:rsidR="0047084A" w:rsidRPr="00042210" w:rsidRDefault="0047084A" w:rsidP="0047084A">
            <w:pPr>
              <w:pStyle w:val="TWTabellebilingualr1"/>
              <w:tabs>
                <w:tab w:val="clear" w:pos="567"/>
              </w:tabs>
              <w:ind w:left="618"/>
              <w:rPr>
                <w:rFonts w:eastAsia="Times New Roman" w:cs="Times New Roman"/>
                <w:b w:val="0"/>
                <w:sz w:val="20"/>
                <w:szCs w:val="24"/>
                <w:lang w:val="en-GB" w:eastAsia="de-DE"/>
              </w:rPr>
            </w:pPr>
          </w:p>
        </w:tc>
      </w:tr>
      <w:tr w:rsidR="004D2372" w14:paraId="61C554CA" w14:textId="77777777" w:rsidTr="001C5FE4">
        <w:tc>
          <w:tcPr>
            <w:tcW w:w="4962" w:type="dxa"/>
            <w:shd w:val="clear" w:color="auto" w:fill="auto"/>
          </w:tcPr>
          <w:p w14:paraId="246AD0DB" w14:textId="48FFC809" w:rsidR="0047084A" w:rsidRPr="007C3194" w:rsidRDefault="00902910" w:rsidP="008370A1">
            <w:pPr>
              <w:pStyle w:val="berschrift2"/>
              <w:ind w:left="902" w:hanging="851"/>
              <w:rPr>
                <w:rFonts w:eastAsia="Times New Roman"/>
                <w:lang w:val="de-DE" w:bidi="ar-EG"/>
              </w:rPr>
            </w:pPr>
            <w:bookmarkStart w:id="187" w:name="_Toc113264796"/>
            <w:r w:rsidRPr="007C3194">
              <w:rPr>
                <w:lang w:val="de-DE"/>
              </w:rPr>
              <w:t>Abtretung von Rechten und Pflichten</w:t>
            </w:r>
            <w:bookmarkEnd w:id="187"/>
          </w:p>
        </w:tc>
        <w:tc>
          <w:tcPr>
            <w:tcW w:w="4832" w:type="dxa"/>
            <w:shd w:val="clear" w:color="auto" w:fill="auto"/>
          </w:tcPr>
          <w:p w14:paraId="30DB2273" w14:textId="43B57D06" w:rsidR="0047084A" w:rsidRPr="00D207D8" w:rsidRDefault="00902910" w:rsidP="006C6067">
            <w:pPr>
              <w:pStyle w:val="berschrift4"/>
              <w:ind w:left="902" w:hanging="851"/>
            </w:pPr>
            <w:bookmarkStart w:id="188" w:name="_Toc443489829"/>
            <w:bookmarkStart w:id="189" w:name="_Toc444006156"/>
            <w:bookmarkStart w:id="190" w:name="_Toc444073325"/>
            <w:bookmarkStart w:id="191" w:name="_Toc445852841"/>
            <w:bookmarkStart w:id="192" w:name="_Toc445927500"/>
            <w:bookmarkStart w:id="193" w:name="_Toc113264827"/>
            <w:r w:rsidRPr="00D207D8">
              <w:t>Assignment of Rights and Obligations</w:t>
            </w:r>
            <w:bookmarkEnd w:id="188"/>
            <w:bookmarkEnd w:id="189"/>
            <w:bookmarkEnd w:id="190"/>
            <w:bookmarkEnd w:id="191"/>
            <w:bookmarkEnd w:id="192"/>
            <w:bookmarkEnd w:id="193"/>
            <w:r w:rsidRPr="00D207D8">
              <w:t xml:space="preserve"> </w:t>
            </w:r>
          </w:p>
        </w:tc>
      </w:tr>
      <w:tr w:rsidR="004D2372" w14:paraId="48BDB118" w14:textId="77777777" w:rsidTr="001C5FE4">
        <w:tc>
          <w:tcPr>
            <w:tcW w:w="4962" w:type="dxa"/>
            <w:shd w:val="clear" w:color="auto" w:fill="auto"/>
          </w:tcPr>
          <w:p w14:paraId="6A52C05E" w14:textId="5537ECEB" w:rsidR="0047084A" w:rsidRPr="007C3194" w:rsidRDefault="00902910" w:rsidP="00B55F52">
            <w:pPr>
              <w:spacing w:after="60" w:line="240" w:lineRule="auto"/>
              <w:ind w:left="902"/>
              <w:jc w:val="both"/>
              <w:rPr>
                <w:rFonts w:ascii="Arial" w:eastAsia="Times New Roman" w:hAnsi="Arial" w:cs="Arial"/>
                <w:sz w:val="20"/>
                <w:szCs w:val="20"/>
                <w:lang w:eastAsia="en-US" w:bidi="ar-EG"/>
              </w:rPr>
            </w:pPr>
            <w:r w:rsidRPr="007C3194">
              <w:rPr>
                <w:rFonts w:ascii="Arial" w:eastAsia="Times New Roman" w:hAnsi="Arial" w:cs="Arial"/>
                <w:sz w:val="20"/>
                <w:szCs w:val="20"/>
                <w:lang w:eastAsia="en-US" w:bidi="ar-EG"/>
              </w:rPr>
              <w:t>Dieser Vertrag und die sich daraus ergebenden Rechte und Pflichten dürfen ohne vorherige schriftliche Zustimmung der anderen Vertragsparteien weder ganz noch teilweise an Dritte abgetreten oder übertragen werden.</w:t>
            </w:r>
          </w:p>
        </w:tc>
        <w:tc>
          <w:tcPr>
            <w:tcW w:w="4832" w:type="dxa"/>
            <w:shd w:val="clear" w:color="auto" w:fill="auto"/>
          </w:tcPr>
          <w:p w14:paraId="03AAC113" w14:textId="77777777" w:rsidR="0047084A" w:rsidRPr="00042210" w:rsidRDefault="00902910" w:rsidP="00B55F52">
            <w:pPr>
              <w:pStyle w:val="TWTabellebilingualr1"/>
              <w:tabs>
                <w:tab w:val="clear" w:pos="567"/>
              </w:tabs>
              <w:ind w:left="902" w:firstLine="0"/>
              <w:rPr>
                <w:rFonts w:eastAsia="Times New Roman" w:cs="Times New Roman"/>
                <w:b w:val="0"/>
                <w:sz w:val="20"/>
                <w:szCs w:val="24"/>
                <w:lang w:val="en-GB" w:eastAsia="de-DE"/>
              </w:rPr>
            </w:pPr>
            <w:r w:rsidRPr="005C3D2F">
              <w:rPr>
                <w:rFonts w:eastAsia="Times New Roman" w:cs="Times New Roman"/>
                <w:b w:val="0"/>
                <w:sz w:val="20"/>
                <w:szCs w:val="24"/>
                <w:lang w:val="en-GB" w:eastAsia="de-DE"/>
              </w:rPr>
              <w:t>This Agreement and any rights and obligations hereunder may not be assigned or transferred, in whole or in part, without the prior written consent of the other Parties to anyone else.</w:t>
            </w:r>
          </w:p>
        </w:tc>
      </w:tr>
    </w:tbl>
    <w:p w14:paraId="6C6E1B4B" w14:textId="77777777" w:rsidR="00701FE9" w:rsidRPr="00701FE9" w:rsidRDefault="00902910">
      <w:pPr>
        <w:rPr>
          <w:lang w:val="en-US"/>
        </w:rPr>
      </w:pPr>
      <w:r w:rsidRPr="00701FE9">
        <w:rPr>
          <w:lang w:val="en-US"/>
        </w:rPr>
        <w:br w:type="page"/>
      </w:r>
    </w:p>
    <w:tbl>
      <w:tblPr>
        <w:tblW w:w="9794" w:type="dxa"/>
        <w:tblLook w:val="04A0" w:firstRow="1" w:lastRow="0" w:firstColumn="1" w:lastColumn="0" w:noHBand="0" w:noVBand="1"/>
      </w:tblPr>
      <w:tblGrid>
        <w:gridCol w:w="4962"/>
        <w:gridCol w:w="4832"/>
      </w:tblGrid>
      <w:tr w:rsidR="004D2372" w14:paraId="68DC9761" w14:textId="77777777" w:rsidTr="001C5FE4">
        <w:tc>
          <w:tcPr>
            <w:tcW w:w="4962" w:type="dxa"/>
            <w:shd w:val="clear" w:color="auto" w:fill="auto"/>
          </w:tcPr>
          <w:p w14:paraId="303FD297" w14:textId="28A210E0" w:rsidR="0047084A" w:rsidRPr="00DC0E1A" w:rsidRDefault="0047084A" w:rsidP="0047084A">
            <w:pPr>
              <w:spacing w:after="60" w:line="240" w:lineRule="auto"/>
              <w:jc w:val="both"/>
              <w:rPr>
                <w:rFonts w:ascii="Arial" w:eastAsia="Times New Roman" w:hAnsi="Arial" w:cs="Arial"/>
                <w:sz w:val="20"/>
                <w:szCs w:val="20"/>
                <w:lang w:val="en-US" w:eastAsia="en-US" w:bidi="ar-EG"/>
              </w:rPr>
            </w:pPr>
          </w:p>
        </w:tc>
        <w:tc>
          <w:tcPr>
            <w:tcW w:w="4832" w:type="dxa"/>
            <w:shd w:val="clear" w:color="auto" w:fill="auto"/>
          </w:tcPr>
          <w:p w14:paraId="1B7EC1C6" w14:textId="77777777" w:rsidR="0047084A" w:rsidRPr="00042210" w:rsidRDefault="0047084A" w:rsidP="0047084A">
            <w:pPr>
              <w:pStyle w:val="TWTabellebilingualr1"/>
              <w:tabs>
                <w:tab w:val="clear" w:pos="567"/>
              </w:tabs>
              <w:ind w:left="618"/>
              <w:rPr>
                <w:rFonts w:eastAsia="Times New Roman" w:cs="Times New Roman"/>
                <w:b w:val="0"/>
                <w:sz w:val="20"/>
                <w:szCs w:val="24"/>
                <w:lang w:val="en-GB" w:eastAsia="de-DE"/>
              </w:rPr>
            </w:pPr>
          </w:p>
        </w:tc>
      </w:tr>
      <w:tr w:rsidR="004D2372" w14:paraId="30B5B2B4" w14:textId="77777777" w:rsidTr="001C5FE4">
        <w:tc>
          <w:tcPr>
            <w:tcW w:w="4962" w:type="dxa"/>
            <w:shd w:val="clear" w:color="auto" w:fill="auto"/>
          </w:tcPr>
          <w:p w14:paraId="71A844E5" w14:textId="73B13424" w:rsidR="0047084A" w:rsidRPr="007C3194" w:rsidRDefault="00902910" w:rsidP="008370A1">
            <w:pPr>
              <w:pStyle w:val="berschrift2"/>
              <w:ind w:left="902" w:hanging="851"/>
              <w:rPr>
                <w:rFonts w:eastAsia="Times New Roman"/>
                <w:lang w:val="de-DE" w:bidi="ar-EG"/>
              </w:rPr>
            </w:pPr>
            <w:bookmarkStart w:id="194" w:name="_Toc113264797"/>
            <w:r w:rsidRPr="007C3194">
              <w:rPr>
                <w:lang w:val="de-DE"/>
              </w:rPr>
              <w:t>Grunderwerbssteuern und -kosten</w:t>
            </w:r>
            <w:bookmarkEnd w:id="194"/>
          </w:p>
        </w:tc>
        <w:tc>
          <w:tcPr>
            <w:tcW w:w="4832" w:type="dxa"/>
            <w:shd w:val="clear" w:color="auto" w:fill="auto"/>
          </w:tcPr>
          <w:p w14:paraId="5F67EB2B" w14:textId="7B4EAF21" w:rsidR="0047084A" w:rsidRPr="005C3D2F" w:rsidRDefault="00902910" w:rsidP="006C6067">
            <w:pPr>
              <w:pStyle w:val="berschrift4"/>
              <w:ind w:left="902" w:hanging="851"/>
            </w:pPr>
            <w:bookmarkStart w:id="195" w:name="_Toc443489830"/>
            <w:bookmarkStart w:id="196" w:name="_Toc444006157"/>
            <w:bookmarkStart w:id="197" w:name="_Toc444073326"/>
            <w:bookmarkStart w:id="198" w:name="_Toc445852842"/>
            <w:bookmarkStart w:id="199" w:name="_Toc445927501"/>
            <w:bookmarkStart w:id="200" w:name="_Toc113264828"/>
            <w:r w:rsidRPr="005C3D2F">
              <w:t>Transfer Taxes and Costs</w:t>
            </w:r>
            <w:bookmarkEnd w:id="195"/>
            <w:bookmarkEnd w:id="196"/>
            <w:bookmarkEnd w:id="197"/>
            <w:bookmarkEnd w:id="198"/>
            <w:bookmarkEnd w:id="199"/>
            <w:bookmarkEnd w:id="200"/>
            <w:r w:rsidRPr="005C3D2F">
              <w:t xml:space="preserve"> </w:t>
            </w:r>
          </w:p>
        </w:tc>
      </w:tr>
      <w:tr w:rsidR="004D2372" w14:paraId="28F23636" w14:textId="77777777" w:rsidTr="001C5FE4">
        <w:tc>
          <w:tcPr>
            <w:tcW w:w="4962" w:type="dxa"/>
            <w:shd w:val="clear" w:color="auto" w:fill="auto"/>
          </w:tcPr>
          <w:p w14:paraId="45957450" w14:textId="21EFFF0E" w:rsidR="0047084A" w:rsidRPr="007C3194" w:rsidRDefault="00902910" w:rsidP="00E90E9B">
            <w:pPr>
              <w:pStyle w:val="TWTabellebilingualr1"/>
              <w:numPr>
                <w:ilvl w:val="1"/>
                <w:numId w:val="33"/>
              </w:numPr>
              <w:ind w:left="902" w:hanging="851"/>
              <w:rPr>
                <w:rFonts w:eastAsia="Times New Roman"/>
                <w:sz w:val="20"/>
                <w:szCs w:val="20"/>
                <w:lang w:bidi="ar-EG"/>
              </w:rPr>
            </w:pPr>
            <w:r w:rsidRPr="007C3194">
              <w:rPr>
                <w:rFonts w:eastAsia="Times New Roman"/>
                <w:b w:val="0"/>
                <w:sz w:val="20"/>
                <w:szCs w:val="24"/>
                <w:lang w:eastAsia="de-DE"/>
              </w:rPr>
              <w:t xml:space="preserve">Alle etwaigen </w:t>
            </w:r>
            <w:r w:rsidR="007B58E6" w:rsidRPr="007B58E6">
              <w:rPr>
                <w:rFonts w:eastAsia="Times New Roman"/>
                <w:b w:val="0"/>
                <w:sz w:val="20"/>
                <w:szCs w:val="24"/>
                <w:lang w:eastAsia="de-DE"/>
              </w:rPr>
              <w:t>Verkehrssteuern</w:t>
            </w:r>
            <w:r w:rsidRPr="007C3194">
              <w:rPr>
                <w:rFonts w:eastAsia="Times New Roman"/>
                <w:b w:val="0"/>
                <w:sz w:val="20"/>
                <w:szCs w:val="24"/>
                <w:lang w:eastAsia="de-DE"/>
              </w:rPr>
              <w:t xml:space="preserve"> (einschließlich Grunderwerbsteuern) und Kosten für die notarielle Beurkundung dieses Vertrags sowie alle anderen Gebühren und Kosten, die sich aus dem Abschluss dieses Vertrags und dem Vollzug ergeben, mit Ausnahme der in Ziffer </w:t>
            </w:r>
            <w:r w:rsidRPr="007C3194">
              <w:rPr>
                <w:rFonts w:eastAsia="Times New Roman"/>
                <w:b w:val="0"/>
                <w:bCs/>
                <w:sz w:val="20"/>
                <w:szCs w:val="24"/>
                <w:highlight w:val="yellow"/>
                <w:lang w:eastAsia="de-DE"/>
              </w:rPr>
              <w:t>[___]</w:t>
            </w:r>
            <w:r w:rsidRPr="007C3194">
              <w:rPr>
                <w:rFonts w:eastAsia="Times New Roman"/>
                <w:b w:val="0"/>
                <w:sz w:val="20"/>
                <w:szCs w:val="24"/>
                <w:lang w:eastAsia="de-DE"/>
              </w:rPr>
              <w:t xml:space="preserve"> genannten, sind vom Käufer zu tragen.</w:t>
            </w:r>
          </w:p>
        </w:tc>
        <w:tc>
          <w:tcPr>
            <w:tcW w:w="4832" w:type="dxa"/>
            <w:shd w:val="clear" w:color="auto" w:fill="auto"/>
          </w:tcPr>
          <w:p w14:paraId="119C0180" w14:textId="77777777" w:rsidR="0047084A" w:rsidRPr="00042210" w:rsidRDefault="00902910" w:rsidP="00E90E9B">
            <w:pPr>
              <w:pStyle w:val="TWTabellebilingualr1"/>
              <w:numPr>
                <w:ilvl w:val="0"/>
                <w:numId w:val="49"/>
              </w:numPr>
              <w:ind w:left="902" w:hanging="851"/>
              <w:rPr>
                <w:rFonts w:eastAsia="Times New Roman" w:cs="Times New Roman"/>
                <w:b w:val="0"/>
                <w:sz w:val="20"/>
                <w:szCs w:val="24"/>
                <w:lang w:val="en-GB" w:eastAsia="de-DE"/>
              </w:rPr>
            </w:pPr>
            <w:r w:rsidRPr="005C3D2F">
              <w:rPr>
                <w:rFonts w:eastAsia="Times New Roman" w:cs="Times New Roman"/>
                <w:b w:val="0"/>
                <w:sz w:val="20"/>
                <w:szCs w:val="24"/>
                <w:lang w:val="en-GB" w:eastAsia="de-DE"/>
              </w:rPr>
              <w:t xml:space="preserve">All potential transfer taxes (including real estate transfer taxes) and costs for the notarisation of this Agreement and any other charges and costs which result from the execution of this Agreement and the Closing except as set out in </w:t>
            </w:r>
            <w:r>
              <w:rPr>
                <w:rFonts w:eastAsia="Times New Roman" w:cs="Times New Roman"/>
                <w:b w:val="0"/>
                <w:sz w:val="20"/>
                <w:szCs w:val="24"/>
                <w:lang w:val="en-GB" w:eastAsia="de-DE"/>
              </w:rPr>
              <w:t>S</w:t>
            </w:r>
            <w:r w:rsidRPr="005C3D2F">
              <w:rPr>
                <w:rFonts w:eastAsia="Times New Roman" w:cs="Times New Roman"/>
                <w:b w:val="0"/>
                <w:sz w:val="20"/>
                <w:szCs w:val="24"/>
                <w:lang w:val="en-GB" w:eastAsia="de-DE"/>
              </w:rPr>
              <w:t>ection </w:t>
            </w:r>
            <w:r w:rsidRPr="009837D0">
              <w:rPr>
                <w:rFonts w:eastAsia="Times New Roman" w:cs="Times New Roman"/>
                <w:b w:val="0"/>
                <w:bCs/>
                <w:sz w:val="20"/>
                <w:szCs w:val="24"/>
                <w:highlight w:val="yellow"/>
                <w:lang w:val="en-GB" w:eastAsia="de-DE"/>
              </w:rPr>
              <w:t>[___]</w:t>
            </w:r>
            <w:r w:rsidRPr="005C3D2F">
              <w:rPr>
                <w:rFonts w:eastAsia="Times New Roman" w:cs="Times New Roman"/>
                <w:b w:val="0"/>
                <w:sz w:val="20"/>
                <w:szCs w:val="24"/>
                <w:lang w:val="en-GB" w:eastAsia="de-DE"/>
              </w:rPr>
              <w:t xml:space="preserve"> shall be borne by the Acquirer.</w:t>
            </w:r>
          </w:p>
        </w:tc>
      </w:tr>
      <w:tr w:rsidR="004D2372" w14:paraId="02491EC3" w14:textId="77777777" w:rsidTr="001C5FE4">
        <w:tc>
          <w:tcPr>
            <w:tcW w:w="4962" w:type="dxa"/>
            <w:shd w:val="clear" w:color="auto" w:fill="auto"/>
          </w:tcPr>
          <w:p w14:paraId="6F167D9F" w14:textId="6FFE17AA" w:rsidR="0047084A" w:rsidRPr="007C3194" w:rsidRDefault="00902910" w:rsidP="00E90E9B">
            <w:pPr>
              <w:pStyle w:val="TWTabellebilingualr1"/>
              <w:numPr>
                <w:ilvl w:val="1"/>
                <w:numId w:val="33"/>
              </w:numPr>
              <w:ind w:left="902" w:hanging="851"/>
              <w:rPr>
                <w:rFonts w:eastAsia="Times New Roman"/>
                <w:sz w:val="20"/>
                <w:szCs w:val="20"/>
                <w:lang w:bidi="ar-EG"/>
              </w:rPr>
            </w:pPr>
            <w:r w:rsidRPr="007C3194">
              <w:rPr>
                <w:rFonts w:eastAsia="Times New Roman"/>
                <w:b w:val="0"/>
                <w:sz w:val="20"/>
                <w:szCs w:val="24"/>
                <w:lang w:eastAsia="de-DE"/>
              </w:rPr>
              <w:t>Jede Partei trägt ihre eigenen Kosten und Honorare sowie die ihrer eigenen Berater.</w:t>
            </w:r>
          </w:p>
        </w:tc>
        <w:tc>
          <w:tcPr>
            <w:tcW w:w="4832" w:type="dxa"/>
            <w:shd w:val="clear" w:color="auto" w:fill="auto"/>
          </w:tcPr>
          <w:p w14:paraId="4CDE2BF4" w14:textId="0F188A3D" w:rsidR="0047084A" w:rsidRPr="00042210" w:rsidRDefault="00902910" w:rsidP="00E90E9B">
            <w:pPr>
              <w:pStyle w:val="TWTabellebilingualr1"/>
              <w:numPr>
                <w:ilvl w:val="0"/>
                <w:numId w:val="49"/>
              </w:numPr>
              <w:ind w:left="902" w:hanging="851"/>
              <w:rPr>
                <w:rFonts w:eastAsia="Times New Roman" w:cs="Times New Roman"/>
                <w:b w:val="0"/>
                <w:sz w:val="20"/>
                <w:szCs w:val="24"/>
                <w:lang w:val="en-GB" w:eastAsia="de-DE"/>
              </w:rPr>
            </w:pPr>
            <w:r w:rsidRPr="005C3D2F">
              <w:rPr>
                <w:rFonts w:eastAsia="Times New Roman" w:cs="Times New Roman"/>
                <w:b w:val="0"/>
                <w:sz w:val="20"/>
                <w:szCs w:val="24"/>
                <w:lang w:val="en-GB" w:eastAsia="de-DE"/>
              </w:rPr>
              <w:t xml:space="preserve">Each Party shall bear its own costs and fees </w:t>
            </w:r>
            <w:r w:rsidR="008E5D3B">
              <w:rPr>
                <w:rFonts w:eastAsia="Times New Roman" w:cs="Times New Roman"/>
                <w:b w:val="0"/>
                <w:sz w:val="20"/>
                <w:szCs w:val="24"/>
                <w:lang w:val="en-GB" w:eastAsia="de-DE"/>
              </w:rPr>
              <w:t>as well as those</w:t>
            </w:r>
            <w:r w:rsidRPr="005C3D2F">
              <w:rPr>
                <w:rFonts w:eastAsia="Times New Roman" w:cs="Times New Roman"/>
                <w:b w:val="0"/>
                <w:sz w:val="20"/>
                <w:szCs w:val="24"/>
                <w:lang w:val="en-GB" w:eastAsia="de-DE"/>
              </w:rPr>
              <w:t xml:space="preserve"> of its own advisors.</w:t>
            </w:r>
          </w:p>
        </w:tc>
      </w:tr>
      <w:tr w:rsidR="004D2372" w14:paraId="2E0C9398" w14:textId="77777777" w:rsidTr="001C5FE4">
        <w:tc>
          <w:tcPr>
            <w:tcW w:w="4962" w:type="dxa"/>
            <w:shd w:val="clear" w:color="auto" w:fill="auto"/>
          </w:tcPr>
          <w:p w14:paraId="4A2DE0A0" w14:textId="77777777" w:rsidR="0047084A" w:rsidRPr="00DC0E1A" w:rsidRDefault="0047084A" w:rsidP="0047084A">
            <w:pPr>
              <w:spacing w:after="60" w:line="240" w:lineRule="auto"/>
              <w:jc w:val="both"/>
              <w:rPr>
                <w:rFonts w:ascii="Arial" w:eastAsia="Times New Roman" w:hAnsi="Arial" w:cs="Arial"/>
                <w:sz w:val="20"/>
                <w:szCs w:val="20"/>
                <w:lang w:val="en-US" w:eastAsia="en-US" w:bidi="ar-EG"/>
              </w:rPr>
            </w:pPr>
          </w:p>
        </w:tc>
        <w:tc>
          <w:tcPr>
            <w:tcW w:w="4832" w:type="dxa"/>
            <w:shd w:val="clear" w:color="auto" w:fill="auto"/>
          </w:tcPr>
          <w:p w14:paraId="5D0F4666" w14:textId="77777777" w:rsidR="0047084A" w:rsidRPr="00042210" w:rsidRDefault="0047084A" w:rsidP="0047084A">
            <w:pPr>
              <w:pStyle w:val="TWTabellebilingualr1"/>
              <w:tabs>
                <w:tab w:val="clear" w:pos="567"/>
              </w:tabs>
              <w:ind w:left="618"/>
              <w:rPr>
                <w:rFonts w:eastAsia="Times New Roman" w:cs="Times New Roman"/>
                <w:b w:val="0"/>
                <w:sz w:val="20"/>
                <w:szCs w:val="24"/>
                <w:lang w:val="en-GB" w:eastAsia="de-DE"/>
              </w:rPr>
            </w:pPr>
          </w:p>
        </w:tc>
      </w:tr>
      <w:tr w:rsidR="004D2372" w14:paraId="2D193F60" w14:textId="77777777" w:rsidTr="001C5FE4">
        <w:tc>
          <w:tcPr>
            <w:tcW w:w="4962" w:type="dxa"/>
            <w:shd w:val="clear" w:color="auto" w:fill="auto"/>
          </w:tcPr>
          <w:p w14:paraId="3386EE35" w14:textId="01D6B890" w:rsidR="0047084A" w:rsidRPr="007C3194" w:rsidRDefault="00902910" w:rsidP="008370A1">
            <w:pPr>
              <w:pStyle w:val="berschrift2"/>
              <w:ind w:left="902" w:hanging="851"/>
              <w:rPr>
                <w:rFonts w:eastAsia="Times New Roman"/>
                <w:lang w:val="de-DE" w:bidi="ar-EG"/>
              </w:rPr>
            </w:pPr>
            <w:bookmarkStart w:id="201" w:name="_Toc113264798"/>
            <w:r w:rsidRPr="007C3194">
              <w:rPr>
                <w:lang w:val="de-DE"/>
              </w:rPr>
              <w:t>Mitteilungen</w:t>
            </w:r>
            <w:bookmarkEnd w:id="201"/>
          </w:p>
        </w:tc>
        <w:tc>
          <w:tcPr>
            <w:tcW w:w="4832" w:type="dxa"/>
            <w:shd w:val="clear" w:color="auto" w:fill="auto"/>
          </w:tcPr>
          <w:p w14:paraId="5A6D45BD" w14:textId="7073C534" w:rsidR="0047084A" w:rsidRPr="00042210" w:rsidRDefault="00902910" w:rsidP="006C6067">
            <w:pPr>
              <w:pStyle w:val="berschrift4"/>
              <w:ind w:left="902" w:hanging="851"/>
              <w:rPr>
                <w:rFonts w:eastAsia="Times New Roman" w:cs="Times New Roman"/>
                <w:szCs w:val="24"/>
                <w:lang w:val="en-GB" w:eastAsia="de-DE"/>
              </w:rPr>
            </w:pPr>
            <w:bookmarkStart w:id="202" w:name="_Toc113264829"/>
            <w:r w:rsidRPr="005C3D2F">
              <w:t>Notices</w:t>
            </w:r>
            <w:bookmarkEnd w:id="202"/>
          </w:p>
        </w:tc>
      </w:tr>
      <w:tr w:rsidR="004D2372" w14:paraId="72AB442B" w14:textId="77777777" w:rsidTr="001C5FE4">
        <w:tc>
          <w:tcPr>
            <w:tcW w:w="4962" w:type="dxa"/>
            <w:shd w:val="clear" w:color="auto" w:fill="auto"/>
          </w:tcPr>
          <w:p w14:paraId="3CA105F0" w14:textId="2EE9A646" w:rsidR="0047084A" w:rsidRPr="007C3194" w:rsidRDefault="00902910" w:rsidP="00E90E9B">
            <w:pPr>
              <w:pStyle w:val="TWTabellebilingualr1"/>
              <w:numPr>
                <w:ilvl w:val="0"/>
                <w:numId w:val="42"/>
              </w:numPr>
              <w:ind w:left="902" w:hanging="851"/>
              <w:rPr>
                <w:rFonts w:eastAsia="Times New Roman"/>
                <w:sz w:val="20"/>
                <w:szCs w:val="20"/>
                <w:lang w:bidi="ar-EG"/>
              </w:rPr>
            </w:pPr>
            <w:r w:rsidRPr="007C3194">
              <w:rPr>
                <w:rFonts w:eastAsia="Times New Roman"/>
                <w:b w:val="0"/>
                <w:sz w:val="20"/>
                <w:szCs w:val="24"/>
                <w:lang w:eastAsia="de-DE"/>
              </w:rPr>
              <w:t>Alle Erklärungen, Mitteilungen oder sonstigen Kommunikationen im Rahmen dieses Vertrags (</w:t>
            </w:r>
            <w:r w:rsidRPr="007C3194">
              <w:rPr>
                <w:rFonts w:eastAsia="MS Mincho"/>
                <w:b w:val="0"/>
                <w:bCs/>
                <w:sz w:val="20"/>
                <w:szCs w:val="20"/>
                <w:lang w:eastAsia="ja-JP"/>
              </w:rPr>
              <w:t>„</w:t>
            </w:r>
            <w:r w:rsidRPr="007C3194">
              <w:rPr>
                <w:rFonts w:eastAsia="Times New Roman"/>
                <w:bCs/>
                <w:sz w:val="20"/>
                <w:szCs w:val="24"/>
                <w:lang w:eastAsia="de-DE"/>
              </w:rPr>
              <w:t>Mitteilungen</w:t>
            </w:r>
            <w:r>
              <w:rPr>
                <w:rFonts w:eastAsia="Times New Roman"/>
                <w:bCs/>
                <w:sz w:val="20"/>
                <w:szCs w:val="24"/>
                <w:lang w:eastAsia="de-DE"/>
              </w:rPr>
              <w:fldChar w:fldCharType="begin"/>
            </w:r>
            <w:r w:rsidRPr="007C3194">
              <w:instrText xml:space="preserve"> XE "</w:instrText>
            </w:r>
            <w:r w:rsidRPr="007C3194">
              <w:rPr>
                <w:rFonts w:eastAsia="Times New Roman"/>
                <w:b w:val="0"/>
                <w:sz w:val="20"/>
                <w:szCs w:val="24"/>
                <w:lang w:eastAsia="de-DE"/>
              </w:rPr>
              <w:instrText>Mitteilungen</w:instrText>
            </w:r>
            <w:r w:rsidRPr="007C3194">
              <w:instrText>"</w:instrText>
            </w:r>
            <w:r w:rsidR="002A6F5F">
              <w:rPr>
                <w:sz w:val="20"/>
                <w:szCs w:val="20"/>
              </w:rPr>
              <w:instrText>\f"Deutsch"</w:instrText>
            </w:r>
            <w:r w:rsidRPr="007C3194">
              <w:instrText xml:space="preserve"> </w:instrText>
            </w:r>
            <w:r>
              <w:rPr>
                <w:rFonts w:eastAsia="Times New Roman"/>
                <w:bCs/>
                <w:sz w:val="20"/>
                <w:szCs w:val="24"/>
                <w:lang w:eastAsia="de-DE"/>
              </w:rPr>
              <w:fldChar w:fldCharType="end"/>
            </w:r>
            <w:r w:rsidRPr="007C3194">
              <w:rPr>
                <w:rFonts w:eastAsia="MS Mincho"/>
                <w:b w:val="0"/>
                <w:bCs/>
                <w:color w:val="000000"/>
                <w:sz w:val="20"/>
                <w:szCs w:val="20"/>
                <w:lang w:eastAsia="de-DE"/>
              </w:rPr>
              <w:t>“</w:t>
            </w:r>
            <w:r w:rsidRPr="007C3194">
              <w:rPr>
                <w:rFonts w:eastAsia="Times New Roman"/>
                <w:b w:val="0"/>
                <w:sz w:val="20"/>
                <w:szCs w:val="24"/>
                <w:lang w:eastAsia="de-DE"/>
              </w:rPr>
              <w:t xml:space="preserve">) sind schriftlich in </w:t>
            </w:r>
            <w:r w:rsidRPr="007C3194">
              <w:rPr>
                <w:rFonts w:eastAsia="Times New Roman"/>
                <w:b w:val="0"/>
                <w:bCs/>
                <w:sz w:val="20"/>
                <w:szCs w:val="24"/>
                <w:highlight w:val="yellow"/>
                <w:lang w:eastAsia="de-DE"/>
              </w:rPr>
              <w:t>[___]</w:t>
            </w:r>
            <w:r w:rsidRPr="007C3194">
              <w:rPr>
                <w:rFonts w:eastAsia="Times New Roman"/>
                <w:b w:val="0"/>
                <w:sz w:val="20"/>
                <w:szCs w:val="24"/>
                <w:lang w:eastAsia="de-DE"/>
              </w:rPr>
              <w:t xml:space="preserve"> abzugeben und von </w:t>
            </w:r>
            <w:r w:rsidRPr="00B0424E">
              <w:rPr>
                <w:rFonts w:eastAsia="Times New Roman"/>
                <w:b w:val="0"/>
                <w:sz w:val="20"/>
                <w:szCs w:val="24"/>
                <w:highlight w:val="yellow"/>
                <w:lang w:eastAsia="de-DE"/>
              </w:rPr>
              <w:t>[___]</w:t>
            </w:r>
            <w:r w:rsidRPr="007C3194">
              <w:rPr>
                <w:rFonts w:eastAsia="Times New Roman"/>
                <w:b w:val="0"/>
                <w:sz w:val="20"/>
                <w:szCs w:val="24"/>
                <w:lang w:eastAsia="de-DE"/>
              </w:rPr>
              <w:t xml:space="preserve"> an die Person unter den nachstehend genannten Anschriften oder an andere Anschriften zu richten, die von der jeweiligen Vertragspartei den anderen Vertragsparteien in gleicher Weise mitgeteilt werden.</w:t>
            </w:r>
          </w:p>
        </w:tc>
        <w:tc>
          <w:tcPr>
            <w:tcW w:w="4832" w:type="dxa"/>
            <w:shd w:val="clear" w:color="auto" w:fill="auto"/>
          </w:tcPr>
          <w:p w14:paraId="086DADA5" w14:textId="3417D0B6" w:rsidR="0047084A" w:rsidRPr="00042210" w:rsidRDefault="00902910" w:rsidP="00E90E9B">
            <w:pPr>
              <w:pStyle w:val="TWTabellebilingualr1"/>
              <w:numPr>
                <w:ilvl w:val="0"/>
                <w:numId w:val="50"/>
              </w:numPr>
              <w:ind w:left="902" w:hanging="851"/>
              <w:rPr>
                <w:rFonts w:eastAsia="Times New Roman" w:cs="Times New Roman"/>
                <w:b w:val="0"/>
                <w:sz w:val="20"/>
                <w:szCs w:val="24"/>
                <w:lang w:val="en-GB" w:eastAsia="de-DE"/>
              </w:rPr>
            </w:pPr>
            <w:r w:rsidRPr="005C3D2F">
              <w:rPr>
                <w:rFonts w:eastAsia="Times New Roman" w:cs="Times New Roman"/>
                <w:b w:val="0"/>
                <w:sz w:val="20"/>
                <w:szCs w:val="24"/>
                <w:lang w:val="en-GB" w:eastAsia="de-DE"/>
              </w:rPr>
              <w:t>All declarations, notices, or other communications hereunder (“</w:t>
            </w:r>
            <w:r w:rsidRPr="005C3D2F">
              <w:rPr>
                <w:rFonts w:eastAsia="Times New Roman" w:cs="Times New Roman"/>
                <w:sz w:val="20"/>
                <w:szCs w:val="24"/>
                <w:lang w:val="en-GB" w:eastAsia="de-DE"/>
              </w:rPr>
              <w:t>Notices</w:t>
            </w:r>
            <w:r>
              <w:rPr>
                <w:rFonts w:eastAsia="Times New Roman" w:cs="Times New Roman"/>
                <w:sz w:val="20"/>
                <w:szCs w:val="24"/>
                <w:lang w:val="en-GB" w:eastAsia="de-DE"/>
              </w:rPr>
              <w:fldChar w:fldCharType="begin"/>
            </w:r>
            <w:r w:rsidRPr="006E3809">
              <w:rPr>
                <w:lang w:val="en-US"/>
              </w:rPr>
              <w:instrText xml:space="preserve"> XE "</w:instrText>
            </w:r>
            <w:r w:rsidRPr="007915C1">
              <w:rPr>
                <w:rFonts w:eastAsia="Times New Roman" w:cs="Times New Roman"/>
                <w:sz w:val="20"/>
                <w:szCs w:val="24"/>
                <w:lang w:val="en-GB" w:eastAsia="de-DE"/>
              </w:rPr>
              <w:instrText>Notices</w:instrText>
            </w:r>
            <w:r w:rsidRPr="007915C1">
              <w:rPr>
                <w:lang w:val="en-US"/>
              </w:rPr>
              <w:instrText>"</w:instrText>
            </w:r>
            <w:r w:rsidR="00515C14" w:rsidRPr="00B0424E">
              <w:rPr>
                <w:sz w:val="20"/>
                <w:szCs w:val="20"/>
                <w:lang w:val="en-US"/>
              </w:rPr>
              <w:instrText>\f"Englis</w:instrText>
            </w:r>
            <w:r w:rsidR="00E73FD2">
              <w:rPr>
                <w:sz w:val="20"/>
                <w:szCs w:val="20"/>
                <w:lang w:val="en-US"/>
              </w:rPr>
              <w:instrText>c</w:instrText>
            </w:r>
            <w:r w:rsidR="00515C14" w:rsidRPr="00B0424E">
              <w:rPr>
                <w:sz w:val="20"/>
                <w:szCs w:val="20"/>
                <w:lang w:val="en-US"/>
              </w:rPr>
              <w:instrText>h"</w:instrText>
            </w:r>
            <w:r w:rsidRPr="007915C1">
              <w:rPr>
                <w:lang w:val="en-US"/>
              </w:rPr>
              <w:instrText xml:space="preserve"> </w:instrText>
            </w:r>
            <w:r>
              <w:rPr>
                <w:rFonts w:eastAsia="Times New Roman" w:cs="Times New Roman"/>
                <w:sz w:val="20"/>
                <w:szCs w:val="24"/>
                <w:lang w:val="en-GB" w:eastAsia="de-DE"/>
              </w:rPr>
              <w:fldChar w:fldCharType="end"/>
            </w:r>
            <w:r w:rsidRPr="005C3D2F">
              <w:rPr>
                <w:rFonts w:eastAsia="Times New Roman" w:cs="Times New Roman"/>
                <w:b w:val="0"/>
                <w:sz w:val="20"/>
                <w:szCs w:val="24"/>
                <w:lang w:val="en-GB" w:eastAsia="de-DE"/>
              </w:rPr>
              <w:t xml:space="preserve">”) shall be made in writing in the </w:t>
            </w:r>
            <w:r w:rsidRPr="009837D0">
              <w:rPr>
                <w:rFonts w:eastAsia="Times New Roman" w:cs="Times New Roman"/>
                <w:b w:val="0"/>
                <w:bCs/>
                <w:sz w:val="20"/>
                <w:szCs w:val="24"/>
                <w:highlight w:val="yellow"/>
                <w:lang w:val="en-GB" w:eastAsia="de-DE"/>
              </w:rPr>
              <w:t>[___]</w:t>
            </w:r>
            <w:r w:rsidRPr="005C3D2F">
              <w:rPr>
                <w:rFonts w:eastAsia="Times New Roman" w:cs="Times New Roman"/>
                <w:b w:val="0"/>
                <w:sz w:val="20"/>
                <w:szCs w:val="24"/>
                <w:lang w:val="en-GB" w:eastAsia="de-DE"/>
              </w:rPr>
              <w:t xml:space="preserve"> language and shall be delivered by </w:t>
            </w:r>
            <w:r w:rsidRPr="009837D0">
              <w:rPr>
                <w:rFonts w:eastAsia="Times New Roman" w:cs="Times New Roman"/>
                <w:b w:val="0"/>
                <w:bCs/>
                <w:sz w:val="20"/>
                <w:szCs w:val="24"/>
                <w:highlight w:val="yellow"/>
                <w:lang w:val="en-GB" w:eastAsia="de-DE"/>
              </w:rPr>
              <w:t>[___]</w:t>
            </w:r>
            <w:r w:rsidRPr="005C3D2F">
              <w:rPr>
                <w:rFonts w:eastAsia="Times New Roman" w:cs="Times New Roman"/>
                <w:b w:val="0"/>
                <w:sz w:val="20"/>
                <w:szCs w:val="24"/>
                <w:lang w:val="en-GB" w:eastAsia="de-DE"/>
              </w:rPr>
              <w:t xml:space="preserve"> to the person at the addresses set out below, or such other addresses as may be designated by the respective Party to the other Parties in the same manner.</w:t>
            </w:r>
          </w:p>
        </w:tc>
      </w:tr>
      <w:tr w:rsidR="004D2372" w14:paraId="0DC8CD9C" w14:textId="77777777" w:rsidTr="001C5FE4">
        <w:tc>
          <w:tcPr>
            <w:tcW w:w="4962" w:type="dxa"/>
            <w:shd w:val="clear" w:color="auto" w:fill="auto"/>
          </w:tcPr>
          <w:p w14:paraId="2F630C6D" w14:textId="26E23EC5" w:rsidR="0047084A" w:rsidRPr="007C3194" w:rsidRDefault="00902910" w:rsidP="00E90E9B">
            <w:pPr>
              <w:pStyle w:val="TWTabellebilingualr1"/>
              <w:numPr>
                <w:ilvl w:val="0"/>
                <w:numId w:val="42"/>
              </w:numPr>
              <w:ind w:left="902" w:hanging="851"/>
              <w:rPr>
                <w:rFonts w:eastAsia="Times New Roman"/>
                <w:sz w:val="20"/>
                <w:szCs w:val="20"/>
                <w:lang w:bidi="ar-EG"/>
              </w:rPr>
            </w:pPr>
            <w:bookmarkStart w:id="203" w:name="_Ref93738951"/>
            <w:bookmarkStart w:id="204" w:name="_Ref97749978"/>
            <w:bookmarkStart w:id="205" w:name="_Ref104295673"/>
            <w:r w:rsidRPr="007C3194">
              <w:rPr>
                <w:rFonts w:eastAsia="Times New Roman"/>
                <w:b w:val="0"/>
                <w:sz w:val="20"/>
                <w:szCs w:val="24"/>
                <w:lang w:eastAsia="de-DE"/>
              </w:rPr>
              <w:t xml:space="preserve">Alle Mitteilungen, die den Verkäufern oder einem der Verkäufer im Rahmen </w:t>
            </w:r>
            <w:r w:rsidR="005C0DE7">
              <w:rPr>
                <w:rFonts w:eastAsia="Times New Roman"/>
                <w:b w:val="0"/>
                <w:sz w:val="20"/>
                <w:szCs w:val="24"/>
                <w:lang w:eastAsia="de-DE"/>
              </w:rPr>
              <w:t>dieses Vertrags</w:t>
            </w:r>
            <w:r w:rsidRPr="007C3194">
              <w:rPr>
                <w:rFonts w:eastAsia="Times New Roman"/>
                <w:b w:val="0"/>
                <w:sz w:val="20"/>
                <w:szCs w:val="24"/>
                <w:lang w:eastAsia="de-DE"/>
              </w:rPr>
              <w:t xml:space="preserve"> zugehen, sind wie </w:t>
            </w:r>
            <w:bookmarkEnd w:id="203"/>
            <w:r w:rsidR="0008757C">
              <w:rPr>
                <w:rFonts w:eastAsia="Times New Roman"/>
                <w:b w:val="0"/>
                <w:sz w:val="20"/>
                <w:szCs w:val="24"/>
                <w:lang w:eastAsia="de-DE"/>
              </w:rPr>
              <w:t xml:space="preserve">in </w:t>
            </w:r>
            <w:r w:rsidR="0008757C" w:rsidRPr="0008757C">
              <w:rPr>
                <w:rFonts w:eastAsia="Times New Roman"/>
                <w:bCs/>
                <w:sz w:val="20"/>
                <w:szCs w:val="24"/>
                <w:lang w:eastAsia="de-DE"/>
              </w:rPr>
              <w:t>Anlage</w:t>
            </w:r>
            <w:bookmarkEnd w:id="204"/>
            <w:r w:rsidR="0008757C" w:rsidRPr="0008757C">
              <w:rPr>
                <w:rFonts w:eastAsia="Times New Roman"/>
                <w:bCs/>
                <w:sz w:val="20"/>
                <w:szCs w:val="24"/>
                <w:lang w:eastAsia="de-DE"/>
              </w:rPr>
              <w:t xml:space="preserve"> </w:t>
            </w:r>
            <w:r w:rsidR="0008757C" w:rsidRPr="0008757C">
              <w:rPr>
                <w:rFonts w:eastAsia="Times New Roman"/>
                <w:bCs/>
                <w:sz w:val="20"/>
                <w:szCs w:val="24"/>
                <w:lang w:eastAsia="de-DE"/>
              </w:rPr>
              <w:fldChar w:fldCharType="begin"/>
            </w:r>
            <w:r w:rsidR="0008757C" w:rsidRPr="0008757C">
              <w:rPr>
                <w:rFonts w:eastAsia="Times New Roman"/>
                <w:bCs/>
                <w:sz w:val="20"/>
                <w:szCs w:val="24"/>
                <w:lang w:eastAsia="de-DE"/>
              </w:rPr>
              <w:instrText xml:space="preserve"> REF _Ref97749978 \w \h </w:instrText>
            </w:r>
            <w:r w:rsidR="0008757C">
              <w:rPr>
                <w:rFonts w:eastAsia="Times New Roman"/>
                <w:bCs/>
                <w:sz w:val="20"/>
                <w:szCs w:val="24"/>
                <w:lang w:eastAsia="de-DE"/>
              </w:rPr>
              <w:instrText xml:space="preserve"> \* MERGEFORMAT </w:instrText>
            </w:r>
            <w:r w:rsidR="0008757C" w:rsidRPr="0008757C">
              <w:rPr>
                <w:rFonts w:eastAsia="Times New Roman"/>
                <w:bCs/>
                <w:sz w:val="20"/>
                <w:szCs w:val="24"/>
                <w:lang w:eastAsia="de-DE"/>
              </w:rPr>
            </w:r>
            <w:r w:rsidR="0008757C" w:rsidRPr="0008757C">
              <w:rPr>
                <w:rFonts w:eastAsia="Times New Roman"/>
                <w:bCs/>
                <w:sz w:val="20"/>
                <w:szCs w:val="24"/>
                <w:lang w:eastAsia="de-DE"/>
              </w:rPr>
              <w:fldChar w:fldCharType="separate"/>
            </w:r>
            <w:r w:rsidR="002C6855">
              <w:rPr>
                <w:rFonts w:eastAsia="Times New Roman"/>
                <w:bCs/>
                <w:sz w:val="20"/>
                <w:szCs w:val="24"/>
                <w:cs/>
                <w:lang w:eastAsia="de-DE"/>
              </w:rPr>
              <w:t>‎</w:t>
            </w:r>
            <w:r w:rsidR="002C6855">
              <w:rPr>
                <w:rFonts w:eastAsia="Times New Roman"/>
                <w:bCs/>
                <w:sz w:val="20"/>
                <w:szCs w:val="24"/>
                <w:lang w:eastAsia="de-DE"/>
              </w:rPr>
              <w:t>30.2</w:t>
            </w:r>
            <w:r w:rsidR="0008757C" w:rsidRPr="0008757C">
              <w:rPr>
                <w:rFonts w:eastAsia="Times New Roman"/>
                <w:bCs/>
                <w:sz w:val="20"/>
                <w:szCs w:val="24"/>
                <w:lang w:eastAsia="de-DE"/>
              </w:rPr>
              <w:fldChar w:fldCharType="end"/>
            </w:r>
            <w:r w:rsidR="0008757C">
              <w:rPr>
                <w:rFonts w:eastAsia="Times New Roman"/>
                <w:b w:val="0"/>
                <w:sz w:val="20"/>
                <w:szCs w:val="24"/>
                <w:lang w:eastAsia="de-DE"/>
              </w:rPr>
              <w:t xml:space="preserve"> näher definiert an die </w:t>
            </w:r>
            <w:r w:rsidR="00BB38DF">
              <w:rPr>
                <w:rFonts w:eastAsia="Times New Roman"/>
                <w:b w:val="0"/>
                <w:sz w:val="20"/>
                <w:szCs w:val="24"/>
                <w:lang w:eastAsia="de-DE"/>
              </w:rPr>
              <w:t>Verk</w:t>
            </w:r>
            <w:r w:rsidR="0008757C">
              <w:rPr>
                <w:rFonts w:eastAsia="Times New Roman"/>
                <w:b w:val="0"/>
                <w:sz w:val="20"/>
                <w:szCs w:val="24"/>
                <w:lang w:eastAsia="de-DE"/>
              </w:rPr>
              <w:t>äufer zu richten.</w:t>
            </w:r>
            <w:bookmarkEnd w:id="205"/>
          </w:p>
        </w:tc>
        <w:tc>
          <w:tcPr>
            <w:tcW w:w="4832" w:type="dxa"/>
            <w:shd w:val="clear" w:color="auto" w:fill="auto"/>
          </w:tcPr>
          <w:p w14:paraId="05E06D2B" w14:textId="0073F764" w:rsidR="0047084A" w:rsidRPr="00042210" w:rsidRDefault="00902910" w:rsidP="00E90E9B">
            <w:pPr>
              <w:pStyle w:val="TWTabellebilingualr1"/>
              <w:numPr>
                <w:ilvl w:val="0"/>
                <w:numId w:val="50"/>
              </w:numPr>
              <w:ind w:left="902" w:hanging="851"/>
              <w:rPr>
                <w:rFonts w:eastAsia="Times New Roman" w:cs="Times New Roman"/>
                <w:b w:val="0"/>
                <w:sz w:val="20"/>
                <w:szCs w:val="24"/>
                <w:lang w:val="en-GB" w:eastAsia="de-DE"/>
              </w:rPr>
            </w:pPr>
            <w:bookmarkStart w:id="206" w:name="_Ref93484073"/>
            <w:bookmarkStart w:id="207" w:name="_Ref104295405"/>
            <w:r w:rsidRPr="005C3D2F">
              <w:rPr>
                <w:rFonts w:eastAsia="Times New Roman" w:cs="Times New Roman"/>
                <w:b w:val="0"/>
                <w:sz w:val="20"/>
                <w:szCs w:val="24"/>
                <w:lang w:val="en-GB" w:eastAsia="de-DE"/>
              </w:rPr>
              <w:t xml:space="preserve">Any Notice to be given to the Sellers or any of the Sellers hereunder shall be addressed </w:t>
            </w:r>
            <w:r>
              <w:rPr>
                <w:rFonts w:eastAsia="Times New Roman" w:cs="Times New Roman"/>
                <w:b w:val="0"/>
                <w:sz w:val="20"/>
                <w:szCs w:val="24"/>
                <w:lang w:val="en-GB" w:eastAsia="de-DE"/>
              </w:rPr>
              <w:t>to the Sellers</w:t>
            </w:r>
            <w:r w:rsidRPr="005C3D2F">
              <w:rPr>
                <w:rFonts w:eastAsia="Times New Roman" w:cs="Times New Roman"/>
                <w:b w:val="0"/>
                <w:sz w:val="20"/>
                <w:szCs w:val="24"/>
                <w:lang w:val="en-GB" w:eastAsia="de-DE"/>
              </w:rPr>
              <w:t xml:space="preserve"> as </w:t>
            </w:r>
            <w:r w:rsidR="0008757C">
              <w:rPr>
                <w:rFonts w:eastAsia="Times New Roman" w:cs="Times New Roman"/>
                <w:b w:val="0"/>
                <w:sz w:val="20"/>
                <w:szCs w:val="24"/>
                <w:lang w:val="en-GB" w:eastAsia="de-DE"/>
              </w:rPr>
              <w:t xml:space="preserve">defined in </w:t>
            </w:r>
            <w:r w:rsidR="0008757C" w:rsidRPr="0008757C">
              <w:rPr>
                <w:rFonts w:eastAsia="Times New Roman" w:cs="Times New Roman"/>
                <w:bCs/>
                <w:sz w:val="20"/>
                <w:szCs w:val="24"/>
                <w:lang w:val="en-GB" w:eastAsia="de-DE"/>
              </w:rPr>
              <w:t xml:space="preserve">Annex </w:t>
            </w:r>
            <w:r w:rsidR="0008757C" w:rsidRPr="0008757C">
              <w:rPr>
                <w:rFonts w:eastAsia="Times New Roman" w:cs="Times New Roman"/>
                <w:bCs/>
                <w:sz w:val="20"/>
                <w:szCs w:val="24"/>
                <w:lang w:val="en-GB" w:eastAsia="de-DE"/>
              </w:rPr>
              <w:fldChar w:fldCharType="begin"/>
            </w:r>
            <w:r w:rsidR="0008757C" w:rsidRPr="0008757C">
              <w:rPr>
                <w:rFonts w:eastAsia="Times New Roman" w:cs="Times New Roman"/>
                <w:bCs/>
                <w:sz w:val="20"/>
                <w:szCs w:val="24"/>
                <w:lang w:val="en-GB" w:eastAsia="de-DE"/>
              </w:rPr>
              <w:instrText xml:space="preserve"> REF _Ref93484073 \w \h </w:instrText>
            </w:r>
            <w:r w:rsidR="0008757C">
              <w:rPr>
                <w:rFonts w:eastAsia="Times New Roman" w:cs="Times New Roman"/>
                <w:bCs/>
                <w:sz w:val="20"/>
                <w:szCs w:val="24"/>
                <w:lang w:val="en-GB" w:eastAsia="de-DE"/>
              </w:rPr>
              <w:instrText xml:space="preserve"> \* MERGEFORMAT </w:instrText>
            </w:r>
            <w:r w:rsidR="0008757C" w:rsidRPr="0008757C">
              <w:rPr>
                <w:rFonts w:eastAsia="Times New Roman" w:cs="Times New Roman"/>
                <w:bCs/>
                <w:sz w:val="20"/>
                <w:szCs w:val="24"/>
                <w:lang w:val="en-GB" w:eastAsia="de-DE"/>
              </w:rPr>
            </w:r>
            <w:r w:rsidR="0008757C" w:rsidRPr="0008757C">
              <w:rPr>
                <w:rFonts w:eastAsia="Times New Roman" w:cs="Times New Roman"/>
                <w:bCs/>
                <w:sz w:val="20"/>
                <w:szCs w:val="24"/>
                <w:lang w:val="en-GB" w:eastAsia="de-DE"/>
              </w:rPr>
              <w:fldChar w:fldCharType="separate"/>
            </w:r>
            <w:r w:rsidR="002C6855">
              <w:rPr>
                <w:rFonts w:eastAsia="Times New Roman" w:cs="Times New Roman"/>
                <w:bCs/>
                <w:sz w:val="20"/>
                <w:szCs w:val="24"/>
                <w:cs/>
                <w:lang w:val="en-GB" w:eastAsia="de-DE"/>
              </w:rPr>
              <w:t>‎</w:t>
            </w:r>
            <w:r w:rsidR="002C6855">
              <w:rPr>
                <w:rFonts w:eastAsia="Times New Roman" w:cs="Times New Roman"/>
                <w:bCs/>
                <w:sz w:val="20"/>
                <w:szCs w:val="24"/>
                <w:lang w:val="en-GB" w:eastAsia="de-DE"/>
              </w:rPr>
              <w:t>30.2</w:t>
            </w:r>
            <w:r w:rsidR="0008757C" w:rsidRPr="0008757C">
              <w:rPr>
                <w:rFonts w:eastAsia="Times New Roman" w:cs="Times New Roman"/>
                <w:bCs/>
                <w:sz w:val="20"/>
                <w:szCs w:val="24"/>
                <w:lang w:val="en-GB" w:eastAsia="de-DE"/>
              </w:rPr>
              <w:fldChar w:fldCharType="end"/>
            </w:r>
            <w:bookmarkEnd w:id="206"/>
            <w:r w:rsidR="0008757C">
              <w:rPr>
                <w:rFonts w:eastAsia="Times New Roman" w:cs="Times New Roman"/>
                <w:b w:val="0"/>
                <w:sz w:val="20"/>
                <w:szCs w:val="24"/>
                <w:lang w:val="en-GB" w:eastAsia="de-DE"/>
              </w:rPr>
              <w:t>.</w:t>
            </w:r>
            <w:bookmarkEnd w:id="207"/>
          </w:p>
        </w:tc>
      </w:tr>
      <w:tr w:rsidR="004D2372" w14:paraId="6BF4A99D" w14:textId="77777777" w:rsidTr="001C5FE4">
        <w:tc>
          <w:tcPr>
            <w:tcW w:w="4962" w:type="dxa"/>
            <w:shd w:val="clear" w:color="auto" w:fill="auto"/>
          </w:tcPr>
          <w:p w14:paraId="79A49780" w14:textId="1AED3FD0" w:rsidR="0047084A" w:rsidRPr="007C3194" w:rsidRDefault="00902910" w:rsidP="00E90E9B">
            <w:pPr>
              <w:pStyle w:val="TWTabellebilingualr1"/>
              <w:numPr>
                <w:ilvl w:val="0"/>
                <w:numId w:val="42"/>
              </w:numPr>
              <w:ind w:left="902" w:hanging="851"/>
              <w:rPr>
                <w:rFonts w:eastAsia="Times New Roman"/>
                <w:sz w:val="20"/>
                <w:szCs w:val="20"/>
                <w:lang w:bidi="ar-EG"/>
              </w:rPr>
            </w:pPr>
            <w:bookmarkStart w:id="208" w:name="_Ref97750118"/>
            <w:bookmarkStart w:id="209" w:name="_Ref104295685"/>
            <w:r w:rsidRPr="007C3194">
              <w:rPr>
                <w:rFonts w:eastAsia="Times New Roman"/>
                <w:b w:val="0"/>
                <w:sz w:val="20"/>
                <w:szCs w:val="24"/>
                <w:lang w:eastAsia="de-DE"/>
              </w:rPr>
              <w:t>Jede Mitteilung an den Käufer ist wie</w:t>
            </w:r>
            <w:r w:rsidR="0008757C">
              <w:rPr>
                <w:rFonts w:eastAsia="Times New Roman"/>
                <w:b w:val="0"/>
                <w:sz w:val="20"/>
                <w:szCs w:val="24"/>
                <w:lang w:eastAsia="de-DE"/>
              </w:rPr>
              <w:t xml:space="preserve"> in </w:t>
            </w:r>
            <w:r w:rsidR="0008757C" w:rsidRPr="00DA7ACB">
              <w:rPr>
                <w:rFonts w:eastAsia="Times New Roman"/>
                <w:bCs/>
                <w:sz w:val="20"/>
                <w:szCs w:val="24"/>
                <w:lang w:eastAsia="de-DE"/>
              </w:rPr>
              <w:t>Anlage</w:t>
            </w:r>
            <w:r w:rsidR="0008757C">
              <w:rPr>
                <w:rFonts w:eastAsia="Times New Roman"/>
                <w:b w:val="0"/>
                <w:sz w:val="20"/>
                <w:szCs w:val="24"/>
                <w:lang w:eastAsia="de-DE"/>
              </w:rPr>
              <w:t xml:space="preserve"> </w:t>
            </w:r>
            <w:r w:rsidR="0008757C">
              <w:rPr>
                <w:rFonts w:eastAsia="Times New Roman"/>
                <w:b w:val="0"/>
                <w:sz w:val="20"/>
                <w:szCs w:val="24"/>
                <w:lang w:eastAsia="de-DE"/>
              </w:rPr>
              <w:fldChar w:fldCharType="begin"/>
            </w:r>
            <w:r w:rsidR="0008757C">
              <w:rPr>
                <w:rFonts w:eastAsia="Times New Roman"/>
                <w:b w:val="0"/>
                <w:sz w:val="20"/>
                <w:szCs w:val="24"/>
                <w:lang w:eastAsia="de-DE"/>
              </w:rPr>
              <w:instrText xml:space="preserve"> REF _Ref97750118 \w \h  \* MERGEFORMAT </w:instrText>
            </w:r>
            <w:r w:rsidR="0008757C">
              <w:rPr>
                <w:rFonts w:eastAsia="Times New Roman"/>
                <w:b w:val="0"/>
                <w:sz w:val="20"/>
                <w:szCs w:val="24"/>
                <w:lang w:eastAsia="de-DE"/>
              </w:rPr>
            </w:r>
            <w:r w:rsidR="0008757C">
              <w:rPr>
                <w:rFonts w:eastAsia="Times New Roman"/>
                <w:b w:val="0"/>
                <w:sz w:val="20"/>
                <w:szCs w:val="24"/>
                <w:lang w:eastAsia="de-DE"/>
              </w:rPr>
              <w:fldChar w:fldCharType="separate"/>
            </w:r>
            <w:r w:rsidR="002C6855">
              <w:rPr>
                <w:rFonts w:eastAsia="Times New Roman"/>
                <w:b w:val="0"/>
                <w:sz w:val="20"/>
                <w:szCs w:val="24"/>
                <w:cs/>
                <w:lang w:eastAsia="de-DE"/>
              </w:rPr>
              <w:t>‎</w:t>
            </w:r>
            <w:r w:rsidR="002C6855" w:rsidRPr="002C6855">
              <w:rPr>
                <w:rFonts w:eastAsia="Times New Roman"/>
                <w:bCs/>
                <w:sz w:val="20"/>
                <w:szCs w:val="24"/>
                <w:lang w:eastAsia="de-DE"/>
              </w:rPr>
              <w:t>30.3</w:t>
            </w:r>
            <w:r w:rsidR="0008757C">
              <w:rPr>
                <w:rFonts w:eastAsia="Times New Roman"/>
                <w:b w:val="0"/>
                <w:sz w:val="20"/>
                <w:szCs w:val="24"/>
                <w:lang w:eastAsia="de-DE"/>
              </w:rPr>
              <w:fldChar w:fldCharType="end"/>
            </w:r>
            <w:r w:rsidR="0008757C">
              <w:rPr>
                <w:rFonts w:eastAsia="Times New Roman"/>
                <w:b w:val="0"/>
                <w:sz w:val="20"/>
                <w:szCs w:val="24"/>
                <w:lang w:eastAsia="de-DE"/>
              </w:rPr>
              <w:t xml:space="preserve"> definiert,</w:t>
            </w:r>
            <w:r w:rsidRPr="007C3194">
              <w:rPr>
                <w:rFonts w:eastAsia="Times New Roman"/>
                <w:b w:val="0"/>
                <w:sz w:val="20"/>
                <w:szCs w:val="24"/>
                <w:lang w:eastAsia="de-DE"/>
              </w:rPr>
              <w:t xml:space="preserve"> zu adressieren</w:t>
            </w:r>
            <w:bookmarkEnd w:id="208"/>
            <w:r w:rsidR="0008757C">
              <w:rPr>
                <w:rFonts w:eastAsia="Times New Roman"/>
                <w:b w:val="0"/>
                <w:sz w:val="20"/>
                <w:szCs w:val="24"/>
                <w:lang w:eastAsia="de-DE"/>
              </w:rPr>
              <w:t>.</w:t>
            </w:r>
            <w:bookmarkEnd w:id="209"/>
          </w:p>
        </w:tc>
        <w:tc>
          <w:tcPr>
            <w:tcW w:w="4832" w:type="dxa"/>
            <w:shd w:val="clear" w:color="auto" w:fill="auto"/>
          </w:tcPr>
          <w:p w14:paraId="3A550D86" w14:textId="136372F6" w:rsidR="0047084A" w:rsidRDefault="00902910" w:rsidP="00E90E9B">
            <w:pPr>
              <w:pStyle w:val="TWTabellebilingualr1"/>
              <w:numPr>
                <w:ilvl w:val="0"/>
                <w:numId w:val="50"/>
              </w:numPr>
              <w:ind w:left="902" w:hanging="851"/>
              <w:rPr>
                <w:rFonts w:eastAsia="Times New Roman" w:cs="Times New Roman"/>
                <w:b w:val="0"/>
                <w:sz w:val="20"/>
                <w:szCs w:val="24"/>
                <w:lang w:val="en-GB" w:eastAsia="de-DE"/>
              </w:rPr>
            </w:pPr>
            <w:bookmarkStart w:id="210" w:name="_Ref93484171"/>
            <w:r w:rsidRPr="005C3D2F">
              <w:rPr>
                <w:rFonts w:eastAsia="Times New Roman" w:cs="Times New Roman"/>
                <w:b w:val="0"/>
                <w:sz w:val="20"/>
                <w:szCs w:val="24"/>
                <w:lang w:val="en-GB" w:eastAsia="de-DE"/>
              </w:rPr>
              <w:t>Any Notice to be given to the Acquirer hereunder shall be addressed</w:t>
            </w:r>
            <w:r w:rsidR="0008757C">
              <w:rPr>
                <w:rFonts w:eastAsia="Times New Roman" w:cs="Times New Roman"/>
                <w:b w:val="0"/>
                <w:sz w:val="20"/>
                <w:szCs w:val="24"/>
                <w:lang w:val="en-GB" w:eastAsia="de-DE"/>
              </w:rPr>
              <w:t xml:space="preserve"> as defined in </w:t>
            </w:r>
            <w:r w:rsidR="0008757C" w:rsidRPr="0008757C">
              <w:rPr>
                <w:rFonts w:eastAsia="Times New Roman" w:cs="Times New Roman"/>
                <w:bCs/>
                <w:sz w:val="20"/>
                <w:szCs w:val="24"/>
                <w:lang w:val="en-GB" w:eastAsia="de-DE"/>
              </w:rPr>
              <w:t xml:space="preserve">Annex </w:t>
            </w:r>
            <w:r w:rsidR="0008757C" w:rsidRPr="0008757C">
              <w:rPr>
                <w:rFonts w:eastAsia="Times New Roman" w:cs="Times New Roman"/>
                <w:bCs/>
                <w:sz w:val="20"/>
                <w:szCs w:val="24"/>
                <w:lang w:val="en-GB" w:eastAsia="de-DE"/>
              </w:rPr>
              <w:fldChar w:fldCharType="begin"/>
            </w:r>
            <w:r w:rsidR="0008757C" w:rsidRPr="0008757C">
              <w:rPr>
                <w:rFonts w:eastAsia="Times New Roman" w:cs="Times New Roman"/>
                <w:bCs/>
                <w:sz w:val="20"/>
                <w:szCs w:val="24"/>
                <w:lang w:val="en-GB" w:eastAsia="de-DE"/>
              </w:rPr>
              <w:instrText xml:space="preserve"> REF _Ref93484171 \w \h </w:instrText>
            </w:r>
            <w:r w:rsidR="0008757C">
              <w:rPr>
                <w:rFonts w:eastAsia="Times New Roman" w:cs="Times New Roman"/>
                <w:bCs/>
                <w:sz w:val="20"/>
                <w:szCs w:val="24"/>
                <w:lang w:val="en-GB" w:eastAsia="de-DE"/>
              </w:rPr>
              <w:instrText xml:space="preserve"> \* MERGEFORMAT </w:instrText>
            </w:r>
            <w:r w:rsidR="0008757C" w:rsidRPr="0008757C">
              <w:rPr>
                <w:rFonts w:eastAsia="Times New Roman" w:cs="Times New Roman"/>
                <w:bCs/>
                <w:sz w:val="20"/>
                <w:szCs w:val="24"/>
                <w:lang w:val="en-GB" w:eastAsia="de-DE"/>
              </w:rPr>
            </w:r>
            <w:r w:rsidR="0008757C" w:rsidRPr="0008757C">
              <w:rPr>
                <w:rFonts w:eastAsia="Times New Roman" w:cs="Times New Roman"/>
                <w:bCs/>
                <w:sz w:val="20"/>
                <w:szCs w:val="24"/>
                <w:lang w:val="en-GB" w:eastAsia="de-DE"/>
              </w:rPr>
              <w:fldChar w:fldCharType="separate"/>
            </w:r>
            <w:r w:rsidR="002C6855">
              <w:rPr>
                <w:rFonts w:eastAsia="Times New Roman" w:cs="Times New Roman"/>
                <w:bCs/>
                <w:sz w:val="20"/>
                <w:szCs w:val="24"/>
                <w:cs/>
                <w:lang w:val="en-GB" w:eastAsia="de-DE"/>
              </w:rPr>
              <w:t>‎</w:t>
            </w:r>
            <w:r w:rsidR="002C6855">
              <w:rPr>
                <w:rFonts w:eastAsia="Times New Roman" w:cs="Times New Roman"/>
                <w:bCs/>
                <w:sz w:val="20"/>
                <w:szCs w:val="24"/>
                <w:lang w:val="en-GB" w:eastAsia="de-DE"/>
              </w:rPr>
              <w:t>30.3</w:t>
            </w:r>
            <w:r w:rsidR="0008757C" w:rsidRPr="0008757C">
              <w:rPr>
                <w:rFonts w:eastAsia="Times New Roman" w:cs="Times New Roman"/>
                <w:bCs/>
                <w:sz w:val="20"/>
                <w:szCs w:val="24"/>
                <w:lang w:val="en-GB" w:eastAsia="de-DE"/>
              </w:rPr>
              <w:fldChar w:fldCharType="end"/>
            </w:r>
            <w:r w:rsidR="001D7F7B">
              <w:rPr>
                <w:rFonts w:eastAsia="Times New Roman" w:cs="Times New Roman"/>
                <w:bCs/>
                <w:sz w:val="20"/>
                <w:szCs w:val="24"/>
                <w:lang w:val="en-GB" w:eastAsia="de-DE"/>
              </w:rPr>
              <w:t>.</w:t>
            </w:r>
            <w:bookmarkEnd w:id="210"/>
          </w:p>
        </w:tc>
      </w:tr>
      <w:tr w:rsidR="004D2372" w14:paraId="4BB1F160" w14:textId="77777777" w:rsidTr="001C5FE4">
        <w:tc>
          <w:tcPr>
            <w:tcW w:w="4962" w:type="dxa"/>
            <w:shd w:val="clear" w:color="auto" w:fill="auto"/>
          </w:tcPr>
          <w:p w14:paraId="55D77B8E" w14:textId="45DEC0F2" w:rsidR="0047084A" w:rsidRPr="007C3194" w:rsidRDefault="00902910" w:rsidP="00E90E9B">
            <w:pPr>
              <w:pStyle w:val="TWTabellebilingualr1"/>
              <w:numPr>
                <w:ilvl w:val="0"/>
                <w:numId w:val="42"/>
              </w:numPr>
              <w:ind w:left="902" w:hanging="851"/>
              <w:rPr>
                <w:rFonts w:eastAsia="Times New Roman"/>
                <w:sz w:val="20"/>
                <w:szCs w:val="20"/>
                <w:lang w:bidi="ar-EG"/>
              </w:rPr>
            </w:pPr>
            <w:r w:rsidRPr="007C3194">
              <w:rPr>
                <w:rFonts w:eastAsia="Times New Roman"/>
                <w:b w:val="0"/>
                <w:sz w:val="20"/>
                <w:szCs w:val="24"/>
                <w:lang w:eastAsia="de-DE"/>
              </w:rPr>
              <w:t xml:space="preserve">Die Parteien teilen den jeweils anderen Parteien jede Änderung ihrer in den Ziffern </w:t>
            </w:r>
            <w:r w:rsidR="00B16F96" w:rsidRPr="007C3194">
              <w:rPr>
                <w:rFonts w:eastAsia="Times New Roman"/>
                <w:b w:val="0"/>
                <w:sz w:val="20"/>
                <w:szCs w:val="24"/>
                <w:lang w:eastAsia="de-DE"/>
              </w:rPr>
              <w:fldChar w:fldCharType="begin"/>
            </w:r>
            <w:r w:rsidR="00B16F96" w:rsidRPr="007C3194">
              <w:rPr>
                <w:rFonts w:eastAsia="Times New Roman"/>
                <w:b w:val="0"/>
                <w:sz w:val="20"/>
                <w:szCs w:val="24"/>
                <w:lang w:eastAsia="de-DE"/>
              </w:rPr>
              <w:instrText xml:space="preserve"> REF _Ref93738951 \w \h </w:instrText>
            </w:r>
            <w:r w:rsidR="007C3194">
              <w:rPr>
                <w:rFonts w:eastAsia="Times New Roman"/>
                <w:b w:val="0"/>
                <w:sz w:val="20"/>
                <w:szCs w:val="24"/>
                <w:lang w:eastAsia="de-DE"/>
              </w:rPr>
              <w:instrText xml:space="preserve"> \* MERGEFORMAT </w:instrText>
            </w:r>
            <w:r w:rsidR="00B16F96" w:rsidRPr="007C3194">
              <w:rPr>
                <w:rFonts w:eastAsia="Times New Roman"/>
                <w:b w:val="0"/>
                <w:sz w:val="20"/>
                <w:szCs w:val="24"/>
                <w:lang w:eastAsia="de-DE"/>
              </w:rPr>
            </w:r>
            <w:r w:rsidR="00B16F96" w:rsidRPr="007C3194">
              <w:rPr>
                <w:rFonts w:eastAsia="Times New Roman"/>
                <w:b w:val="0"/>
                <w:sz w:val="20"/>
                <w:szCs w:val="24"/>
                <w:lang w:eastAsia="de-DE"/>
              </w:rPr>
              <w:fldChar w:fldCharType="separate"/>
            </w:r>
            <w:r w:rsidR="002C6855">
              <w:rPr>
                <w:rFonts w:eastAsia="Times New Roman"/>
                <w:b w:val="0"/>
                <w:sz w:val="20"/>
                <w:szCs w:val="24"/>
                <w:cs/>
                <w:lang w:eastAsia="de-DE"/>
              </w:rPr>
              <w:t>‎</w:t>
            </w:r>
            <w:r w:rsidR="002C6855">
              <w:rPr>
                <w:rFonts w:eastAsia="Times New Roman"/>
                <w:b w:val="0"/>
                <w:sz w:val="20"/>
                <w:szCs w:val="24"/>
                <w:lang w:eastAsia="de-DE"/>
              </w:rPr>
              <w:t>30.2</w:t>
            </w:r>
            <w:r w:rsidR="00B16F96" w:rsidRPr="007C3194">
              <w:rPr>
                <w:rFonts w:eastAsia="Times New Roman"/>
                <w:b w:val="0"/>
                <w:sz w:val="20"/>
                <w:szCs w:val="24"/>
                <w:lang w:eastAsia="de-DE"/>
              </w:rPr>
              <w:fldChar w:fldCharType="end"/>
            </w:r>
            <w:r w:rsidRPr="007C3194">
              <w:rPr>
                <w:rFonts w:eastAsia="Times New Roman"/>
                <w:b w:val="0"/>
                <w:sz w:val="20"/>
                <w:szCs w:val="24"/>
                <w:lang w:eastAsia="de-DE"/>
              </w:rPr>
              <w:t xml:space="preserve"> und 32.3 genannten Anschriften so bald wie möglich schriftlich mit, sind jedoch rechtlich nicht dazu verpflichtet. Bis zum Eingang einer solchen Nachricht bei den betreffenden anderen Parteien gilt die oben angegebene Anschrift.</w:t>
            </w:r>
          </w:p>
        </w:tc>
        <w:tc>
          <w:tcPr>
            <w:tcW w:w="4832" w:type="dxa"/>
            <w:shd w:val="clear" w:color="auto" w:fill="auto"/>
          </w:tcPr>
          <w:p w14:paraId="46ABE661" w14:textId="7C899394" w:rsidR="0047084A" w:rsidRDefault="00902910" w:rsidP="00E90E9B">
            <w:pPr>
              <w:pStyle w:val="TWTabellebilingualr1"/>
              <w:numPr>
                <w:ilvl w:val="0"/>
                <w:numId w:val="50"/>
              </w:numPr>
              <w:ind w:left="902" w:hanging="851"/>
              <w:rPr>
                <w:rFonts w:eastAsia="Times New Roman" w:cs="Times New Roman"/>
                <w:b w:val="0"/>
                <w:sz w:val="20"/>
                <w:szCs w:val="24"/>
                <w:lang w:val="en-GB" w:eastAsia="de-DE"/>
              </w:rPr>
            </w:pPr>
            <w:r w:rsidRPr="005C3D2F">
              <w:rPr>
                <w:rFonts w:eastAsia="Times New Roman" w:cs="Times New Roman"/>
                <w:b w:val="0"/>
                <w:sz w:val="20"/>
                <w:szCs w:val="24"/>
                <w:lang w:val="en-GB" w:eastAsia="de-DE"/>
              </w:rPr>
              <w:t xml:space="preserve">The Parties shall, but shall not be legally obliged to, communicate any change of their respective addresses set forth in </w:t>
            </w:r>
            <w:r>
              <w:rPr>
                <w:rFonts w:eastAsia="Times New Roman" w:cs="Times New Roman"/>
                <w:b w:val="0"/>
                <w:sz w:val="20"/>
                <w:szCs w:val="24"/>
                <w:lang w:val="en-GB" w:eastAsia="de-DE"/>
              </w:rPr>
              <w:t>S</w:t>
            </w:r>
            <w:r w:rsidRPr="005C3D2F">
              <w:rPr>
                <w:rFonts w:eastAsia="Times New Roman" w:cs="Times New Roman"/>
                <w:b w:val="0"/>
                <w:sz w:val="20"/>
                <w:szCs w:val="24"/>
                <w:lang w:val="en-GB" w:eastAsia="de-DE"/>
              </w:rPr>
              <w:t>ections </w:t>
            </w:r>
            <w:r>
              <w:rPr>
                <w:rFonts w:eastAsia="Times New Roman" w:cs="Times New Roman"/>
                <w:b w:val="0"/>
                <w:sz w:val="20"/>
                <w:szCs w:val="24"/>
                <w:lang w:val="en-GB" w:eastAsia="de-DE"/>
              </w:rPr>
              <w:fldChar w:fldCharType="begin"/>
            </w:r>
            <w:r>
              <w:rPr>
                <w:rFonts w:eastAsia="Times New Roman" w:cs="Times New Roman"/>
                <w:b w:val="0"/>
                <w:sz w:val="20"/>
                <w:szCs w:val="24"/>
                <w:lang w:val="en-GB" w:eastAsia="de-DE"/>
              </w:rPr>
              <w:instrText xml:space="preserve"> REF _Ref93484073 \w \h  \* MERGEFORMAT </w:instrText>
            </w:r>
            <w:r>
              <w:rPr>
                <w:rFonts w:eastAsia="Times New Roman" w:cs="Times New Roman"/>
                <w:b w:val="0"/>
                <w:sz w:val="20"/>
                <w:szCs w:val="24"/>
                <w:lang w:val="en-GB" w:eastAsia="de-DE"/>
              </w:rPr>
            </w:r>
            <w:r>
              <w:rPr>
                <w:rFonts w:eastAsia="Times New Roman" w:cs="Times New Roman"/>
                <w:b w:val="0"/>
                <w:sz w:val="20"/>
                <w:szCs w:val="24"/>
                <w:lang w:val="en-GB" w:eastAsia="de-DE"/>
              </w:rPr>
              <w:fldChar w:fldCharType="separate"/>
            </w:r>
            <w:r w:rsidR="002C6855">
              <w:rPr>
                <w:rFonts w:eastAsia="Times New Roman" w:cs="Times New Roman"/>
                <w:b w:val="0"/>
                <w:sz w:val="20"/>
                <w:szCs w:val="24"/>
                <w:cs/>
                <w:lang w:val="en-GB" w:eastAsia="de-DE"/>
              </w:rPr>
              <w:t>‎</w:t>
            </w:r>
            <w:r w:rsidR="002C6855">
              <w:rPr>
                <w:rFonts w:eastAsia="Times New Roman" w:cs="Times New Roman"/>
                <w:b w:val="0"/>
                <w:sz w:val="20"/>
                <w:szCs w:val="24"/>
                <w:lang w:val="en-GB" w:eastAsia="de-DE"/>
              </w:rPr>
              <w:t>30.2</w:t>
            </w:r>
            <w:r>
              <w:rPr>
                <w:rFonts w:eastAsia="Times New Roman" w:cs="Times New Roman"/>
                <w:b w:val="0"/>
                <w:sz w:val="20"/>
                <w:szCs w:val="24"/>
                <w:lang w:val="en-GB" w:eastAsia="de-DE"/>
              </w:rPr>
              <w:fldChar w:fldCharType="end"/>
            </w:r>
            <w:r w:rsidRPr="00601637">
              <w:rPr>
                <w:rFonts w:eastAsia="Times New Roman" w:cs="Times New Roman"/>
                <w:b w:val="0"/>
                <w:sz w:val="20"/>
                <w:szCs w:val="24"/>
                <w:lang w:val="en-GB" w:eastAsia="de-DE"/>
              </w:rPr>
              <w:fldChar w:fldCharType="begin"/>
            </w:r>
            <w:r>
              <w:rPr>
                <w:rFonts w:eastAsia="Times New Roman" w:cs="Times New Roman"/>
                <w:b w:val="0"/>
                <w:sz w:val="20"/>
                <w:szCs w:val="24"/>
                <w:lang w:val="en-GB" w:eastAsia="de-DE"/>
              </w:rPr>
              <w:instrText xml:space="preserve"> REF _Ref93484073 \w \h  \* MERGEFORMAT </w:instrText>
            </w:r>
            <w:r w:rsidRPr="00601637">
              <w:rPr>
                <w:rFonts w:eastAsia="Times New Roman" w:cs="Times New Roman"/>
                <w:b w:val="0"/>
                <w:sz w:val="20"/>
                <w:szCs w:val="24"/>
                <w:lang w:val="en-GB" w:eastAsia="de-DE"/>
              </w:rPr>
            </w:r>
            <w:r w:rsidRPr="00601637">
              <w:rPr>
                <w:rFonts w:eastAsia="Times New Roman" w:cs="Times New Roman"/>
                <w:b w:val="0"/>
                <w:sz w:val="20"/>
                <w:szCs w:val="24"/>
                <w:lang w:val="en-GB" w:eastAsia="de-DE"/>
              </w:rPr>
              <w:fldChar w:fldCharType="separate"/>
            </w:r>
            <w:r w:rsidR="002C6855">
              <w:rPr>
                <w:rFonts w:eastAsia="Times New Roman" w:cs="Times New Roman"/>
                <w:b w:val="0"/>
                <w:sz w:val="20"/>
                <w:szCs w:val="24"/>
                <w:cs/>
                <w:lang w:val="en-GB" w:eastAsia="de-DE"/>
              </w:rPr>
              <w:t>‎</w:t>
            </w:r>
            <w:r w:rsidR="002C6855">
              <w:rPr>
                <w:rFonts w:eastAsia="Times New Roman" w:cs="Times New Roman"/>
                <w:b w:val="0"/>
                <w:sz w:val="20"/>
                <w:szCs w:val="24"/>
                <w:lang w:val="en-GB" w:eastAsia="de-DE"/>
              </w:rPr>
              <w:t>30.2</w:t>
            </w:r>
            <w:r w:rsidRPr="00601637">
              <w:rPr>
                <w:rFonts w:eastAsia="Times New Roman" w:cs="Times New Roman"/>
                <w:b w:val="0"/>
                <w:sz w:val="20"/>
                <w:szCs w:val="24"/>
                <w:lang w:val="en-GB" w:eastAsia="de-DE"/>
              </w:rPr>
              <w:fldChar w:fldCharType="end"/>
            </w:r>
            <w:r w:rsidRPr="005C3D2F">
              <w:rPr>
                <w:rFonts w:eastAsia="Times New Roman" w:cs="Times New Roman"/>
                <w:b w:val="0"/>
                <w:sz w:val="20"/>
                <w:szCs w:val="24"/>
                <w:lang w:val="en-GB" w:eastAsia="de-DE"/>
              </w:rPr>
              <w:t xml:space="preserve"> and </w:t>
            </w:r>
            <w:r>
              <w:rPr>
                <w:rFonts w:eastAsia="Times New Roman" w:cs="Times New Roman"/>
                <w:b w:val="0"/>
                <w:sz w:val="20"/>
                <w:szCs w:val="24"/>
                <w:lang w:val="en-GB" w:eastAsia="de-DE"/>
              </w:rPr>
              <w:fldChar w:fldCharType="begin"/>
            </w:r>
            <w:r>
              <w:rPr>
                <w:rFonts w:eastAsia="Times New Roman" w:cs="Times New Roman"/>
                <w:b w:val="0"/>
                <w:sz w:val="20"/>
                <w:szCs w:val="24"/>
                <w:lang w:val="en-GB" w:eastAsia="de-DE"/>
              </w:rPr>
              <w:instrText xml:space="preserve"> REF _Ref93484171 \w \h </w:instrText>
            </w:r>
            <w:r w:rsidR="007C3194">
              <w:rPr>
                <w:rFonts w:eastAsia="Times New Roman" w:cs="Times New Roman"/>
                <w:b w:val="0"/>
                <w:sz w:val="20"/>
                <w:szCs w:val="24"/>
                <w:lang w:val="en-GB" w:eastAsia="de-DE"/>
              </w:rPr>
              <w:instrText xml:space="preserve"> \* MERGEFORMAT </w:instrText>
            </w:r>
            <w:r>
              <w:rPr>
                <w:rFonts w:eastAsia="Times New Roman" w:cs="Times New Roman"/>
                <w:b w:val="0"/>
                <w:sz w:val="20"/>
                <w:szCs w:val="24"/>
                <w:lang w:val="en-GB" w:eastAsia="de-DE"/>
              </w:rPr>
            </w:r>
            <w:r>
              <w:rPr>
                <w:rFonts w:eastAsia="Times New Roman" w:cs="Times New Roman"/>
                <w:b w:val="0"/>
                <w:sz w:val="20"/>
                <w:szCs w:val="24"/>
                <w:lang w:val="en-GB" w:eastAsia="de-DE"/>
              </w:rPr>
              <w:fldChar w:fldCharType="separate"/>
            </w:r>
            <w:r w:rsidR="002C6855">
              <w:rPr>
                <w:rFonts w:eastAsia="Times New Roman" w:cs="Times New Roman"/>
                <w:b w:val="0"/>
                <w:sz w:val="20"/>
                <w:szCs w:val="24"/>
                <w:cs/>
                <w:lang w:val="en-GB" w:eastAsia="de-DE"/>
              </w:rPr>
              <w:t>‎</w:t>
            </w:r>
            <w:r w:rsidR="002C6855">
              <w:rPr>
                <w:rFonts w:eastAsia="Times New Roman" w:cs="Times New Roman"/>
                <w:b w:val="0"/>
                <w:sz w:val="20"/>
                <w:szCs w:val="24"/>
                <w:lang w:val="en-GB" w:eastAsia="de-DE"/>
              </w:rPr>
              <w:t>30.3</w:t>
            </w:r>
            <w:r>
              <w:rPr>
                <w:rFonts w:eastAsia="Times New Roman" w:cs="Times New Roman"/>
                <w:b w:val="0"/>
                <w:sz w:val="20"/>
                <w:szCs w:val="24"/>
                <w:lang w:val="en-GB" w:eastAsia="de-DE"/>
              </w:rPr>
              <w:fldChar w:fldCharType="end"/>
            </w:r>
            <w:r w:rsidRPr="005C3D2F">
              <w:rPr>
                <w:rFonts w:eastAsia="Times New Roman" w:cs="Times New Roman"/>
                <w:b w:val="0"/>
                <w:sz w:val="20"/>
                <w:szCs w:val="24"/>
                <w:lang w:val="en-GB" w:eastAsia="de-DE"/>
              </w:rPr>
              <w:t xml:space="preserve"> as soon as possible in writing to the respective other Parties. Until such communication is received by the relevant other Parties, the address provided above shall be relevant.</w:t>
            </w:r>
            <w:r>
              <w:rPr>
                <w:rFonts w:eastAsia="Times New Roman" w:cs="Times New Roman"/>
                <w:b w:val="0"/>
                <w:sz w:val="20"/>
                <w:szCs w:val="24"/>
                <w:lang w:val="en-GB" w:eastAsia="de-DE"/>
              </w:rPr>
              <w:t xml:space="preserve"> </w:t>
            </w:r>
          </w:p>
        </w:tc>
      </w:tr>
      <w:tr w:rsidR="004D2372" w14:paraId="05ABD1CE" w14:textId="77777777" w:rsidTr="001C5FE4">
        <w:tc>
          <w:tcPr>
            <w:tcW w:w="4962" w:type="dxa"/>
            <w:shd w:val="clear" w:color="auto" w:fill="auto"/>
          </w:tcPr>
          <w:p w14:paraId="0485DD6D" w14:textId="7BF97EFA" w:rsidR="0047084A" w:rsidRPr="007C3194" w:rsidRDefault="00902910" w:rsidP="00E90E9B">
            <w:pPr>
              <w:pStyle w:val="TWTabellebilingualr1"/>
              <w:numPr>
                <w:ilvl w:val="0"/>
                <w:numId w:val="42"/>
              </w:numPr>
              <w:ind w:left="902" w:hanging="851"/>
              <w:rPr>
                <w:rFonts w:eastAsia="Times New Roman"/>
                <w:sz w:val="20"/>
                <w:szCs w:val="20"/>
                <w:lang w:bidi="ar-EG"/>
              </w:rPr>
            </w:pPr>
            <w:r w:rsidRPr="007C3194">
              <w:rPr>
                <w:rFonts w:eastAsia="Times New Roman"/>
                <w:b w:val="0"/>
                <w:sz w:val="20"/>
                <w:szCs w:val="24"/>
                <w:lang w:eastAsia="de-DE"/>
              </w:rPr>
              <w:t>Die Entgegennahme von Kopien der Mitteilungen durch die Berater der Parteien stellt keine Entgegennahme dieser Mitteilungen durch die Parteien selbst dar und ersetzt diese nicht.</w:t>
            </w:r>
          </w:p>
        </w:tc>
        <w:tc>
          <w:tcPr>
            <w:tcW w:w="4832" w:type="dxa"/>
            <w:shd w:val="clear" w:color="auto" w:fill="auto"/>
          </w:tcPr>
          <w:p w14:paraId="1E8C4124" w14:textId="5E863B4C" w:rsidR="0047084A" w:rsidRPr="005C3D2F" w:rsidRDefault="00902910" w:rsidP="00E90E9B">
            <w:pPr>
              <w:pStyle w:val="TWTabellebilingualr1"/>
              <w:numPr>
                <w:ilvl w:val="0"/>
                <w:numId w:val="50"/>
              </w:numPr>
              <w:ind w:left="902" w:hanging="851"/>
              <w:rPr>
                <w:rFonts w:eastAsia="Times New Roman" w:cs="Times New Roman"/>
                <w:b w:val="0"/>
                <w:sz w:val="20"/>
                <w:szCs w:val="24"/>
                <w:lang w:val="en-GB" w:eastAsia="de-DE"/>
              </w:rPr>
            </w:pPr>
            <w:r w:rsidRPr="005C3D2F">
              <w:rPr>
                <w:rFonts w:eastAsia="Times New Roman" w:cs="Times New Roman"/>
                <w:b w:val="0"/>
                <w:sz w:val="20"/>
                <w:szCs w:val="24"/>
                <w:lang w:val="en-GB" w:eastAsia="de-DE"/>
              </w:rPr>
              <w:t>The receipt of copies of Notices by the Parties’ advisors shall not constitute or substitute the receipt of such Notices by the Parties themselves.</w:t>
            </w:r>
          </w:p>
        </w:tc>
      </w:tr>
      <w:tr w:rsidR="004D2372" w14:paraId="3FCAD3D1" w14:textId="77777777" w:rsidTr="001C5FE4">
        <w:tc>
          <w:tcPr>
            <w:tcW w:w="4962" w:type="dxa"/>
            <w:shd w:val="clear" w:color="auto" w:fill="auto"/>
          </w:tcPr>
          <w:p w14:paraId="2B9C8981" w14:textId="7944D6DB" w:rsidR="0047084A" w:rsidRPr="007C3194" w:rsidRDefault="00902910" w:rsidP="00E90E9B">
            <w:pPr>
              <w:pStyle w:val="TWTabellebilingualr1"/>
              <w:numPr>
                <w:ilvl w:val="0"/>
                <w:numId w:val="42"/>
              </w:numPr>
              <w:ind w:left="902" w:hanging="851"/>
              <w:rPr>
                <w:rFonts w:eastAsia="Times New Roman"/>
                <w:sz w:val="20"/>
                <w:szCs w:val="20"/>
                <w:lang w:bidi="ar-EG"/>
              </w:rPr>
            </w:pPr>
            <w:r w:rsidRPr="007C3194">
              <w:rPr>
                <w:rFonts w:eastAsia="Times New Roman"/>
                <w:b w:val="0"/>
                <w:sz w:val="20"/>
                <w:szCs w:val="24"/>
                <w:lang w:eastAsia="de-DE"/>
              </w:rPr>
              <w:t xml:space="preserve">Jede Mitteilung gilt als einer Partei zugegangen, unabhängig davon, ob eine Kopie dieser Mitteilung an einen Berater dieser Partei oder an den amtierenden Notar gesandt wurde oder bei diesem eingegangen ist, und unabhängig davon, ob </w:t>
            </w:r>
            <w:r w:rsidRPr="007C3194">
              <w:rPr>
                <w:rFonts w:eastAsia="Times New Roman"/>
                <w:b w:val="0"/>
                <w:sz w:val="20"/>
                <w:szCs w:val="24"/>
                <w:lang w:eastAsia="de-DE"/>
              </w:rPr>
              <w:lastRenderedPageBreak/>
              <w:t>die Zustellung einer solchen Kopie durch diesen Vertrag vorgeschrieben war.</w:t>
            </w:r>
          </w:p>
        </w:tc>
        <w:tc>
          <w:tcPr>
            <w:tcW w:w="4832" w:type="dxa"/>
            <w:shd w:val="clear" w:color="auto" w:fill="auto"/>
          </w:tcPr>
          <w:p w14:paraId="2F53E026" w14:textId="5E9DB523" w:rsidR="0047084A" w:rsidRPr="005C3D2F" w:rsidRDefault="00902910" w:rsidP="00E90E9B">
            <w:pPr>
              <w:pStyle w:val="TWTabellebilingualr1"/>
              <w:numPr>
                <w:ilvl w:val="0"/>
                <w:numId w:val="50"/>
              </w:numPr>
              <w:ind w:left="902" w:hanging="851"/>
              <w:rPr>
                <w:rFonts w:eastAsia="Times New Roman" w:cs="Times New Roman"/>
                <w:b w:val="0"/>
                <w:sz w:val="20"/>
                <w:szCs w:val="24"/>
                <w:lang w:val="en-GB" w:eastAsia="de-DE"/>
              </w:rPr>
            </w:pPr>
            <w:r w:rsidRPr="005C3D2F">
              <w:rPr>
                <w:rFonts w:eastAsia="Times New Roman" w:cs="Times New Roman"/>
                <w:b w:val="0"/>
                <w:sz w:val="20"/>
                <w:szCs w:val="24"/>
                <w:lang w:val="en-GB" w:eastAsia="de-DE"/>
              </w:rPr>
              <w:lastRenderedPageBreak/>
              <w:t xml:space="preserve">Any Notice shall be deemed received by a Party regardless of whether any copy of such Notice has been sent to or received by an advisor of such Party or the acting notary, irrespective of whether the delivery </w:t>
            </w:r>
            <w:r w:rsidRPr="005C3D2F">
              <w:rPr>
                <w:rFonts w:eastAsia="Times New Roman" w:cs="Times New Roman"/>
                <w:b w:val="0"/>
                <w:sz w:val="20"/>
                <w:szCs w:val="24"/>
                <w:lang w:val="en-GB" w:eastAsia="de-DE"/>
              </w:rPr>
              <w:lastRenderedPageBreak/>
              <w:t>of such copy was mandated by this Agreement.</w:t>
            </w:r>
          </w:p>
        </w:tc>
      </w:tr>
      <w:tr w:rsidR="004D2372" w14:paraId="6FA44FE7" w14:textId="77777777" w:rsidTr="001C5FE4">
        <w:tc>
          <w:tcPr>
            <w:tcW w:w="4962" w:type="dxa"/>
            <w:shd w:val="clear" w:color="auto" w:fill="auto"/>
          </w:tcPr>
          <w:p w14:paraId="0F32CE2C" w14:textId="13B85E50" w:rsidR="00AE722A" w:rsidRPr="007C3194" w:rsidRDefault="00902910" w:rsidP="00E90E9B">
            <w:pPr>
              <w:pStyle w:val="TWTabellebilingualr1"/>
              <w:numPr>
                <w:ilvl w:val="0"/>
                <w:numId w:val="42"/>
              </w:numPr>
              <w:ind w:left="902" w:hanging="851"/>
              <w:rPr>
                <w:rFonts w:eastAsia="Times New Roman"/>
                <w:b w:val="0"/>
                <w:sz w:val="20"/>
                <w:szCs w:val="24"/>
                <w:lang w:eastAsia="de-DE"/>
              </w:rPr>
            </w:pPr>
            <w:r w:rsidRPr="00AE722A">
              <w:rPr>
                <w:rFonts w:eastAsia="Times New Roman"/>
                <w:b w:val="0"/>
                <w:sz w:val="20"/>
                <w:szCs w:val="24"/>
                <w:lang w:eastAsia="de-DE"/>
              </w:rPr>
              <w:lastRenderedPageBreak/>
              <w:t xml:space="preserve">Jeder Verkäufer ernennt hiermit </w:t>
            </w:r>
            <w:r w:rsidRPr="00AE722A">
              <w:rPr>
                <w:rFonts w:eastAsia="Times New Roman" w:cs="Times New Roman"/>
                <w:sz w:val="20"/>
                <w:szCs w:val="24"/>
                <w:highlight w:val="yellow"/>
                <w:lang w:eastAsia="de-DE"/>
              </w:rPr>
              <w:t>[___]</w:t>
            </w:r>
            <w:r w:rsidRPr="00AE722A">
              <w:rPr>
                <w:rFonts w:eastAsia="Times New Roman"/>
                <w:b w:val="0"/>
                <w:sz w:val="20"/>
                <w:szCs w:val="24"/>
                <w:lang w:eastAsia="de-DE"/>
              </w:rPr>
              <w:t xml:space="preserve"> zu seinem Zustellungsbevollmächtigten für alle die Verkäufer betreffenden Rechtsstreitigkeiten, die sich aus oder im Zusammenhang mit diesem Vertrag ergeben. Diese Bestellung endet erst mit der Bestellung eines anderen Zustellungsbevollmächtigten mit Wohnsitz in </w:t>
            </w:r>
            <w:r w:rsidRPr="00AE722A">
              <w:rPr>
                <w:rFonts w:eastAsia="Times New Roman" w:cs="Times New Roman"/>
                <w:sz w:val="20"/>
                <w:szCs w:val="24"/>
                <w:highlight w:val="yellow"/>
                <w:lang w:eastAsia="de-DE"/>
              </w:rPr>
              <w:t>[___]</w:t>
            </w:r>
            <w:r w:rsidRPr="00AE722A">
              <w:rPr>
                <w:rFonts w:eastAsia="Times New Roman"/>
                <w:b w:val="0"/>
                <w:sz w:val="20"/>
                <w:szCs w:val="24"/>
                <w:lang w:eastAsia="de-DE"/>
              </w:rPr>
              <w:t>, vorausgesetzt, der Zustellungsbevollmächtigte ist ein in Deutschland zugelassener Rechtsanwalt und seine Bestellung wurde dem Käufer mitgeteilt und von diesem schriftlich genehmigt (wobei die Genehmigung nicht unbillig verweigert werden darf), und der neue Bevollmächtigte hat schriftlich seine Bereitschaft bestätigt, als Zustellungsbevollmächtigter zu handeln und Zustellungen entgegenzunehmen. Jeder Verkäufer hat dem Bevollmächtigten vor dem Datum dieses Vertrages eine schriftliche Vollmachtsurkunde ausgestellt und wird dies auch bei der Bestellung eines neuen Zustellungsbevollmächtigten tun, und er hat den Bevollmächtigten unwiderruflich angewiesen bzw. wird ihn im Falle der Bestellung eines neuen Bevollmächtigten anweisen, diese Urkunde im Zusammenhang mit allen Zustellungen im Rahmen dieses Vertrages vorzulegen. Der Bevollmächtigte hat den Verkäufern unverzüglich nach dem Datum dieses Vertrages eine Bestätigung zur Verfügung zu stellen, in der er sich bereit erklärt, als Zustellungsbevollmächtigter zu handeln und in dieser Eigenschaft Zustellungen für die Verkäufer entgegenzunehmen.</w:t>
            </w:r>
          </w:p>
        </w:tc>
        <w:tc>
          <w:tcPr>
            <w:tcW w:w="4832" w:type="dxa"/>
            <w:shd w:val="clear" w:color="auto" w:fill="auto"/>
          </w:tcPr>
          <w:p w14:paraId="2B1C16D2" w14:textId="56DB26FF" w:rsidR="00AE722A" w:rsidRPr="005C3D2F" w:rsidRDefault="00902910" w:rsidP="00E90E9B">
            <w:pPr>
              <w:pStyle w:val="TWTabellebilingualr1"/>
              <w:numPr>
                <w:ilvl w:val="0"/>
                <w:numId w:val="50"/>
              </w:numPr>
              <w:ind w:left="902" w:hanging="851"/>
              <w:rPr>
                <w:rFonts w:eastAsia="Times New Roman" w:cs="Times New Roman"/>
                <w:b w:val="0"/>
                <w:sz w:val="20"/>
                <w:szCs w:val="24"/>
                <w:lang w:val="en-GB" w:eastAsia="de-DE"/>
              </w:rPr>
            </w:pPr>
            <w:r w:rsidRPr="00AE722A">
              <w:rPr>
                <w:rFonts w:eastAsia="Times New Roman" w:cs="Times New Roman"/>
                <w:b w:val="0"/>
                <w:sz w:val="20"/>
                <w:szCs w:val="24"/>
                <w:lang w:val="en-GB" w:eastAsia="de-DE"/>
              </w:rPr>
              <w:t xml:space="preserve">Each Seller hereby appoints </w:t>
            </w:r>
            <w:r w:rsidRPr="00AE722A">
              <w:rPr>
                <w:rFonts w:eastAsia="Times New Roman" w:cs="Times New Roman"/>
                <w:sz w:val="20"/>
                <w:szCs w:val="24"/>
                <w:highlight w:val="yellow"/>
                <w:lang w:val="en-GB" w:eastAsia="de-DE"/>
              </w:rPr>
              <w:t>[___]</w:t>
            </w:r>
            <w:r w:rsidRPr="00AE722A">
              <w:rPr>
                <w:rFonts w:eastAsia="Times New Roman" w:cs="Times New Roman"/>
                <w:b w:val="0"/>
                <w:sz w:val="20"/>
                <w:szCs w:val="24"/>
                <w:lang w:val="en-GB" w:eastAsia="de-DE"/>
              </w:rPr>
              <w:t xml:space="preserve"> as </w:t>
            </w:r>
            <w:r w:rsidR="00912B5C">
              <w:rPr>
                <w:rFonts w:eastAsia="Times New Roman" w:cs="Times New Roman"/>
                <w:b w:val="0"/>
                <w:sz w:val="20"/>
                <w:szCs w:val="24"/>
                <w:lang w:val="en-GB" w:eastAsia="de-DE"/>
              </w:rPr>
              <w:t>their</w:t>
            </w:r>
            <w:r w:rsidRPr="00AE722A">
              <w:rPr>
                <w:rFonts w:eastAsia="Times New Roman" w:cs="Times New Roman"/>
                <w:b w:val="0"/>
                <w:sz w:val="20"/>
                <w:szCs w:val="24"/>
                <w:lang w:val="en-GB" w:eastAsia="de-DE"/>
              </w:rPr>
              <w:t xml:space="preserve"> agent for service of process (</w:t>
            </w:r>
            <w:r w:rsidRPr="00AE722A">
              <w:rPr>
                <w:rFonts w:eastAsia="Times New Roman" w:cs="Times New Roman"/>
                <w:b w:val="0"/>
                <w:i/>
                <w:iCs/>
                <w:sz w:val="20"/>
                <w:szCs w:val="24"/>
                <w:lang w:val="en-GB" w:eastAsia="de-DE"/>
              </w:rPr>
              <w:t>Zustellungsbevollmächtigter</w:t>
            </w:r>
            <w:r w:rsidRPr="00AE722A">
              <w:rPr>
                <w:rFonts w:eastAsia="Times New Roman" w:cs="Times New Roman"/>
                <w:b w:val="0"/>
                <w:sz w:val="20"/>
                <w:szCs w:val="24"/>
                <w:lang w:val="en-GB" w:eastAsia="de-DE"/>
              </w:rPr>
              <w:t xml:space="preserve">) for all legal proceedings involving the Sellers arising out of or in connection with this Agreement. This appointment shall only terminate upon the appointment of another agent for service of process domiciled in </w:t>
            </w:r>
            <w:r w:rsidRPr="00AE722A">
              <w:rPr>
                <w:rFonts w:eastAsia="Times New Roman" w:cs="Times New Roman"/>
                <w:sz w:val="20"/>
                <w:szCs w:val="24"/>
                <w:highlight w:val="yellow"/>
                <w:lang w:val="en-GB" w:eastAsia="de-DE"/>
              </w:rPr>
              <w:t>[___]</w:t>
            </w:r>
            <w:r w:rsidRPr="00AE722A">
              <w:rPr>
                <w:rFonts w:eastAsia="Times New Roman" w:cs="Times New Roman"/>
                <w:b w:val="0"/>
                <w:sz w:val="20"/>
                <w:szCs w:val="24"/>
                <w:lang w:val="en-GB" w:eastAsia="de-DE"/>
              </w:rPr>
              <w:t xml:space="preserve">, provided that the agent for service of process is an attorney admitted to the German bar and his appointment has been notified to and approved in writing by the </w:t>
            </w:r>
            <w:r>
              <w:rPr>
                <w:rFonts w:eastAsia="Times New Roman" w:cs="Times New Roman"/>
                <w:b w:val="0"/>
                <w:sz w:val="20"/>
                <w:szCs w:val="24"/>
                <w:lang w:val="en-GB" w:eastAsia="de-DE"/>
              </w:rPr>
              <w:t>Acquirer</w:t>
            </w:r>
            <w:r w:rsidRPr="00AE722A">
              <w:rPr>
                <w:rFonts w:eastAsia="Times New Roman" w:cs="Times New Roman"/>
                <w:b w:val="0"/>
                <w:sz w:val="20"/>
                <w:szCs w:val="24"/>
                <w:lang w:val="en-GB" w:eastAsia="de-DE"/>
              </w:rPr>
              <w:t xml:space="preserve"> (which approval shall not be unreasonably withheld), and the new agent has confirmed in writing </w:t>
            </w:r>
            <w:r w:rsidR="00EC601F">
              <w:rPr>
                <w:rFonts w:eastAsia="Times New Roman" w:cs="Times New Roman"/>
                <w:b w:val="0"/>
                <w:sz w:val="20"/>
                <w:szCs w:val="24"/>
                <w:lang w:val="en-GB" w:eastAsia="de-DE"/>
              </w:rPr>
              <w:t>their</w:t>
            </w:r>
            <w:r w:rsidR="00EC601F" w:rsidRPr="00AE722A">
              <w:rPr>
                <w:rFonts w:eastAsia="Times New Roman" w:cs="Times New Roman"/>
                <w:b w:val="0"/>
                <w:sz w:val="20"/>
                <w:szCs w:val="24"/>
                <w:lang w:val="en-GB" w:eastAsia="de-DE"/>
              </w:rPr>
              <w:t xml:space="preserve"> </w:t>
            </w:r>
            <w:r w:rsidRPr="00AE722A">
              <w:rPr>
                <w:rFonts w:eastAsia="Times New Roman" w:cs="Times New Roman"/>
                <w:b w:val="0"/>
                <w:sz w:val="20"/>
                <w:szCs w:val="24"/>
                <w:lang w:val="en-GB" w:eastAsia="de-DE"/>
              </w:rPr>
              <w:t>willingness to act as agent for service of process and to accept deliveries. Each Seller has before the date hereof issued, and shall upon the appointment of any new agent for service of process (as the case may be) issue, to the agent a written power of attorney (</w:t>
            </w:r>
            <w:r w:rsidRPr="00AE722A">
              <w:rPr>
                <w:rFonts w:eastAsia="Times New Roman" w:cs="Times New Roman"/>
                <w:b w:val="0"/>
                <w:i/>
                <w:iCs/>
                <w:sz w:val="20"/>
                <w:szCs w:val="24"/>
                <w:lang w:val="en-GB" w:eastAsia="de-DE"/>
              </w:rPr>
              <w:t>Vollmachtsurkunde</w:t>
            </w:r>
            <w:r w:rsidRPr="00AE722A">
              <w:rPr>
                <w:rFonts w:eastAsia="Times New Roman" w:cs="Times New Roman"/>
                <w:b w:val="0"/>
                <w:sz w:val="20"/>
                <w:szCs w:val="24"/>
                <w:lang w:val="en-GB" w:eastAsia="de-DE"/>
              </w:rPr>
              <w:t>) and has instructed, or in case of the appointment of a new agent shall instruct, irrevocably the agent to submit such deed in connection with any service of process under this Agreement. The agent shall make available without undue delay after the date hereof a confirmation to the Sellers confirming his willingness to act as agent for service of process and to accept in such capacity deliveries for the Sellers.</w:t>
            </w:r>
          </w:p>
        </w:tc>
      </w:tr>
      <w:tr w:rsidR="004D2372" w14:paraId="79701D57" w14:textId="77777777" w:rsidTr="001C5FE4">
        <w:tc>
          <w:tcPr>
            <w:tcW w:w="4962" w:type="dxa"/>
            <w:shd w:val="clear" w:color="auto" w:fill="auto"/>
          </w:tcPr>
          <w:p w14:paraId="632CD3BD" w14:textId="77777777" w:rsidR="0047084A" w:rsidRPr="00DC0E1A" w:rsidRDefault="0047084A" w:rsidP="0047084A">
            <w:pPr>
              <w:spacing w:after="60" w:line="240" w:lineRule="auto"/>
              <w:jc w:val="both"/>
              <w:rPr>
                <w:rFonts w:ascii="Arial" w:eastAsia="Times New Roman" w:hAnsi="Arial" w:cs="Arial"/>
                <w:sz w:val="20"/>
                <w:szCs w:val="20"/>
                <w:lang w:val="en-US" w:eastAsia="en-US" w:bidi="ar-EG"/>
              </w:rPr>
            </w:pPr>
          </w:p>
        </w:tc>
        <w:tc>
          <w:tcPr>
            <w:tcW w:w="4832" w:type="dxa"/>
            <w:shd w:val="clear" w:color="auto" w:fill="auto"/>
          </w:tcPr>
          <w:p w14:paraId="49C3D932" w14:textId="77777777" w:rsidR="0047084A" w:rsidRPr="005C3D2F" w:rsidRDefault="0047084A" w:rsidP="0047084A">
            <w:pPr>
              <w:pStyle w:val="TWTabellebilingualr1"/>
              <w:tabs>
                <w:tab w:val="clear" w:pos="567"/>
              </w:tabs>
              <w:ind w:left="618"/>
              <w:rPr>
                <w:rFonts w:eastAsia="Times New Roman" w:cs="Times New Roman"/>
                <w:b w:val="0"/>
                <w:sz w:val="20"/>
                <w:szCs w:val="24"/>
                <w:lang w:val="en-GB" w:eastAsia="de-DE"/>
              </w:rPr>
            </w:pPr>
          </w:p>
        </w:tc>
      </w:tr>
      <w:tr w:rsidR="004D2372" w14:paraId="4B0F4A1D" w14:textId="77777777" w:rsidTr="001C5FE4">
        <w:tc>
          <w:tcPr>
            <w:tcW w:w="4962" w:type="dxa"/>
            <w:shd w:val="clear" w:color="auto" w:fill="auto"/>
          </w:tcPr>
          <w:p w14:paraId="5D228C10" w14:textId="0BCCC410" w:rsidR="0047084A" w:rsidRPr="007C3194" w:rsidRDefault="00902910" w:rsidP="0040770E">
            <w:pPr>
              <w:pStyle w:val="berschrift2"/>
              <w:ind w:left="902" w:hanging="851"/>
              <w:rPr>
                <w:rFonts w:eastAsia="Times New Roman"/>
                <w:lang w:val="de-DE" w:bidi="ar-EG"/>
              </w:rPr>
            </w:pPr>
            <w:bookmarkStart w:id="211" w:name="_Ref104197581"/>
            <w:bookmarkStart w:id="212" w:name="_Toc113264799"/>
            <w:r w:rsidRPr="007C3194">
              <w:rPr>
                <w:lang w:val="de-DE"/>
              </w:rPr>
              <w:t>Sonstiges</w:t>
            </w:r>
            <w:bookmarkEnd w:id="211"/>
            <w:bookmarkEnd w:id="212"/>
          </w:p>
        </w:tc>
        <w:tc>
          <w:tcPr>
            <w:tcW w:w="4832" w:type="dxa"/>
            <w:shd w:val="clear" w:color="auto" w:fill="auto"/>
          </w:tcPr>
          <w:p w14:paraId="11642C97" w14:textId="77777777" w:rsidR="0047084A" w:rsidRPr="005C3D2F" w:rsidRDefault="00902910" w:rsidP="0040770E">
            <w:pPr>
              <w:pStyle w:val="berschrift4"/>
              <w:ind w:left="902" w:hanging="851"/>
              <w:rPr>
                <w:rFonts w:eastAsia="Times New Roman" w:cs="Times New Roman"/>
                <w:szCs w:val="24"/>
                <w:lang w:val="en-GB" w:eastAsia="de-DE"/>
              </w:rPr>
            </w:pPr>
            <w:bookmarkStart w:id="213" w:name="_Ref444713925"/>
            <w:bookmarkStart w:id="214" w:name="_Toc445852844"/>
            <w:bookmarkStart w:id="215" w:name="_Toc445927503"/>
            <w:bookmarkStart w:id="216" w:name="_Toc113264830"/>
            <w:r w:rsidRPr="005C3D2F">
              <w:t>Miscellaneous</w:t>
            </w:r>
            <w:bookmarkEnd w:id="213"/>
            <w:bookmarkEnd w:id="214"/>
            <w:bookmarkEnd w:id="215"/>
            <w:bookmarkEnd w:id="216"/>
          </w:p>
        </w:tc>
      </w:tr>
      <w:tr w:rsidR="004D2372" w14:paraId="648D346E" w14:textId="77777777" w:rsidTr="001C5FE4">
        <w:tc>
          <w:tcPr>
            <w:tcW w:w="4962" w:type="dxa"/>
            <w:shd w:val="clear" w:color="auto" w:fill="auto"/>
          </w:tcPr>
          <w:p w14:paraId="249B0949" w14:textId="18D7E8C5" w:rsidR="0047084A" w:rsidRPr="007C3194" w:rsidRDefault="00902910" w:rsidP="0040770E">
            <w:pPr>
              <w:numPr>
                <w:ilvl w:val="0"/>
                <w:numId w:val="34"/>
              </w:numPr>
              <w:spacing w:after="60" w:line="240" w:lineRule="auto"/>
              <w:ind w:left="902" w:hanging="851"/>
              <w:jc w:val="both"/>
              <w:rPr>
                <w:rFonts w:ascii="Arial" w:eastAsia="Times New Roman" w:hAnsi="Arial" w:cs="Arial"/>
                <w:sz w:val="20"/>
                <w:szCs w:val="20"/>
                <w:lang w:eastAsia="en-US" w:bidi="ar-EG"/>
              </w:rPr>
            </w:pPr>
            <w:r w:rsidRPr="007C3194">
              <w:rPr>
                <w:rFonts w:ascii="Arial" w:eastAsia="Times New Roman" w:hAnsi="Arial" w:cs="Arial"/>
                <w:sz w:val="20"/>
                <w:szCs w:val="24"/>
                <w:lang w:eastAsia="de-DE"/>
              </w:rPr>
              <w:t>Dieser Vertrag unterliegt deutschem Recht unter Ausschluss der Kollisionsnormen und des Übereinkommens der Vereinten Nationen über Verträge über den internationalen Warenkauf (CISG) und ist entsprechend auszulegen.</w:t>
            </w:r>
          </w:p>
        </w:tc>
        <w:tc>
          <w:tcPr>
            <w:tcW w:w="4832" w:type="dxa"/>
            <w:shd w:val="clear" w:color="auto" w:fill="auto"/>
          </w:tcPr>
          <w:p w14:paraId="6AC00BAF" w14:textId="3073DF73" w:rsidR="0047084A" w:rsidRPr="005C3D2F" w:rsidRDefault="00902910" w:rsidP="0040770E">
            <w:pPr>
              <w:numPr>
                <w:ilvl w:val="0"/>
                <w:numId w:val="51"/>
              </w:numPr>
              <w:spacing w:after="60" w:line="240" w:lineRule="auto"/>
              <w:ind w:left="902" w:hanging="851"/>
              <w:jc w:val="both"/>
              <w:rPr>
                <w:rFonts w:eastAsia="Times New Roman" w:cs="Times New Roman"/>
                <w:b/>
                <w:sz w:val="20"/>
                <w:szCs w:val="24"/>
                <w:lang w:val="en-GB" w:eastAsia="de-DE"/>
              </w:rPr>
            </w:pPr>
            <w:r w:rsidRPr="005C3D2F">
              <w:rPr>
                <w:rFonts w:ascii="Arial" w:eastAsia="Times New Roman" w:hAnsi="Arial" w:cs="Times New Roman"/>
                <w:sz w:val="20"/>
                <w:szCs w:val="24"/>
                <w:lang w:val="en-GB" w:eastAsia="de-DE"/>
              </w:rPr>
              <w:t xml:space="preserve">This Agreement shall be governed by, and construed in accordance with, the laws of Germany, excluding the </w:t>
            </w:r>
            <w:r>
              <w:rPr>
                <w:rFonts w:ascii="Arial" w:eastAsia="Times New Roman" w:hAnsi="Arial" w:cs="Times New Roman"/>
                <w:sz w:val="20"/>
                <w:szCs w:val="24"/>
                <w:lang w:val="en-GB" w:eastAsia="de-DE"/>
              </w:rPr>
              <w:t xml:space="preserve">conflict of law rules and </w:t>
            </w:r>
            <w:r w:rsidRPr="005C3D2F">
              <w:rPr>
                <w:rFonts w:ascii="Arial" w:eastAsia="Times New Roman" w:hAnsi="Arial" w:cs="Times New Roman"/>
                <w:sz w:val="20"/>
                <w:szCs w:val="24"/>
                <w:lang w:val="en-GB" w:eastAsia="de-DE"/>
              </w:rPr>
              <w:t>United Nations Convention on Contracts for the International Sale of Goods (CISG).</w:t>
            </w:r>
            <w:r w:rsidRPr="005C3D2F">
              <w:rPr>
                <w:rFonts w:eastAsia="Times New Roman" w:cs="Times New Roman"/>
                <w:b/>
                <w:sz w:val="20"/>
                <w:szCs w:val="24"/>
                <w:lang w:val="en-GB" w:eastAsia="de-DE"/>
              </w:rPr>
              <w:t xml:space="preserve"> </w:t>
            </w:r>
          </w:p>
        </w:tc>
      </w:tr>
      <w:tr w:rsidR="004D2372" w14:paraId="4C230DD0" w14:textId="77777777" w:rsidTr="001C5FE4">
        <w:tc>
          <w:tcPr>
            <w:tcW w:w="4962" w:type="dxa"/>
            <w:shd w:val="clear" w:color="auto" w:fill="auto"/>
          </w:tcPr>
          <w:p w14:paraId="6157B642" w14:textId="68501E4F" w:rsidR="008729DF" w:rsidRPr="007C3194" w:rsidRDefault="00902910" w:rsidP="0040770E">
            <w:pPr>
              <w:numPr>
                <w:ilvl w:val="0"/>
                <w:numId w:val="34"/>
              </w:numPr>
              <w:spacing w:after="60" w:line="240" w:lineRule="auto"/>
              <w:ind w:left="902" w:hanging="851"/>
              <w:jc w:val="both"/>
              <w:rPr>
                <w:rFonts w:ascii="Arial" w:eastAsia="Times New Roman" w:hAnsi="Arial" w:cs="Arial"/>
                <w:sz w:val="20"/>
                <w:szCs w:val="24"/>
                <w:lang w:eastAsia="de-DE"/>
              </w:rPr>
            </w:pPr>
            <w:r w:rsidRPr="008729DF">
              <w:rPr>
                <w:rFonts w:ascii="Arial" w:eastAsia="Times New Roman" w:hAnsi="Arial" w:cs="Arial"/>
                <w:sz w:val="20"/>
                <w:szCs w:val="24"/>
                <w:lang w:eastAsia="de-DE"/>
              </w:rPr>
              <w:t xml:space="preserve">Alle Streitigkeiten </w:t>
            </w:r>
            <w:r w:rsidR="0054794E">
              <w:rPr>
                <w:rFonts w:ascii="Arial" w:eastAsia="Times New Roman" w:hAnsi="Arial" w:cs="Arial"/>
                <w:sz w:val="20"/>
                <w:szCs w:val="24"/>
                <w:lang w:eastAsia="de-DE"/>
              </w:rPr>
              <w:t>aus oder</w:t>
            </w:r>
            <w:r w:rsidRPr="008729DF">
              <w:rPr>
                <w:rFonts w:ascii="Arial" w:eastAsia="Times New Roman" w:hAnsi="Arial" w:cs="Arial"/>
                <w:sz w:val="20"/>
                <w:szCs w:val="24"/>
                <w:lang w:eastAsia="de-DE"/>
              </w:rPr>
              <w:t xml:space="preserve"> im Zusammenhang mit diesem Vertrag</w:t>
            </w:r>
            <w:r w:rsidR="0054794E">
              <w:rPr>
                <w:rFonts w:ascii="Arial" w:eastAsia="Times New Roman" w:hAnsi="Arial" w:cs="Arial"/>
                <w:sz w:val="20"/>
                <w:szCs w:val="24"/>
                <w:lang w:eastAsia="de-DE"/>
              </w:rPr>
              <w:t>, einschließlich Streitigkeiten</w:t>
            </w:r>
            <w:r w:rsidRPr="008729DF">
              <w:rPr>
                <w:rFonts w:ascii="Arial" w:eastAsia="Times New Roman" w:hAnsi="Arial" w:cs="Arial"/>
                <w:sz w:val="20"/>
                <w:szCs w:val="24"/>
                <w:lang w:eastAsia="de-DE"/>
              </w:rPr>
              <w:t xml:space="preserve"> über seine Gültigkeit, werden</w:t>
            </w:r>
            <w:r w:rsidR="0054794E">
              <w:rPr>
                <w:rFonts w:ascii="Arial" w:eastAsia="Times New Roman" w:hAnsi="Arial" w:cs="Arial"/>
                <w:sz w:val="20"/>
                <w:szCs w:val="24"/>
                <w:lang w:eastAsia="de-DE"/>
              </w:rPr>
              <w:t>,</w:t>
            </w:r>
            <w:r w:rsidRPr="008729DF">
              <w:rPr>
                <w:rFonts w:ascii="Arial" w:eastAsia="Times New Roman" w:hAnsi="Arial" w:cs="Arial"/>
                <w:sz w:val="20"/>
                <w:szCs w:val="24"/>
                <w:lang w:eastAsia="de-DE"/>
              </w:rPr>
              <w:t xml:space="preserve"> </w:t>
            </w:r>
            <w:r w:rsidR="0054794E">
              <w:rPr>
                <w:rFonts w:ascii="Arial" w:eastAsia="Times New Roman" w:hAnsi="Arial" w:cs="Arial"/>
                <w:sz w:val="20"/>
                <w:szCs w:val="24"/>
                <w:lang w:eastAsia="de-DE"/>
              </w:rPr>
              <w:t xml:space="preserve">soweit gesetzlich zulässig, von den </w:t>
            </w:r>
            <w:r w:rsidR="0099627A">
              <w:rPr>
                <w:rFonts w:ascii="Arial" w:eastAsia="Times New Roman" w:hAnsi="Arial" w:cs="Arial"/>
                <w:sz w:val="20"/>
                <w:szCs w:val="24"/>
                <w:lang w:eastAsia="de-DE"/>
              </w:rPr>
              <w:t>z</w:t>
            </w:r>
            <w:r w:rsidR="0054794E">
              <w:rPr>
                <w:rFonts w:ascii="Arial" w:eastAsia="Times New Roman" w:hAnsi="Arial" w:cs="Arial"/>
                <w:sz w:val="20"/>
                <w:szCs w:val="24"/>
                <w:lang w:eastAsia="de-DE"/>
              </w:rPr>
              <w:t>uständigen Gerichten in</w:t>
            </w:r>
            <w:r w:rsidRPr="008729DF">
              <w:rPr>
                <w:rFonts w:ascii="Arial" w:eastAsia="Times New Roman" w:hAnsi="Arial" w:cs="Arial"/>
                <w:sz w:val="20"/>
                <w:szCs w:val="24"/>
                <w:lang w:eastAsia="de-DE"/>
              </w:rPr>
              <w:t xml:space="preserve"> </w:t>
            </w:r>
            <w:bookmarkStart w:id="217" w:name="_Hlk97796600"/>
            <w:r w:rsidRPr="007C3194">
              <w:rPr>
                <w:rFonts w:ascii="Arial" w:eastAsia="Times New Roman" w:hAnsi="Arial" w:cs="Arial"/>
                <w:b/>
                <w:bCs/>
                <w:sz w:val="20"/>
                <w:szCs w:val="24"/>
                <w:highlight w:val="yellow"/>
                <w:lang w:eastAsia="de-DE"/>
              </w:rPr>
              <w:t>[___]</w:t>
            </w:r>
            <w:bookmarkEnd w:id="217"/>
            <w:r w:rsidR="0054794E">
              <w:rPr>
                <w:rFonts w:ascii="Arial" w:eastAsia="Times New Roman" w:hAnsi="Arial" w:cs="Arial"/>
                <w:b/>
                <w:bCs/>
                <w:sz w:val="20"/>
                <w:szCs w:val="24"/>
                <w:lang w:eastAsia="de-DE"/>
              </w:rPr>
              <w:t xml:space="preserve"> </w:t>
            </w:r>
            <w:r w:rsidRPr="008729DF">
              <w:rPr>
                <w:rFonts w:ascii="Arial" w:eastAsia="Times New Roman" w:hAnsi="Arial" w:cs="Arial"/>
                <w:sz w:val="20"/>
                <w:szCs w:val="24"/>
                <w:lang w:eastAsia="de-DE"/>
              </w:rPr>
              <w:t>endgültig entschieden.</w:t>
            </w:r>
          </w:p>
        </w:tc>
        <w:tc>
          <w:tcPr>
            <w:tcW w:w="4832" w:type="dxa"/>
            <w:shd w:val="clear" w:color="auto" w:fill="auto"/>
          </w:tcPr>
          <w:p w14:paraId="7CF7DE96" w14:textId="64A7AD3D" w:rsidR="008729DF" w:rsidRPr="008729DF" w:rsidRDefault="00902910" w:rsidP="0040770E">
            <w:pPr>
              <w:numPr>
                <w:ilvl w:val="0"/>
                <w:numId w:val="51"/>
              </w:numPr>
              <w:spacing w:after="60" w:line="240" w:lineRule="auto"/>
              <w:ind w:left="902" w:hanging="851"/>
              <w:jc w:val="both"/>
              <w:rPr>
                <w:rFonts w:ascii="Arial" w:eastAsia="Times New Roman" w:hAnsi="Arial" w:cs="Times New Roman"/>
                <w:sz w:val="20"/>
                <w:szCs w:val="24"/>
                <w:lang w:val="en-US" w:eastAsia="de-DE"/>
              </w:rPr>
            </w:pPr>
            <w:r w:rsidRPr="008729DF">
              <w:rPr>
                <w:rFonts w:ascii="Arial" w:eastAsia="Times New Roman" w:hAnsi="Arial" w:cs="Times New Roman"/>
                <w:sz w:val="20"/>
                <w:szCs w:val="24"/>
                <w:lang w:val="en-US" w:eastAsia="de-DE"/>
              </w:rPr>
              <w:t xml:space="preserve">All disputes arising </w:t>
            </w:r>
            <w:r w:rsidR="0054794E">
              <w:rPr>
                <w:rFonts w:ascii="Arial" w:eastAsia="Times New Roman" w:hAnsi="Arial" w:cs="Times New Roman"/>
                <w:sz w:val="20"/>
                <w:szCs w:val="24"/>
                <w:lang w:val="en-US" w:eastAsia="de-DE"/>
              </w:rPr>
              <w:t xml:space="preserve">out of or </w:t>
            </w:r>
            <w:r w:rsidRPr="008729DF">
              <w:rPr>
                <w:rFonts w:ascii="Arial" w:eastAsia="Times New Roman" w:hAnsi="Arial" w:cs="Times New Roman"/>
                <w:sz w:val="20"/>
                <w:szCs w:val="24"/>
                <w:lang w:val="en-US" w:eastAsia="de-DE"/>
              </w:rPr>
              <w:t>in connection with this Agreement</w:t>
            </w:r>
            <w:r w:rsidR="00785B34">
              <w:rPr>
                <w:rFonts w:ascii="Arial" w:eastAsia="Times New Roman" w:hAnsi="Arial" w:cs="Times New Roman"/>
                <w:sz w:val="20"/>
                <w:szCs w:val="24"/>
                <w:lang w:val="en-US" w:eastAsia="de-DE"/>
              </w:rPr>
              <w:t>,</w:t>
            </w:r>
            <w:r w:rsidRPr="008729DF">
              <w:rPr>
                <w:rFonts w:ascii="Arial" w:eastAsia="Times New Roman" w:hAnsi="Arial" w:cs="Times New Roman"/>
                <w:sz w:val="20"/>
                <w:szCs w:val="24"/>
                <w:lang w:val="en-US" w:eastAsia="de-DE"/>
              </w:rPr>
              <w:t xml:space="preserve"> </w:t>
            </w:r>
            <w:r w:rsidR="0054794E">
              <w:rPr>
                <w:rFonts w:ascii="Arial" w:eastAsia="Times New Roman" w:hAnsi="Arial" w:cs="Times New Roman"/>
                <w:sz w:val="20"/>
                <w:szCs w:val="24"/>
                <w:lang w:val="en-US" w:eastAsia="de-DE"/>
              </w:rPr>
              <w:t>including disputes about</w:t>
            </w:r>
            <w:r w:rsidRPr="008729DF">
              <w:rPr>
                <w:rFonts w:ascii="Arial" w:eastAsia="Times New Roman" w:hAnsi="Arial" w:cs="Times New Roman"/>
                <w:sz w:val="20"/>
                <w:szCs w:val="24"/>
                <w:lang w:val="en-US" w:eastAsia="de-DE"/>
              </w:rPr>
              <w:t xml:space="preserve"> its validity</w:t>
            </w:r>
            <w:r w:rsidR="00785B34">
              <w:rPr>
                <w:rFonts w:ascii="Arial" w:eastAsia="Times New Roman" w:hAnsi="Arial" w:cs="Times New Roman"/>
                <w:sz w:val="20"/>
                <w:szCs w:val="24"/>
                <w:lang w:val="en-US" w:eastAsia="de-DE"/>
              </w:rPr>
              <w:t>,</w:t>
            </w:r>
            <w:r w:rsidRPr="008729DF">
              <w:rPr>
                <w:rFonts w:ascii="Arial" w:eastAsia="Times New Roman" w:hAnsi="Arial" w:cs="Times New Roman"/>
                <w:sz w:val="20"/>
                <w:szCs w:val="24"/>
                <w:lang w:val="en-US" w:eastAsia="de-DE"/>
              </w:rPr>
              <w:t xml:space="preserve"> shall be finally settled </w:t>
            </w:r>
            <w:r w:rsidR="0054794E">
              <w:rPr>
                <w:rFonts w:ascii="Arial" w:eastAsia="Times New Roman" w:hAnsi="Arial" w:cs="Times New Roman"/>
                <w:sz w:val="20"/>
                <w:szCs w:val="24"/>
                <w:lang w:val="en-US" w:eastAsia="de-DE"/>
              </w:rPr>
              <w:t>by the competent courts in</w:t>
            </w:r>
            <w:r w:rsidRPr="008729DF">
              <w:rPr>
                <w:rFonts w:ascii="Arial" w:eastAsia="Times New Roman" w:hAnsi="Arial" w:cs="Times New Roman"/>
                <w:sz w:val="20"/>
                <w:szCs w:val="24"/>
                <w:lang w:val="en-US" w:eastAsia="de-DE"/>
              </w:rPr>
              <w:t xml:space="preserve"> </w:t>
            </w:r>
            <w:r w:rsidRPr="008729DF">
              <w:rPr>
                <w:rFonts w:ascii="Arial" w:eastAsia="Times New Roman" w:hAnsi="Arial" w:cs="Arial"/>
                <w:b/>
                <w:bCs/>
                <w:sz w:val="20"/>
                <w:szCs w:val="24"/>
                <w:highlight w:val="yellow"/>
                <w:lang w:val="en-US" w:eastAsia="de-DE"/>
              </w:rPr>
              <w:t>[___]</w:t>
            </w:r>
            <w:r w:rsidRPr="008729DF">
              <w:rPr>
                <w:rFonts w:ascii="Arial" w:eastAsia="Times New Roman" w:hAnsi="Arial" w:cs="Times New Roman"/>
                <w:sz w:val="20"/>
                <w:szCs w:val="24"/>
                <w:lang w:val="en-US" w:eastAsia="de-DE"/>
              </w:rPr>
              <w:t>.</w:t>
            </w:r>
          </w:p>
        </w:tc>
      </w:tr>
      <w:tr w:rsidR="004D2372" w14:paraId="6C6ED1B9" w14:textId="77777777" w:rsidTr="001C5FE4">
        <w:tc>
          <w:tcPr>
            <w:tcW w:w="4962" w:type="dxa"/>
            <w:shd w:val="clear" w:color="auto" w:fill="auto"/>
          </w:tcPr>
          <w:p w14:paraId="2D66EEC3" w14:textId="5C0040DD" w:rsidR="0047084A" w:rsidRPr="007C3194" w:rsidRDefault="00902910" w:rsidP="0040770E">
            <w:pPr>
              <w:numPr>
                <w:ilvl w:val="0"/>
                <w:numId w:val="34"/>
              </w:numPr>
              <w:spacing w:after="60" w:line="240" w:lineRule="auto"/>
              <w:ind w:left="902" w:hanging="851"/>
              <w:jc w:val="both"/>
              <w:rPr>
                <w:rFonts w:ascii="Arial" w:eastAsia="Times New Roman" w:hAnsi="Arial" w:cs="Arial"/>
                <w:sz w:val="20"/>
                <w:szCs w:val="20"/>
                <w:lang w:eastAsia="en-US" w:bidi="ar-EG"/>
              </w:rPr>
            </w:pPr>
            <w:r w:rsidRPr="007C3194">
              <w:rPr>
                <w:rFonts w:ascii="Arial" w:eastAsia="MS Mincho" w:hAnsi="Arial" w:cs="Arial"/>
                <w:sz w:val="20"/>
                <w:szCs w:val="20"/>
                <w:lang w:eastAsia="ja-JP"/>
              </w:rPr>
              <w:t>„</w:t>
            </w:r>
            <w:r w:rsidRPr="007C3194">
              <w:rPr>
                <w:rFonts w:ascii="Arial" w:eastAsia="Times New Roman" w:hAnsi="Arial" w:cs="Arial"/>
                <w:b/>
                <w:bCs/>
                <w:sz w:val="20"/>
                <w:szCs w:val="24"/>
                <w:lang w:eastAsia="de-DE"/>
              </w:rPr>
              <w:t>Bankarbeitstag</w:t>
            </w:r>
            <w:r>
              <w:rPr>
                <w:rFonts w:ascii="Arial" w:eastAsia="Times New Roman" w:hAnsi="Arial" w:cs="Arial"/>
                <w:b/>
                <w:bCs/>
                <w:sz w:val="20"/>
                <w:szCs w:val="24"/>
                <w:lang w:eastAsia="de-DE"/>
              </w:rPr>
              <w:fldChar w:fldCharType="begin"/>
            </w:r>
            <w:r w:rsidRPr="007C3194">
              <w:rPr>
                <w:rFonts w:ascii="Arial" w:hAnsi="Arial" w:cs="Arial"/>
              </w:rPr>
              <w:instrText xml:space="preserve"> XE "</w:instrText>
            </w:r>
            <w:r w:rsidRPr="007C3194">
              <w:rPr>
                <w:rFonts w:ascii="Arial" w:eastAsia="Times New Roman" w:hAnsi="Arial" w:cs="Arial"/>
                <w:sz w:val="20"/>
                <w:szCs w:val="24"/>
                <w:lang w:eastAsia="de-DE"/>
              </w:rPr>
              <w:instrText>Bankarbeitstag</w:instrText>
            </w:r>
            <w:r w:rsidRPr="007C3194">
              <w:rPr>
                <w:rFonts w:ascii="Arial" w:hAnsi="Arial" w:cs="Arial"/>
              </w:rPr>
              <w:instrText>"</w:instrText>
            </w:r>
            <w:r w:rsidR="002A6F5F">
              <w:rPr>
                <w:rFonts w:ascii="Arial" w:hAnsi="Arial" w:cs="Arial"/>
                <w:sz w:val="20"/>
                <w:szCs w:val="20"/>
              </w:rPr>
              <w:instrText>\f"Deutsch"</w:instrText>
            </w:r>
            <w:r w:rsidRPr="007C3194">
              <w:rPr>
                <w:rFonts w:ascii="Arial" w:hAnsi="Arial" w:cs="Arial"/>
              </w:rPr>
              <w:instrText xml:space="preserve"> </w:instrText>
            </w:r>
            <w:r>
              <w:rPr>
                <w:rFonts w:ascii="Arial" w:eastAsia="Times New Roman" w:hAnsi="Arial" w:cs="Arial"/>
                <w:b/>
                <w:bCs/>
                <w:sz w:val="20"/>
                <w:szCs w:val="24"/>
                <w:lang w:eastAsia="de-DE"/>
              </w:rPr>
              <w:fldChar w:fldCharType="end"/>
            </w:r>
            <w:r w:rsidRPr="007C3194">
              <w:rPr>
                <w:rFonts w:ascii="Arial" w:eastAsia="MS Mincho" w:hAnsi="Arial" w:cs="Arial"/>
                <w:color w:val="000000"/>
                <w:sz w:val="20"/>
                <w:szCs w:val="20"/>
                <w:lang w:eastAsia="de-DE"/>
              </w:rPr>
              <w:t>“</w:t>
            </w:r>
            <w:r w:rsidRPr="007C3194">
              <w:rPr>
                <w:rFonts w:ascii="Arial" w:eastAsia="Times New Roman" w:hAnsi="Arial" w:cs="Arial"/>
                <w:sz w:val="20"/>
                <w:szCs w:val="24"/>
                <w:lang w:eastAsia="de-DE"/>
              </w:rPr>
              <w:t xml:space="preserve"> ist jeder Tag (außer einem Samstag oder Sonntag oder einem Bankfeiertag), an dem die Banken in </w:t>
            </w:r>
            <w:r w:rsidRPr="007C3194">
              <w:rPr>
                <w:rFonts w:ascii="Arial" w:eastAsia="Times New Roman" w:hAnsi="Arial" w:cs="Arial"/>
                <w:b/>
                <w:bCs/>
                <w:sz w:val="20"/>
                <w:szCs w:val="24"/>
                <w:highlight w:val="yellow"/>
                <w:lang w:eastAsia="de-DE"/>
              </w:rPr>
              <w:t>[___]</w:t>
            </w:r>
            <w:r w:rsidRPr="007C3194">
              <w:rPr>
                <w:rFonts w:ascii="Arial" w:eastAsia="Times New Roman" w:hAnsi="Arial" w:cs="Arial"/>
                <w:sz w:val="20"/>
                <w:szCs w:val="24"/>
                <w:lang w:eastAsia="de-DE"/>
              </w:rPr>
              <w:t xml:space="preserve"> für Geschäfte geöffnet sind.</w:t>
            </w:r>
          </w:p>
        </w:tc>
        <w:tc>
          <w:tcPr>
            <w:tcW w:w="4832" w:type="dxa"/>
            <w:shd w:val="clear" w:color="auto" w:fill="auto"/>
          </w:tcPr>
          <w:p w14:paraId="60E280AA" w14:textId="10AEAE89" w:rsidR="0047084A" w:rsidRPr="00986C51" w:rsidRDefault="00902910" w:rsidP="0040770E">
            <w:pPr>
              <w:numPr>
                <w:ilvl w:val="0"/>
                <w:numId w:val="51"/>
              </w:numPr>
              <w:spacing w:after="60" w:line="240" w:lineRule="auto"/>
              <w:ind w:left="902" w:hanging="851"/>
              <w:jc w:val="both"/>
              <w:rPr>
                <w:rFonts w:ascii="Arial" w:eastAsia="Times New Roman" w:hAnsi="Arial" w:cs="Times New Roman"/>
                <w:sz w:val="20"/>
                <w:szCs w:val="24"/>
                <w:lang w:val="en-GB" w:eastAsia="de-DE"/>
              </w:rPr>
            </w:pPr>
            <w:r w:rsidRPr="00986C51">
              <w:rPr>
                <w:rFonts w:ascii="Arial" w:eastAsia="Times New Roman" w:hAnsi="Arial" w:cs="Times New Roman"/>
                <w:sz w:val="20"/>
                <w:szCs w:val="24"/>
                <w:lang w:val="en-GB" w:eastAsia="de-DE"/>
              </w:rPr>
              <w:t>“</w:t>
            </w:r>
            <w:r w:rsidRPr="00986C51">
              <w:rPr>
                <w:rFonts w:ascii="Arial" w:eastAsia="Times New Roman" w:hAnsi="Arial" w:cs="Times New Roman"/>
                <w:b/>
                <w:bCs/>
                <w:sz w:val="20"/>
                <w:szCs w:val="24"/>
                <w:lang w:val="en-GB" w:eastAsia="de-DE"/>
              </w:rPr>
              <w:t>Banking Day</w:t>
            </w:r>
            <w:r>
              <w:rPr>
                <w:rFonts w:ascii="Arial" w:eastAsia="Times New Roman" w:hAnsi="Arial" w:cs="Times New Roman"/>
                <w:sz w:val="20"/>
                <w:szCs w:val="24"/>
                <w:lang w:val="en-GB" w:eastAsia="de-DE"/>
              </w:rPr>
              <w:fldChar w:fldCharType="begin"/>
            </w:r>
            <w:r w:rsidRPr="00986C51">
              <w:rPr>
                <w:rFonts w:ascii="Arial" w:eastAsia="Times New Roman" w:hAnsi="Arial" w:cs="Times New Roman"/>
                <w:sz w:val="20"/>
                <w:szCs w:val="24"/>
                <w:lang w:val="en-GB" w:eastAsia="de-DE"/>
              </w:rPr>
              <w:instrText xml:space="preserve"> XE "Banking Day"</w:instrText>
            </w:r>
            <w:r w:rsidR="00515C14" w:rsidRPr="00B0424E">
              <w:rPr>
                <w:rFonts w:ascii="Arial" w:hAnsi="Arial" w:cs="Arial"/>
                <w:sz w:val="20"/>
                <w:szCs w:val="20"/>
                <w:lang w:val="en-US"/>
              </w:rPr>
              <w:instrText>\f"Englis</w:instrText>
            </w:r>
            <w:r w:rsidR="00E73FD2">
              <w:rPr>
                <w:rFonts w:ascii="Arial" w:hAnsi="Arial" w:cs="Arial"/>
                <w:sz w:val="20"/>
                <w:szCs w:val="20"/>
                <w:lang w:val="en-US"/>
              </w:rPr>
              <w:instrText>c</w:instrText>
            </w:r>
            <w:r w:rsidR="00515C14" w:rsidRPr="00B0424E">
              <w:rPr>
                <w:rFonts w:ascii="Arial" w:hAnsi="Arial" w:cs="Arial"/>
                <w:sz w:val="20"/>
                <w:szCs w:val="20"/>
                <w:lang w:val="en-US"/>
              </w:rPr>
              <w:instrText>h"</w:instrText>
            </w:r>
            <w:r w:rsidRPr="00986C51">
              <w:rPr>
                <w:rFonts w:ascii="Arial" w:eastAsia="Times New Roman" w:hAnsi="Arial" w:cs="Times New Roman"/>
                <w:sz w:val="20"/>
                <w:szCs w:val="24"/>
                <w:lang w:val="en-GB" w:eastAsia="de-DE"/>
              </w:rPr>
              <w:instrText xml:space="preserve"> </w:instrText>
            </w:r>
            <w:r>
              <w:rPr>
                <w:rFonts w:ascii="Arial" w:eastAsia="Times New Roman" w:hAnsi="Arial" w:cs="Times New Roman"/>
                <w:sz w:val="20"/>
                <w:szCs w:val="24"/>
                <w:lang w:val="en-GB" w:eastAsia="de-DE"/>
              </w:rPr>
              <w:fldChar w:fldCharType="end"/>
            </w:r>
            <w:r w:rsidRPr="00986C51">
              <w:rPr>
                <w:rFonts w:ascii="Arial" w:eastAsia="Times New Roman" w:hAnsi="Arial" w:cs="Times New Roman"/>
                <w:sz w:val="20"/>
                <w:szCs w:val="24"/>
                <w:lang w:val="en-GB" w:eastAsia="de-DE"/>
              </w:rPr>
              <w:t xml:space="preserve">” means any day (other than a Saturday or Sunday or a bank holiday) on which banks are open for business in </w:t>
            </w:r>
            <w:r w:rsidRPr="009837D0">
              <w:rPr>
                <w:rFonts w:eastAsia="Times New Roman" w:cs="Times New Roman"/>
                <w:b/>
                <w:bCs/>
                <w:sz w:val="20"/>
                <w:szCs w:val="24"/>
                <w:highlight w:val="yellow"/>
                <w:lang w:val="en-GB" w:eastAsia="de-DE"/>
              </w:rPr>
              <w:t>[___]</w:t>
            </w:r>
            <w:r w:rsidRPr="00986C51">
              <w:rPr>
                <w:rFonts w:ascii="Arial" w:eastAsia="Times New Roman" w:hAnsi="Arial" w:cs="Times New Roman"/>
                <w:sz w:val="20"/>
                <w:szCs w:val="24"/>
                <w:lang w:val="en-GB" w:eastAsia="de-DE"/>
              </w:rPr>
              <w:t xml:space="preserve">. </w:t>
            </w:r>
          </w:p>
        </w:tc>
      </w:tr>
      <w:tr w:rsidR="004D2372" w14:paraId="4A50F077" w14:textId="77777777" w:rsidTr="001C5FE4">
        <w:tc>
          <w:tcPr>
            <w:tcW w:w="4962" w:type="dxa"/>
            <w:shd w:val="clear" w:color="auto" w:fill="auto"/>
          </w:tcPr>
          <w:p w14:paraId="7270897C" w14:textId="10C54700" w:rsidR="0047084A" w:rsidRPr="007C3194" w:rsidRDefault="00902910" w:rsidP="0040770E">
            <w:pPr>
              <w:numPr>
                <w:ilvl w:val="0"/>
                <w:numId w:val="34"/>
              </w:numPr>
              <w:spacing w:after="60" w:line="240" w:lineRule="auto"/>
              <w:ind w:left="902" w:hanging="851"/>
              <w:jc w:val="both"/>
              <w:rPr>
                <w:rFonts w:ascii="Arial" w:eastAsia="Times New Roman" w:hAnsi="Arial" w:cs="Arial"/>
                <w:sz w:val="20"/>
                <w:szCs w:val="20"/>
                <w:lang w:eastAsia="en-US" w:bidi="ar-EG"/>
              </w:rPr>
            </w:pPr>
            <w:r w:rsidRPr="007C3194">
              <w:rPr>
                <w:rFonts w:ascii="Arial" w:eastAsia="MS Mincho" w:hAnsi="Arial" w:cs="Arial"/>
                <w:sz w:val="20"/>
                <w:szCs w:val="20"/>
                <w:lang w:eastAsia="ja-JP"/>
              </w:rPr>
              <w:lastRenderedPageBreak/>
              <w:t>„</w:t>
            </w:r>
            <w:r w:rsidRPr="007C3194">
              <w:rPr>
                <w:rFonts w:ascii="Arial" w:eastAsia="MS Mincho" w:hAnsi="Arial" w:cs="Arial"/>
                <w:b/>
                <w:bCs/>
                <w:sz w:val="20"/>
                <w:szCs w:val="20"/>
                <w:lang w:eastAsia="ja-JP"/>
              </w:rPr>
              <w:t>Verbundene Unternehmen</w:t>
            </w:r>
            <w:r>
              <w:rPr>
                <w:rFonts w:ascii="Arial" w:eastAsia="MS Mincho" w:hAnsi="Arial" w:cs="Arial"/>
                <w:b/>
                <w:bCs/>
                <w:sz w:val="20"/>
                <w:szCs w:val="20"/>
                <w:lang w:eastAsia="ja-JP"/>
              </w:rPr>
              <w:fldChar w:fldCharType="begin"/>
            </w:r>
            <w:r w:rsidRPr="007C3194">
              <w:rPr>
                <w:rFonts w:ascii="Arial" w:hAnsi="Arial" w:cs="Arial"/>
              </w:rPr>
              <w:instrText xml:space="preserve"> XE "</w:instrText>
            </w:r>
            <w:r w:rsidRPr="007C3194">
              <w:rPr>
                <w:rFonts w:ascii="Arial" w:eastAsia="MS Mincho" w:hAnsi="Arial" w:cs="Arial"/>
                <w:sz w:val="20"/>
                <w:szCs w:val="20"/>
                <w:lang w:eastAsia="ja-JP"/>
              </w:rPr>
              <w:instrText>Verbundene Unternehmen</w:instrText>
            </w:r>
            <w:r w:rsidRPr="007C3194">
              <w:rPr>
                <w:rFonts w:ascii="Arial" w:hAnsi="Arial" w:cs="Arial"/>
              </w:rPr>
              <w:instrText>"</w:instrText>
            </w:r>
            <w:r w:rsidR="002A6F5F">
              <w:rPr>
                <w:rFonts w:ascii="Arial" w:hAnsi="Arial" w:cs="Arial"/>
                <w:sz w:val="20"/>
                <w:szCs w:val="20"/>
              </w:rPr>
              <w:instrText>\f"Deutsch"</w:instrText>
            </w:r>
            <w:r w:rsidRPr="007C3194">
              <w:rPr>
                <w:rFonts w:ascii="Arial" w:hAnsi="Arial" w:cs="Arial"/>
              </w:rPr>
              <w:instrText xml:space="preserve"> </w:instrText>
            </w:r>
            <w:r>
              <w:rPr>
                <w:rFonts w:ascii="Arial" w:eastAsia="MS Mincho" w:hAnsi="Arial" w:cs="Arial"/>
                <w:b/>
                <w:bCs/>
                <w:sz w:val="20"/>
                <w:szCs w:val="20"/>
                <w:lang w:eastAsia="ja-JP"/>
              </w:rPr>
              <w:fldChar w:fldCharType="end"/>
            </w:r>
            <w:r w:rsidRPr="007C3194">
              <w:rPr>
                <w:rFonts w:ascii="Arial" w:eastAsia="MS Mincho" w:hAnsi="Arial" w:cs="Arial"/>
                <w:color w:val="000000"/>
                <w:sz w:val="20"/>
                <w:szCs w:val="20"/>
                <w:lang w:eastAsia="de-DE"/>
              </w:rPr>
              <w:t>“</w:t>
            </w:r>
            <w:r w:rsidRPr="007C3194">
              <w:rPr>
                <w:rFonts w:ascii="Arial" w:eastAsia="MS Mincho" w:hAnsi="Arial" w:cs="Arial"/>
                <w:sz w:val="20"/>
                <w:szCs w:val="20"/>
                <w:lang w:eastAsia="ja-JP"/>
              </w:rPr>
              <w:t xml:space="preserve"> bezeichnet jedes verbundene Unternehmen im Sinne von § 15 Aktiengesetz (AktG).</w:t>
            </w:r>
          </w:p>
        </w:tc>
        <w:tc>
          <w:tcPr>
            <w:tcW w:w="4832" w:type="dxa"/>
            <w:shd w:val="clear" w:color="auto" w:fill="auto"/>
          </w:tcPr>
          <w:p w14:paraId="62574DCF" w14:textId="186A7E23" w:rsidR="0047084A" w:rsidRPr="005C3D2F" w:rsidRDefault="00902910" w:rsidP="0040770E">
            <w:pPr>
              <w:numPr>
                <w:ilvl w:val="0"/>
                <w:numId w:val="51"/>
              </w:numPr>
              <w:spacing w:after="60" w:line="240" w:lineRule="auto"/>
              <w:ind w:left="902" w:hanging="851"/>
              <w:jc w:val="both"/>
              <w:rPr>
                <w:rFonts w:eastAsia="Times New Roman" w:cs="Times New Roman"/>
                <w:b/>
                <w:sz w:val="20"/>
                <w:szCs w:val="24"/>
                <w:lang w:val="en-GB" w:eastAsia="de-DE"/>
              </w:rPr>
            </w:pPr>
            <w:r w:rsidRPr="00986C51">
              <w:rPr>
                <w:rFonts w:ascii="Arial" w:eastAsia="Times New Roman" w:hAnsi="Arial" w:cs="Times New Roman"/>
                <w:sz w:val="20"/>
                <w:szCs w:val="24"/>
                <w:lang w:val="en-GB" w:eastAsia="de-DE"/>
              </w:rPr>
              <w:t>“</w:t>
            </w:r>
            <w:r w:rsidRPr="00986C51">
              <w:rPr>
                <w:rFonts w:ascii="Arial" w:eastAsia="Times New Roman" w:hAnsi="Arial" w:cs="Times New Roman"/>
                <w:b/>
                <w:bCs/>
                <w:sz w:val="20"/>
                <w:szCs w:val="24"/>
                <w:lang w:val="en-GB" w:eastAsia="de-DE"/>
              </w:rPr>
              <w:t>Affiliates</w:t>
            </w:r>
            <w:r>
              <w:rPr>
                <w:rFonts w:ascii="Arial" w:eastAsia="Times New Roman" w:hAnsi="Arial" w:cs="Times New Roman"/>
                <w:sz w:val="20"/>
                <w:szCs w:val="24"/>
                <w:lang w:val="en-GB" w:eastAsia="de-DE"/>
              </w:rPr>
              <w:fldChar w:fldCharType="begin"/>
            </w:r>
            <w:r w:rsidRPr="00986C51">
              <w:rPr>
                <w:rFonts w:ascii="Arial" w:eastAsia="Times New Roman" w:hAnsi="Arial" w:cs="Times New Roman"/>
                <w:sz w:val="20"/>
                <w:szCs w:val="24"/>
                <w:lang w:val="en-GB" w:eastAsia="de-DE"/>
              </w:rPr>
              <w:instrText xml:space="preserve"> XE "</w:instrText>
            </w:r>
            <w:r>
              <w:rPr>
                <w:rFonts w:ascii="Arial" w:eastAsia="Times New Roman" w:hAnsi="Arial" w:cs="Times New Roman"/>
                <w:sz w:val="20"/>
                <w:szCs w:val="24"/>
                <w:lang w:val="en-GB" w:eastAsia="de-DE"/>
              </w:rPr>
              <w:instrText>Affiliates</w:instrText>
            </w:r>
            <w:r w:rsidRPr="00986C51">
              <w:rPr>
                <w:rFonts w:ascii="Arial" w:eastAsia="Times New Roman" w:hAnsi="Arial" w:cs="Times New Roman"/>
                <w:sz w:val="20"/>
                <w:szCs w:val="24"/>
                <w:lang w:val="en-GB" w:eastAsia="de-DE"/>
              </w:rPr>
              <w:instrText>"</w:instrText>
            </w:r>
            <w:r w:rsidR="00515C14" w:rsidRPr="00B0424E">
              <w:rPr>
                <w:rFonts w:ascii="Arial" w:hAnsi="Arial" w:cs="Arial"/>
                <w:sz w:val="20"/>
                <w:szCs w:val="20"/>
                <w:lang w:val="en-US"/>
              </w:rPr>
              <w:instrText>\f"Englis</w:instrText>
            </w:r>
            <w:r w:rsidR="00E73FD2">
              <w:rPr>
                <w:rFonts w:ascii="Arial" w:hAnsi="Arial" w:cs="Arial"/>
                <w:sz w:val="20"/>
                <w:szCs w:val="20"/>
                <w:lang w:val="en-US"/>
              </w:rPr>
              <w:instrText>c</w:instrText>
            </w:r>
            <w:r w:rsidR="00515C14" w:rsidRPr="00B0424E">
              <w:rPr>
                <w:rFonts w:ascii="Arial" w:hAnsi="Arial" w:cs="Arial"/>
                <w:sz w:val="20"/>
                <w:szCs w:val="20"/>
                <w:lang w:val="en-US"/>
              </w:rPr>
              <w:instrText>h"</w:instrText>
            </w:r>
            <w:r w:rsidRPr="00986C51">
              <w:rPr>
                <w:rFonts w:ascii="Arial" w:eastAsia="Times New Roman" w:hAnsi="Arial" w:cs="Times New Roman"/>
                <w:sz w:val="20"/>
                <w:szCs w:val="24"/>
                <w:lang w:val="en-GB" w:eastAsia="de-DE"/>
              </w:rPr>
              <w:instrText xml:space="preserve"> </w:instrText>
            </w:r>
            <w:r>
              <w:rPr>
                <w:rFonts w:ascii="Arial" w:eastAsia="Times New Roman" w:hAnsi="Arial" w:cs="Times New Roman"/>
                <w:sz w:val="20"/>
                <w:szCs w:val="24"/>
                <w:lang w:val="en-GB" w:eastAsia="de-DE"/>
              </w:rPr>
              <w:fldChar w:fldCharType="end"/>
            </w:r>
            <w:r w:rsidRPr="00986C51">
              <w:rPr>
                <w:rFonts w:ascii="Arial" w:eastAsia="Times New Roman" w:hAnsi="Arial" w:cs="Times New Roman"/>
                <w:sz w:val="20"/>
                <w:szCs w:val="24"/>
                <w:lang w:val="en-GB" w:eastAsia="de-DE"/>
              </w:rPr>
              <w:t>” means any affiliated company (</w:t>
            </w:r>
            <w:r w:rsidRPr="00986C51">
              <w:rPr>
                <w:rFonts w:ascii="Arial" w:eastAsia="Times New Roman" w:hAnsi="Arial" w:cs="Times New Roman"/>
                <w:i/>
                <w:iCs/>
                <w:sz w:val="20"/>
                <w:szCs w:val="24"/>
                <w:lang w:val="en-GB" w:eastAsia="de-DE"/>
              </w:rPr>
              <w:t>verbundenes Unternehmen</w:t>
            </w:r>
            <w:r w:rsidRPr="00986C51">
              <w:rPr>
                <w:rFonts w:ascii="Arial" w:eastAsia="Times New Roman" w:hAnsi="Arial" w:cs="Times New Roman"/>
                <w:sz w:val="20"/>
                <w:szCs w:val="24"/>
                <w:lang w:val="en-GB" w:eastAsia="de-DE"/>
              </w:rPr>
              <w:t>) within the meaning of Section 15 German Stock Corporation Act (</w:t>
            </w:r>
            <w:r w:rsidRPr="00986C51">
              <w:rPr>
                <w:rFonts w:ascii="Arial" w:eastAsia="Times New Roman" w:hAnsi="Arial" w:cs="Times New Roman"/>
                <w:i/>
                <w:iCs/>
                <w:sz w:val="20"/>
                <w:szCs w:val="24"/>
                <w:lang w:val="en-GB" w:eastAsia="de-DE"/>
              </w:rPr>
              <w:t>Aktiengesetz</w:t>
            </w:r>
            <w:r w:rsidRPr="00986C51">
              <w:rPr>
                <w:rFonts w:ascii="Arial" w:eastAsia="Times New Roman" w:hAnsi="Arial" w:cs="Times New Roman"/>
                <w:sz w:val="20"/>
                <w:szCs w:val="24"/>
                <w:lang w:val="en-GB" w:eastAsia="de-DE"/>
              </w:rPr>
              <w:t>).</w:t>
            </w:r>
          </w:p>
        </w:tc>
      </w:tr>
      <w:tr w:rsidR="004D2372" w14:paraId="2DF565E6" w14:textId="77777777" w:rsidTr="001C5FE4">
        <w:tc>
          <w:tcPr>
            <w:tcW w:w="4962" w:type="dxa"/>
            <w:shd w:val="clear" w:color="auto" w:fill="auto"/>
          </w:tcPr>
          <w:p w14:paraId="1E25DF26" w14:textId="7B418B96" w:rsidR="0047084A" w:rsidRPr="007C3194" w:rsidRDefault="00902910" w:rsidP="0040770E">
            <w:pPr>
              <w:numPr>
                <w:ilvl w:val="0"/>
                <w:numId w:val="34"/>
              </w:numPr>
              <w:spacing w:after="60" w:line="240" w:lineRule="auto"/>
              <w:ind w:left="902" w:hanging="851"/>
              <w:jc w:val="both"/>
              <w:rPr>
                <w:rFonts w:ascii="Arial" w:eastAsia="Times New Roman" w:hAnsi="Arial" w:cs="Arial"/>
                <w:sz w:val="20"/>
                <w:szCs w:val="20"/>
                <w:lang w:eastAsia="en-US" w:bidi="ar-EG"/>
              </w:rPr>
            </w:pPr>
            <w:r w:rsidRPr="007C3194">
              <w:rPr>
                <w:rFonts w:ascii="Arial" w:eastAsia="MS Mincho" w:hAnsi="Arial" w:cs="Arial"/>
                <w:sz w:val="20"/>
                <w:szCs w:val="20"/>
                <w:lang w:eastAsia="ja-JP"/>
              </w:rPr>
              <w:t>„</w:t>
            </w:r>
            <w:r w:rsidRPr="007C3194">
              <w:rPr>
                <w:rFonts w:ascii="Arial" w:eastAsia="MS Mincho" w:hAnsi="Arial" w:cs="Arial"/>
                <w:b/>
                <w:bCs/>
                <w:sz w:val="20"/>
                <w:szCs w:val="20"/>
                <w:lang w:eastAsia="ja-JP"/>
              </w:rPr>
              <w:t>Nahestehende Personen</w:t>
            </w:r>
            <w:r>
              <w:rPr>
                <w:rFonts w:ascii="Arial" w:eastAsia="MS Mincho" w:hAnsi="Arial" w:cs="Arial"/>
                <w:b/>
                <w:bCs/>
                <w:sz w:val="20"/>
                <w:szCs w:val="20"/>
                <w:lang w:eastAsia="ja-JP"/>
              </w:rPr>
              <w:fldChar w:fldCharType="begin"/>
            </w:r>
            <w:r w:rsidRPr="007C3194">
              <w:rPr>
                <w:rFonts w:ascii="Arial" w:hAnsi="Arial" w:cs="Arial"/>
              </w:rPr>
              <w:instrText xml:space="preserve"> XE "</w:instrText>
            </w:r>
            <w:r w:rsidRPr="007C3194">
              <w:rPr>
                <w:rFonts w:ascii="Arial" w:eastAsia="MS Mincho" w:hAnsi="Arial" w:cs="Arial"/>
                <w:sz w:val="20"/>
                <w:szCs w:val="20"/>
                <w:lang w:eastAsia="ja-JP"/>
              </w:rPr>
              <w:instrText>Nahestehende Personen</w:instrText>
            </w:r>
            <w:r w:rsidRPr="007C3194">
              <w:rPr>
                <w:rFonts w:ascii="Arial" w:hAnsi="Arial" w:cs="Arial"/>
              </w:rPr>
              <w:instrText>"</w:instrText>
            </w:r>
            <w:r w:rsidR="002A6F5F">
              <w:rPr>
                <w:rFonts w:ascii="Arial" w:hAnsi="Arial" w:cs="Arial"/>
                <w:sz w:val="20"/>
                <w:szCs w:val="20"/>
              </w:rPr>
              <w:instrText>\f"Deutsch"</w:instrText>
            </w:r>
            <w:r w:rsidRPr="007C3194">
              <w:rPr>
                <w:rFonts w:ascii="Arial" w:hAnsi="Arial" w:cs="Arial"/>
              </w:rPr>
              <w:instrText xml:space="preserve"> </w:instrText>
            </w:r>
            <w:r>
              <w:rPr>
                <w:rFonts w:ascii="Arial" w:eastAsia="MS Mincho" w:hAnsi="Arial" w:cs="Arial"/>
                <w:b/>
                <w:bCs/>
                <w:sz w:val="20"/>
                <w:szCs w:val="20"/>
                <w:lang w:eastAsia="ja-JP"/>
              </w:rPr>
              <w:fldChar w:fldCharType="end"/>
            </w:r>
            <w:r w:rsidRPr="007C3194">
              <w:rPr>
                <w:rFonts w:ascii="Arial" w:eastAsia="MS Mincho" w:hAnsi="Arial" w:cs="Arial"/>
                <w:color w:val="000000"/>
                <w:sz w:val="20"/>
                <w:szCs w:val="20"/>
                <w:lang w:eastAsia="de-DE"/>
              </w:rPr>
              <w:t>“</w:t>
            </w:r>
            <w:r w:rsidRPr="007C3194">
              <w:rPr>
                <w:rFonts w:ascii="Arial" w:eastAsia="MS Mincho" w:hAnsi="Arial" w:cs="Arial"/>
                <w:sz w:val="20"/>
                <w:szCs w:val="20"/>
                <w:lang w:eastAsia="ja-JP"/>
              </w:rPr>
              <w:t xml:space="preserve"> sind natürliche oder juristische Personen, die (i) Verbundene Unternehmen oder (ii) Angehörige im Sinne von § 15 AO sind.</w:t>
            </w:r>
          </w:p>
        </w:tc>
        <w:tc>
          <w:tcPr>
            <w:tcW w:w="4832" w:type="dxa"/>
            <w:shd w:val="clear" w:color="auto" w:fill="auto"/>
          </w:tcPr>
          <w:p w14:paraId="2DEE6715" w14:textId="4875B950" w:rsidR="0047084A" w:rsidRPr="005C3D2F" w:rsidRDefault="00902910" w:rsidP="0040770E">
            <w:pPr>
              <w:numPr>
                <w:ilvl w:val="0"/>
                <w:numId w:val="51"/>
              </w:numPr>
              <w:spacing w:after="60" w:line="240" w:lineRule="auto"/>
              <w:ind w:left="902" w:hanging="851"/>
              <w:jc w:val="both"/>
              <w:rPr>
                <w:rFonts w:eastAsia="Times New Roman" w:cs="Times New Roman"/>
                <w:b/>
                <w:sz w:val="20"/>
                <w:szCs w:val="24"/>
                <w:lang w:val="en-GB" w:eastAsia="de-DE"/>
              </w:rPr>
            </w:pPr>
            <w:r w:rsidRPr="00986C51">
              <w:rPr>
                <w:rFonts w:ascii="Arial" w:eastAsia="Times New Roman" w:hAnsi="Arial" w:cs="Times New Roman"/>
                <w:sz w:val="20"/>
                <w:szCs w:val="24"/>
                <w:lang w:val="en-GB" w:eastAsia="de-DE"/>
              </w:rPr>
              <w:t>“</w:t>
            </w:r>
            <w:r w:rsidRPr="00986C51">
              <w:rPr>
                <w:rFonts w:ascii="Arial" w:eastAsia="Times New Roman" w:hAnsi="Arial" w:cs="Times New Roman"/>
                <w:b/>
                <w:bCs/>
                <w:sz w:val="20"/>
                <w:szCs w:val="24"/>
                <w:lang w:val="en-GB" w:eastAsia="de-DE"/>
              </w:rPr>
              <w:t>Related Persons</w:t>
            </w:r>
            <w:r>
              <w:rPr>
                <w:rFonts w:ascii="Arial" w:eastAsia="Times New Roman" w:hAnsi="Arial" w:cs="Times New Roman"/>
                <w:b/>
                <w:bCs/>
                <w:sz w:val="20"/>
                <w:szCs w:val="24"/>
                <w:lang w:val="en-GB" w:eastAsia="de-DE"/>
              </w:rPr>
              <w:fldChar w:fldCharType="begin"/>
            </w:r>
            <w:r w:rsidRPr="007915C1">
              <w:rPr>
                <w:lang w:val="en-US"/>
              </w:rPr>
              <w:instrText xml:space="preserve"> XE "</w:instrText>
            </w:r>
            <w:r w:rsidRPr="007915C1">
              <w:rPr>
                <w:rFonts w:ascii="Arial" w:eastAsia="Times New Roman" w:hAnsi="Arial" w:cs="Times New Roman"/>
                <w:sz w:val="20"/>
                <w:szCs w:val="24"/>
                <w:lang w:val="en-GB" w:eastAsia="de-DE"/>
              </w:rPr>
              <w:instrText>Related Persons</w:instrText>
            </w:r>
            <w:r w:rsidRPr="007915C1">
              <w:rPr>
                <w:lang w:val="en-US"/>
              </w:rPr>
              <w:instrText>"</w:instrText>
            </w:r>
            <w:r w:rsidR="00515C14" w:rsidRPr="00B0424E">
              <w:rPr>
                <w:rFonts w:ascii="Arial" w:hAnsi="Arial" w:cs="Arial"/>
                <w:sz w:val="20"/>
                <w:szCs w:val="20"/>
                <w:lang w:val="en-US"/>
              </w:rPr>
              <w:instrText>\f"Englis</w:instrText>
            </w:r>
            <w:r w:rsidR="00E73FD2">
              <w:rPr>
                <w:rFonts w:ascii="Arial" w:hAnsi="Arial" w:cs="Arial"/>
                <w:sz w:val="20"/>
                <w:szCs w:val="20"/>
                <w:lang w:val="en-US"/>
              </w:rPr>
              <w:instrText>c</w:instrText>
            </w:r>
            <w:r w:rsidR="00515C14" w:rsidRPr="00B0424E">
              <w:rPr>
                <w:rFonts w:ascii="Arial" w:hAnsi="Arial" w:cs="Arial"/>
                <w:sz w:val="20"/>
                <w:szCs w:val="20"/>
                <w:lang w:val="en-US"/>
              </w:rPr>
              <w:instrText>h"</w:instrText>
            </w:r>
            <w:r w:rsidRPr="007915C1">
              <w:rPr>
                <w:lang w:val="en-US"/>
              </w:rPr>
              <w:instrText xml:space="preserve"> </w:instrText>
            </w:r>
            <w:r>
              <w:rPr>
                <w:rFonts w:ascii="Arial" w:eastAsia="Times New Roman" w:hAnsi="Arial" w:cs="Times New Roman"/>
                <w:b/>
                <w:bCs/>
                <w:sz w:val="20"/>
                <w:szCs w:val="24"/>
                <w:lang w:val="en-GB" w:eastAsia="de-DE"/>
              </w:rPr>
              <w:fldChar w:fldCharType="end"/>
            </w:r>
            <w:r w:rsidRPr="00986C51">
              <w:rPr>
                <w:rFonts w:ascii="Arial" w:eastAsia="Times New Roman" w:hAnsi="Arial" w:cs="Times New Roman"/>
                <w:sz w:val="20"/>
                <w:szCs w:val="24"/>
                <w:lang w:val="en-GB" w:eastAsia="de-DE"/>
              </w:rPr>
              <w:t>” means any individual persons or legal entities who or which are (i) Affiliates or (ii) relatives (</w:t>
            </w:r>
            <w:r w:rsidRPr="00986C51">
              <w:rPr>
                <w:rFonts w:ascii="Arial" w:eastAsia="Times New Roman" w:hAnsi="Arial" w:cs="Times New Roman"/>
                <w:i/>
                <w:iCs/>
                <w:sz w:val="20"/>
                <w:szCs w:val="24"/>
                <w:lang w:val="en-GB" w:eastAsia="de-DE"/>
              </w:rPr>
              <w:t>Angehörige</w:t>
            </w:r>
            <w:r w:rsidRPr="00986C51">
              <w:rPr>
                <w:rFonts w:ascii="Arial" w:eastAsia="Times New Roman" w:hAnsi="Arial" w:cs="Times New Roman"/>
                <w:sz w:val="20"/>
                <w:szCs w:val="24"/>
                <w:lang w:val="en-GB" w:eastAsia="de-DE"/>
              </w:rPr>
              <w:t>) within the meaning of Section 15 of the German Tax Code (</w:t>
            </w:r>
            <w:r w:rsidRPr="00986C51">
              <w:rPr>
                <w:rFonts w:ascii="Arial" w:eastAsia="Times New Roman" w:hAnsi="Arial" w:cs="Times New Roman"/>
                <w:i/>
                <w:iCs/>
                <w:sz w:val="20"/>
                <w:szCs w:val="24"/>
                <w:lang w:val="en-GB" w:eastAsia="de-DE"/>
              </w:rPr>
              <w:t>Abgabenordnung – AO</w:t>
            </w:r>
            <w:r w:rsidRPr="00986C51">
              <w:rPr>
                <w:rFonts w:ascii="Arial" w:eastAsia="Times New Roman" w:hAnsi="Arial" w:cs="Times New Roman"/>
                <w:sz w:val="20"/>
                <w:szCs w:val="24"/>
                <w:lang w:val="en-GB" w:eastAsia="de-DE"/>
              </w:rPr>
              <w:t>).</w:t>
            </w:r>
          </w:p>
        </w:tc>
      </w:tr>
      <w:tr w:rsidR="004D2372" w14:paraId="0EDEF394" w14:textId="77777777" w:rsidTr="001C5FE4">
        <w:tc>
          <w:tcPr>
            <w:tcW w:w="4962" w:type="dxa"/>
            <w:shd w:val="clear" w:color="auto" w:fill="auto"/>
          </w:tcPr>
          <w:p w14:paraId="3A52F728" w14:textId="2D9BAA84" w:rsidR="0047084A" w:rsidRPr="007C3194" w:rsidRDefault="00902910" w:rsidP="0040770E">
            <w:pPr>
              <w:numPr>
                <w:ilvl w:val="0"/>
                <w:numId w:val="34"/>
              </w:numPr>
              <w:spacing w:after="60" w:line="240" w:lineRule="auto"/>
              <w:ind w:left="902" w:hanging="851"/>
              <w:jc w:val="both"/>
              <w:rPr>
                <w:rFonts w:ascii="Arial" w:eastAsia="Times New Roman" w:hAnsi="Arial" w:cs="Arial"/>
                <w:sz w:val="20"/>
                <w:szCs w:val="20"/>
                <w:lang w:eastAsia="en-US" w:bidi="ar-EG"/>
              </w:rPr>
            </w:pPr>
            <w:r w:rsidRPr="007C3194">
              <w:rPr>
                <w:rFonts w:ascii="Arial" w:eastAsia="MS Mincho" w:hAnsi="Arial" w:cs="Arial"/>
                <w:sz w:val="20"/>
                <w:szCs w:val="20"/>
                <w:lang w:eastAsia="ja-JP"/>
              </w:rPr>
              <w:t xml:space="preserve">Jede Änderung oder Ergänzung </w:t>
            </w:r>
            <w:r w:rsidR="005C0DE7">
              <w:rPr>
                <w:rFonts w:ascii="Arial" w:eastAsia="MS Mincho" w:hAnsi="Arial" w:cs="Arial"/>
                <w:sz w:val="20"/>
                <w:szCs w:val="20"/>
                <w:lang w:eastAsia="ja-JP"/>
              </w:rPr>
              <w:t>dieses Vertrags</w:t>
            </w:r>
            <w:r w:rsidRPr="007C3194">
              <w:rPr>
                <w:rFonts w:ascii="Arial" w:eastAsia="MS Mincho" w:hAnsi="Arial" w:cs="Arial"/>
                <w:sz w:val="20"/>
                <w:szCs w:val="20"/>
                <w:lang w:eastAsia="ja-JP"/>
              </w:rPr>
              <w:t>, einschließlich dieser Bestimmung, bedarf der Schriftform, es sei denn, das geltende Recht schreibt eine strengere Form (z. B. notarielle Beurkundung) vor.</w:t>
            </w:r>
          </w:p>
        </w:tc>
        <w:tc>
          <w:tcPr>
            <w:tcW w:w="4832" w:type="dxa"/>
            <w:shd w:val="clear" w:color="auto" w:fill="auto"/>
          </w:tcPr>
          <w:p w14:paraId="1BE081C4" w14:textId="77777777" w:rsidR="0047084A" w:rsidRPr="00986C51" w:rsidRDefault="00902910" w:rsidP="0040770E">
            <w:pPr>
              <w:numPr>
                <w:ilvl w:val="0"/>
                <w:numId w:val="51"/>
              </w:numPr>
              <w:spacing w:after="60" w:line="240" w:lineRule="auto"/>
              <w:ind w:left="902" w:hanging="851"/>
              <w:jc w:val="both"/>
              <w:rPr>
                <w:rFonts w:ascii="Arial" w:eastAsia="Times New Roman" w:hAnsi="Arial" w:cs="Times New Roman"/>
                <w:sz w:val="20"/>
                <w:szCs w:val="24"/>
                <w:lang w:val="en-GB" w:eastAsia="de-DE"/>
              </w:rPr>
            </w:pPr>
            <w:r w:rsidRPr="00986C51">
              <w:rPr>
                <w:rFonts w:ascii="Arial" w:eastAsia="Times New Roman" w:hAnsi="Arial" w:cs="Times New Roman"/>
                <w:sz w:val="20"/>
                <w:szCs w:val="24"/>
                <w:lang w:val="en-GB" w:eastAsia="de-DE"/>
              </w:rPr>
              <w:t>Any amendment or supplementation of this Agreement, including this provision, shall be valid only if made in writing, except where a stricter form (e.g. notarisation) is required under applicable law.</w:t>
            </w:r>
          </w:p>
        </w:tc>
      </w:tr>
      <w:tr w:rsidR="004D2372" w14:paraId="2BB2248B" w14:textId="77777777" w:rsidTr="001C5FE4">
        <w:tc>
          <w:tcPr>
            <w:tcW w:w="4962" w:type="dxa"/>
            <w:shd w:val="clear" w:color="auto" w:fill="auto"/>
          </w:tcPr>
          <w:p w14:paraId="1A333129" w14:textId="722B2913" w:rsidR="0047084A" w:rsidRPr="007C3194" w:rsidRDefault="00902910" w:rsidP="0040770E">
            <w:pPr>
              <w:numPr>
                <w:ilvl w:val="0"/>
                <w:numId w:val="34"/>
              </w:numPr>
              <w:spacing w:after="60" w:line="240" w:lineRule="auto"/>
              <w:ind w:left="902" w:hanging="851"/>
              <w:jc w:val="both"/>
              <w:rPr>
                <w:rFonts w:ascii="Arial" w:eastAsia="Times New Roman" w:hAnsi="Arial" w:cs="Arial"/>
                <w:sz w:val="20"/>
                <w:szCs w:val="20"/>
                <w:lang w:eastAsia="en-US" w:bidi="ar-EG"/>
              </w:rPr>
            </w:pPr>
            <w:r w:rsidRPr="007C3194">
              <w:rPr>
                <w:rFonts w:ascii="Arial" w:eastAsia="MS Mincho" w:hAnsi="Arial" w:cs="Arial"/>
                <w:sz w:val="20"/>
                <w:szCs w:val="20"/>
                <w:lang w:eastAsia="ja-JP"/>
              </w:rPr>
              <w:t>Für diesen Vertrag ist der deutschsprachige Wortlaut maßgebend. Im Falle von Widersprüchen zwischen dem deutschen und dem englischen Wortlaut ist daher der deutsche Wortlaut maßgebend.</w:t>
            </w:r>
          </w:p>
        </w:tc>
        <w:tc>
          <w:tcPr>
            <w:tcW w:w="4832" w:type="dxa"/>
            <w:shd w:val="clear" w:color="auto" w:fill="auto"/>
          </w:tcPr>
          <w:p w14:paraId="38F1B4CE" w14:textId="1FDAF619" w:rsidR="0047084A" w:rsidRPr="00986C51" w:rsidRDefault="00902910" w:rsidP="0040770E">
            <w:pPr>
              <w:numPr>
                <w:ilvl w:val="0"/>
                <w:numId w:val="51"/>
              </w:numPr>
              <w:spacing w:after="60" w:line="240" w:lineRule="auto"/>
              <w:ind w:left="902" w:hanging="851"/>
              <w:jc w:val="both"/>
              <w:rPr>
                <w:rFonts w:ascii="Arial" w:eastAsia="Times New Roman" w:hAnsi="Arial" w:cs="Times New Roman"/>
                <w:sz w:val="20"/>
                <w:szCs w:val="24"/>
                <w:lang w:val="en-GB" w:eastAsia="de-DE"/>
              </w:rPr>
            </w:pPr>
            <w:r w:rsidRPr="00671C55">
              <w:rPr>
                <w:rFonts w:ascii="Arial" w:eastAsia="Times New Roman" w:hAnsi="Arial" w:cs="Times New Roman"/>
                <w:sz w:val="20"/>
                <w:szCs w:val="24"/>
                <w:lang w:val="en-GB" w:eastAsia="de-DE"/>
              </w:rPr>
              <w:t xml:space="preserve">For this </w:t>
            </w:r>
            <w:r w:rsidRPr="008114EF">
              <w:rPr>
                <w:rFonts w:ascii="Arial" w:eastAsia="Times New Roman" w:hAnsi="Arial" w:cs="Times New Roman"/>
                <w:sz w:val="20"/>
                <w:szCs w:val="24"/>
                <w:lang w:val="en-GB" w:eastAsia="de-DE"/>
              </w:rPr>
              <w:t>Agreement,</w:t>
            </w:r>
            <w:r w:rsidRPr="00671C55">
              <w:rPr>
                <w:rFonts w:ascii="Arial" w:eastAsia="Times New Roman" w:hAnsi="Arial" w:cs="Times New Roman"/>
                <w:sz w:val="20"/>
                <w:szCs w:val="24"/>
                <w:lang w:val="en-GB" w:eastAsia="de-DE"/>
              </w:rPr>
              <w:t xml:space="preserve"> the German language wording shall be decisive. In case of any inconsistencies between the German language and the English language wording, the German language wording shall therefore prevail.</w:t>
            </w:r>
          </w:p>
        </w:tc>
      </w:tr>
      <w:tr w:rsidR="004D2372" w14:paraId="6FF2D86B" w14:textId="77777777" w:rsidTr="001C5FE4">
        <w:tc>
          <w:tcPr>
            <w:tcW w:w="4962" w:type="dxa"/>
            <w:shd w:val="clear" w:color="auto" w:fill="auto"/>
          </w:tcPr>
          <w:p w14:paraId="6C30BCF0" w14:textId="1C94E95D" w:rsidR="0047084A" w:rsidRPr="007C3194" w:rsidRDefault="00902910" w:rsidP="0040770E">
            <w:pPr>
              <w:numPr>
                <w:ilvl w:val="0"/>
                <w:numId w:val="34"/>
              </w:numPr>
              <w:spacing w:after="60" w:line="240" w:lineRule="auto"/>
              <w:ind w:left="902" w:hanging="851"/>
              <w:jc w:val="both"/>
              <w:rPr>
                <w:rFonts w:ascii="Arial" w:eastAsia="Times New Roman" w:hAnsi="Arial" w:cs="Arial"/>
                <w:sz w:val="20"/>
                <w:szCs w:val="20"/>
                <w:lang w:eastAsia="en-US" w:bidi="ar-EG"/>
              </w:rPr>
            </w:pPr>
            <w:r w:rsidRPr="007C3194">
              <w:rPr>
                <w:rFonts w:ascii="Arial" w:eastAsia="MS Mincho" w:hAnsi="Arial" w:cs="Arial"/>
                <w:sz w:val="20"/>
                <w:szCs w:val="20"/>
                <w:lang w:eastAsia="ja-JP"/>
              </w:rPr>
              <w:t>Soweit in diesem Vertrag auf Arten von Gesellschaften oder Beteiligungen, Verfahren, Behörden oder sonstigen Stellen, Rechten, Einrichtungen, Vorschriften oder Rechtsverhältnissen (nachfolgend zusammenfassend „</w:t>
            </w:r>
            <w:r w:rsidRPr="007C3194">
              <w:rPr>
                <w:rFonts w:ascii="Arial" w:eastAsia="MS Mincho" w:hAnsi="Arial" w:cs="Arial"/>
                <w:b/>
                <w:bCs/>
                <w:sz w:val="20"/>
                <w:szCs w:val="20"/>
                <w:lang w:eastAsia="ja-JP"/>
              </w:rPr>
              <w:t>Rechtsbegriffe</w:t>
            </w:r>
            <w:r>
              <w:rPr>
                <w:rFonts w:ascii="Arial" w:eastAsia="MS Mincho" w:hAnsi="Arial" w:cs="Arial"/>
                <w:b/>
                <w:bCs/>
                <w:sz w:val="20"/>
                <w:szCs w:val="20"/>
                <w:lang w:eastAsia="ja-JP"/>
              </w:rPr>
              <w:fldChar w:fldCharType="begin"/>
            </w:r>
            <w:r w:rsidRPr="007C3194">
              <w:rPr>
                <w:rFonts w:ascii="Arial" w:hAnsi="Arial" w:cs="Arial"/>
              </w:rPr>
              <w:instrText xml:space="preserve"> XE "</w:instrText>
            </w:r>
            <w:r w:rsidRPr="007C3194">
              <w:rPr>
                <w:rFonts w:ascii="Arial" w:eastAsia="MS Mincho" w:hAnsi="Arial" w:cs="Arial"/>
                <w:sz w:val="20"/>
                <w:szCs w:val="20"/>
                <w:lang w:eastAsia="ja-JP"/>
              </w:rPr>
              <w:instrText>Rechtsbegriffe</w:instrText>
            </w:r>
            <w:r w:rsidRPr="007C3194">
              <w:rPr>
                <w:rFonts w:ascii="Arial" w:hAnsi="Arial" w:cs="Arial"/>
              </w:rPr>
              <w:instrText>"</w:instrText>
            </w:r>
            <w:r w:rsidR="002A6F5F">
              <w:rPr>
                <w:rFonts w:ascii="Arial" w:hAnsi="Arial" w:cs="Arial"/>
                <w:sz w:val="20"/>
                <w:szCs w:val="20"/>
              </w:rPr>
              <w:instrText>\f"Deutsch"</w:instrText>
            </w:r>
            <w:r w:rsidRPr="007C3194">
              <w:rPr>
                <w:rFonts w:ascii="Arial" w:hAnsi="Arial" w:cs="Arial"/>
              </w:rPr>
              <w:instrText xml:space="preserve"> </w:instrText>
            </w:r>
            <w:r>
              <w:rPr>
                <w:rFonts w:ascii="Arial" w:eastAsia="MS Mincho" w:hAnsi="Arial" w:cs="Arial"/>
                <w:b/>
                <w:bCs/>
                <w:sz w:val="20"/>
                <w:szCs w:val="20"/>
                <w:lang w:eastAsia="ja-JP"/>
              </w:rPr>
              <w:fldChar w:fldCharType="end"/>
            </w:r>
            <w:r w:rsidRPr="007C3194">
              <w:rPr>
                <w:rFonts w:ascii="Arial" w:eastAsia="MS Mincho" w:hAnsi="Arial" w:cs="Arial"/>
                <w:color w:val="000000"/>
                <w:sz w:val="20"/>
                <w:szCs w:val="20"/>
                <w:lang w:eastAsia="de-DE"/>
              </w:rPr>
              <w:t>“</w:t>
            </w:r>
            <w:r w:rsidRPr="007C3194">
              <w:rPr>
                <w:rFonts w:ascii="Arial" w:eastAsia="MS Mincho" w:hAnsi="Arial" w:cs="Arial"/>
                <w:sz w:val="20"/>
                <w:szCs w:val="20"/>
                <w:lang w:eastAsia="ja-JP"/>
              </w:rPr>
              <w:t xml:space="preserve"> genannt) nach deutschem Recht verwiesen wird, gelten entsprechende oder gleichlautende Rechtsbegriffe auch nach ausländischem Recht, soweit die maßgeblichen Tatsachen und Umstände nach diesem ausländischen Recht zu beurteilen sind. Soweit keine entsprechenden oder identischen Rechtsbegriffe nach ausländischem Recht existieren, werden solche Rechtsbegriffe herangezogen, die den Rechtsbegriffen nach deutschem Recht funktional am nächsten kommen.</w:t>
            </w:r>
          </w:p>
        </w:tc>
        <w:tc>
          <w:tcPr>
            <w:tcW w:w="4832" w:type="dxa"/>
            <w:shd w:val="clear" w:color="auto" w:fill="auto"/>
          </w:tcPr>
          <w:p w14:paraId="24CD383A" w14:textId="1956A42C" w:rsidR="0047084A" w:rsidRPr="00986C51" w:rsidRDefault="00902910" w:rsidP="0040770E">
            <w:pPr>
              <w:numPr>
                <w:ilvl w:val="0"/>
                <w:numId w:val="51"/>
              </w:numPr>
              <w:spacing w:after="60" w:line="240" w:lineRule="auto"/>
              <w:ind w:left="902" w:hanging="851"/>
              <w:jc w:val="both"/>
              <w:rPr>
                <w:rFonts w:ascii="Arial" w:eastAsia="Times New Roman" w:hAnsi="Arial" w:cs="Times New Roman"/>
                <w:sz w:val="20"/>
                <w:szCs w:val="24"/>
                <w:lang w:val="en-GB" w:eastAsia="de-DE"/>
              </w:rPr>
            </w:pPr>
            <w:r w:rsidRPr="00986C51">
              <w:rPr>
                <w:rFonts w:ascii="Arial" w:eastAsia="Times New Roman" w:hAnsi="Arial" w:cs="Times New Roman"/>
                <w:sz w:val="20"/>
                <w:szCs w:val="24"/>
                <w:lang w:val="en-GB" w:eastAsia="de-DE"/>
              </w:rPr>
              <w:t>Any reference</w:t>
            </w:r>
            <w:r w:rsidR="00094072">
              <w:rPr>
                <w:rFonts w:ascii="Arial" w:eastAsia="Times New Roman" w:hAnsi="Arial" w:cs="Times New Roman"/>
                <w:sz w:val="20"/>
                <w:szCs w:val="24"/>
                <w:lang w:val="en-GB" w:eastAsia="de-DE"/>
              </w:rPr>
              <w:t>s</w:t>
            </w:r>
            <w:r w:rsidRPr="00986C51">
              <w:rPr>
                <w:rFonts w:ascii="Arial" w:eastAsia="Times New Roman" w:hAnsi="Arial" w:cs="Times New Roman"/>
                <w:sz w:val="20"/>
                <w:szCs w:val="24"/>
                <w:lang w:val="en-GB" w:eastAsia="de-DE"/>
              </w:rPr>
              <w:t xml:space="preserve"> made in this Agreement to any types of Company or participations, proceedings, authorities or other bodies, rights, institutions, regulations, or legal relationships (hereinafter collectively referred to as the “</w:t>
            </w:r>
            <w:r w:rsidRPr="00986C51">
              <w:rPr>
                <w:rFonts w:ascii="Arial" w:eastAsia="Times New Roman" w:hAnsi="Arial" w:cs="Times New Roman"/>
                <w:b/>
                <w:bCs/>
                <w:sz w:val="20"/>
                <w:szCs w:val="24"/>
                <w:lang w:val="en-GB" w:eastAsia="de-DE"/>
              </w:rPr>
              <w:t>Legal Terms</w:t>
            </w:r>
            <w:r>
              <w:rPr>
                <w:rFonts w:ascii="Arial" w:eastAsia="Times New Roman" w:hAnsi="Arial" w:cs="Times New Roman"/>
                <w:b/>
                <w:bCs/>
                <w:sz w:val="20"/>
                <w:szCs w:val="24"/>
                <w:lang w:val="en-GB" w:eastAsia="de-DE"/>
              </w:rPr>
              <w:fldChar w:fldCharType="begin"/>
            </w:r>
            <w:r w:rsidRPr="007915C1">
              <w:rPr>
                <w:lang w:val="en-US"/>
              </w:rPr>
              <w:instrText xml:space="preserve"> XE "</w:instrText>
            </w:r>
            <w:r w:rsidRPr="007915C1">
              <w:rPr>
                <w:rFonts w:ascii="Arial" w:eastAsia="Times New Roman" w:hAnsi="Arial" w:cs="Times New Roman"/>
                <w:sz w:val="20"/>
                <w:szCs w:val="24"/>
                <w:lang w:val="en-GB" w:eastAsia="de-DE"/>
              </w:rPr>
              <w:instrText>Legal Terms</w:instrText>
            </w:r>
            <w:r w:rsidRPr="007915C1">
              <w:rPr>
                <w:lang w:val="en-US"/>
              </w:rPr>
              <w:instrText>"</w:instrText>
            </w:r>
            <w:r w:rsidR="00515C14" w:rsidRPr="00B0424E">
              <w:rPr>
                <w:rFonts w:ascii="Arial" w:hAnsi="Arial" w:cs="Arial"/>
                <w:sz w:val="20"/>
                <w:szCs w:val="20"/>
                <w:lang w:val="en-US"/>
              </w:rPr>
              <w:instrText>\f"Englis</w:instrText>
            </w:r>
            <w:r w:rsidR="00E73FD2">
              <w:rPr>
                <w:rFonts w:ascii="Arial" w:hAnsi="Arial" w:cs="Arial"/>
                <w:sz w:val="20"/>
                <w:szCs w:val="20"/>
                <w:lang w:val="en-US"/>
              </w:rPr>
              <w:instrText>c</w:instrText>
            </w:r>
            <w:r w:rsidR="00515C14" w:rsidRPr="00B0424E">
              <w:rPr>
                <w:rFonts w:ascii="Arial" w:hAnsi="Arial" w:cs="Arial"/>
                <w:sz w:val="20"/>
                <w:szCs w:val="20"/>
                <w:lang w:val="en-US"/>
              </w:rPr>
              <w:instrText>h"</w:instrText>
            </w:r>
            <w:r w:rsidRPr="007915C1">
              <w:rPr>
                <w:lang w:val="en-US"/>
              </w:rPr>
              <w:instrText xml:space="preserve"> </w:instrText>
            </w:r>
            <w:r>
              <w:rPr>
                <w:rFonts w:ascii="Arial" w:eastAsia="Times New Roman" w:hAnsi="Arial" w:cs="Times New Roman"/>
                <w:b/>
                <w:bCs/>
                <w:sz w:val="20"/>
                <w:szCs w:val="24"/>
                <w:lang w:val="en-GB" w:eastAsia="de-DE"/>
              </w:rPr>
              <w:fldChar w:fldCharType="end"/>
            </w:r>
            <w:r w:rsidRPr="00986C51">
              <w:rPr>
                <w:rFonts w:ascii="Arial" w:eastAsia="Times New Roman" w:hAnsi="Arial" w:cs="Times New Roman"/>
                <w:sz w:val="20"/>
                <w:szCs w:val="24"/>
                <w:lang w:val="en-GB" w:eastAsia="de-DE"/>
              </w:rPr>
              <w:t>”) under German law shall extend to any corresponding or identical Legal Terms under foreign law to the extent that relevant facts and circumstances must be assessed under such foreign law. Where no corresponding or identical Legal Terms under foreign law exist, such Legal Terms shall be introduced which functionally come closest to the Legal Terms under German law.</w:t>
            </w:r>
          </w:p>
        </w:tc>
      </w:tr>
      <w:tr w:rsidR="004D2372" w14:paraId="6B869581" w14:textId="77777777" w:rsidTr="001C5FE4">
        <w:tc>
          <w:tcPr>
            <w:tcW w:w="4962" w:type="dxa"/>
            <w:shd w:val="clear" w:color="auto" w:fill="auto"/>
          </w:tcPr>
          <w:p w14:paraId="5265686C" w14:textId="00255A23" w:rsidR="0047084A" w:rsidRPr="007C3194" w:rsidRDefault="00902910" w:rsidP="0040770E">
            <w:pPr>
              <w:numPr>
                <w:ilvl w:val="0"/>
                <w:numId w:val="34"/>
              </w:numPr>
              <w:spacing w:after="60" w:line="240" w:lineRule="auto"/>
              <w:ind w:left="902" w:hanging="851"/>
              <w:jc w:val="both"/>
              <w:rPr>
                <w:rFonts w:ascii="Arial" w:eastAsia="Times New Roman" w:hAnsi="Arial" w:cs="Arial"/>
                <w:sz w:val="20"/>
                <w:szCs w:val="20"/>
                <w:lang w:eastAsia="en-US" w:bidi="ar-EG"/>
              </w:rPr>
            </w:pPr>
            <w:r w:rsidRPr="007C3194">
              <w:rPr>
                <w:rFonts w:ascii="Arial" w:eastAsia="MS Mincho" w:hAnsi="Arial" w:cs="Arial"/>
                <w:sz w:val="20"/>
                <w:szCs w:val="20"/>
                <w:lang w:eastAsia="ja-JP"/>
              </w:rPr>
              <w:t>Die Überschriften und Unterüberschriften der hierin enthaltenen Abschnitte dienen lediglich der Bequemlichkeit und der Bezugnahme und haben keinen Einfluss auf die Bedeutung oder den Inhalt der Bestimmungen dieses Vertrags.</w:t>
            </w:r>
          </w:p>
        </w:tc>
        <w:tc>
          <w:tcPr>
            <w:tcW w:w="4832" w:type="dxa"/>
            <w:shd w:val="clear" w:color="auto" w:fill="auto"/>
          </w:tcPr>
          <w:p w14:paraId="1763D246" w14:textId="05C24A87" w:rsidR="0047084A" w:rsidRPr="00986C51" w:rsidRDefault="00902910" w:rsidP="0040770E">
            <w:pPr>
              <w:numPr>
                <w:ilvl w:val="0"/>
                <w:numId w:val="51"/>
              </w:numPr>
              <w:spacing w:after="60" w:line="240" w:lineRule="auto"/>
              <w:ind w:left="902" w:hanging="851"/>
              <w:jc w:val="both"/>
              <w:rPr>
                <w:rFonts w:ascii="Arial" w:eastAsia="Times New Roman" w:hAnsi="Arial" w:cs="Times New Roman"/>
                <w:sz w:val="20"/>
                <w:szCs w:val="24"/>
                <w:lang w:val="en-GB" w:eastAsia="de-DE"/>
              </w:rPr>
            </w:pPr>
            <w:r w:rsidRPr="00986C51">
              <w:rPr>
                <w:rFonts w:ascii="Arial" w:eastAsia="Times New Roman" w:hAnsi="Arial" w:cs="Times New Roman"/>
                <w:sz w:val="20"/>
                <w:szCs w:val="24"/>
                <w:lang w:val="en-GB" w:eastAsia="de-DE"/>
              </w:rPr>
              <w:t>The headings and sub-headings of the sections contained herein are for convenience and reference purposes only and shall not affect the meaning or construction of any of the provisions hereof.</w:t>
            </w:r>
          </w:p>
        </w:tc>
      </w:tr>
      <w:tr w:rsidR="004D2372" w14:paraId="3FE0F9FC" w14:textId="77777777" w:rsidTr="001C5FE4">
        <w:tc>
          <w:tcPr>
            <w:tcW w:w="4962" w:type="dxa"/>
            <w:shd w:val="clear" w:color="auto" w:fill="auto"/>
          </w:tcPr>
          <w:p w14:paraId="25225A0B" w14:textId="68183727" w:rsidR="0047084A" w:rsidRPr="007C3194" w:rsidRDefault="00902910" w:rsidP="0040770E">
            <w:pPr>
              <w:numPr>
                <w:ilvl w:val="0"/>
                <w:numId w:val="34"/>
              </w:numPr>
              <w:spacing w:after="60" w:line="240" w:lineRule="auto"/>
              <w:ind w:left="902" w:hanging="851"/>
              <w:jc w:val="both"/>
              <w:rPr>
                <w:rFonts w:ascii="Arial" w:eastAsia="Times New Roman" w:hAnsi="Arial" w:cs="Arial"/>
                <w:sz w:val="20"/>
                <w:szCs w:val="20"/>
                <w:lang w:eastAsia="en-US" w:bidi="ar-EG"/>
              </w:rPr>
            </w:pPr>
            <w:r w:rsidRPr="007C3194">
              <w:rPr>
                <w:rFonts w:ascii="Arial" w:eastAsia="MS Mincho" w:hAnsi="Arial" w:cs="Arial"/>
                <w:sz w:val="20"/>
                <w:szCs w:val="20"/>
                <w:lang w:eastAsia="ja-JP"/>
              </w:rPr>
              <w:t>Alle beigefügten Anlagen und Übersichten sind Bestandteil dieses Vertrags.</w:t>
            </w:r>
          </w:p>
        </w:tc>
        <w:tc>
          <w:tcPr>
            <w:tcW w:w="4832" w:type="dxa"/>
            <w:shd w:val="clear" w:color="auto" w:fill="auto"/>
          </w:tcPr>
          <w:p w14:paraId="31E52C4B" w14:textId="77777777" w:rsidR="0047084A" w:rsidRPr="00986C51" w:rsidRDefault="00902910" w:rsidP="0040770E">
            <w:pPr>
              <w:numPr>
                <w:ilvl w:val="0"/>
                <w:numId w:val="51"/>
              </w:numPr>
              <w:spacing w:after="60" w:line="240" w:lineRule="auto"/>
              <w:ind w:left="902" w:hanging="851"/>
              <w:jc w:val="both"/>
              <w:rPr>
                <w:rFonts w:ascii="Arial" w:eastAsia="Times New Roman" w:hAnsi="Arial" w:cs="Times New Roman"/>
                <w:sz w:val="20"/>
                <w:szCs w:val="24"/>
                <w:lang w:val="en-GB" w:eastAsia="de-DE"/>
              </w:rPr>
            </w:pPr>
            <w:r w:rsidRPr="00986C51">
              <w:rPr>
                <w:rFonts w:ascii="Arial" w:eastAsia="Times New Roman" w:hAnsi="Arial" w:cs="Times New Roman"/>
                <w:sz w:val="20"/>
                <w:szCs w:val="24"/>
                <w:lang w:val="en-GB" w:eastAsia="de-DE"/>
              </w:rPr>
              <w:t>All Annexes and Exhibits attached hereto form an integral part of this Agreement.</w:t>
            </w:r>
          </w:p>
        </w:tc>
      </w:tr>
      <w:tr w:rsidR="004D2372" w14:paraId="5EC0D71A" w14:textId="77777777" w:rsidTr="001C5FE4">
        <w:tc>
          <w:tcPr>
            <w:tcW w:w="4962" w:type="dxa"/>
            <w:shd w:val="clear" w:color="auto" w:fill="auto"/>
          </w:tcPr>
          <w:p w14:paraId="34E30FFD" w14:textId="76895103" w:rsidR="0047084A" w:rsidRPr="007C3194" w:rsidRDefault="00902910" w:rsidP="0040770E">
            <w:pPr>
              <w:numPr>
                <w:ilvl w:val="0"/>
                <w:numId w:val="34"/>
              </w:numPr>
              <w:spacing w:after="60" w:line="240" w:lineRule="auto"/>
              <w:ind w:left="902" w:hanging="851"/>
              <w:jc w:val="both"/>
              <w:rPr>
                <w:rFonts w:ascii="Arial" w:eastAsia="Times New Roman" w:hAnsi="Arial" w:cs="Arial"/>
                <w:sz w:val="20"/>
                <w:szCs w:val="20"/>
                <w:lang w:eastAsia="en-US" w:bidi="ar-EG"/>
              </w:rPr>
            </w:pPr>
            <w:r w:rsidRPr="007C3194">
              <w:rPr>
                <w:rFonts w:ascii="Arial" w:eastAsia="MS Mincho" w:hAnsi="Arial" w:cs="Arial"/>
                <w:sz w:val="20"/>
                <w:szCs w:val="20"/>
                <w:lang w:eastAsia="ja-JP"/>
              </w:rPr>
              <w:t xml:space="preserve">Dieser Vertrag stellt das vollständige Verständnis der Parteien und die vollständige und ausschließliche Darstellung der Konditionen und der Vereinbarungen der Parteien in Bezug auf den Vertragsgegenstand dar und ersetzt alle früheren Vereinbarungen und </w:t>
            </w:r>
            <w:r w:rsidRPr="007C3194">
              <w:rPr>
                <w:rFonts w:ascii="Arial" w:eastAsia="MS Mincho" w:hAnsi="Arial" w:cs="Arial"/>
                <w:sz w:val="20"/>
                <w:szCs w:val="20"/>
                <w:lang w:eastAsia="ja-JP"/>
              </w:rPr>
              <w:lastRenderedPageBreak/>
              <w:t xml:space="preserve">Absprachen, ob schriftlich oder mündlich, die zwischen den Parteien in Bezug auf den Vertragsgegenstand oder Teile davon bestehen könnten. Nebenabreden zu </w:t>
            </w:r>
            <w:r w:rsidR="005C0DE7">
              <w:rPr>
                <w:rFonts w:ascii="Arial" w:eastAsia="MS Mincho" w:hAnsi="Arial" w:cs="Arial"/>
                <w:sz w:val="20"/>
                <w:szCs w:val="20"/>
                <w:lang w:eastAsia="ja-JP"/>
              </w:rPr>
              <w:t>diesem Vertrag</w:t>
            </w:r>
            <w:r w:rsidRPr="007C3194">
              <w:rPr>
                <w:rFonts w:ascii="Arial" w:eastAsia="MS Mincho" w:hAnsi="Arial" w:cs="Arial"/>
                <w:sz w:val="20"/>
                <w:szCs w:val="20"/>
                <w:lang w:eastAsia="ja-JP"/>
              </w:rPr>
              <w:t xml:space="preserve"> bestehen nicht.</w:t>
            </w:r>
          </w:p>
        </w:tc>
        <w:tc>
          <w:tcPr>
            <w:tcW w:w="4832" w:type="dxa"/>
            <w:shd w:val="clear" w:color="auto" w:fill="auto"/>
          </w:tcPr>
          <w:p w14:paraId="05E935C7" w14:textId="77777777" w:rsidR="0047084A" w:rsidRPr="00986C51" w:rsidRDefault="00902910" w:rsidP="0040770E">
            <w:pPr>
              <w:numPr>
                <w:ilvl w:val="0"/>
                <w:numId w:val="51"/>
              </w:numPr>
              <w:spacing w:after="60" w:line="240" w:lineRule="auto"/>
              <w:ind w:left="902" w:hanging="851"/>
              <w:jc w:val="both"/>
              <w:rPr>
                <w:rFonts w:ascii="Arial" w:eastAsia="Times New Roman" w:hAnsi="Arial" w:cs="Times New Roman"/>
                <w:sz w:val="20"/>
                <w:szCs w:val="24"/>
                <w:lang w:val="en-GB" w:eastAsia="de-DE"/>
              </w:rPr>
            </w:pPr>
            <w:r w:rsidRPr="00986C51">
              <w:rPr>
                <w:rFonts w:ascii="Arial" w:eastAsia="Times New Roman" w:hAnsi="Arial" w:cs="Times New Roman"/>
                <w:sz w:val="20"/>
                <w:szCs w:val="24"/>
                <w:lang w:val="en-GB" w:eastAsia="de-DE"/>
              </w:rPr>
              <w:lastRenderedPageBreak/>
              <w:t xml:space="preserve">This Agreement constitutes the full understanding of the Parties and the complete and exclusive statements of the terms and conditions of the Parties’ agreements relating to the subject matter hereof and supersedes any and all prior agreements and understandings, whether </w:t>
            </w:r>
            <w:r w:rsidRPr="00986C51">
              <w:rPr>
                <w:rFonts w:ascii="Arial" w:eastAsia="Times New Roman" w:hAnsi="Arial" w:cs="Times New Roman"/>
                <w:sz w:val="20"/>
                <w:szCs w:val="24"/>
                <w:lang w:val="en-GB" w:eastAsia="de-DE"/>
              </w:rPr>
              <w:lastRenderedPageBreak/>
              <w:t>written or oral, that may exist between the Parties with respect to the subject matter of this Agreement or parts thereof. Side agreements to this Agreement do not exist.</w:t>
            </w:r>
          </w:p>
        </w:tc>
      </w:tr>
      <w:tr w:rsidR="004D2372" w14:paraId="2A9651A7" w14:textId="77777777" w:rsidTr="001C5FE4">
        <w:tc>
          <w:tcPr>
            <w:tcW w:w="4962" w:type="dxa"/>
            <w:shd w:val="clear" w:color="auto" w:fill="auto"/>
          </w:tcPr>
          <w:p w14:paraId="2708E90C" w14:textId="39872DEA" w:rsidR="0047084A" w:rsidRPr="007C3194" w:rsidRDefault="00902910" w:rsidP="0040770E">
            <w:pPr>
              <w:numPr>
                <w:ilvl w:val="0"/>
                <w:numId w:val="34"/>
              </w:numPr>
              <w:spacing w:after="60" w:line="240" w:lineRule="auto"/>
              <w:ind w:left="902" w:hanging="851"/>
              <w:jc w:val="both"/>
              <w:rPr>
                <w:rFonts w:ascii="Arial" w:eastAsia="Times New Roman" w:hAnsi="Arial" w:cs="Arial"/>
                <w:sz w:val="20"/>
                <w:szCs w:val="20"/>
                <w:lang w:eastAsia="en-US" w:bidi="ar-EG"/>
              </w:rPr>
            </w:pPr>
            <w:r w:rsidRPr="007C3194">
              <w:rPr>
                <w:rFonts w:ascii="Arial" w:eastAsia="MS Mincho" w:hAnsi="Arial" w:cs="Arial"/>
                <w:sz w:val="20"/>
                <w:szCs w:val="20"/>
                <w:lang w:eastAsia="ja-JP"/>
              </w:rPr>
              <w:lastRenderedPageBreak/>
              <w:t>Sollte eine Bestimmung dieses Vertrages ganz oder teilweise ungültig, unwirksam oder nicht durchsetzbar sein oder werden, so wird die Gültigkeit, Wirksamkeit und Durchsetzbarkeit der übrigen Bestimmungen davon nicht berührt. An die Stelle der ungültigen, unwirksamen oder undurchführbaren Bestimmung soll diejenige gültige, wirksame und durchführbare Bestimmung treten, die dem wirtschaftlichen Sinn und Zweck der ungültigen, unwirksamen oder undurchführbaren Bestimmung in Bezug auf Gegenstand, Höhe, Zeit, Ort und Umfang am nächsten kommt. Das Vorstehende gilt entsprechend für jede Lücke in diesem Vertrag.</w:t>
            </w:r>
          </w:p>
        </w:tc>
        <w:tc>
          <w:tcPr>
            <w:tcW w:w="4832" w:type="dxa"/>
            <w:shd w:val="clear" w:color="auto" w:fill="auto"/>
          </w:tcPr>
          <w:p w14:paraId="1BE13AB7" w14:textId="605D723C" w:rsidR="0047084A" w:rsidRPr="00986C51" w:rsidRDefault="00902910" w:rsidP="0040770E">
            <w:pPr>
              <w:numPr>
                <w:ilvl w:val="0"/>
                <w:numId w:val="51"/>
              </w:numPr>
              <w:spacing w:after="60" w:line="240" w:lineRule="auto"/>
              <w:ind w:left="902" w:hanging="851"/>
              <w:jc w:val="both"/>
              <w:rPr>
                <w:rFonts w:ascii="Arial" w:eastAsia="Times New Roman" w:hAnsi="Arial" w:cs="Times New Roman"/>
                <w:sz w:val="20"/>
                <w:szCs w:val="24"/>
                <w:lang w:val="en-GB" w:eastAsia="de-DE"/>
              </w:rPr>
            </w:pPr>
            <w:r w:rsidRPr="00986C51">
              <w:rPr>
                <w:rFonts w:ascii="Arial" w:eastAsia="Times New Roman" w:hAnsi="Arial" w:cs="Times New Roman"/>
                <w:sz w:val="20"/>
                <w:szCs w:val="24"/>
                <w:lang w:val="en-GB" w:eastAsia="de-DE"/>
              </w:rPr>
              <w:t>Should any provision of this Agreement be or become invalid, ineffective, or unenforceable as a whole or in part, the validity, effectiveness, and enforceability of the remaining provisions shall not be affected thereby. Any such invalid, ineffective or unenforceable provision shall be deemed replaced by such valid, effective, and enforceable provision as comes closest to the economic intent and the purpose of such invalid, ineffective or unenforceable provision as regards subject-matter, amount, time, place, and extent. The aforesaid shall apply mutatis mutandis to any gap in this Agreement.</w:t>
            </w:r>
          </w:p>
        </w:tc>
      </w:tr>
    </w:tbl>
    <w:p w14:paraId="63C73EF8" w14:textId="77777777" w:rsidR="00180CB9" w:rsidRPr="005C3D2F" w:rsidRDefault="00180CB9" w:rsidP="000F2F96">
      <w:pPr>
        <w:jc w:val="center"/>
        <w:rPr>
          <w:rFonts w:ascii="Arial" w:hAnsi="Arial" w:cs="Arial"/>
          <w:sz w:val="20"/>
          <w:szCs w:val="20"/>
          <w:lang w:val="en-GB"/>
        </w:rPr>
      </w:pPr>
    </w:p>
    <w:sectPr w:rsidR="00180CB9" w:rsidRPr="005C3D2F" w:rsidSect="00274D9B">
      <w:type w:val="continuous"/>
      <w:pgSz w:w="11906" w:h="16838"/>
      <w:pgMar w:top="1417" w:right="1417" w:bottom="1134" w:left="1417" w:header="708" w:footer="5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5676E" w14:textId="77777777" w:rsidR="00895672" w:rsidRDefault="00895672">
      <w:pPr>
        <w:spacing w:after="0" w:line="240" w:lineRule="auto"/>
      </w:pPr>
      <w:r>
        <w:separator/>
      </w:r>
    </w:p>
  </w:endnote>
  <w:endnote w:type="continuationSeparator" w:id="0">
    <w:p w14:paraId="279F8942" w14:textId="77777777" w:rsidR="00895672" w:rsidRDefault="00895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1D904" w14:textId="77777777" w:rsidR="007954B7" w:rsidRDefault="007954B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293575"/>
      <w:docPartObj>
        <w:docPartGallery w:val="Page Numbers (Bottom of Page)"/>
        <w:docPartUnique/>
      </w:docPartObj>
    </w:sdtPr>
    <w:sdtEndPr>
      <w:rPr>
        <w:noProof/>
      </w:rPr>
    </w:sdtEndPr>
    <w:sdtContent>
      <w:p w14:paraId="520F2F8B" w14:textId="2ABD526F" w:rsidR="00BD7D07" w:rsidRDefault="00902910">
        <w:pPr>
          <w:pStyle w:val="Fuzeile"/>
          <w:jc w:val="center"/>
        </w:pPr>
        <w:r w:rsidRPr="00D462DB">
          <w:rPr>
            <w:rFonts w:ascii="Arial" w:hAnsi="Arial" w:cs="Arial"/>
            <w:sz w:val="20"/>
            <w:szCs w:val="20"/>
          </w:rPr>
          <w:fldChar w:fldCharType="begin"/>
        </w:r>
        <w:r w:rsidRPr="00D462DB">
          <w:rPr>
            <w:rFonts w:ascii="Arial" w:hAnsi="Arial" w:cs="Arial"/>
            <w:sz w:val="20"/>
            <w:szCs w:val="20"/>
          </w:rPr>
          <w:instrText xml:space="preserve"> PAGE   \* MERGEFORMAT </w:instrText>
        </w:r>
        <w:r w:rsidRPr="00D462DB">
          <w:rPr>
            <w:rFonts w:ascii="Arial" w:hAnsi="Arial" w:cs="Arial"/>
            <w:sz w:val="20"/>
            <w:szCs w:val="20"/>
          </w:rPr>
          <w:fldChar w:fldCharType="separate"/>
        </w:r>
        <w:r w:rsidRPr="00D462DB">
          <w:rPr>
            <w:rFonts w:ascii="Arial" w:hAnsi="Arial" w:cs="Arial"/>
            <w:noProof/>
            <w:sz w:val="20"/>
            <w:szCs w:val="20"/>
          </w:rPr>
          <w:t>2</w:t>
        </w:r>
        <w:r w:rsidRPr="00D462DB">
          <w:rPr>
            <w:rFonts w:ascii="Arial" w:hAnsi="Arial" w:cs="Arial"/>
            <w:noProof/>
            <w:sz w:val="20"/>
            <w:szCs w:val="20"/>
          </w:rPr>
          <w:fldChar w:fldCharType="end"/>
        </w:r>
      </w:p>
    </w:sdtContent>
  </w:sdt>
  <w:sdt>
    <w:sdtPr>
      <w:alias w:val="Outline Content"/>
      <w:tag w:val="C9ABB084543B4964BDD96A99DFCCCB50DOCID_FOOTER"/>
      <w:id w:val="-368074396"/>
      <w:placeholder>
        <w:docPart w:val="6311D9D58D06464087F80481C6C07CDA"/>
      </w:placeholder>
    </w:sdtPr>
    <w:sdtContent>
      <w:p w14:paraId="05A07705" w14:textId="21116670" w:rsidR="00BD7D07" w:rsidRDefault="00902910" w:rsidP="00EB594B">
        <w:pPr>
          <w:pStyle w:val="DocID"/>
        </w:pPr>
        <w:r>
          <w:t>Germany 13264003.1</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C3C8D" w14:textId="77777777" w:rsidR="007954B7" w:rsidRDefault="007954B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F6CEE" w14:textId="77777777" w:rsidR="00895672" w:rsidRDefault="00895672">
      <w:pPr>
        <w:spacing w:after="0" w:line="240" w:lineRule="auto"/>
      </w:pPr>
      <w:r>
        <w:separator/>
      </w:r>
    </w:p>
  </w:footnote>
  <w:footnote w:type="continuationSeparator" w:id="0">
    <w:p w14:paraId="2A181765" w14:textId="77777777" w:rsidR="00895672" w:rsidRDefault="00895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4AC2B" w14:textId="77777777" w:rsidR="007954B7" w:rsidRDefault="007954B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06F3B" w14:textId="77777777" w:rsidR="007954B7" w:rsidRDefault="007954B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28CF6" w14:textId="77777777" w:rsidR="007954B7" w:rsidRDefault="007954B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7A0"/>
    <w:multiLevelType w:val="hybridMultilevel"/>
    <w:tmpl w:val="AE3497AC"/>
    <w:lvl w:ilvl="0" w:tplc="DDAC95C2">
      <w:start w:val="1"/>
      <w:numFmt w:val="decimal"/>
      <w:lvlText w:val="11.3.%1."/>
      <w:lvlJc w:val="left"/>
      <w:pPr>
        <w:ind w:left="1299" w:hanging="360"/>
      </w:pPr>
      <w:rPr>
        <w:rFonts w:hint="default"/>
        <w:b/>
        <w:bCs w:val="0"/>
      </w:rPr>
    </w:lvl>
    <w:lvl w:ilvl="1" w:tplc="BFDE47D4" w:tentative="1">
      <w:start w:val="1"/>
      <w:numFmt w:val="lowerLetter"/>
      <w:lvlText w:val="%2."/>
      <w:lvlJc w:val="left"/>
      <w:pPr>
        <w:ind w:left="1440" w:hanging="360"/>
      </w:pPr>
    </w:lvl>
    <w:lvl w:ilvl="2" w:tplc="F4C6029A" w:tentative="1">
      <w:start w:val="1"/>
      <w:numFmt w:val="lowerRoman"/>
      <w:lvlText w:val="%3."/>
      <w:lvlJc w:val="right"/>
      <w:pPr>
        <w:ind w:left="2160" w:hanging="180"/>
      </w:pPr>
    </w:lvl>
    <w:lvl w:ilvl="3" w:tplc="4A5C010A" w:tentative="1">
      <w:start w:val="1"/>
      <w:numFmt w:val="decimal"/>
      <w:lvlText w:val="%4."/>
      <w:lvlJc w:val="left"/>
      <w:pPr>
        <w:ind w:left="2880" w:hanging="360"/>
      </w:pPr>
    </w:lvl>
    <w:lvl w:ilvl="4" w:tplc="34F4C56C" w:tentative="1">
      <w:start w:val="1"/>
      <w:numFmt w:val="lowerLetter"/>
      <w:lvlText w:val="%5."/>
      <w:lvlJc w:val="left"/>
      <w:pPr>
        <w:ind w:left="3600" w:hanging="360"/>
      </w:pPr>
    </w:lvl>
    <w:lvl w:ilvl="5" w:tplc="79F2D764" w:tentative="1">
      <w:start w:val="1"/>
      <w:numFmt w:val="lowerRoman"/>
      <w:lvlText w:val="%6."/>
      <w:lvlJc w:val="right"/>
      <w:pPr>
        <w:ind w:left="4320" w:hanging="180"/>
      </w:pPr>
    </w:lvl>
    <w:lvl w:ilvl="6" w:tplc="AF1097F0" w:tentative="1">
      <w:start w:val="1"/>
      <w:numFmt w:val="decimal"/>
      <w:lvlText w:val="%7."/>
      <w:lvlJc w:val="left"/>
      <w:pPr>
        <w:ind w:left="5040" w:hanging="360"/>
      </w:pPr>
    </w:lvl>
    <w:lvl w:ilvl="7" w:tplc="70C22EDE" w:tentative="1">
      <w:start w:val="1"/>
      <w:numFmt w:val="lowerLetter"/>
      <w:lvlText w:val="%8."/>
      <w:lvlJc w:val="left"/>
      <w:pPr>
        <w:ind w:left="5760" w:hanging="360"/>
      </w:pPr>
    </w:lvl>
    <w:lvl w:ilvl="8" w:tplc="7E04C9F6" w:tentative="1">
      <w:start w:val="1"/>
      <w:numFmt w:val="lowerRoman"/>
      <w:lvlText w:val="%9."/>
      <w:lvlJc w:val="right"/>
      <w:pPr>
        <w:ind w:left="6480" w:hanging="180"/>
      </w:pPr>
    </w:lvl>
  </w:abstractNum>
  <w:abstractNum w:abstractNumId="1" w15:restartNumberingAfterBreak="0">
    <w:nsid w:val="00BC5CEF"/>
    <w:multiLevelType w:val="hybridMultilevel"/>
    <w:tmpl w:val="28A802D2"/>
    <w:lvl w:ilvl="0" w:tplc="B08EA308">
      <w:start w:val="1"/>
      <w:numFmt w:val="decimal"/>
      <w:lvlText w:val="14.%1."/>
      <w:lvlJc w:val="left"/>
      <w:pPr>
        <w:ind w:left="1304" w:hanging="360"/>
      </w:pPr>
      <w:rPr>
        <w:rFonts w:hint="default"/>
        <w:b/>
        <w:bCs/>
      </w:rPr>
    </w:lvl>
    <w:lvl w:ilvl="1" w:tplc="D5C0AE00" w:tentative="1">
      <w:start w:val="1"/>
      <w:numFmt w:val="lowerLetter"/>
      <w:lvlText w:val="%2."/>
      <w:lvlJc w:val="left"/>
      <w:pPr>
        <w:ind w:left="1440" w:hanging="360"/>
      </w:pPr>
    </w:lvl>
    <w:lvl w:ilvl="2" w:tplc="BBECEE8C" w:tentative="1">
      <w:start w:val="1"/>
      <w:numFmt w:val="lowerRoman"/>
      <w:lvlText w:val="%3."/>
      <w:lvlJc w:val="right"/>
      <w:pPr>
        <w:ind w:left="2160" w:hanging="180"/>
      </w:pPr>
    </w:lvl>
    <w:lvl w:ilvl="3" w:tplc="290AE888" w:tentative="1">
      <w:start w:val="1"/>
      <w:numFmt w:val="decimal"/>
      <w:lvlText w:val="%4."/>
      <w:lvlJc w:val="left"/>
      <w:pPr>
        <w:ind w:left="2880" w:hanging="360"/>
      </w:pPr>
    </w:lvl>
    <w:lvl w:ilvl="4" w:tplc="68E6DA36" w:tentative="1">
      <w:start w:val="1"/>
      <w:numFmt w:val="lowerLetter"/>
      <w:lvlText w:val="%5."/>
      <w:lvlJc w:val="left"/>
      <w:pPr>
        <w:ind w:left="3600" w:hanging="360"/>
      </w:pPr>
    </w:lvl>
    <w:lvl w:ilvl="5" w:tplc="C2A0E948" w:tentative="1">
      <w:start w:val="1"/>
      <w:numFmt w:val="lowerRoman"/>
      <w:lvlText w:val="%6."/>
      <w:lvlJc w:val="right"/>
      <w:pPr>
        <w:ind w:left="4320" w:hanging="180"/>
      </w:pPr>
    </w:lvl>
    <w:lvl w:ilvl="6" w:tplc="105CDE80" w:tentative="1">
      <w:start w:val="1"/>
      <w:numFmt w:val="decimal"/>
      <w:lvlText w:val="%7."/>
      <w:lvlJc w:val="left"/>
      <w:pPr>
        <w:ind w:left="5040" w:hanging="360"/>
      </w:pPr>
    </w:lvl>
    <w:lvl w:ilvl="7" w:tplc="8F7282E6" w:tentative="1">
      <w:start w:val="1"/>
      <w:numFmt w:val="lowerLetter"/>
      <w:lvlText w:val="%8."/>
      <w:lvlJc w:val="left"/>
      <w:pPr>
        <w:ind w:left="5760" w:hanging="360"/>
      </w:pPr>
    </w:lvl>
    <w:lvl w:ilvl="8" w:tplc="2AD6D3D6" w:tentative="1">
      <w:start w:val="1"/>
      <w:numFmt w:val="lowerRoman"/>
      <w:lvlText w:val="%9."/>
      <w:lvlJc w:val="right"/>
      <w:pPr>
        <w:ind w:left="6480" w:hanging="180"/>
      </w:pPr>
    </w:lvl>
  </w:abstractNum>
  <w:abstractNum w:abstractNumId="2" w15:restartNumberingAfterBreak="0">
    <w:nsid w:val="00C00294"/>
    <w:multiLevelType w:val="hybridMultilevel"/>
    <w:tmpl w:val="B2D2CF4A"/>
    <w:lvl w:ilvl="0" w:tplc="032872AE">
      <w:start w:val="1"/>
      <w:numFmt w:val="decimal"/>
      <w:lvlText w:val="21.4.%1."/>
      <w:lvlJc w:val="left"/>
      <w:pPr>
        <w:ind w:left="2586" w:hanging="360"/>
      </w:pPr>
      <w:rPr>
        <w:rFonts w:hint="default"/>
      </w:rPr>
    </w:lvl>
    <w:lvl w:ilvl="1" w:tplc="F5BCB752">
      <w:start w:val="1"/>
      <w:numFmt w:val="decimal"/>
      <w:lvlText w:val="22.4.%2."/>
      <w:lvlJc w:val="left"/>
      <w:pPr>
        <w:ind w:left="1440" w:hanging="360"/>
      </w:pPr>
      <w:rPr>
        <w:rFonts w:hint="default"/>
        <w:b/>
        <w:bCs/>
      </w:rPr>
    </w:lvl>
    <w:lvl w:ilvl="2" w:tplc="6CA09584" w:tentative="1">
      <w:start w:val="1"/>
      <w:numFmt w:val="lowerRoman"/>
      <w:lvlText w:val="%3."/>
      <w:lvlJc w:val="right"/>
      <w:pPr>
        <w:ind w:left="2160" w:hanging="180"/>
      </w:pPr>
    </w:lvl>
    <w:lvl w:ilvl="3" w:tplc="5078A0E4" w:tentative="1">
      <w:start w:val="1"/>
      <w:numFmt w:val="decimal"/>
      <w:lvlText w:val="%4."/>
      <w:lvlJc w:val="left"/>
      <w:pPr>
        <w:ind w:left="2880" w:hanging="360"/>
      </w:pPr>
    </w:lvl>
    <w:lvl w:ilvl="4" w:tplc="E4BA5BF8" w:tentative="1">
      <w:start w:val="1"/>
      <w:numFmt w:val="lowerLetter"/>
      <w:lvlText w:val="%5."/>
      <w:lvlJc w:val="left"/>
      <w:pPr>
        <w:ind w:left="3600" w:hanging="360"/>
      </w:pPr>
    </w:lvl>
    <w:lvl w:ilvl="5" w:tplc="A32A18DC" w:tentative="1">
      <w:start w:val="1"/>
      <w:numFmt w:val="lowerRoman"/>
      <w:lvlText w:val="%6."/>
      <w:lvlJc w:val="right"/>
      <w:pPr>
        <w:ind w:left="4320" w:hanging="180"/>
      </w:pPr>
    </w:lvl>
    <w:lvl w:ilvl="6" w:tplc="EF507BE6" w:tentative="1">
      <w:start w:val="1"/>
      <w:numFmt w:val="decimal"/>
      <w:lvlText w:val="%7."/>
      <w:lvlJc w:val="left"/>
      <w:pPr>
        <w:ind w:left="5040" w:hanging="360"/>
      </w:pPr>
    </w:lvl>
    <w:lvl w:ilvl="7" w:tplc="8376E4B6" w:tentative="1">
      <w:start w:val="1"/>
      <w:numFmt w:val="lowerLetter"/>
      <w:lvlText w:val="%8."/>
      <w:lvlJc w:val="left"/>
      <w:pPr>
        <w:ind w:left="5760" w:hanging="360"/>
      </w:pPr>
    </w:lvl>
    <w:lvl w:ilvl="8" w:tplc="D5885DBE" w:tentative="1">
      <w:start w:val="1"/>
      <w:numFmt w:val="lowerRoman"/>
      <w:lvlText w:val="%9."/>
      <w:lvlJc w:val="right"/>
      <w:pPr>
        <w:ind w:left="6480" w:hanging="180"/>
      </w:pPr>
    </w:lvl>
  </w:abstractNum>
  <w:abstractNum w:abstractNumId="3" w15:restartNumberingAfterBreak="0">
    <w:nsid w:val="018878A4"/>
    <w:multiLevelType w:val="hybridMultilevel"/>
    <w:tmpl w:val="CA76BB62"/>
    <w:lvl w:ilvl="0" w:tplc="101A055C">
      <w:start w:val="1"/>
      <w:numFmt w:val="decimal"/>
      <w:lvlText w:val="1.%1."/>
      <w:lvlJc w:val="left"/>
      <w:pPr>
        <w:ind w:left="1304" w:hanging="360"/>
      </w:pPr>
      <w:rPr>
        <w:rFonts w:hint="default"/>
      </w:rPr>
    </w:lvl>
    <w:lvl w:ilvl="1" w:tplc="DBD626FE" w:tentative="1">
      <w:start w:val="1"/>
      <w:numFmt w:val="lowerLetter"/>
      <w:lvlText w:val="%2."/>
      <w:lvlJc w:val="left"/>
      <w:pPr>
        <w:ind w:left="2024" w:hanging="360"/>
      </w:pPr>
    </w:lvl>
    <w:lvl w:ilvl="2" w:tplc="665A0D5A" w:tentative="1">
      <w:start w:val="1"/>
      <w:numFmt w:val="lowerRoman"/>
      <w:lvlText w:val="%3."/>
      <w:lvlJc w:val="right"/>
      <w:pPr>
        <w:ind w:left="2744" w:hanging="180"/>
      </w:pPr>
    </w:lvl>
    <w:lvl w:ilvl="3" w:tplc="A7005DFC" w:tentative="1">
      <w:start w:val="1"/>
      <w:numFmt w:val="decimal"/>
      <w:lvlText w:val="%4."/>
      <w:lvlJc w:val="left"/>
      <w:pPr>
        <w:ind w:left="3464" w:hanging="360"/>
      </w:pPr>
    </w:lvl>
    <w:lvl w:ilvl="4" w:tplc="F9304DC0" w:tentative="1">
      <w:start w:val="1"/>
      <w:numFmt w:val="lowerLetter"/>
      <w:lvlText w:val="%5."/>
      <w:lvlJc w:val="left"/>
      <w:pPr>
        <w:ind w:left="4184" w:hanging="360"/>
      </w:pPr>
    </w:lvl>
    <w:lvl w:ilvl="5" w:tplc="4C84EFCA" w:tentative="1">
      <w:start w:val="1"/>
      <w:numFmt w:val="lowerRoman"/>
      <w:lvlText w:val="%6."/>
      <w:lvlJc w:val="right"/>
      <w:pPr>
        <w:ind w:left="4904" w:hanging="180"/>
      </w:pPr>
    </w:lvl>
    <w:lvl w:ilvl="6" w:tplc="B180F98A" w:tentative="1">
      <w:start w:val="1"/>
      <w:numFmt w:val="decimal"/>
      <w:lvlText w:val="%7."/>
      <w:lvlJc w:val="left"/>
      <w:pPr>
        <w:ind w:left="5624" w:hanging="360"/>
      </w:pPr>
    </w:lvl>
    <w:lvl w:ilvl="7" w:tplc="CAC8F7D4" w:tentative="1">
      <w:start w:val="1"/>
      <w:numFmt w:val="lowerLetter"/>
      <w:lvlText w:val="%8."/>
      <w:lvlJc w:val="left"/>
      <w:pPr>
        <w:ind w:left="6344" w:hanging="360"/>
      </w:pPr>
    </w:lvl>
    <w:lvl w:ilvl="8" w:tplc="2D464FBE" w:tentative="1">
      <w:start w:val="1"/>
      <w:numFmt w:val="lowerRoman"/>
      <w:lvlText w:val="%9."/>
      <w:lvlJc w:val="right"/>
      <w:pPr>
        <w:ind w:left="7064" w:hanging="180"/>
      </w:pPr>
    </w:lvl>
  </w:abstractNum>
  <w:abstractNum w:abstractNumId="4" w15:restartNumberingAfterBreak="0">
    <w:nsid w:val="01A2576D"/>
    <w:multiLevelType w:val="hybridMultilevel"/>
    <w:tmpl w:val="813EAA70"/>
    <w:lvl w:ilvl="0" w:tplc="72A000D4">
      <w:start w:val="1"/>
      <w:numFmt w:val="decimal"/>
      <w:lvlText w:val="3.%1."/>
      <w:lvlJc w:val="left"/>
      <w:pPr>
        <w:ind w:left="1304" w:hanging="360"/>
      </w:pPr>
      <w:rPr>
        <w:rFonts w:hint="default"/>
        <w:b/>
        <w:bCs/>
      </w:rPr>
    </w:lvl>
    <w:lvl w:ilvl="1" w:tplc="0F102EF4" w:tentative="1">
      <w:start w:val="1"/>
      <w:numFmt w:val="lowerLetter"/>
      <w:lvlText w:val="%2."/>
      <w:lvlJc w:val="left"/>
      <w:pPr>
        <w:ind w:left="2024" w:hanging="360"/>
      </w:pPr>
    </w:lvl>
    <w:lvl w:ilvl="2" w:tplc="BA306A36" w:tentative="1">
      <w:start w:val="1"/>
      <w:numFmt w:val="lowerRoman"/>
      <w:lvlText w:val="%3."/>
      <w:lvlJc w:val="right"/>
      <w:pPr>
        <w:ind w:left="2744" w:hanging="180"/>
      </w:pPr>
    </w:lvl>
    <w:lvl w:ilvl="3" w:tplc="FADECB5A" w:tentative="1">
      <w:start w:val="1"/>
      <w:numFmt w:val="decimal"/>
      <w:lvlText w:val="%4."/>
      <w:lvlJc w:val="left"/>
      <w:pPr>
        <w:ind w:left="3464" w:hanging="360"/>
      </w:pPr>
    </w:lvl>
    <w:lvl w:ilvl="4" w:tplc="CF36CE04" w:tentative="1">
      <w:start w:val="1"/>
      <w:numFmt w:val="lowerLetter"/>
      <w:lvlText w:val="%5."/>
      <w:lvlJc w:val="left"/>
      <w:pPr>
        <w:ind w:left="4184" w:hanging="360"/>
      </w:pPr>
    </w:lvl>
    <w:lvl w:ilvl="5" w:tplc="EA706F4E" w:tentative="1">
      <w:start w:val="1"/>
      <w:numFmt w:val="lowerRoman"/>
      <w:lvlText w:val="%6."/>
      <w:lvlJc w:val="right"/>
      <w:pPr>
        <w:ind w:left="4904" w:hanging="180"/>
      </w:pPr>
    </w:lvl>
    <w:lvl w:ilvl="6" w:tplc="61CAFD98" w:tentative="1">
      <w:start w:val="1"/>
      <w:numFmt w:val="decimal"/>
      <w:lvlText w:val="%7."/>
      <w:lvlJc w:val="left"/>
      <w:pPr>
        <w:ind w:left="5624" w:hanging="360"/>
      </w:pPr>
    </w:lvl>
    <w:lvl w:ilvl="7" w:tplc="4976AB68" w:tentative="1">
      <w:start w:val="1"/>
      <w:numFmt w:val="lowerLetter"/>
      <w:lvlText w:val="%8."/>
      <w:lvlJc w:val="left"/>
      <w:pPr>
        <w:ind w:left="6344" w:hanging="360"/>
      </w:pPr>
    </w:lvl>
    <w:lvl w:ilvl="8" w:tplc="386631DA" w:tentative="1">
      <w:start w:val="1"/>
      <w:numFmt w:val="lowerRoman"/>
      <w:lvlText w:val="%9."/>
      <w:lvlJc w:val="right"/>
      <w:pPr>
        <w:ind w:left="7064" w:hanging="180"/>
      </w:pPr>
    </w:lvl>
  </w:abstractNum>
  <w:abstractNum w:abstractNumId="5" w15:restartNumberingAfterBreak="0">
    <w:nsid w:val="01B53015"/>
    <w:multiLevelType w:val="hybridMultilevel"/>
    <w:tmpl w:val="CA36F57A"/>
    <w:lvl w:ilvl="0" w:tplc="7D4428B2">
      <w:start w:val="1"/>
      <w:numFmt w:val="decimal"/>
      <w:lvlText w:val="24.%1."/>
      <w:lvlJc w:val="right"/>
      <w:pPr>
        <w:ind w:left="2879" w:hanging="180"/>
      </w:pPr>
      <w:rPr>
        <w:rFonts w:hint="default"/>
      </w:rPr>
    </w:lvl>
    <w:lvl w:ilvl="1" w:tplc="87FAE1CA">
      <w:start w:val="1"/>
      <w:numFmt w:val="decimal"/>
      <w:lvlText w:val="27.%2."/>
      <w:lvlJc w:val="left"/>
      <w:pPr>
        <w:ind w:left="1440" w:hanging="360"/>
      </w:pPr>
      <w:rPr>
        <w:rFonts w:hint="default"/>
        <w:b/>
        <w:bCs/>
      </w:rPr>
    </w:lvl>
    <w:lvl w:ilvl="2" w:tplc="C2864342" w:tentative="1">
      <w:start w:val="1"/>
      <w:numFmt w:val="lowerRoman"/>
      <w:lvlText w:val="%3."/>
      <w:lvlJc w:val="right"/>
      <w:pPr>
        <w:ind w:left="2160" w:hanging="180"/>
      </w:pPr>
    </w:lvl>
    <w:lvl w:ilvl="3" w:tplc="99D87AB4" w:tentative="1">
      <w:start w:val="1"/>
      <w:numFmt w:val="decimal"/>
      <w:lvlText w:val="%4."/>
      <w:lvlJc w:val="left"/>
      <w:pPr>
        <w:ind w:left="2880" w:hanging="360"/>
      </w:pPr>
    </w:lvl>
    <w:lvl w:ilvl="4" w:tplc="B4D2720A" w:tentative="1">
      <w:start w:val="1"/>
      <w:numFmt w:val="lowerLetter"/>
      <w:lvlText w:val="%5."/>
      <w:lvlJc w:val="left"/>
      <w:pPr>
        <w:ind w:left="3600" w:hanging="360"/>
      </w:pPr>
    </w:lvl>
    <w:lvl w:ilvl="5" w:tplc="49B27F68" w:tentative="1">
      <w:start w:val="1"/>
      <w:numFmt w:val="lowerRoman"/>
      <w:lvlText w:val="%6."/>
      <w:lvlJc w:val="right"/>
      <w:pPr>
        <w:ind w:left="4320" w:hanging="180"/>
      </w:pPr>
    </w:lvl>
    <w:lvl w:ilvl="6" w:tplc="59244562" w:tentative="1">
      <w:start w:val="1"/>
      <w:numFmt w:val="decimal"/>
      <w:lvlText w:val="%7."/>
      <w:lvlJc w:val="left"/>
      <w:pPr>
        <w:ind w:left="5040" w:hanging="360"/>
      </w:pPr>
    </w:lvl>
    <w:lvl w:ilvl="7" w:tplc="34C02D7E" w:tentative="1">
      <w:start w:val="1"/>
      <w:numFmt w:val="lowerLetter"/>
      <w:lvlText w:val="%8."/>
      <w:lvlJc w:val="left"/>
      <w:pPr>
        <w:ind w:left="5760" w:hanging="360"/>
      </w:pPr>
    </w:lvl>
    <w:lvl w:ilvl="8" w:tplc="C80E40DA" w:tentative="1">
      <w:start w:val="1"/>
      <w:numFmt w:val="lowerRoman"/>
      <w:lvlText w:val="%9."/>
      <w:lvlJc w:val="right"/>
      <w:pPr>
        <w:ind w:left="6480" w:hanging="180"/>
      </w:pPr>
    </w:lvl>
  </w:abstractNum>
  <w:abstractNum w:abstractNumId="6" w15:restartNumberingAfterBreak="0">
    <w:nsid w:val="04EB6C0F"/>
    <w:multiLevelType w:val="hybridMultilevel"/>
    <w:tmpl w:val="37B4481C"/>
    <w:lvl w:ilvl="0" w:tplc="3D94E784">
      <w:start w:val="1"/>
      <w:numFmt w:val="decimal"/>
      <w:lvlText w:val="21.2..1.%1."/>
      <w:lvlJc w:val="left"/>
      <w:pPr>
        <w:ind w:left="1440" w:hanging="360"/>
      </w:pPr>
      <w:rPr>
        <w:rFonts w:hint="default"/>
      </w:rPr>
    </w:lvl>
    <w:lvl w:ilvl="1" w:tplc="41DC2296">
      <w:start w:val="1"/>
      <w:numFmt w:val="decimal"/>
      <w:lvlText w:val="22.2.1.%2."/>
      <w:lvlJc w:val="left"/>
      <w:pPr>
        <w:ind w:left="1440" w:hanging="360"/>
      </w:pPr>
      <w:rPr>
        <w:rFonts w:hint="default"/>
        <w:b/>
        <w:bCs/>
      </w:rPr>
    </w:lvl>
    <w:lvl w:ilvl="2" w:tplc="613A5A86" w:tentative="1">
      <w:start w:val="1"/>
      <w:numFmt w:val="lowerRoman"/>
      <w:lvlText w:val="%3."/>
      <w:lvlJc w:val="right"/>
      <w:pPr>
        <w:ind w:left="2160" w:hanging="180"/>
      </w:pPr>
    </w:lvl>
    <w:lvl w:ilvl="3" w:tplc="1F8A6706" w:tentative="1">
      <w:start w:val="1"/>
      <w:numFmt w:val="decimal"/>
      <w:lvlText w:val="%4."/>
      <w:lvlJc w:val="left"/>
      <w:pPr>
        <w:ind w:left="2880" w:hanging="360"/>
      </w:pPr>
    </w:lvl>
    <w:lvl w:ilvl="4" w:tplc="B5482700" w:tentative="1">
      <w:start w:val="1"/>
      <w:numFmt w:val="lowerLetter"/>
      <w:lvlText w:val="%5."/>
      <w:lvlJc w:val="left"/>
      <w:pPr>
        <w:ind w:left="3600" w:hanging="360"/>
      </w:pPr>
    </w:lvl>
    <w:lvl w:ilvl="5" w:tplc="9D9A9564" w:tentative="1">
      <w:start w:val="1"/>
      <w:numFmt w:val="lowerRoman"/>
      <w:lvlText w:val="%6."/>
      <w:lvlJc w:val="right"/>
      <w:pPr>
        <w:ind w:left="4320" w:hanging="180"/>
      </w:pPr>
    </w:lvl>
    <w:lvl w:ilvl="6" w:tplc="97866D08" w:tentative="1">
      <w:start w:val="1"/>
      <w:numFmt w:val="decimal"/>
      <w:lvlText w:val="%7."/>
      <w:lvlJc w:val="left"/>
      <w:pPr>
        <w:ind w:left="5040" w:hanging="360"/>
      </w:pPr>
    </w:lvl>
    <w:lvl w:ilvl="7" w:tplc="43F8F4B2" w:tentative="1">
      <w:start w:val="1"/>
      <w:numFmt w:val="lowerLetter"/>
      <w:lvlText w:val="%8."/>
      <w:lvlJc w:val="left"/>
      <w:pPr>
        <w:ind w:left="5760" w:hanging="360"/>
      </w:pPr>
    </w:lvl>
    <w:lvl w:ilvl="8" w:tplc="D576AA42" w:tentative="1">
      <w:start w:val="1"/>
      <w:numFmt w:val="lowerRoman"/>
      <w:lvlText w:val="%9."/>
      <w:lvlJc w:val="right"/>
      <w:pPr>
        <w:ind w:left="6480" w:hanging="180"/>
      </w:pPr>
    </w:lvl>
  </w:abstractNum>
  <w:abstractNum w:abstractNumId="7" w15:restartNumberingAfterBreak="0">
    <w:nsid w:val="0523525C"/>
    <w:multiLevelType w:val="hybridMultilevel"/>
    <w:tmpl w:val="D046C1FC"/>
    <w:lvl w:ilvl="0" w:tplc="1E10945C">
      <w:start w:val="1"/>
      <w:numFmt w:val="decimal"/>
      <w:lvlText w:val="4.1.%1."/>
      <w:lvlJc w:val="left"/>
      <w:pPr>
        <w:ind w:left="607" w:hanging="358"/>
      </w:pPr>
      <w:rPr>
        <w:rFonts w:hint="default"/>
        <w:b/>
        <w:bCs w:val="0"/>
        <w:sz w:val="20"/>
        <w:szCs w:val="20"/>
      </w:rPr>
    </w:lvl>
    <w:lvl w:ilvl="1" w:tplc="F45C251E">
      <w:start w:val="1"/>
      <w:numFmt w:val="lowerLetter"/>
      <w:lvlText w:val="%2."/>
      <w:lvlJc w:val="left"/>
      <w:pPr>
        <w:ind w:left="1440" w:hanging="360"/>
      </w:pPr>
    </w:lvl>
    <w:lvl w:ilvl="2" w:tplc="42D44DAA" w:tentative="1">
      <w:start w:val="1"/>
      <w:numFmt w:val="lowerRoman"/>
      <w:lvlText w:val="%3."/>
      <w:lvlJc w:val="right"/>
      <w:pPr>
        <w:ind w:left="2160" w:hanging="180"/>
      </w:pPr>
    </w:lvl>
    <w:lvl w:ilvl="3" w:tplc="04C8B518" w:tentative="1">
      <w:start w:val="1"/>
      <w:numFmt w:val="decimal"/>
      <w:lvlText w:val="%4."/>
      <w:lvlJc w:val="left"/>
      <w:pPr>
        <w:ind w:left="2880" w:hanging="360"/>
      </w:pPr>
    </w:lvl>
    <w:lvl w:ilvl="4" w:tplc="FA68F854" w:tentative="1">
      <w:start w:val="1"/>
      <w:numFmt w:val="lowerLetter"/>
      <w:lvlText w:val="%5."/>
      <w:lvlJc w:val="left"/>
      <w:pPr>
        <w:ind w:left="3600" w:hanging="360"/>
      </w:pPr>
    </w:lvl>
    <w:lvl w:ilvl="5" w:tplc="7772BD2A" w:tentative="1">
      <w:start w:val="1"/>
      <w:numFmt w:val="lowerRoman"/>
      <w:lvlText w:val="%6."/>
      <w:lvlJc w:val="right"/>
      <w:pPr>
        <w:ind w:left="4320" w:hanging="180"/>
      </w:pPr>
    </w:lvl>
    <w:lvl w:ilvl="6" w:tplc="66068510" w:tentative="1">
      <w:start w:val="1"/>
      <w:numFmt w:val="decimal"/>
      <w:lvlText w:val="%7."/>
      <w:lvlJc w:val="left"/>
      <w:pPr>
        <w:ind w:left="5040" w:hanging="360"/>
      </w:pPr>
    </w:lvl>
    <w:lvl w:ilvl="7" w:tplc="3B1E6074" w:tentative="1">
      <w:start w:val="1"/>
      <w:numFmt w:val="lowerLetter"/>
      <w:lvlText w:val="%8."/>
      <w:lvlJc w:val="left"/>
      <w:pPr>
        <w:ind w:left="5760" w:hanging="360"/>
      </w:pPr>
    </w:lvl>
    <w:lvl w:ilvl="8" w:tplc="AB3CC334" w:tentative="1">
      <w:start w:val="1"/>
      <w:numFmt w:val="lowerRoman"/>
      <w:lvlText w:val="%9."/>
      <w:lvlJc w:val="right"/>
      <w:pPr>
        <w:ind w:left="6480" w:hanging="180"/>
      </w:pPr>
    </w:lvl>
  </w:abstractNum>
  <w:abstractNum w:abstractNumId="8" w15:restartNumberingAfterBreak="0">
    <w:nsid w:val="08D469FA"/>
    <w:multiLevelType w:val="hybridMultilevel"/>
    <w:tmpl w:val="CAE8D422"/>
    <w:lvl w:ilvl="0" w:tplc="94F61656">
      <w:start w:val="1"/>
      <w:numFmt w:val="decimal"/>
      <w:lvlText w:val="8.3.%1."/>
      <w:lvlJc w:val="left"/>
      <w:pPr>
        <w:ind w:left="1888" w:hanging="360"/>
      </w:pPr>
      <w:rPr>
        <w:rFonts w:hint="default"/>
        <w:b/>
        <w:bCs w:val="0"/>
      </w:rPr>
    </w:lvl>
    <w:lvl w:ilvl="1" w:tplc="50985950" w:tentative="1">
      <w:start w:val="1"/>
      <w:numFmt w:val="lowerLetter"/>
      <w:lvlText w:val="%2."/>
      <w:lvlJc w:val="left"/>
      <w:pPr>
        <w:ind w:left="1440" w:hanging="360"/>
      </w:pPr>
    </w:lvl>
    <w:lvl w:ilvl="2" w:tplc="E30A9164" w:tentative="1">
      <w:start w:val="1"/>
      <w:numFmt w:val="lowerRoman"/>
      <w:lvlText w:val="%3."/>
      <w:lvlJc w:val="right"/>
      <w:pPr>
        <w:ind w:left="2160" w:hanging="180"/>
      </w:pPr>
    </w:lvl>
    <w:lvl w:ilvl="3" w:tplc="14D23A62" w:tentative="1">
      <w:start w:val="1"/>
      <w:numFmt w:val="decimal"/>
      <w:lvlText w:val="%4."/>
      <w:lvlJc w:val="left"/>
      <w:pPr>
        <w:ind w:left="2880" w:hanging="360"/>
      </w:pPr>
    </w:lvl>
    <w:lvl w:ilvl="4" w:tplc="0E0E86CC" w:tentative="1">
      <w:start w:val="1"/>
      <w:numFmt w:val="lowerLetter"/>
      <w:lvlText w:val="%5."/>
      <w:lvlJc w:val="left"/>
      <w:pPr>
        <w:ind w:left="3600" w:hanging="360"/>
      </w:pPr>
    </w:lvl>
    <w:lvl w:ilvl="5" w:tplc="D8B8A3E6" w:tentative="1">
      <w:start w:val="1"/>
      <w:numFmt w:val="lowerRoman"/>
      <w:lvlText w:val="%6."/>
      <w:lvlJc w:val="right"/>
      <w:pPr>
        <w:ind w:left="4320" w:hanging="180"/>
      </w:pPr>
    </w:lvl>
    <w:lvl w:ilvl="6" w:tplc="5C78042E" w:tentative="1">
      <w:start w:val="1"/>
      <w:numFmt w:val="decimal"/>
      <w:lvlText w:val="%7."/>
      <w:lvlJc w:val="left"/>
      <w:pPr>
        <w:ind w:left="5040" w:hanging="360"/>
      </w:pPr>
    </w:lvl>
    <w:lvl w:ilvl="7" w:tplc="B0D09420" w:tentative="1">
      <w:start w:val="1"/>
      <w:numFmt w:val="lowerLetter"/>
      <w:lvlText w:val="%8."/>
      <w:lvlJc w:val="left"/>
      <w:pPr>
        <w:ind w:left="5760" w:hanging="360"/>
      </w:pPr>
    </w:lvl>
    <w:lvl w:ilvl="8" w:tplc="2C3A1B28" w:tentative="1">
      <w:start w:val="1"/>
      <w:numFmt w:val="lowerRoman"/>
      <w:lvlText w:val="%9."/>
      <w:lvlJc w:val="right"/>
      <w:pPr>
        <w:ind w:left="6480" w:hanging="180"/>
      </w:pPr>
    </w:lvl>
  </w:abstractNum>
  <w:abstractNum w:abstractNumId="9" w15:restartNumberingAfterBreak="0">
    <w:nsid w:val="0ACF4A3A"/>
    <w:multiLevelType w:val="hybridMultilevel"/>
    <w:tmpl w:val="0C124AD6"/>
    <w:lvl w:ilvl="0" w:tplc="C80E72B8">
      <w:start w:val="1"/>
      <w:numFmt w:val="decimal"/>
      <w:lvlText w:val="25.%1."/>
      <w:lvlJc w:val="left"/>
      <w:pPr>
        <w:ind w:left="360" w:hanging="360"/>
      </w:pPr>
      <w:rPr>
        <w:rFonts w:hint="default"/>
        <w:b/>
        <w:bCs/>
      </w:rPr>
    </w:lvl>
    <w:lvl w:ilvl="1" w:tplc="64EE5ECA" w:tentative="1">
      <w:start w:val="1"/>
      <w:numFmt w:val="lowerLetter"/>
      <w:lvlText w:val="%2."/>
      <w:lvlJc w:val="left"/>
      <w:pPr>
        <w:ind w:left="496" w:hanging="360"/>
      </w:pPr>
    </w:lvl>
    <w:lvl w:ilvl="2" w:tplc="E43689D2" w:tentative="1">
      <w:start w:val="1"/>
      <w:numFmt w:val="lowerRoman"/>
      <w:lvlText w:val="%3."/>
      <w:lvlJc w:val="right"/>
      <w:pPr>
        <w:ind w:left="1216" w:hanging="180"/>
      </w:pPr>
    </w:lvl>
    <w:lvl w:ilvl="3" w:tplc="E05241B6" w:tentative="1">
      <w:start w:val="1"/>
      <w:numFmt w:val="decimal"/>
      <w:lvlText w:val="%4."/>
      <w:lvlJc w:val="left"/>
      <w:pPr>
        <w:ind w:left="1936" w:hanging="360"/>
      </w:pPr>
    </w:lvl>
    <w:lvl w:ilvl="4" w:tplc="34CE4052" w:tentative="1">
      <w:start w:val="1"/>
      <w:numFmt w:val="lowerLetter"/>
      <w:lvlText w:val="%5."/>
      <w:lvlJc w:val="left"/>
      <w:pPr>
        <w:ind w:left="2656" w:hanging="360"/>
      </w:pPr>
    </w:lvl>
    <w:lvl w:ilvl="5" w:tplc="E7982F52" w:tentative="1">
      <w:start w:val="1"/>
      <w:numFmt w:val="lowerRoman"/>
      <w:lvlText w:val="%6."/>
      <w:lvlJc w:val="right"/>
      <w:pPr>
        <w:ind w:left="3376" w:hanging="180"/>
      </w:pPr>
    </w:lvl>
    <w:lvl w:ilvl="6" w:tplc="A6A44D3C" w:tentative="1">
      <w:start w:val="1"/>
      <w:numFmt w:val="decimal"/>
      <w:lvlText w:val="%7."/>
      <w:lvlJc w:val="left"/>
      <w:pPr>
        <w:ind w:left="4096" w:hanging="360"/>
      </w:pPr>
    </w:lvl>
    <w:lvl w:ilvl="7" w:tplc="5A4EE690" w:tentative="1">
      <w:start w:val="1"/>
      <w:numFmt w:val="lowerLetter"/>
      <w:lvlText w:val="%8."/>
      <w:lvlJc w:val="left"/>
      <w:pPr>
        <w:ind w:left="4816" w:hanging="360"/>
      </w:pPr>
    </w:lvl>
    <w:lvl w:ilvl="8" w:tplc="D4BA9F02" w:tentative="1">
      <w:start w:val="1"/>
      <w:numFmt w:val="lowerRoman"/>
      <w:lvlText w:val="%9."/>
      <w:lvlJc w:val="right"/>
      <w:pPr>
        <w:ind w:left="5536" w:hanging="180"/>
      </w:pPr>
    </w:lvl>
  </w:abstractNum>
  <w:abstractNum w:abstractNumId="10" w15:restartNumberingAfterBreak="0">
    <w:nsid w:val="0DDE2B21"/>
    <w:multiLevelType w:val="hybridMultilevel"/>
    <w:tmpl w:val="7F320B34"/>
    <w:lvl w:ilvl="0" w:tplc="0ED2CE12">
      <w:start w:val="1"/>
      <w:numFmt w:val="lowerLetter"/>
      <w:lvlText w:val="%1)"/>
      <w:lvlJc w:val="left"/>
      <w:pPr>
        <w:ind w:left="2472" w:hanging="360"/>
      </w:pPr>
      <w:rPr>
        <w:rFonts w:hint="default"/>
        <w:b w:val="0"/>
        <w:bCs/>
        <w:sz w:val="20"/>
        <w:szCs w:val="20"/>
      </w:rPr>
    </w:lvl>
    <w:lvl w:ilvl="1" w:tplc="240092F0" w:tentative="1">
      <w:start w:val="1"/>
      <w:numFmt w:val="lowerLetter"/>
      <w:lvlText w:val="%2."/>
      <w:lvlJc w:val="left"/>
      <w:pPr>
        <w:ind w:left="1440" w:hanging="360"/>
      </w:pPr>
    </w:lvl>
    <w:lvl w:ilvl="2" w:tplc="905C9E86" w:tentative="1">
      <w:start w:val="1"/>
      <w:numFmt w:val="lowerRoman"/>
      <w:lvlText w:val="%3."/>
      <w:lvlJc w:val="right"/>
      <w:pPr>
        <w:ind w:left="2160" w:hanging="180"/>
      </w:pPr>
    </w:lvl>
    <w:lvl w:ilvl="3" w:tplc="EB50113E" w:tentative="1">
      <w:start w:val="1"/>
      <w:numFmt w:val="decimal"/>
      <w:lvlText w:val="%4."/>
      <w:lvlJc w:val="left"/>
      <w:pPr>
        <w:ind w:left="2880" w:hanging="360"/>
      </w:pPr>
    </w:lvl>
    <w:lvl w:ilvl="4" w:tplc="C842298E" w:tentative="1">
      <w:start w:val="1"/>
      <w:numFmt w:val="lowerLetter"/>
      <w:lvlText w:val="%5."/>
      <w:lvlJc w:val="left"/>
      <w:pPr>
        <w:ind w:left="3600" w:hanging="360"/>
      </w:pPr>
    </w:lvl>
    <w:lvl w:ilvl="5" w:tplc="A5321340" w:tentative="1">
      <w:start w:val="1"/>
      <w:numFmt w:val="lowerRoman"/>
      <w:lvlText w:val="%6."/>
      <w:lvlJc w:val="right"/>
      <w:pPr>
        <w:ind w:left="4320" w:hanging="180"/>
      </w:pPr>
    </w:lvl>
    <w:lvl w:ilvl="6" w:tplc="005876AA" w:tentative="1">
      <w:start w:val="1"/>
      <w:numFmt w:val="decimal"/>
      <w:lvlText w:val="%7."/>
      <w:lvlJc w:val="left"/>
      <w:pPr>
        <w:ind w:left="5040" w:hanging="360"/>
      </w:pPr>
    </w:lvl>
    <w:lvl w:ilvl="7" w:tplc="B2EA5BC2" w:tentative="1">
      <w:start w:val="1"/>
      <w:numFmt w:val="lowerLetter"/>
      <w:lvlText w:val="%8."/>
      <w:lvlJc w:val="left"/>
      <w:pPr>
        <w:ind w:left="5760" w:hanging="360"/>
      </w:pPr>
    </w:lvl>
    <w:lvl w:ilvl="8" w:tplc="87740AB6" w:tentative="1">
      <w:start w:val="1"/>
      <w:numFmt w:val="lowerRoman"/>
      <w:lvlText w:val="%9."/>
      <w:lvlJc w:val="right"/>
      <w:pPr>
        <w:ind w:left="6480" w:hanging="180"/>
      </w:pPr>
    </w:lvl>
  </w:abstractNum>
  <w:abstractNum w:abstractNumId="11" w15:restartNumberingAfterBreak="0">
    <w:nsid w:val="0E3D6953"/>
    <w:multiLevelType w:val="hybridMultilevel"/>
    <w:tmpl w:val="15E0A440"/>
    <w:lvl w:ilvl="0" w:tplc="08D64980">
      <w:start w:val="1"/>
      <w:numFmt w:val="decimal"/>
      <w:lvlText w:val="12.1.%1."/>
      <w:lvlJc w:val="left"/>
      <w:pPr>
        <w:ind w:left="1878" w:hanging="360"/>
      </w:pPr>
      <w:rPr>
        <w:rFonts w:hint="default"/>
        <w:b/>
        <w:bCs/>
      </w:rPr>
    </w:lvl>
    <w:lvl w:ilvl="1" w:tplc="0032B8F0" w:tentative="1">
      <w:start w:val="1"/>
      <w:numFmt w:val="lowerLetter"/>
      <w:lvlText w:val="%2."/>
      <w:lvlJc w:val="left"/>
      <w:pPr>
        <w:ind w:left="1440" w:hanging="360"/>
      </w:pPr>
    </w:lvl>
    <w:lvl w:ilvl="2" w:tplc="5FC0E32A" w:tentative="1">
      <w:start w:val="1"/>
      <w:numFmt w:val="lowerRoman"/>
      <w:lvlText w:val="%3."/>
      <w:lvlJc w:val="right"/>
      <w:pPr>
        <w:ind w:left="2160" w:hanging="180"/>
      </w:pPr>
    </w:lvl>
    <w:lvl w:ilvl="3" w:tplc="4D7E4DB2" w:tentative="1">
      <w:start w:val="1"/>
      <w:numFmt w:val="decimal"/>
      <w:lvlText w:val="%4."/>
      <w:lvlJc w:val="left"/>
      <w:pPr>
        <w:ind w:left="2880" w:hanging="360"/>
      </w:pPr>
    </w:lvl>
    <w:lvl w:ilvl="4" w:tplc="2E28083C" w:tentative="1">
      <w:start w:val="1"/>
      <w:numFmt w:val="lowerLetter"/>
      <w:lvlText w:val="%5."/>
      <w:lvlJc w:val="left"/>
      <w:pPr>
        <w:ind w:left="3600" w:hanging="360"/>
      </w:pPr>
    </w:lvl>
    <w:lvl w:ilvl="5" w:tplc="538A49C0" w:tentative="1">
      <w:start w:val="1"/>
      <w:numFmt w:val="lowerRoman"/>
      <w:lvlText w:val="%6."/>
      <w:lvlJc w:val="right"/>
      <w:pPr>
        <w:ind w:left="4320" w:hanging="180"/>
      </w:pPr>
    </w:lvl>
    <w:lvl w:ilvl="6" w:tplc="AA7E3AA8" w:tentative="1">
      <w:start w:val="1"/>
      <w:numFmt w:val="decimal"/>
      <w:lvlText w:val="%7."/>
      <w:lvlJc w:val="left"/>
      <w:pPr>
        <w:ind w:left="5040" w:hanging="360"/>
      </w:pPr>
    </w:lvl>
    <w:lvl w:ilvl="7" w:tplc="9BEC24D4" w:tentative="1">
      <w:start w:val="1"/>
      <w:numFmt w:val="lowerLetter"/>
      <w:lvlText w:val="%8."/>
      <w:lvlJc w:val="left"/>
      <w:pPr>
        <w:ind w:left="5760" w:hanging="360"/>
      </w:pPr>
    </w:lvl>
    <w:lvl w:ilvl="8" w:tplc="56F69F46" w:tentative="1">
      <w:start w:val="1"/>
      <w:numFmt w:val="lowerRoman"/>
      <w:lvlText w:val="%9."/>
      <w:lvlJc w:val="right"/>
      <w:pPr>
        <w:ind w:left="6480" w:hanging="180"/>
      </w:pPr>
    </w:lvl>
  </w:abstractNum>
  <w:abstractNum w:abstractNumId="12" w15:restartNumberingAfterBreak="0">
    <w:nsid w:val="0F5A1FB4"/>
    <w:multiLevelType w:val="hybridMultilevel"/>
    <w:tmpl w:val="CAE8D422"/>
    <w:lvl w:ilvl="0" w:tplc="B2F61EA4">
      <w:start w:val="1"/>
      <w:numFmt w:val="decimal"/>
      <w:lvlText w:val="8.3.%1."/>
      <w:lvlJc w:val="left"/>
      <w:pPr>
        <w:ind w:left="1888" w:hanging="360"/>
      </w:pPr>
      <w:rPr>
        <w:rFonts w:hint="default"/>
        <w:b/>
        <w:bCs w:val="0"/>
      </w:rPr>
    </w:lvl>
    <w:lvl w:ilvl="1" w:tplc="EC1CB02C" w:tentative="1">
      <w:start w:val="1"/>
      <w:numFmt w:val="lowerLetter"/>
      <w:lvlText w:val="%2."/>
      <w:lvlJc w:val="left"/>
      <w:pPr>
        <w:ind w:left="1440" w:hanging="360"/>
      </w:pPr>
    </w:lvl>
    <w:lvl w:ilvl="2" w:tplc="0C1AAE02" w:tentative="1">
      <w:start w:val="1"/>
      <w:numFmt w:val="lowerRoman"/>
      <w:lvlText w:val="%3."/>
      <w:lvlJc w:val="right"/>
      <w:pPr>
        <w:ind w:left="2160" w:hanging="180"/>
      </w:pPr>
    </w:lvl>
    <w:lvl w:ilvl="3" w:tplc="20468CDE" w:tentative="1">
      <w:start w:val="1"/>
      <w:numFmt w:val="decimal"/>
      <w:lvlText w:val="%4."/>
      <w:lvlJc w:val="left"/>
      <w:pPr>
        <w:ind w:left="2880" w:hanging="360"/>
      </w:pPr>
    </w:lvl>
    <w:lvl w:ilvl="4" w:tplc="9D40289C" w:tentative="1">
      <w:start w:val="1"/>
      <w:numFmt w:val="lowerLetter"/>
      <w:lvlText w:val="%5."/>
      <w:lvlJc w:val="left"/>
      <w:pPr>
        <w:ind w:left="3600" w:hanging="360"/>
      </w:pPr>
    </w:lvl>
    <w:lvl w:ilvl="5" w:tplc="4F2805EA" w:tentative="1">
      <w:start w:val="1"/>
      <w:numFmt w:val="lowerRoman"/>
      <w:lvlText w:val="%6."/>
      <w:lvlJc w:val="right"/>
      <w:pPr>
        <w:ind w:left="4320" w:hanging="180"/>
      </w:pPr>
    </w:lvl>
    <w:lvl w:ilvl="6" w:tplc="58C03334" w:tentative="1">
      <w:start w:val="1"/>
      <w:numFmt w:val="decimal"/>
      <w:lvlText w:val="%7."/>
      <w:lvlJc w:val="left"/>
      <w:pPr>
        <w:ind w:left="5040" w:hanging="360"/>
      </w:pPr>
    </w:lvl>
    <w:lvl w:ilvl="7" w:tplc="D8BAE714" w:tentative="1">
      <w:start w:val="1"/>
      <w:numFmt w:val="lowerLetter"/>
      <w:lvlText w:val="%8."/>
      <w:lvlJc w:val="left"/>
      <w:pPr>
        <w:ind w:left="5760" w:hanging="360"/>
      </w:pPr>
    </w:lvl>
    <w:lvl w:ilvl="8" w:tplc="83667D54" w:tentative="1">
      <w:start w:val="1"/>
      <w:numFmt w:val="lowerRoman"/>
      <w:lvlText w:val="%9."/>
      <w:lvlJc w:val="right"/>
      <w:pPr>
        <w:ind w:left="6480" w:hanging="180"/>
      </w:pPr>
    </w:lvl>
  </w:abstractNum>
  <w:abstractNum w:abstractNumId="13" w15:restartNumberingAfterBreak="0">
    <w:nsid w:val="11261B64"/>
    <w:multiLevelType w:val="hybridMultilevel"/>
    <w:tmpl w:val="AE7AE9D4"/>
    <w:lvl w:ilvl="0" w:tplc="B744385E">
      <w:start w:val="1"/>
      <w:numFmt w:val="decimal"/>
      <w:lvlText w:val="22.4.%1."/>
      <w:lvlJc w:val="left"/>
      <w:pPr>
        <w:ind w:left="2880" w:hanging="360"/>
      </w:pPr>
      <w:rPr>
        <w:rFonts w:hint="default"/>
        <w:b/>
        <w:bCs/>
      </w:rPr>
    </w:lvl>
    <w:lvl w:ilvl="1" w:tplc="C082E07C">
      <w:start w:val="1"/>
      <w:numFmt w:val="lowerLetter"/>
      <w:lvlText w:val="%2."/>
      <w:lvlJc w:val="left"/>
      <w:pPr>
        <w:ind w:left="1440" w:hanging="360"/>
      </w:pPr>
    </w:lvl>
    <w:lvl w:ilvl="2" w:tplc="8FD0ABE2">
      <w:start w:val="1"/>
      <w:numFmt w:val="lowerRoman"/>
      <w:lvlText w:val="%3."/>
      <w:lvlJc w:val="right"/>
      <w:pPr>
        <w:ind w:left="2160" w:hanging="180"/>
      </w:pPr>
    </w:lvl>
    <w:lvl w:ilvl="3" w:tplc="85C2D2A6" w:tentative="1">
      <w:start w:val="1"/>
      <w:numFmt w:val="decimal"/>
      <w:lvlText w:val="%4."/>
      <w:lvlJc w:val="left"/>
      <w:pPr>
        <w:ind w:left="2880" w:hanging="360"/>
      </w:pPr>
    </w:lvl>
    <w:lvl w:ilvl="4" w:tplc="C8D8B8AA" w:tentative="1">
      <w:start w:val="1"/>
      <w:numFmt w:val="lowerLetter"/>
      <w:lvlText w:val="%5."/>
      <w:lvlJc w:val="left"/>
      <w:pPr>
        <w:ind w:left="3600" w:hanging="360"/>
      </w:pPr>
    </w:lvl>
    <w:lvl w:ilvl="5" w:tplc="DB8AE7E6" w:tentative="1">
      <w:start w:val="1"/>
      <w:numFmt w:val="lowerRoman"/>
      <w:lvlText w:val="%6."/>
      <w:lvlJc w:val="right"/>
      <w:pPr>
        <w:ind w:left="4320" w:hanging="180"/>
      </w:pPr>
    </w:lvl>
    <w:lvl w:ilvl="6" w:tplc="E3A4D188" w:tentative="1">
      <w:start w:val="1"/>
      <w:numFmt w:val="decimal"/>
      <w:lvlText w:val="%7."/>
      <w:lvlJc w:val="left"/>
      <w:pPr>
        <w:ind w:left="5040" w:hanging="360"/>
      </w:pPr>
    </w:lvl>
    <w:lvl w:ilvl="7" w:tplc="D1567602" w:tentative="1">
      <w:start w:val="1"/>
      <w:numFmt w:val="lowerLetter"/>
      <w:lvlText w:val="%8."/>
      <w:lvlJc w:val="left"/>
      <w:pPr>
        <w:ind w:left="5760" w:hanging="360"/>
      </w:pPr>
    </w:lvl>
    <w:lvl w:ilvl="8" w:tplc="CD38585E" w:tentative="1">
      <w:start w:val="1"/>
      <w:numFmt w:val="lowerRoman"/>
      <w:lvlText w:val="%9."/>
      <w:lvlJc w:val="right"/>
      <w:pPr>
        <w:ind w:left="6480" w:hanging="180"/>
      </w:pPr>
    </w:lvl>
  </w:abstractNum>
  <w:abstractNum w:abstractNumId="14" w15:restartNumberingAfterBreak="0">
    <w:nsid w:val="12A160C3"/>
    <w:multiLevelType w:val="hybridMultilevel"/>
    <w:tmpl w:val="E354A106"/>
    <w:lvl w:ilvl="0" w:tplc="B1DCBE52">
      <w:start w:val="1"/>
      <w:numFmt w:val="decimal"/>
      <w:lvlText w:val="11.4.%1."/>
      <w:lvlJc w:val="left"/>
      <w:pPr>
        <w:ind w:left="2743" w:hanging="360"/>
      </w:pPr>
      <w:rPr>
        <w:rFonts w:hint="default"/>
        <w:b/>
        <w:bCs/>
      </w:rPr>
    </w:lvl>
    <w:lvl w:ilvl="1" w:tplc="CB088E54" w:tentative="1">
      <w:start w:val="1"/>
      <w:numFmt w:val="lowerLetter"/>
      <w:lvlText w:val="%2."/>
      <w:lvlJc w:val="left"/>
      <w:pPr>
        <w:ind w:left="1440" w:hanging="360"/>
      </w:pPr>
    </w:lvl>
    <w:lvl w:ilvl="2" w:tplc="A5EE43B4" w:tentative="1">
      <w:start w:val="1"/>
      <w:numFmt w:val="lowerRoman"/>
      <w:lvlText w:val="%3."/>
      <w:lvlJc w:val="right"/>
      <w:pPr>
        <w:ind w:left="2160" w:hanging="180"/>
      </w:pPr>
    </w:lvl>
    <w:lvl w:ilvl="3" w:tplc="E5F69E80" w:tentative="1">
      <w:start w:val="1"/>
      <w:numFmt w:val="decimal"/>
      <w:lvlText w:val="%4."/>
      <w:lvlJc w:val="left"/>
      <w:pPr>
        <w:ind w:left="2880" w:hanging="360"/>
      </w:pPr>
    </w:lvl>
    <w:lvl w:ilvl="4" w:tplc="1B2251BC" w:tentative="1">
      <w:start w:val="1"/>
      <w:numFmt w:val="lowerLetter"/>
      <w:lvlText w:val="%5."/>
      <w:lvlJc w:val="left"/>
      <w:pPr>
        <w:ind w:left="3600" w:hanging="360"/>
      </w:pPr>
    </w:lvl>
    <w:lvl w:ilvl="5" w:tplc="FF7E316C" w:tentative="1">
      <w:start w:val="1"/>
      <w:numFmt w:val="lowerRoman"/>
      <w:lvlText w:val="%6."/>
      <w:lvlJc w:val="right"/>
      <w:pPr>
        <w:ind w:left="4320" w:hanging="180"/>
      </w:pPr>
    </w:lvl>
    <w:lvl w:ilvl="6" w:tplc="4320ADB4" w:tentative="1">
      <w:start w:val="1"/>
      <w:numFmt w:val="decimal"/>
      <w:lvlText w:val="%7."/>
      <w:lvlJc w:val="left"/>
      <w:pPr>
        <w:ind w:left="5040" w:hanging="360"/>
      </w:pPr>
    </w:lvl>
    <w:lvl w:ilvl="7" w:tplc="7E6C72FA" w:tentative="1">
      <w:start w:val="1"/>
      <w:numFmt w:val="lowerLetter"/>
      <w:lvlText w:val="%8."/>
      <w:lvlJc w:val="left"/>
      <w:pPr>
        <w:ind w:left="5760" w:hanging="360"/>
      </w:pPr>
    </w:lvl>
    <w:lvl w:ilvl="8" w:tplc="5846030A" w:tentative="1">
      <w:start w:val="1"/>
      <w:numFmt w:val="lowerRoman"/>
      <w:lvlText w:val="%9."/>
      <w:lvlJc w:val="right"/>
      <w:pPr>
        <w:ind w:left="6480" w:hanging="180"/>
      </w:pPr>
    </w:lvl>
  </w:abstractNum>
  <w:abstractNum w:abstractNumId="15" w15:restartNumberingAfterBreak="0">
    <w:nsid w:val="12D4057C"/>
    <w:multiLevelType w:val="hybridMultilevel"/>
    <w:tmpl w:val="A97A5ED8"/>
    <w:lvl w:ilvl="0" w:tplc="05529A1C">
      <w:start w:val="1"/>
      <w:numFmt w:val="decimal"/>
      <w:lvlText w:val="23.%1"/>
      <w:lvlJc w:val="left"/>
      <w:pPr>
        <w:ind w:left="2743" w:hanging="360"/>
      </w:pPr>
      <w:rPr>
        <w:rFonts w:hint="default"/>
        <w:b/>
        <w:bCs w:val="0"/>
      </w:rPr>
    </w:lvl>
    <w:lvl w:ilvl="1" w:tplc="A1640806">
      <w:start w:val="1"/>
      <w:numFmt w:val="lowerLetter"/>
      <w:lvlText w:val="%2."/>
      <w:lvlJc w:val="left"/>
      <w:pPr>
        <w:ind w:left="1440" w:hanging="360"/>
      </w:pPr>
    </w:lvl>
    <w:lvl w:ilvl="2" w:tplc="1FB022A4" w:tentative="1">
      <w:start w:val="1"/>
      <w:numFmt w:val="lowerRoman"/>
      <w:lvlText w:val="%3."/>
      <w:lvlJc w:val="right"/>
      <w:pPr>
        <w:ind w:left="2160" w:hanging="180"/>
      </w:pPr>
    </w:lvl>
    <w:lvl w:ilvl="3" w:tplc="4D260D42" w:tentative="1">
      <w:start w:val="1"/>
      <w:numFmt w:val="decimal"/>
      <w:lvlText w:val="%4."/>
      <w:lvlJc w:val="left"/>
      <w:pPr>
        <w:ind w:left="2880" w:hanging="360"/>
      </w:pPr>
    </w:lvl>
    <w:lvl w:ilvl="4" w:tplc="DF1E0DA8" w:tentative="1">
      <w:start w:val="1"/>
      <w:numFmt w:val="lowerLetter"/>
      <w:lvlText w:val="%5."/>
      <w:lvlJc w:val="left"/>
      <w:pPr>
        <w:ind w:left="3600" w:hanging="360"/>
      </w:pPr>
    </w:lvl>
    <w:lvl w:ilvl="5" w:tplc="59AC7182" w:tentative="1">
      <w:start w:val="1"/>
      <w:numFmt w:val="lowerRoman"/>
      <w:lvlText w:val="%6."/>
      <w:lvlJc w:val="right"/>
      <w:pPr>
        <w:ind w:left="4320" w:hanging="180"/>
      </w:pPr>
    </w:lvl>
    <w:lvl w:ilvl="6" w:tplc="F64C492C" w:tentative="1">
      <w:start w:val="1"/>
      <w:numFmt w:val="decimal"/>
      <w:lvlText w:val="%7."/>
      <w:lvlJc w:val="left"/>
      <w:pPr>
        <w:ind w:left="5040" w:hanging="360"/>
      </w:pPr>
    </w:lvl>
    <w:lvl w:ilvl="7" w:tplc="9FCA7C8E" w:tentative="1">
      <w:start w:val="1"/>
      <w:numFmt w:val="lowerLetter"/>
      <w:lvlText w:val="%8."/>
      <w:lvlJc w:val="left"/>
      <w:pPr>
        <w:ind w:left="5760" w:hanging="360"/>
      </w:pPr>
    </w:lvl>
    <w:lvl w:ilvl="8" w:tplc="F4A8911E" w:tentative="1">
      <w:start w:val="1"/>
      <w:numFmt w:val="lowerRoman"/>
      <w:lvlText w:val="%9."/>
      <w:lvlJc w:val="right"/>
      <w:pPr>
        <w:ind w:left="6480" w:hanging="180"/>
      </w:pPr>
    </w:lvl>
  </w:abstractNum>
  <w:abstractNum w:abstractNumId="16" w15:restartNumberingAfterBreak="0">
    <w:nsid w:val="13607A46"/>
    <w:multiLevelType w:val="hybridMultilevel"/>
    <w:tmpl w:val="657A6884"/>
    <w:lvl w:ilvl="0" w:tplc="5FE0A546">
      <w:start w:val="1"/>
      <w:numFmt w:val="decimal"/>
      <w:lvlText w:val="25.%1."/>
      <w:lvlJc w:val="left"/>
      <w:pPr>
        <w:ind w:left="360" w:hanging="360"/>
      </w:pPr>
      <w:rPr>
        <w:rFonts w:hint="default"/>
        <w:b/>
        <w:bCs/>
      </w:rPr>
    </w:lvl>
    <w:lvl w:ilvl="1" w:tplc="0FE29EA0" w:tentative="1">
      <w:start w:val="1"/>
      <w:numFmt w:val="lowerLetter"/>
      <w:lvlText w:val="%2."/>
      <w:lvlJc w:val="left"/>
      <w:pPr>
        <w:ind w:left="496" w:hanging="360"/>
      </w:pPr>
    </w:lvl>
    <w:lvl w:ilvl="2" w:tplc="DDE43738" w:tentative="1">
      <w:start w:val="1"/>
      <w:numFmt w:val="lowerRoman"/>
      <w:lvlText w:val="%3."/>
      <w:lvlJc w:val="right"/>
      <w:pPr>
        <w:ind w:left="1216" w:hanging="180"/>
      </w:pPr>
    </w:lvl>
    <w:lvl w:ilvl="3" w:tplc="B28C4AD8" w:tentative="1">
      <w:start w:val="1"/>
      <w:numFmt w:val="decimal"/>
      <w:lvlText w:val="%4."/>
      <w:lvlJc w:val="left"/>
      <w:pPr>
        <w:ind w:left="1936" w:hanging="360"/>
      </w:pPr>
    </w:lvl>
    <w:lvl w:ilvl="4" w:tplc="B122E3AC" w:tentative="1">
      <w:start w:val="1"/>
      <w:numFmt w:val="lowerLetter"/>
      <w:lvlText w:val="%5."/>
      <w:lvlJc w:val="left"/>
      <w:pPr>
        <w:ind w:left="2656" w:hanging="360"/>
      </w:pPr>
    </w:lvl>
    <w:lvl w:ilvl="5" w:tplc="F4420A3A" w:tentative="1">
      <w:start w:val="1"/>
      <w:numFmt w:val="lowerRoman"/>
      <w:lvlText w:val="%6."/>
      <w:lvlJc w:val="right"/>
      <w:pPr>
        <w:ind w:left="3376" w:hanging="180"/>
      </w:pPr>
    </w:lvl>
    <w:lvl w:ilvl="6" w:tplc="9CE8EADE" w:tentative="1">
      <w:start w:val="1"/>
      <w:numFmt w:val="decimal"/>
      <w:lvlText w:val="%7."/>
      <w:lvlJc w:val="left"/>
      <w:pPr>
        <w:ind w:left="4096" w:hanging="360"/>
      </w:pPr>
    </w:lvl>
    <w:lvl w:ilvl="7" w:tplc="FFC608A2" w:tentative="1">
      <w:start w:val="1"/>
      <w:numFmt w:val="lowerLetter"/>
      <w:lvlText w:val="%8."/>
      <w:lvlJc w:val="left"/>
      <w:pPr>
        <w:ind w:left="4816" w:hanging="360"/>
      </w:pPr>
    </w:lvl>
    <w:lvl w:ilvl="8" w:tplc="77009C86" w:tentative="1">
      <w:start w:val="1"/>
      <w:numFmt w:val="lowerRoman"/>
      <w:lvlText w:val="%9."/>
      <w:lvlJc w:val="right"/>
      <w:pPr>
        <w:ind w:left="5536" w:hanging="180"/>
      </w:pPr>
    </w:lvl>
  </w:abstractNum>
  <w:abstractNum w:abstractNumId="17" w15:restartNumberingAfterBreak="0">
    <w:nsid w:val="13A13598"/>
    <w:multiLevelType w:val="hybridMultilevel"/>
    <w:tmpl w:val="491E57AC"/>
    <w:lvl w:ilvl="0" w:tplc="6B841A5A">
      <w:start w:val="1"/>
      <w:numFmt w:val="decimal"/>
      <w:lvlText w:val="23.3.%1."/>
      <w:lvlJc w:val="right"/>
      <w:pPr>
        <w:ind w:left="3601" w:hanging="180"/>
      </w:pPr>
      <w:rPr>
        <w:rFonts w:hint="default"/>
      </w:rPr>
    </w:lvl>
    <w:lvl w:ilvl="1" w:tplc="73EA4B64" w:tentative="1">
      <w:start w:val="1"/>
      <w:numFmt w:val="lowerLetter"/>
      <w:lvlText w:val="%2."/>
      <w:lvlJc w:val="left"/>
      <w:pPr>
        <w:ind w:left="1440" w:hanging="360"/>
      </w:pPr>
    </w:lvl>
    <w:lvl w:ilvl="2" w:tplc="8AB847E6">
      <w:start w:val="1"/>
      <w:numFmt w:val="decimal"/>
      <w:lvlText w:val="24.3.%3."/>
      <w:lvlJc w:val="right"/>
      <w:pPr>
        <w:ind w:left="2166" w:hanging="363"/>
      </w:pPr>
      <w:rPr>
        <w:rFonts w:hint="default"/>
        <w:b/>
        <w:bCs/>
        <w:lang w:val="en-US"/>
      </w:rPr>
    </w:lvl>
    <w:lvl w:ilvl="3" w:tplc="9D16002A" w:tentative="1">
      <w:start w:val="1"/>
      <w:numFmt w:val="decimal"/>
      <w:lvlText w:val="%4."/>
      <w:lvlJc w:val="left"/>
      <w:pPr>
        <w:ind w:left="2880" w:hanging="360"/>
      </w:pPr>
    </w:lvl>
    <w:lvl w:ilvl="4" w:tplc="A10CDE36" w:tentative="1">
      <w:start w:val="1"/>
      <w:numFmt w:val="lowerLetter"/>
      <w:lvlText w:val="%5."/>
      <w:lvlJc w:val="left"/>
      <w:pPr>
        <w:ind w:left="3600" w:hanging="360"/>
      </w:pPr>
    </w:lvl>
    <w:lvl w:ilvl="5" w:tplc="5ADAC150" w:tentative="1">
      <w:start w:val="1"/>
      <w:numFmt w:val="lowerRoman"/>
      <w:lvlText w:val="%6."/>
      <w:lvlJc w:val="right"/>
      <w:pPr>
        <w:ind w:left="4320" w:hanging="180"/>
      </w:pPr>
    </w:lvl>
    <w:lvl w:ilvl="6" w:tplc="AD46F860" w:tentative="1">
      <w:start w:val="1"/>
      <w:numFmt w:val="decimal"/>
      <w:lvlText w:val="%7."/>
      <w:lvlJc w:val="left"/>
      <w:pPr>
        <w:ind w:left="5040" w:hanging="360"/>
      </w:pPr>
    </w:lvl>
    <w:lvl w:ilvl="7" w:tplc="1C5AF66C" w:tentative="1">
      <w:start w:val="1"/>
      <w:numFmt w:val="lowerLetter"/>
      <w:lvlText w:val="%8."/>
      <w:lvlJc w:val="left"/>
      <w:pPr>
        <w:ind w:left="5760" w:hanging="360"/>
      </w:pPr>
    </w:lvl>
    <w:lvl w:ilvl="8" w:tplc="2CF4DBD4" w:tentative="1">
      <w:start w:val="1"/>
      <w:numFmt w:val="lowerRoman"/>
      <w:lvlText w:val="%9."/>
      <w:lvlJc w:val="right"/>
      <w:pPr>
        <w:ind w:left="6480" w:hanging="180"/>
      </w:pPr>
    </w:lvl>
  </w:abstractNum>
  <w:abstractNum w:abstractNumId="18" w15:restartNumberingAfterBreak="0">
    <w:nsid w:val="13C10F2F"/>
    <w:multiLevelType w:val="hybridMultilevel"/>
    <w:tmpl w:val="B9D82F14"/>
    <w:lvl w:ilvl="0" w:tplc="8E6898CC">
      <w:start w:val="1"/>
      <w:numFmt w:val="decimal"/>
      <w:lvlText w:val="%1."/>
      <w:lvlJc w:val="left"/>
      <w:pPr>
        <w:ind w:left="930" w:hanging="570"/>
      </w:pPr>
      <w:rPr>
        <w:rFonts w:ascii="Arial" w:hAnsi="Arial" w:hint="default"/>
        <w:b w:val="0"/>
        <w:sz w:val="21"/>
      </w:rPr>
    </w:lvl>
    <w:lvl w:ilvl="1" w:tplc="407EAFC4">
      <w:start w:val="1"/>
      <w:numFmt w:val="lowerLetter"/>
      <w:lvlText w:val="%2."/>
      <w:lvlJc w:val="left"/>
      <w:pPr>
        <w:ind w:left="1440" w:hanging="360"/>
      </w:pPr>
    </w:lvl>
    <w:lvl w:ilvl="2" w:tplc="6378558A" w:tentative="1">
      <w:start w:val="1"/>
      <w:numFmt w:val="lowerRoman"/>
      <w:lvlText w:val="%3."/>
      <w:lvlJc w:val="right"/>
      <w:pPr>
        <w:ind w:left="2160" w:hanging="180"/>
      </w:pPr>
    </w:lvl>
    <w:lvl w:ilvl="3" w:tplc="13388C9A" w:tentative="1">
      <w:start w:val="1"/>
      <w:numFmt w:val="decimal"/>
      <w:lvlText w:val="%4."/>
      <w:lvlJc w:val="left"/>
      <w:pPr>
        <w:ind w:left="2880" w:hanging="360"/>
      </w:pPr>
    </w:lvl>
    <w:lvl w:ilvl="4" w:tplc="54328CE8" w:tentative="1">
      <w:start w:val="1"/>
      <w:numFmt w:val="lowerLetter"/>
      <w:lvlText w:val="%5."/>
      <w:lvlJc w:val="left"/>
      <w:pPr>
        <w:ind w:left="3600" w:hanging="360"/>
      </w:pPr>
    </w:lvl>
    <w:lvl w:ilvl="5" w:tplc="2D08D3AC" w:tentative="1">
      <w:start w:val="1"/>
      <w:numFmt w:val="lowerRoman"/>
      <w:lvlText w:val="%6."/>
      <w:lvlJc w:val="right"/>
      <w:pPr>
        <w:ind w:left="4320" w:hanging="180"/>
      </w:pPr>
    </w:lvl>
    <w:lvl w:ilvl="6" w:tplc="2FB22E32" w:tentative="1">
      <w:start w:val="1"/>
      <w:numFmt w:val="decimal"/>
      <w:lvlText w:val="%7."/>
      <w:lvlJc w:val="left"/>
      <w:pPr>
        <w:ind w:left="5040" w:hanging="360"/>
      </w:pPr>
    </w:lvl>
    <w:lvl w:ilvl="7" w:tplc="A1606360" w:tentative="1">
      <w:start w:val="1"/>
      <w:numFmt w:val="lowerLetter"/>
      <w:lvlText w:val="%8."/>
      <w:lvlJc w:val="left"/>
      <w:pPr>
        <w:ind w:left="5760" w:hanging="360"/>
      </w:pPr>
    </w:lvl>
    <w:lvl w:ilvl="8" w:tplc="CF52FFC6" w:tentative="1">
      <w:start w:val="1"/>
      <w:numFmt w:val="lowerRoman"/>
      <w:lvlText w:val="%9."/>
      <w:lvlJc w:val="right"/>
      <w:pPr>
        <w:ind w:left="6480" w:hanging="180"/>
      </w:pPr>
    </w:lvl>
  </w:abstractNum>
  <w:abstractNum w:abstractNumId="19" w15:restartNumberingAfterBreak="0">
    <w:nsid w:val="144D1543"/>
    <w:multiLevelType w:val="hybridMultilevel"/>
    <w:tmpl w:val="D6564830"/>
    <w:lvl w:ilvl="0" w:tplc="0B2ACB8A">
      <w:start w:val="1"/>
      <w:numFmt w:val="lowerLetter"/>
      <w:lvlText w:val="%1)"/>
      <w:lvlJc w:val="left"/>
      <w:pPr>
        <w:ind w:left="1304" w:hanging="360"/>
      </w:pPr>
      <w:rPr>
        <w:b w:val="0"/>
        <w:bCs/>
      </w:rPr>
    </w:lvl>
    <w:lvl w:ilvl="1" w:tplc="0D8E5104" w:tentative="1">
      <w:start w:val="1"/>
      <w:numFmt w:val="lowerLetter"/>
      <w:lvlText w:val="%2."/>
      <w:lvlJc w:val="left"/>
      <w:pPr>
        <w:ind w:left="2024" w:hanging="360"/>
      </w:pPr>
    </w:lvl>
    <w:lvl w:ilvl="2" w:tplc="5F18B9E4" w:tentative="1">
      <w:start w:val="1"/>
      <w:numFmt w:val="lowerRoman"/>
      <w:lvlText w:val="%3."/>
      <w:lvlJc w:val="right"/>
      <w:pPr>
        <w:ind w:left="2744" w:hanging="180"/>
      </w:pPr>
    </w:lvl>
    <w:lvl w:ilvl="3" w:tplc="DAB25E34" w:tentative="1">
      <w:start w:val="1"/>
      <w:numFmt w:val="decimal"/>
      <w:lvlText w:val="%4."/>
      <w:lvlJc w:val="left"/>
      <w:pPr>
        <w:ind w:left="3464" w:hanging="360"/>
      </w:pPr>
    </w:lvl>
    <w:lvl w:ilvl="4" w:tplc="6088A49E" w:tentative="1">
      <w:start w:val="1"/>
      <w:numFmt w:val="lowerLetter"/>
      <w:lvlText w:val="%5."/>
      <w:lvlJc w:val="left"/>
      <w:pPr>
        <w:ind w:left="4184" w:hanging="360"/>
      </w:pPr>
    </w:lvl>
    <w:lvl w:ilvl="5" w:tplc="CF265D96" w:tentative="1">
      <w:start w:val="1"/>
      <w:numFmt w:val="lowerRoman"/>
      <w:lvlText w:val="%6."/>
      <w:lvlJc w:val="right"/>
      <w:pPr>
        <w:ind w:left="4904" w:hanging="180"/>
      </w:pPr>
    </w:lvl>
    <w:lvl w:ilvl="6" w:tplc="99EA46CC" w:tentative="1">
      <w:start w:val="1"/>
      <w:numFmt w:val="decimal"/>
      <w:lvlText w:val="%7."/>
      <w:lvlJc w:val="left"/>
      <w:pPr>
        <w:ind w:left="5624" w:hanging="360"/>
      </w:pPr>
    </w:lvl>
    <w:lvl w:ilvl="7" w:tplc="714CDDAE" w:tentative="1">
      <w:start w:val="1"/>
      <w:numFmt w:val="lowerLetter"/>
      <w:lvlText w:val="%8."/>
      <w:lvlJc w:val="left"/>
      <w:pPr>
        <w:ind w:left="6344" w:hanging="360"/>
      </w:pPr>
    </w:lvl>
    <w:lvl w:ilvl="8" w:tplc="FF865B54" w:tentative="1">
      <w:start w:val="1"/>
      <w:numFmt w:val="lowerRoman"/>
      <w:lvlText w:val="%9."/>
      <w:lvlJc w:val="right"/>
      <w:pPr>
        <w:ind w:left="7064" w:hanging="180"/>
      </w:pPr>
    </w:lvl>
  </w:abstractNum>
  <w:abstractNum w:abstractNumId="20" w15:restartNumberingAfterBreak="0">
    <w:nsid w:val="155C0E79"/>
    <w:multiLevelType w:val="hybridMultilevel"/>
    <w:tmpl w:val="BFB039A4"/>
    <w:lvl w:ilvl="0" w:tplc="279026CC">
      <w:start w:val="1"/>
      <w:numFmt w:val="decimal"/>
      <w:lvlText w:val="6.%1."/>
      <w:lvlJc w:val="left"/>
      <w:pPr>
        <w:ind w:left="2472" w:hanging="360"/>
      </w:pPr>
      <w:rPr>
        <w:rFonts w:hint="default"/>
        <w:b/>
        <w:bCs w:val="0"/>
      </w:rPr>
    </w:lvl>
    <w:lvl w:ilvl="1" w:tplc="BAEA442E" w:tentative="1">
      <w:start w:val="1"/>
      <w:numFmt w:val="lowerLetter"/>
      <w:lvlText w:val="%2."/>
      <w:lvlJc w:val="left"/>
      <w:pPr>
        <w:ind w:left="1440" w:hanging="360"/>
      </w:pPr>
    </w:lvl>
    <w:lvl w:ilvl="2" w:tplc="2D081696" w:tentative="1">
      <w:start w:val="1"/>
      <w:numFmt w:val="lowerRoman"/>
      <w:lvlText w:val="%3."/>
      <w:lvlJc w:val="right"/>
      <w:pPr>
        <w:ind w:left="2160" w:hanging="180"/>
      </w:pPr>
    </w:lvl>
    <w:lvl w:ilvl="3" w:tplc="E4CC2D72" w:tentative="1">
      <w:start w:val="1"/>
      <w:numFmt w:val="decimal"/>
      <w:lvlText w:val="%4."/>
      <w:lvlJc w:val="left"/>
      <w:pPr>
        <w:ind w:left="2880" w:hanging="360"/>
      </w:pPr>
    </w:lvl>
    <w:lvl w:ilvl="4" w:tplc="D5A0E7EC" w:tentative="1">
      <w:start w:val="1"/>
      <w:numFmt w:val="lowerLetter"/>
      <w:lvlText w:val="%5."/>
      <w:lvlJc w:val="left"/>
      <w:pPr>
        <w:ind w:left="3600" w:hanging="360"/>
      </w:pPr>
    </w:lvl>
    <w:lvl w:ilvl="5" w:tplc="CFD817D2" w:tentative="1">
      <w:start w:val="1"/>
      <w:numFmt w:val="lowerRoman"/>
      <w:lvlText w:val="%6."/>
      <w:lvlJc w:val="right"/>
      <w:pPr>
        <w:ind w:left="4320" w:hanging="180"/>
      </w:pPr>
    </w:lvl>
    <w:lvl w:ilvl="6" w:tplc="2CDE94BC" w:tentative="1">
      <w:start w:val="1"/>
      <w:numFmt w:val="decimal"/>
      <w:lvlText w:val="%7."/>
      <w:lvlJc w:val="left"/>
      <w:pPr>
        <w:ind w:left="5040" w:hanging="360"/>
      </w:pPr>
    </w:lvl>
    <w:lvl w:ilvl="7" w:tplc="653291C4" w:tentative="1">
      <w:start w:val="1"/>
      <w:numFmt w:val="lowerLetter"/>
      <w:lvlText w:val="%8."/>
      <w:lvlJc w:val="left"/>
      <w:pPr>
        <w:ind w:left="5760" w:hanging="360"/>
      </w:pPr>
    </w:lvl>
    <w:lvl w:ilvl="8" w:tplc="B07E7092" w:tentative="1">
      <w:start w:val="1"/>
      <w:numFmt w:val="lowerRoman"/>
      <w:lvlText w:val="%9."/>
      <w:lvlJc w:val="right"/>
      <w:pPr>
        <w:ind w:left="6480" w:hanging="180"/>
      </w:pPr>
    </w:lvl>
  </w:abstractNum>
  <w:abstractNum w:abstractNumId="21" w15:restartNumberingAfterBreak="0">
    <w:nsid w:val="164638B7"/>
    <w:multiLevelType w:val="multilevel"/>
    <w:tmpl w:val="85546A2A"/>
    <w:styleLink w:val="HeadingListe1"/>
    <w:lvl w:ilvl="0">
      <w:start w:val="1"/>
      <w:numFmt w:val="none"/>
      <w:pStyle w:val="berschrift1"/>
      <w:suff w:val="nothing"/>
      <w:lvlText w:val=""/>
      <w:lvlJc w:val="left"/>
      <w:pPr>
        <w:ind w:left="0" w:firstLine="0"/>
      </w:pPr>
      <w:rPr>
        <w:rFonts w:hint="default"/>
      </w:rPr>
    </w:lvl>
    <w:lvl w:ilvl="1">
      <w:start w:val="1"/>
      <w:numFmt w:val="decimal"/>
      <w:lvlText w:val="%1%2"/>
      <w:lvlJc w:val="left"/>
      <w:pPr>
        <w:tabs>
          <w:tab w:val="num" w:pos="794"/>
        </w:tabs>
        <w:ind w:left="794" w:hanging="794"/>
      </w:pPr>
      <w:rPr>
        <w:rFonts w:hint="default"/>
      </w:rPr>
    </w:lvl>
    <w:lvl w:ilvl="2">
      <w:start w:val="1"/>
      <w:numFmt w:val="decimal"/>
      <w:pStyle w:val="berschrift3"/>
      <w:lvlText w:val="%1%2.%3"/>
      <w:lvlJc w:val="left"/>
      <w:pPr>
        <w:tabs>
          <w:tab w:val="num" w:pos="794"/>
        </w:tabs>
        <w:ind w:left="794" w:hanging="794"/>
      </w:pPr>
      <w:rPr>
        <w:rFonts w:hint="default"/>
      </w:rPr>
    </w:lvl>
    <w:lvl w:ilvl="3">
      <w:start w:val="1"/>
      <w:numFmt w:val="decimal"/>
      <w:lvlText w:val="%1%2.%3.%4"/>
      <w:lvlJc w:val="left"/>
      <w:pPr>
        <w:tabs>
          <w:tab w:val="num" w:pos="794"/>
        </w:tabs>
        <w:ind w:left="794" w:hanging="794"/>
      </w:pPr>
      <w:rPr>
        <w:rFonts w:hint="default"/>
      </w:rPr>
    </w:lvl>
    <w:lvl w:ilvl="4">
      <w:start w:val="1"/>
      <w:numFmt w:val="decimal"/>
      <w:pStyle w:val="berschrift5"/>
      <w:lvlText w:val="%1%2.%3.%4.%5"/>
      <w:lvlJc w:val="left"/>
      <w:pPr>
        <w:tabs>
          <w:tab w:val="num" w:pos="964"/>
        </w:tabs>
        <w:ind w:left="964" w:hanging="964"/>
      </w:pPr>
      <w:rPr>
        <w:rFonts w:hint="default"/>
      </w:rPr>
    </w:lvl>
    <w:lvl w:ilvl="5">
      <w:start w:val="1"/>
      <w:numFmt w:val="decimal"/>
      <w:pStyle w:val="berschrift6"/>
      <w:lvlText w:val="%1%2.%3.%4.%5.%6"/>
      <w:lvlJc w:val="left"/>
      <w:pPr>
        <w:tabs>
          <w:tab w:val="num" w:pos="1134"/>
        </w:tabs>
        <w:ind w:left="1134" w:hanging="1134"/>
      </w:pPr>
      <w:rPr>
        <w:rFonts w:hint="default"/>
      </w:rPr>
    </w:lvl>
    <w:lvl w:ilvl="6">
      <w:start w:val="1"/>
      <w:numFmt w:val="decimal"/>
      <w:pStyle w:val="berschrift7"/>
      <w:lvlText w:val="%1%2.%3.%4.%5.%6.%7"/>
      <w:lvlJc w:val="left"/>
      <w:pPr>
        <w:tabs>
          <w:tab w:val="num" w:pos="1304"/>
        </w:tabs>
        <w:ind w:left="1304" w:hanging="1304"/>
      </w:pPr>
      <w:rPr>
        <w:rFonts w:hint="default"/>
      </w:rPr>
    </w:lvl>
    <w:lvl w:ilvl="7">
      <w:start w:val="1"/>
      <w:numFmt w:val="decimal"/>
      <w:pStyle w:val="berschrift8"/>
      <w:lvlText w:val="%1%2.%3.%4.%5.%6.%7.%8"/>
      <w:lvlJc w:val="left"/>
      <w:pPr>
        <w:tabs>
          <w:tab w:val="num" w:pos="1418"/>
        </w:tabs>
        <w:ind w:left="1418" w:hanging="1418"/>
      </w:pPr>
      <w:rPr>
        <w:rFonts w:hint="default"/>
      </w:rPr>
    </w:lvl>
    <w:lvl w:ilvl="8">
      <w:start w:val="1"/>
      <w:numFmt w:val="decimal"/>
      <w:lvlText w:val="%1%2.%3.%4.%5.%6.%7.%8.%9"/>
      <w:lvlJc w:val="left"/>
      <w:pPr>
        <w:tabs>
          <w:tab w:val="num" w:pos="1531"/>
        </w:tabs>
        <w:ind w:left="1531" w:hanging="1531"/>
      </w:pPr>
      <w:rPr>
        <w:rFonts w:hint="default"/>
      </w:rPr>
    </w:lvl>
  </w:abstractNum>
  <w:abstractNum w:abstractNumId="22" w15:restartNumberingAfterBreak="0">
    <w:nsid w:val="167827E6"/>
    <w:multiLevelType w:val="hybridMultilevel"/>
    <w:tmpl w:val="3BD244AC"/>
    <w:lvl w:ilvl="0" w:tplc="7BDC1DEE">
      <w:start w:val="1"/>
      <w:numFmt w:val="decimal"/>
      <w:lvlText w:val="15.%1."/>
      <w:lvlJc w:val="left"/>
      <w:pPr>
        <w:ind w:left="1888" w:hanging="360"/>
      </w:pPr>
      <w:rPr>
        <w:rFonts w:ascii="Arial" w:hAnsi="Arial" w:cs="Arial" w:hint="default"/>
        <w:b/>
        <w:bCs/>
      </w:rPr>
    </w:lvl>
    <w:lvl w:ilvl="1" w:tplc="77BA884C" w:tentative="1">
      <w:start w:val="1"/>
      <w:numFmt w:val="lowerLetter"/>
      <w:lvlText w:val="%2."/>
      <w:lvlJc w:val="left"/>
      <w:pPr>
        <w:ind w:left="1440" w:hanging="360"/>
      </w:pPr>
    </w:lvl>
    <w:lvl w:ilvl="2" w:tplc="3BC8E828" w:tentative="1">
      <w:start w:val="1"/>
      <w:numFmt w:val="lowerRoman"/>
      <w:lvlText w:val="%3."/>
      <w:lvlJc w:val="right"/>
      <w:pPr>
        <w:ind w:left="2160" w:hanging="180"/>
      </w:pPr>
    </w:lvl>
    <w:lvl w:ilvl="3" w:tplc="C8A6449C" w:tentative="1">
      <w:start w:val="1"/>
      <w:numFmt w:val="decimal"/>
      <w:lvlText w:val="%4."/>
      <w:lvlJc w:val="left"/>
      <w:pPr>
        <w:ind w:left="2880" w:hanging="360"/>
      </w:pPr>
    </w:lvl>
    <w:lvl w:ilvl="4" w:tplc="86FE4994" w:tentative="1">
      <w:start w:val="1"/>
      <w:numFmt w:val="lowerLetter"/>
      <w:lvlText w:val="%5."/>
      <w:lvlJc w:val="left"/>
      <w:pPr>
        <w:ind w:left="3600" w:hanging="360"/>
      </w:pPr>
    </w:lvl>
    <w:lvl w:ilvl="5" w:tplc="03AACB14" w:tentative="1">
      <w:start w:val="1"/>
      <w:numFmt w:val="lowerRoman"/>
      <w:lvlText w:val="%6."/>
      <w:lvlJc w:val="right"/>
      <w:pPr>
        <w:ind w:left="4320" w:hanging="180"/>
      </w:pPr>
    </w:lvl>
    <w:lvl w:ilvl="6" w:tplc="79007EDA" w:tentative="1">
      <w:start w:val="1"/>
      <w:numFmt w:val="decimal"/>
      <w:lvlText w:val="%7."/>
      <w:lvlJc w:val="left"/>
      <w:pPr>
        <w:ind w:left="5040" w:hanging="360"/>
      </w:pPr>
    </w:lvl>
    <w:lvl w:ilvl="7" w:tplc="DE9E0238" w:tentative="1">
      <w:start w:val="1"/>
      <w:numFmt w:val="lowerLetter"/>
      <w:lvlText w:val="%8."/>
      <w:lvlJc w:val="left"/>
      <w:pPr>
        <w:ind w:left="5760" w:hanging="360"/>
      </w:pPr>
    </w:lvl>
    <w:lvl w:ilvl="8" w:tplc="5DFC0B14" w:tentative="1">
      <w:start w:val="1"/>
      <w:numFmt w:val="lowerRoman"/>
      <w:lvlText w:val="%9."/>
      <w:lvlJc w:val="right"/>
      <w:pPr>
        <w:ind w:left="6480" w:hanging="180"/>
      </w:pPr>
    </w:lvl>
  </w:abstractNum>
  <w:abstractNum w:abstractNumId="23" w15:restartNumberingAfterBreak="0">
    <w:nsid w:val="17DF08FD"/>
    <w:multiLevelType w:val="hybridMultilevel"/>
    <w:tmpl w:val="42F8BA28"/>
    <w:lvl w:ilvl="0" w:tplc="E28EEF8C">
      <w:start w:val="1"/>
      <w:numFmt w:val="decimal"/>
      <w:lvlText w:val="10.%1."/>
      <w:lvlJc w:val="left"/>
      <w:pPr>
        <w:ind w:left="2467" w:hanging="360"/>
      </w:pPr>
      <w:rPr>
        <w:rFonts w:hint="default"/>
        <w:b/>
        <w:bCs w:val="0"/>
      </w:rPr>
    </w:lvl>
    <w:lvl w:ilvl="1" w:tplc="95240D08" w:tentative="1">
      <w:start w:val="1"/>
      <w:numFmt w:val="lowerLetter"/>
      <w:lvlText w:val="%2."/>
      <w:lvlJc w:val="left"/>
      <w:pPr>
        <w:ind w:left="1440" w:hanging="360"/>
      </w:pPr>
    </w:lvl>
    <w:lvl w:ilvl="2" w:tplc="3EA6E0E8" w:tentative="1">
      <w:start w:val="1"/>
      <w:numFmt w:val="lowerRoman"/>
      <w:lvlText w:val="%3."/>
      <w:lvlJc w:val="right"/>
      <w:pPr>
        <w:ind w:left="2160" w:hanging="180"/>
      </w:pPr>
    </w:lvl>
    <w:lvl w:ilvl="3" w:tplc="C97663B8" w:tentative="1">
      <w:start w:val="1"/>
      <w:numFmt w:val="decimal"/>
      <w:lvlText w:val="%4."/>
      <w:lvlJc w:val="left"/>
      <w:pPr>
        <w:ind w:left="2880" w:hanging="360"/>
      </w:pPr>
    </w:lvl>
    <w:lvl w:ilvl="4" w:tplc="23889846" w:tentative="1">
      <w:start w:val="1"/>
      <w:numFmt w:val="lowerLetter"/>
      <w:lvlText w:val="%5."/>
      <w:lvlJc w:val="left"/>
      <w:pPr>
        <w:ind w:left="3600" w:hanging="360"/>
      </w:pPr>
    </w:lvl>
    <w:lvl w:ilvl="5" w:tplc="2A240BB8" w:tentative="1">
      <w:start w:val="1"/>
      <w:numFmt w:val="lowerRoman"/>
      <w:lvlText w:val="%6."/>
      <w:lvlJc w:val="right"/>
      <w:pPr>
        <w:ind w:left="4320" w:hanging="180"/>
      </w:pPr>
    </w:lvl>
    <w:lvl w:ilvl="6" w:tplc="E01060E2" w:tentative="1">
      <w:start w:val="1"/>
      <w:numFmt w:val="decimal"/>
      <w:lvlText w:val="%7."/>
      <w:lvlJc w:val="left"/>
      <w:pPr>
        <w:ind w:left="5040" w:hanging="360"/>
      </w:pPr>
    </w:lvl>
    <w:lvl w:ilvl="7" w:tplc="3306FE4C" w:tentative="1">
      <w:start w:val="1"/>
      <w:numFmt w:val="lowerLetter"/>
      <w:lvlText w:val="%8."/>
      <w:lvlJc w:val="left"/>
      <w:pPr>
        <w:ind w:left="5760" w:hanging="360"/>
      </w:pPr>
    </w:lvl>
    <w:lvl w:ilvl="8" w:tplc="331ADD58" w:tentative="1">
      <w:start w:val="1"/>
      <w:numFmt w:val="lowerRoman"/>
      <w:lvlText w:val="%9."/>
      <w:lvlJc w:val="right"/>
      <w:pPr>
        <w:ind w:left="6480" w:hanging="180"/>
      </w:pPr>
    </w:lvl>
  </w:abstractNum>
  <w:abstractNum w:abstractNumId="24" w15:restartNumberingAfterBreak="0">
    <w:nsid w:val="196A26E9"/>
    <w:multiLevelType w:val="hybridMultilevel"/>
    <w:tmpl w:val="C2E66AB4"/>
    <w:lvl w:ilvl="0" w:tplc="1264E706">
      <w:start w:val="1"/>
      <w:numFmt w:val="decimal"/>
      <w:lvlText w:val="12.%1."/>
      <w:lvlJc w:val="left"/>
      <w:pPr>
        <w:ind w:left="1878" w:hanging="360"/>
      </w:pPr>
      <w:rPr>
        <w:rFonts w:hint="default"/>
        <w:b/>
        <w:bCs w:val="0"/>
      </w:rPr>
    </w:lvl>
    <w:lvl w:ilvl="1" w:tplc="78E09D4E" w:tentative="1">
      <w:start w:val="1"/>
      <w:numFmt w:val="lowerLetter"/>
      <w:lvlText w:val="%2."/>
      <w:lvlJc w:val="left"/>
      <w:pPr>
        <w:ind w:left="1440" w:hanging="360"/>
      </w:pPr>
    </w:lvl>
    <w:lvl w:ilvl="2" w:tplc="4F5CD35C" w:tentative="1">
      <w:start w:val="1"/>
      <w:numFmt w:val="lowerRoman"/>
      <w:lvlText w:val="%3."/>
      <w:lvlJc w:val="right"/>
      <w:pPr>
        <w:ind w:left="2160" w:hanging="180"/>
      </w:pPr>
    </w:lvl>
    <w:lvl w:ilvl="3" w:tplc="04C8C038" w:tentative="1">
      <w:start w:val="1"/>
      <w:numFmt w:val="decimal"/>
      <w:lvlText w:val="%4."/>
      <w:lvlJc w:val="left"/>
      <w:pPr>
        <w:ind w:left="2880" w:hanging="360"/>
      </w:pPr>
    </w:lvl>
    <w:lvl w:ilvl="4" w:tplc="DC3683C6" w:tentative="1">
      <w:start w:val="1"/>
      <w:numFmt w:val="lowerLetter"/>
      <w:lvlText w:val="%5."/>
      <w:lvlJc w:val="left"/>
      <w:pPr>
        <w:ind w:left="3600" w:hanging="360"/>
      </w:pPr>
    </w:lvl>
    <w:lvl w:ilvl="5" w:tplc="BC8237A8" w:tentative="1">
      <w:start w:val="1"/>
      <w:numFmt w:val="lowerRoman"/>
      <w:lvlText w:val="%6."/>
      <w:lvlJc w:val="right"/>
      <w:pPr>
        <w:ind w:left="4320" w:hanging="180"/>
      </w:pPr>
    </w:lvl>
    <w:lvl w:ilvl="6" w:tplc="7B388702" w:tentative="1">
      <w:start w:val="1"/>
      <w:numFmt w:val="decimal"/>
      <w:lvlText w:val="%7."/>
      <w:lvlJc w:val="left"/>
      <w:pPr>
        <w:ind w:left="5040" w:hanging="360"/>
      </w:pPr>
    </w:lvl>
    <w:lvl w:ilvl="7" w:tplc="BBA68138" w:tentative="1">
      <w:start w:val="1"/>
      <w:numFmt w:val="lowerLetter"/>
      <w:lvlText w:val="%8."/>
      <w:lvlJc w:val="left"/>
      <w:pPr>
        <w:ind w:left="5760" w:hanging="360"/>
      </w:pPr>
    </w:lvl>
    <w:lvl w:ilvl="8" w:tplc="B9CEA3CA" w:tentative="1">
      <w:start w:val="1"/>
      <w:numFmt w:val="lowerRoman"/>
      <w:lvlText w:val="%9."/>
      <w:lvlJc w:val="right"/>
      <w:pPr>
        <w:ind w:left="6480" w:hanging="180"/>
      </w:pPr>
    </w:lvl>
  </w:abstractNum>
  <w:abstractNum w:abstractNumId="25" w15:restartNumberingAfterBreak="0">
    <w:nsid w:val="19A92347"/>
    <w:multiLevelType w:val="hybridMultilevel"/>
    <w:tmpl w:val="9BBE7060"/>
    <w:lvl w:ilvl="0" w:tplc="FE220C8E">
      <w:start w:val="1"/>
      <w:numFmt w:val="decimal"/>
      <w:lvlText w:val="10.1.%1."/>
      <w:lvlJc w:val="left"/>
      <w:pPr>
        <w:ind w:left="2467" w:hanging="360"/>
      </w:pPr>
      <w:rPr>
        <w:rFonts w:hint="default"/>
        <w:b/>
        <w:bCs w:val="0"/>
      </w:rPr>
    </w:lvl>
    <w:lvl w:ilvl="1" w:tplc="F452A370" w:tentative="1">
      <w:start w:val="1"/>
      <w:numFmt w:val="lowerLetter"/>
      <w:lvlText w:val="%2."/>
      <w:lvlJc w:val="left"/>
      <w:pPr>
        <w:ind w:left="1440" w:hanging="360"/>
      </w:pPr>
    </w:lvl>
    <w:lvl w:ilvl="2" w:tplc="9B7A0EBC" w:tentative="1">
      <w:start w:val="1"/>
      <w:numFmt w:val="lowerRoman"/>
      <w:lvlText w:val="%3."/>
      <w:lvlJc w:val="right"/>
      <w:pPr>
        <w:ind w:left="2160" w:hanging="180"/>
      </w:pPr>
    </w:lvl>
    <w:lvl w:ilvl="3" w:tplc="A58C671A" w:tentative="1">
      <w:start w:val="1"/>
      <w:numFmt w:val="decimal"/>
      <w:lvlText w:val="%4."/>
      <w:lvlJc w:val="left"/>
      <w:pPr>
        <w:ind w:left="2880" w:hanging="360"/>
      </w:pPr>
    </w:lvl>
    <w:lvl w:ilvl="4" w:tplc="E8C6ADF2" w:tentative="1">
      <w:start w:val="1"/>
      <w:numFmt w:val="lowerLetter"/>
      <w:lvlText w:val="%5."/>
      <w:lvlJc w:val="left"/>
      <w:pPr>
        <w:ind w:left="3600" w:hanging="360"/>
      </w:pPr>
    </w:lvl>
    <w:lvl w:ilvl="5" w:tplc="AF8C2202" w:tentative="1">
      <w:start w:val="1"/>
      <w:numFmt w:val="lowerRoman"/>
      <w:lvlText w:val="%6."/>
      <w:lvlJc w:val="right"/>
      <w:pPr>
        <w:ind w:left="4320" w:hanging="180"/>
      </w:pPr>
    </w:lvl>
    <w:lvl w:ilvl="6" w:tplc="1ADE0494" w:tentative="1">
      <w:start w:val="1"/>
      <w:numFmt w:val="decimal"/>
      <w:lvlText w:val="%7."/>
      <w:lvlJc w:val="left"/>
      <w:pPr>
        <w:ind w:left="5040" w:hanging="360"/>
      </w:pPr>
    </w:lvl>
    <w:lvl w:ilvl="7" w:tplc="0D6AF7C6" w:tentative="1">
      <w:start w:val="1"/>
      <w:numFmt w:val="lowerLetter"/>
      <w:lvlText w:val="%8."/>
      <w:lvlJc w:val="left"/>
      <w:pPr>
        <w:ind w:left="5760" w:hanging="360"/>
      </w:pPr>
    </w:lvl>
    <w:lvl w:ilvl="8" w:tplc="FF68C560" w:tentative="1">
      <w:start w:val="1"/>
      <w:numFmt w:val="lowerRoman"/>
      <w:lvlText w:val="%9."/>
      <w:lvlJc w:val="right"/>
      <w:pPr>
        <w:ind w:left="6480" w:hanging="180"/>
      </w:pPr>
    </w:lvl>
  </w:abstractNum>
  <w:abstractNum w:abstractNumId="26" w15:restartNumberingAfterBreak="0">
    <w:nsid w:val="1A9C76A1"/>
    <w:multiLevelType w:val="hybridMultilevel"/>
    <w:tmpl w:val="0BE814D4"/>
    <w:lvl w:ilvl="0" w:tplc="90A21492">
      <w:start w:val="1"/>
      <w:numFmt w:val="decimal"/>
      <w:lvlText w:val="7.%1."/>
      <w:lvlJc w:val="left"/>
      <w:pPr>
        <w:ind w:left="1888" w:hanging="360"/>
      </w:pPr>
      <w:rPr>
        <w:rFonts w:hint="default"/>
        <w:b/>
        <w:bCs w:val="0"/>
      </w:rPr>
    </w:lvl>
    <w:lvl w:ilvl="1" w:tplc="98847220" w:tentative="1">
      <w:start w:val="1"/>
      <w:numFmt w:val="lowerLetter"/>
      <w:lvlText w:val="%2."/>
      <w:lvlJc w:val="left"/>
      <w:pPr>
        <w:ind w:left="1440" w:hanging="360"/>
      </w:pPr>
    </w:lvl>
    <w:lvl w:ilvl="2" w:tplc="C91CAD42" w:tentative="1">
      <w:start w:val="1"/>
      <w:numFmt w:val="lowerRoman"/>
      <w:lvlText w:val="%3."/>
      <w:lvlJc w:val="right"/>
      <w:pPr>
        <w:ind w:left="2160" w:hanging="180"/>
      </w:pPr>
    </w:lvl>
    <w:lvl w:ilvl="3" w:tplc="6458D9C4" w:tentative="1">
      <w:start w:val="1"/>
      <w:numFmt w:val="decimal"/>
      <w:lvlText w:val="%4."/>
      <w:lvlJc w:val="left"/>
      <w:pPr>
        <w:ind w:left="2880" w:hanging="360"/>
      </w:pPr>
    </w:lvl>
    <w:lvl w:ilvl="4" w:tplc="CDA0F720" w:tentative="1">
      <w:start w:val="1"/>
      <w:numFmt w:val="lowerLetter"/>
      <w:lvlText w:val="%5."/>
      <w:lvlJc w:val="left"/>
      <w:pPr>
        <w:ind w:left="3600" w:hanging="360"/>
      </w:pPr>
    </w:lvl>
    <w:lvl w:ilvl="5" w:tplc="4F10959C" w:tentative="1">
      <w:start w:val="1"/>
      <w:numFmt w:val="lowerRoman"/>
      <w:lvlText w:val="%6."/>
      <w:lvlJc w:val="right"/>
      <w:pPr>
        <w:ind w:left="4320" w:hanging="180"/>
      </w:pPr>
    </w:lvl>
    <w:lvl w:ilvl="6" w:tplc="2D22C94A" w:tentative="1">
      <w:start w:val="1"/>
      <w:numFmt w:val="decimal"/>
      <w:lvlText w:val="%7."/>
      <w:lvlJc w:val="left"/>
      <w:pPr>
        <w:ind w:left="5040" w:hanging="360"/>
      </w:pPr>
    </w:lvl>
    <w:lvl w:ilvl="7" w:tplc="CACEDF34" w:tentative="1">
      <w:start w:val="1"/>
      <w:numFmt w:val="lowerLetter"/>
      <w:lvlText w:val="%8."/>
      <w:lvlJc w:val="left"/>
      <w:pPr>
        <w:ind w:left="5760" w:hanging="360"/>
      </w:pPr>
    </w:lvl>
    <w:lvl w:ilvl="8" w:tplc="5A46B530" w:tentative="1">
      <w:start w:val="1"/>
      <w:numFmt w:val="lowerRoman"/>
      <w:lvlText w:val="%9."/>
      <w:lvlJc w:val="right"/>
      <w:pPr>
        <w:ind w:left="6480" w:hanging="180"/>
      </w:pPr>
    </w:lvl>
  </w:abstractNum>
  <w:abstractNum w:abstractNumId="27" w15:restartNumberingAfterBreak="0">
    <w:nsid w:val="1AAD1DCE"/>
    <w:multiLevelType w:val="multilevel"/>
    <w:tmpl w:val="85546A2A"/>
    <w:numStyleLink w:val="HeadingListe1"/>
  </w:abstractNum>
  <w:abstractNum w:abstractNumId="28" w15:restartNumberingAfterBreak="0">
    <w:nsid w:val="1D922C9E"/>
    <w:multiLevelType w:val="hybridMultilevel"/>
    <w:tmpl w:val="D188E4F4"/>
    <w:lvl w:ilvl="0" w:tplc="90D01F78">
      <w:start w:val="1"/>
      <w:numFmt w:val="decimal"/>
      <w:lvlText w:val="9.%1."/>
      <w:lvlJc w:val="left"/>
      <w:pPr>
        <w:ind w:left="2019" w:hanging="360"/>
      </w:pPr>
      <w:rPr>
        <w:rFonts w:hint="default"/>
        <w:b/>
        <w:bCs/>
      </w:rPr>
    </w:lvl>
    <w:lvl w:ilvl="1" w:tplc="BFB630A0" w:tentative="1">
      <w:start w:val="1"/>
      <w:numFmt w:val="lowerLetter"/>
      <w:lvlText w:val="%2."/>
      <w:lvlJc w:val="left"/>
      <w:pPr>
        <w:ind w:left="1440" w:hanging="360"/>
      </w:pPr>
    </w:lvl>
    <w:lvl w:ilvl="2" w:tplc="BEE00B04" w:tentative="1">
      <w:start w:val="1"/>
      <w:numFmt w:val="lowerRoman"/>
      <w:lvlText w:val="%3."/>
      <w:lvlJc w:val="right"/>
      <w:pPr>
        <w:ind w:left="2160" w:hanging="180"/>
      </w:pPr>
    </w:lvl>
    <w:lvl w:ilvl="3" w:tplc="F6BC36D6" w:tentative="1">
      <w:start w:val="1"/>
      <w:numFmt w:val="decimal"/>
      <w:lvlText w:val="%4."/>
      <w:lvlJc w:val="left"/>
      <w:pPr>
        <w:ind w:left="2880" w:hanging="360"/>
      </w:pPr>
    </w:lvl>
    <w:lvl w:ilvl="4" w:tplc="FB4ADF12" w:tentative="1">
      <w:start w:val="1"/>
      <w:numFmt w:val="lowerLetter"/>
      <w:lvlText w:val="%5."/>
      <w:lvlJc w:val="left"/>
      <w:pPr>
        <w:ind w:left="3600" w:hanging="360"/>
      </w:pPr>
    </w:lvl>
    <w:lvl w:ilvl="5" w:tplc="4D94A882" w:tentative="1">
      <w:start w:val="1"/>
      <w:numFmt w:val="lowerRoman"/>
      <w:lvlText w:val="%6."/>
      <w:lvlJc w:val="right"/>
      <w:pPr>
        <w:ind w:left="4320" w:hanging="180"/>
      </w:pPr>
    </w:lvl>
    <w:lvl w:ilvl="6" w:tplc="1FB0EA2E" w:tentative="1">
      <w:start w:val="1"/>
      <w:numFmt w:val="decimal"/>
      <w:lvlText w:val="%7."/>
      <w:lvlJc w:val="left"/>
      <w:pPr>
        <w:ind w:left="5040" w:hanging="360"/>
      </w:pPr>
    </w:lvl>
    <w:lvl w:ilvl="7" w:tplc="AB9E6780" w:tentative="1">
      <w:start w:val="1"/>
      <w:numFmt w:val="lowerLetter"/>
      <w:lvlText w:val="%8."/>
      <w:lvlJc w:val="left"/>
      <w:pPr>
        <w:ind w:left="5760" w:hanging="360"/>
      </w:pPr>
    </w:lvl>
    <w:lvl w:ilvl="8" w:tplc="2F4CC328" w:tentative="1">
      <w:start w:val="1"/>
      <w:numFmt w:val="lowerRoman"/>
      <w:lvlText w:val="%9."/>
      <w:lvlJc w:val="right"/>
      <w:pPr>
        <w:ind w:left="6480" w:hanging="180"/>
      </w:pPr>
    </w:lvl>
  </w:abstractNum>
  <w:abstractNum w:abstractNumId="29" w15:restartNumberingAfterBreak="0">
    <w:nsid w:val="21F314C2"/>
    <w:multiLevelType w:val="hybridMultilevel"/>
    <w:tmpl w:val="813EAA70"/>
    <w:lvl w:ilvl="0" w:tplc="203CE596">
      <w:start w:val="1"/>
      <w:numFmt w:val="decimal"/>
      <w:lvlText w:val="3.%1."/>
      <w:lvlJc w:val="left"/>
      <w:pPr>
        <w:ind w:left="1304" w:hanging="360"/>
      </w:pPr>
      <w:rPr>
        <w:rFonts w:hint="default"/>
        <w:b/>
        <w:bCs/>
      </w:rPr>
    </w:lvl>
    <w:lvl w:ilvl="1" w:tplc="47423F06" w:tentative="1">
      <w:start w:val="1"/>
      <w:numFmt w:val="lowerLetter"/>
      <w:lvlText w:val="%2."/>
      <w:lvlJc w:val="left"/>
      <w:pPr>
        <w:ind w:left="2024" w:hanging="360"/>
      </w:pPr>
    </w:lvl>
    <w:lvl w:ilvl="2" w:tplc="1936943A" w:tentative="1">
      <w:start w:val="1"/>
      <w:numFmt w:val="lowerRoman"/>
      <w:lvlText w:val="%3."/>
      <w:lvlJc w:val="right"/>
      <w:pPr>
        <w:ind w:left="2744" w:hanging="180"/>
      </w:pPr>
    </w:lvl>
    <w:lvl w:ilvl="3" w:tplc="21BEFDAE" w:tentative="1">
      <w:start w:val="1"/>
      <w:numFmt w:val="decimal"/>
      <w:lvlText w:val="%4."/>
      <w:lvlJc w:val="left"/>
      <w:pPr>
        <w:ind w:left="3464" w:hanging="360"/>
      </w:pPr>
    </w:lvl>
    <w:lvl w:ilvl="4" w:tplc="B66E4144" w:tentative="1">
      <w:start w:val="1"/>
      <w:numFmt w:val="lowerLetter"/>
      <w:lvlText w:val="%5."/>
      <w:lvlJc w:val="left"/>
      <w:pPr>
        <w:ind w:left="4184" w:hanging="360"/>
      </w:pPr>
    </w:lvl>
    <w:lvl w:ilvl="5" w:tplc="47B41A32" w:tentative="1">
      <w:start w:val="1"/>
      <w:numFmt w:val="lowerRoman"/>
      <w:lvlText w:val="%6."/>
      <w:lvlJc w:val="right"/>
      <w:pPr>
        <w:ind w:left="4904" w:hanging="180"/>
      </w:pPr>
    </w:lvl>
    <w:lvl w:ilvl="6" w:tplc="6B423074" w:tentative="1">
      <w:start w:val="1"/>
      <w:numFmt w:val="decimal"/>
      <w:lvlText w:val="%7."/>
      <w:lvlJc w:val="left"/>
      <w:pPr>
        <w:ind w:left="5624" w:hanging="360"/>
      </w:pPr>
    </w:lvl>
    <w:lvl w:ilvl="7" w:tplc="2CE0E4C2" w:tentative="1">
      <w:start w:val="1"/>
      <w:numFmt w:val="lowerLetter"/>
      <w:lvlText w:val="%8."/>
      <w:lvlJc w:val="left"/>
      <w:pPr>
        <w:ind w:left="6344" w:hanging="360"/>
      </w:pPr>
    </w:lvl>
    <w:lvl w:ilvl="8" w:tplc="A6709B28" w:tentative="1">
      <w:start w:val="1"/>
      <w:numFmt w:val="lowerRoman"/>
      <w:lvlText w:val="%9."/>
      <w:lvlJc w:val="right"/>
      <w:pPr>
        <w:ind w:left="7064" w:hanging="180"/>
      </w:pPr>
    </w:lvl>
  </w:abstractNum>
  <w:abstractNum w:abstractNumId="30" w15:restartNumberingAfterBreak="0">
    <w:nsid w:val="23524273"/>
    <w:multiLevelType w:val="hybridMultilevel"/>
    <w:tmpl w:val="4796B104"/>
    <w:lvl w:ilvl="0" w:tplc="398AC78A">
      <w:start w:val="1"/>
      <w:numFmt w:val="decimal"/>
      <w:lvlText w:val="26.%1."/>
      <w:lvlJc w:val="right"/>
      <w:pPr>
        <w:ind w:left="1888" w:hanging="360"/>
      </w:pPr>
      <w:rPr>
        <w:rFonts w:hint="default"/>
        <w:b/>
        <w:bCs/>
      </w:rPr>
    </w:lvl>
    <w:lvl w:ilvl="1" w:tplc="71C073A8" w:tentative="1">
      <w:start w:val="1"/>
      <w:numFmt w:val="lowerLetter"/>
      <w:lvlText w:val="%2."/>
      <w:lvlJc w:val="left"/>
      <w:pPr>
        <w:ind w:left="1440" w:hanging="360"/>
      </w:pPr>
    </w:lvl>
    <w:lvl w:ilvl="2" w:tplc="73DC37F2" w:tentative="1">
      <w:start w:val="1"/>
      <w:numFmt w:val="lowerRoman"/>
      <w:lvlText w:val="%3."/>
      <w:lvlJc w:val="right"/>
      <w:pPr>
        <w:ind w:left="2160" w:hanging="180"/>
      </w:pPr>
    </w:lvl>
    <w:lvl w:ilvl="3" w:tplc="9C7CF1D0" w:tentative="1">
      <w:start w:val="1"/>
      <w:numFmt w:val="decimal"/>
      <w:lvlText w:val="%4."/>
      <w:lvlJc w:val="left"/>
      <w:pPr>
        <w:ind w:left="2880" w:hanging="360"/>
      </w:pPr>
    </w:lvl>
    <w:lvl w:ilvl="4" w:tplc="61BE1FA6" w:tentative="1">
      <w:start w:val="1"/>
      <w:numFmt w:val="lowerLetter"/>
      <w:lvlText w:val="%5."/>
      <w:lvlJc w:val="left"/>
      <w:pPr>
        <w:ind w:left="3600" w:hanging="360"/>
      </w:pPr>
    </w:lvl>
    <w:lvl w:ilvl="5" w:tplc="8CAC4D3A" w:tentative="1">
      <w:start w:val="1"/>
      <w:numFmt w:val="lowerRoman"/>
      <w:lvlText w:val="%6."/>
      <w:lvlJc w:val="right"/>
      <w:pPr>
        <w:ind w:left="4320" w:hanging="180"/>
      </w:pPr>
    </w:lvl>
    <w:lvl w:ilvl="6" w:tplc="10B6588E" w:tentative="1">
      <w:start w:val="1"/>
      <w:numFmt w:val="decimal"/>
      <w:lvlText w:val="%7."/>
      <w:lvlJc w:val="left"/>
      <w:pPr>
        <w:ind w:left="5040" w:hanging="360"/>
      </w:pPr>
    </w:lvl>
    <w:lvl w:ilvl="7" w:tplc="CA2EBF34" w:tentative="1">
      <w:start w:val="1"/>
      <w:numFmt w:val="lowerLetter"/>
      <w:lvlText w:val="%8."/>
      <w:lvlJc w:val="left"/>
      <w:pPr>
        <w:ind w:left="5760" w:hanging="360"/>
      </w:pPr>
    </w:lvl>
    <w:lvl w:ilvl="8" w:tplc="DF1CE4DC" w:tentative="1">
      <w:start w:val="1"/>
      <w:numFmt w:val="lowerRoman"/>
      <w:lvlText w:val="%9."/>
      <w:lvlJc w:val="right"/>
      <w:pPr>
        <w:ind w:left="6480" w:hanging="180"/>
      </w:pPr>
    </w:lvl>
  </w:abstractNum>
  <w:abstractNum w:abstractNumId="31" w15:restartNumberingAfterBreak="0">
    <w:nsid w:val="24E64770"/>
    <w:multiLevelType w:val="hybridMultilevel"/>
    <w:tmpl w:val="D674AB70"/>
    <w:lvl w:ilvl="0" w:tplc="8D0459D8">
      <w:start w:val="1"/>
      <w:numFmt w:val="decimal"/>
      <w:lvlText w:val="13.%1."/>
      <w:lvlJc w:val="left"/>
      <w:pPr>
        <w:ind w:left="1440" w:hanging="360"/>
      </w:pPr>
      <w:rPr>
        <w:rFonts w:ascii="Arial" w:hAnsi="Arial" w:cs="Arial" w:hint="default"/>
        <w:b/>
        <w:bCs/>
      </w:rPr>
    </w:lvl>
    <w:lvl w:ilvl="1" w:tplc="1B82CDAA" w:tentative="1">
      <w:start w:val="1"/>
      <w:numFmt w:val="lowerLetter"/>
      <w:lvlText w:val="%2."/>
      <w:lvlJc w:val="left"/>
      <w:pPr>
        <w:ind w:left="1440" w:hanging="360"/>
      </w:pPr>
    </w:lvl>
    <w:lvl w:ilvl="2" w:tplc="9706315A" w:tentative="1">
      <w:start w:val="1"/>
      <w:numFmt w:val="lowerRoman"/>
      <w:lvlText w:val="%3."/>
      <w:lvlJc w:val="right"/>
      <w:pPr>
        <w:ind w:left="2160" w:hanging="180"/>
      </w:pPr>
    </w:lvl>
    <w:lvl w:ilvl="3" w:tplc="C67C3B86" w:tentative="1">
      <w:start w:val="1"/>
      <w:numFmt w:val="decimal"/>
      <w:lvlText w:val="%4."/>
      <w:lvlJc w:val="left"/>
      <w:pPr>
        <w:ind w:left="2880" w:hanging="360"/>
      </w:pPr>
    </w:lvl>
    <w:lvl w:ilvl="4" w:tplc="E01635D0" w:tentative="1">
      <w:start w:val="1"/>
      <w:numFmt w:val="lowerLetter"/>
      <w:lvlText w:val="%5."/>
      <w:lvlJc w:val="left"/>
      <w:pPr>
        <w:ind w:left="3600" w:hanging="360"/>
      </w:pPr>
    </w:lvl>
    <w:lvl w:ilvl="5" w:tplc="CCD0E8FE" w:tentative="1">
      <w:start w:val="1"/>
      <w:numFmt w:val="lowerRoman"/>
      <w:lvlText w:val="%6."/>
      <w:lvlJc w:val="right"/>
      <w:pPr>
        <w:ind w:left="4320" w:hanging="180"/>
      </w:pPr>
    </w:lvl>
    <w:lvl w:ilvl="6" w:tplc="FDE49712" w:tentative="1">
      <w:start w:val="1"/>
      <w:numFmt w:val="decimal"/>
      <w:lvlText w:val="%7."/>
      <w:lvlJc w:val="left"/>
      <w:pPr>
        <w:ind w:left="5040" w:hanging="360"/>
      </w:pPr>
    </w:lvl>
    <w:lvl w:ilvl="7" w:tplc="FEC2DF8C" w:tentative="1">
      <w:start w:val="1"/>
      <w:numFmt w:val="lowerLetter"/>
      <w:lvlText w:val="%8."/>
      <w:lvlJc w:val="left"/>
      <w:pPr>
        <w:ind w:left="5760" w:hanging="360"/>
      </w:pPr>
    </w:lvl>
    <w:lvl w:ilvl="8" w:tplc="7BAC0484" w:tentative="1">
      <w:start w:val="1"/>
      <w:numFmt w:val="lowerRoman"/>
      <w:lvlText w:val="%9."/>
      <w:lvlJc w:val="right"/>
      <w:pPr>
        <w:ind w:left="6480" w:hanging="180"/>
      </w:pPr>
    </w:lvl>
  </w:abstractNum>
  <w:abstractNum w:abstractNumId="32" w15:restartNumberingAfterBreak="0">
    <w:nsid w:val="29345E46"/>
    <w:multiLevelType w:val="hybridMultilevel"/>
    <w:tmpl w:val="42F8BA28"/>
    <w:lvl w:ilvl="0" w:tplc="E012BD2E">
      <w:start w:val="1"/>
      <w:numFmt w:val="decimal"/>
      <w:lvlText w:val="10.%1."/>
      <w:lvlJc w:val="left"/>
      <w:pPr>
        <w:ind w:left="2467" w:hanging="360"/>
      </w:pPr>
      <w:rPr>
        <w:rFonts w:hint="default"/>
        <w:b/>
        <w:bCs w:val="0"/>
      </w:rPr>
    </w:lvl>
    <w:lvl w:ilvl="1" w:tplc="01580A88" w:tentative="1">
      <w:start w:val="1"/>
      <w:numFmt w:val="lowerLetter"/>
      <w:lvlText w:val="%2."/>
      <w:lvlJc w:val="left"/>
      <w:pPr>
        <w:ind w:left="1440" w:hanging="360"/>
      </w:pPr>
    </w:lvl>
    <w:lvl w:ilvl="2" w:tplc="64F0D444" w:tentative="1">
      <w:start w:val="1"/>
      <w:numFmt w:val="lowerRoman"/>
      <w:lvlText w:val="%3."/>
      <w:lvlJc w:val="right"/>
      <w:pPr>
        <w:ind w:left="2160" w:hanging="180"/>
      </w:pPr>
    </w:lvl>
    <w:lvl w:ilvl="3" w:tplc="C966064C" w:tentative="1">
      <w:start w:val="1"/>
      <w:numFmt w:val="decimal"/>
      <w:lvlText w:val="%4."/>
      <w:lvlJc w:val="left"/>
      <w:pPr>
        <w:ind w:left="2880" w:hanging="360"/>
      </w:pPr>
    </w:lvl>
    <w:lvl w:ilvl="4" w:tplc="D2F478AE" w:tentative="1">
      <w:start w:val="1"/>
      <w:numFmt w:val="lowerLetter"/>
      <w:lvlText w:val="%5."/>
      <w:lvlJc w:val="left"/>
      <w:pPr>
        <w:ind w:left="3600" w:hanging="360"/>
      </w:pPr>
    </w:lvl>
    <w:lvl w:ilvl="5" w:tplc="46606028" w:tentative="1">
      <w:start w:val="1"/>
      <w:numFmt w:val="lowerRoman"/>
      <w:lvlText w:val="%6."/>
      <w:lvlJc w:val="right"/>
      <w:pPr>
        <w:ind w:left="4320" w:hanging="180"/>
      </w:pPr>
    </w:lvl>
    <w:lvl w:ilvl="6" w:tplc="750226FC" w:tentative="1">
      <w:start w:val="1"/>
      <w:numFmt w:val="decimal"/>
      <w:lvlText w:val="%7."/>
      <w:lvlJc w:val="left"/>
      <w:pPr>
        <w:ind w:left="5040" w:hanging="360"/>
      </w:pPr>
    </w:lvl>
    <w:lvl w:ilvl="7" w:tplc="067623EA" w:tentative="1">
      <w:start w:val="1"/>
      <w:numFmt w:val="lowerLetter"/>
      <w:lvlText w:val="%8."/>
      <w:lvlJc w:val="left"/>
      <w:pPr>
        <w:ind w:left="5760" w:hanging="360"/>
      </w:pPr>
    </w:lvl>
    <w:lvl w:ilvl="8" w:tplc="3FA4091C" w:tentative="1">
      <w:start w:val="1"/>
      <w:numFmt w:val="lowerRoman"/>
      <w:lvlText w:val="%9."/>
      <w:lvlJc w:val="right"/>
      <w:pPr>
        <w:ind w:left="6480" w:hanging="180"/>
      </w:pPr>
    </w:lvl>
  </w:abstractNum>
  <w:abstractNum w:abstractNumId="33" w15:restartNumberingAfterBreak="0">
    <w:nsid w:val="29E449DC"/>
    <w:multiLevelType w:val="hybridMultilevel"/>
    <w:tmpl w:val="E7F414B8"/>
    <w:lvl w:ilvl="0" w:tplc="4E50C558">
      <w:start w:val="1"/>
      <w:numFmt w:val="decimal"/>
      <w:lvlText w:val="18.%1"/>
      <w:lvlJc w:val="left"/>
      <w:pPr>
        <w:ind w:left="3056" w:hanging="360"/>
      </w:pPr>
      <w:rPr>
        <w:rFonts w:hint="default"/>
        <w:b/>
        <w:bCs w:val="0"/>
      </w:rPr>
    </w:lvl>
    <w:lvl w:ilvl="1" w:tplc="3266F0FA" w:tentative="1">
      <w:start w:val="1"/>
      <w:numFmt w:val="lowerLetter"/>
      <w:lvlText w:val="%2."/>
      <w:lvlJc w:val="left"/>
      <w:pPr>
        <w:ind w:left="1440" w:hanging="360"/>
      </w:pPr>
    </w:lvl>
    <w:lvl w:ilvl="2" w:tplc="49605F0A" w:tentative="1">
      <w:start w:val="1"/>
      <w:numFmt w:val="lowerRoman"/>
      <w:lvlText w:val="%3."/>
      <w:lvlJc w:val="right"/>
      <w:pPr>
        <w:ind w:left="2160" w:hanging="180"/>
      </w:pPr>
    </w:lvl>
    <w:lvl w:ilvl="3" w:tplc="992EF156" w:tentative="1">
      <w:start w:val="1"/>
      <w:numFmt w:val="decimal"/>
      <w:lvlText w:val="%4."/>
      <w:lvlJc w:val="left"/>
      <w:pPr>
        <w:ind w:left="2880" w:hanging="360"/>
      </w:pPr>
    </w:lvl>
    <w:lvl w:ilvl="4" w:tplc="34644F8E" w:tentative="1">
      <w:start w:val="1"/>
      <w:numFmt w:val="lowerLetter"/>
      <w:lvlText w:val="%5."/>
      <w:lvlJc w:val="left"/>
      <w:pPr>
        <w:ind w:left="3600" w:hanging="360"/>
      </w:pPr>
    </w:lvl>
    <w:lvl w:ilvl="5" w:tplc="895C1C02" w:tentative="1">
      <w:start w:val="1"/>
      <w:numFmt w:val="lowerRoman"/>
      <w:lvlText w:val="%6."/>
      <w:lvlJc w:val="right"/>
      <w:pPr>
        <w:ind w:left="4320" w:hanging="180"/>
      </w:pPr>
    </w:lvl>
    <w:lvl w:ilvl="6" w:tplc="BFEEA5F2" w:tentative="1">
      <w:start w:val="1"/>
      <w:numFmt w:val="decimal"/>
      <w:lvlText w:val="%7."/>
      <w:lvlJc w:val="left"/>
      <w:pPr>
        <w:ind w:left="5040" w:hanging="360"/>
      </w:pPr>
    </w:lvl>
    <w:lvl w:ilvl="7" w:tplc="E3860A1E" w:tentative="1">
      <w:start w:val="1"/>
      <w:numFmt w:val="lowerLetter"/>
      <w:lvlText w:val="%8."/>
      <w:lvlJc w:val="left"/>
      <w:pPr>
        <w:ind w:left="5760" w:hanging="360"/>
      </w:pPr>
    </w:lvl>
    <w:lvl w:ilvl="8" w:tplc="878C77D4" w:tentative="1">
      <w:start w:val="1"/>
      <w:numFmt w:val="lowerRoman"/>
      <w:lvlText w:val="%9."/>
      <w:lvlJc w:val="right"/>
      <w:pPr>
        <w:ind w:left="6480" w:hanging="180"/>
      </w:pPr>
    </w:lvl>
  </w:abstractNum>
  <w:abstractNum w:abstractNumId="34" w15:restartNumberingAfterBreak="0">
    <w:nsid w:val="2A1B77C4"/>
    <w:multiLevelType w:val="hybridMultilevel"/>
    <w:tmpl w:val="C98ECBAE"/>
    <w:lvl w:ilvl="0" w:tplc="C536270A">
      <w:start w:val="1"/>
      <w:numFmt w:val="upperLetter"/>
      <w:lvlText w:val="%1."/>
      <w:lvlJc w:val="left"/>
      <w:pPr>
        <w:ind w:left="1007" w:hanging="360"/>
      </w:pPr>
      <w:rPr>
        <w:rFonts w:hint="default"/>
      </w:rPr>
    </w:lvl>
    <w:lvl w:ilvl="1" w:tplc="2A08FB94" w:tentative="1">
      <w:start w:val="1"/>
      <w:numFmt w:val="lowerLetter"/>
      <w:lvlText w:val="%2."/>
      <w:lvlJc w:val="left"/>
      <w:pPr>
        <w:ind w:left="1727" w:hanging="360"/>
      </w:pPr>
    </w:lvl>
    <w:lvl w:ilvl="2" w:tplc="F3B2A608" w:tentative="1">
      <w:start w:val="1"/>
      <w:numFmt w:val="lowerRoman"/>
      <w:lvlText w:val="%3."/>
      <w:lvlJc w:val="right"/>
      <w:pPr>
        <w:ind w:left="2447" w:hanging="180"/>
      </w:pPr>
    </w:lvl>
    <w:lvl w:ilvl="3" w:tplc="1D2C87AC" w:tentative="1">
      <w:start w:val="1"/>
      <w:numFmt w:val="decimal"/>
      <w:lvlText w:val="%4."/>
      <w:lvlJc w:val="left"/>
      <w:pPr>
        <w:ind w:left="3167" w:hanging="360"/>
      </w:pPr>
    </w:lvl>
    <w:lvl w:ilvl="4" w:tplc="620A885C" w:tentative="1">
      <w:start w:val="1"/>
      <w:numFmt w:val="lowerLetter"/>
      <w:lvlText w:val="%5."/>
      <w:lvlJc w:val="left"/>
      <w:pPr>
        <w:ind w:left="3887" w:hanging="360"/>
      </w:pPr>
    </w:lvl>
    <w:lvl w:ilvl="5" w:tplc="B568C440" w:tentative="1">
      <w:start w:val="1"/>
      <w:numFmt w:val="lowerRoman"/>
      <w:lvlText w:val="%6."/>
      <w:lvlJc w:val="right"/>
      <w:pPr>
        <w:ind w:left="4607" w:hanging="180"/>
      </w:pPr>
    </w:lvl>
    <w:lvl w:ilvl="6" w:tplc="47EED38C" w:tentative="1">
      <w:start w:val="1"/>
      <w:numFmt w:val="decimal"/>
      <w:lvlText w:val="%7."/>
      <w:lvlJc w:val="left"/>
      <w:pPr>
        <w:ind w:left="5327" w:hanging="360"/>
      </w:pPr>
    </w:lvl>
    <w:lvl w:ilvl="7" w:tplc="63B48290" w:tentative="1">
      <w:start w:val="1"/>
      <w:numFmt w:val="lowerLetter"/>
      <w:lvlText w:val="%8."/>
      <w:lvlJc w:val="left"/>
      <w:pPr>
        <w:ind w:left="6047" w:hanging="360"/>
      </w:pPr>
    </w:lvl>
    <w:lvl w:ilvl="8" w:tplc="5DAABC00" w:tentative="1">
      <w:start w:val="1"/>
      <w:numFmt w:val="lowerRoman"/>
      <w:lvlText w:val="%9."/>
      <w:lvlJc w:val="right"/>
      <w:pPr>
        <w:ind w:left="6767" w:hanging="180"/>
      </w:pPr>
    </w:lvl>
  </w:abstractNum>
  <w:abstractNum w:abstractNumId="35" w15:restartNumberingAfterBreak="0">
    <w:nsid w:val="2A43132F"/>
    <w:multiLevelType w:val="hybridMultilevel"/>
    <w:tmpl w:val="600E94CA"/>
    <w:lvl w:ilvl="0" w:tplc="D814EEEC">
      <w:start w:val="1"/>
      <w:numFmt w:val="decimal"/>
      <w:lvlText w:val="4.6.%1."/>
      <w:lvlJc w:val="left"/>
      <w:pPr>
        <w:ind w:left="1304" w:hanging="360"/>
      </w:pPr>
      <w:rPr>
        <w:rFonts w:hint="default"/>
        <w:b/>
        <w:bCs w:val="0"/>
      </w:rPr>
    </w:lvl>
    <w:lvl w:ilvl="1" w:tplc="84AC3578">
      <w:start w:val="1"/>
      <w:numFmt w:val="lowerLetter"/>
      <w:lvlText w:val="%2."/>
      <w:lvlJc w:val="left"/>
      <w:pPr>
        <w:ind w:left="2024" w:hanging="360"/>
      </w:pPr>
    </w:lvl>
    <w:lvl w:ilvl="2" w:tplc="850C816E" w:tentative="1">
      <w:start w:val="1"/>
      <w:numFmt w:val="lowerRoman"/>
      <w:lvlText w:val="%3."/>
      <w:lvlJc w:val="right"/>
      <w:pPr>
        <w:ind w:left="2744" w:hanging="180"/>
      </w:pPr>
    </w:lvl>
    <w:lvl w:ilvl="3" w:tplc="F5E884EA" w:tentative="1">
      <w:start w:val="1"/>
      <w:numFmt w:val="decimal"/>
      <w:lvlText w:val="%4."/>
      <w:lvlJc w:val="left"/>
      <w:pPr>
        <w:ind w:left="3464" w:hanging="360"/>
      </w:pPr>
    </w:lvl>
    <w:lvl w:ilvl="4" w:tplc="A5DEA85A" w:tentative="1">
      <w:start w:val="1"/>
      <w:numFmt w:val="lowerLetter"/>
      <w:lvlText w:val="%5."/>
      <w:lvlJc w:val="left"/>
      <w:pPr>
        <w:ind w:left="4184" w:hanging="360"/>
      </w:pPr>
    </w:lvl>
    <w:lvl w:ilvl="5" w:tplc="0952E58C" w:tentative="1">
      <w:start w:val="1"/>
      <w:numFmt w:val="lowerRoman"/>
      <w:lvlText w:val="%6."/>
      <w:lvlJc w:val="right"/>
      <w:pPr>
        <w:ind w:left="4904" w:hanging="180"/>
      </w:pPr>
    </w:lvl>
    <w:lvl w:ilvl="6" w:tplc="BA20D47A" w:tentative="1">
      <w:start w:val="1"/>
      <w:numFmt w:val="decimal"/>
      <w:lvlText w:val="%7."/>
      <w:lvlJc w:val="left"/>
      <w:pPr>
        <w:ind w:left="5624" w:hanging="360"/>
      </w:pPr>
    </w:lvl>
    <w:lvl w:ilvl="7" w:tplc="E618E88C" w:tentative="1">
      <w:start w:val="1"/>
      <w:numFmt w:val="lowerLetter"/>
      <w:lvlText w:val="%8."/>
      <w:lvlJc w:val="left"/>
      <w:pPr>
        <w:ind w:left="6344" w:hanging="360"/>
      </w:pPr>
    </w:lvl>
    <w:lvl w:ilvl="8" w:tplc="E03E360C" w:tentative="1">
      <w:start w:val="1"/>
      <w:numFmt w:val="lowerRoman"/>
      <w:lvlText w:val="%9."/>
      <w:lvlJc w:val="right"/>
      <w:pPr>
        <w:ind w:left="7064" w:hanging="180"/>
      </w:pPr>
    </w:lvl>
  </w:abstractNum>
  <w:abstractNum w:abstractNumId="36" w15:restartNumberingAfterBreak="0">
    <w:nsid w:val="2AEC66A1"/>
    <w:multiLevelType w:val="hybridMultilevel"/>
    <w:tmpl w:val="E79AB2DA"/>
    <w:lvl w:ilvl="0" w:tplc="896EB1FC">
      <w:start w:val="1"/>
      <w:numFmt w:val="decimal"/>
      <w:lvlText w:val="11.%1."/>
      <w:lvlJc w:val="left"/>
      <w:pPr>
        <w:ind w:left="2743" w:hanging="360"/>
      </w:pPr>
      <w:rPr>
        <w:rFonts w:hint="default"/>
        <w:b/>
        <w:bCs/>
      </w:rPr>
    </w:lvl>
    <w:lvl w:ilvl="1" w:tplc="B4280750" w:tentative="1">
      <w:start w:val="1"/>
      <w:numFmt w:val="lowerLetter"/>
      <w:lvlText w:val="%2."/>
      <w:lvlJc w:val="left"/>
      <w:pPr>
        <w:ind w:left="1440" w:hanging="360"/>
      </w:pPr>
    </w:lvl>
    <w:lvl w:ilvl="2" w:tplc="CF2A2BA2" w:tentative="1">
      <w:start w:val="1"/>
      <w:numFmt w:val="lowerRoman"/>
      <w:lvlText w:val="%3."/>
      <w:lvlJc w:val="right"/>
      <w:pPr>
        <w:ind w:left="2160" w:hanging="180"/>
      </w:pPr>
    </w:lvl>
    <w:lvl w:ilvl="3" w:tplc="321E0C8C" w:tentative="1">
      <w:start w:val="1"/>
      <w:numFmt w:val="decimal"/>
      <w:lvlText w:val="%4."/>
      <w:lvlJc w:val="left"/>
      <w:pPr>
        <w:ind w:left="2880" w:hanging="360"/>
      </w:pPr>
    </w:lvl>
    <w:lvl w:ilvl="4" w:tplc="CB703CBA" w:tentative="1">
      <w:start w:val="1"/>
      <w:numFmt w:val="lowerLetter"/>
      <w:lvlText w:val="%5."/>
      <w:lvlJc w:val="left"/>
      <w:pPr>
        <w:ind w:left="3600" w:hanging="360"/>
      </w:pPr>
    </w:lvl>
    <w:lvl w:ilvl="5" w:tplc="0F882612" w:tentative="1">
      <w:start w:val="1"/>
      <w:numFmt w:val="lowerRoman"/>
      <w:lvlText w:val="%6."/>
      <w:lvlJc w:val="right"/>
      <w:pPr>
        <w:ind w:left="4320" w:hanging="180"/>
      </w:pPr>
    </w:lvl>
    <w:lvl w:ilvl="6" w:tplc="F21CC28C" w:tentative="1">
      <w:start w:val="1"/>
      <w:numFmt w:val="decimal"/>
      <w:lvlText w:val="%7."/>
      <w:lvlJc w:val="left"/>
      <w:pPr>
        <w:ind w:left="5040" w:hanging="360"/>
      </w:pPr>
    </w:lvl>
    <w:lvl w:ilvl="7" w:tplc="F2C0303A" w:tentative="1">
      <w:start w:val="1"/>
      <w:numFmt w:val="lowerLetter"/>
      <w:lvlText w:val="%8."/>
      <w:lvlJc w:val="left"/>
      <w:pPr>
        <w:ind w:left="5760" w:hanging="360"/>
      </w:pPr>
    </w:lvl>
    <w:lvl w:ilvl="8" w:tplc="7EF8558A" w:tentative="1">
      <w:start w:val="1"/>
      <w:numFmt w:val="lowerRoman"/>
      <w:lvlText w:val="%9."/>
      <w:lvlJc w:val="right"/>
      <w:pPr>
        <w:ind w:left="6480" w:hanging="180"/>
      </w:pPr>
    </w:lvl>
  </w:abstractNum>
  <w:abstractNum w:abstractNumId="37" w15:restartNumberingAfterBreak="0">
    <w:nsid w:val="2BC1456C"/>
    <w:multiLevelType w:val="hybridMultilevel"/>
    <w:tmpl w:val="CA76BB62"/>
    <w:lvl w:ilvl="0" w:tplc="0978B4C6">
      <w:start w:val="1"/>
      <w:numFmt w:val="decimal"/>
      <w:lvlText w:val="1.%1."/>
      <w:lvlJc w:val="left"/>
      <w:pPr>
        <w:ind w:left="1304" w:hanging="360"/>
      </w:pPr>
      <w:rPr>
        <w:rFonts w:hint="default"/>
      </w:rPr>
    </w:lvl>
    <w:lvl w:ilvl="1" w:tplc="AB5A4A9A" w:tentative="1">
      <w:start w:val="1"/>
      <w:numFmt w:val="lowerLetter"/>
      <w:lvlText w:val="%2."/>
      <w:lvlJc w:val="left"/>
      <w:pPr>
        <w:ind w:left="2024" w:hanging="360"/>
      </w:pPr>
    </w:lvl>
    <w:lvl w:ilvl="2" w:tplc="7F6E421C" w:tentative="1">
      <w:start w:val="1"/>
      <w:numFmt w:val="lowerRoman"/>
      <w:lvlText w:val="%3."/>
      <w:lvlJc w:val="right"/>
      <w:pPr>
        <w:ind w:left="2744" w:hanging="180"/>
      </w:pPr>
    </w:lvl>
    <w:lvl w:ilvl="3" w:tplc="ADF88368" w:tentative="1">
      <w:start w:val="1"/>
      <w:numFmt w:val="decimal"/>
      <w:lvlText w:val="%4."/>
      <w:lvlJc w:val="left"/>
      <w:pPr>
        <w:ind w:left="3464" w:hanging="360"/>
      </w:pPr>
    </w:lvl>
    <w:lvl w:ilvl="4" w:tplc="A7E8F846" w:tentative="1">
      <w:start w:val="1"/>
      <w:numFmt w:val="lowerLetter"/>
      <w:lvlText w:val="%5."/>
      <w:lvlJc w:val="left"/>
      <w:pPr>
        <w:ind w:left="4184" w:hanging="360"/>
      </w:pPr>
    </w:lvl>
    <w:lvl w:ilvl="5" w:tplc="3B1E3A6E" w:tentative="1">
      <w:start w:val="1"/>
      <w:numFmt w:val="lowerRoman"/>
      <w:lvlText w:val="%6."/>
      <w:lvlJc w:val="right"/>
      <w:pPr>
        <w:ind w:left="4904" w:hanging="180"/>
      </w:pPr>
    </w:lvl>
    <w:lvl w:ilvl="6" w:tplc="DE5AB400" w:tentative="1">
      <w:start w:val="1"/>
      <w:numFmt w:val="decimal"/>
      <w:lvlText w:val="%7."/>
      <w:lvlJc w:val="left"/>
      <w:pPr>
        <w:ind w:left="5624" w:hanging="360"/>
      </w:pPr>
    </w:lvl>
    <w:lvl w:ilvl="7" w:tplc="D0B674F4" w:tentative="1">
      <w:start w:val="1"/>
      <w:numFmt w:val="lowerLetter"/>
      <w:lvlText w:val="%8."/>
      <w:lvlJc w:val="left"/>
      <w:pPr>
        <w:ind w:left="6344" w:hanging="360"/>
      </w:pPr>
    </w:lvl>
    <w:lvl w:ilvl="8" w:tplc="4E6E58C6" w:tentative="1">
      <w:start w:val="1"/>
      <w:numFmt w:val="lowerRoman"/>
      <w:lvlText w:val="%9."/>
      <w:lvlJc w:val="right"/>
      <w:pPr>
        <w:ind w:left="7064" w:hanging="180"/>
      </w:pPr>
    </w:lvl>
  </w:abstractNum>
  <w:abstractNum w:abstractNumId="38" w15:restartNumberingAfterBreak="0">
    <w:nsid w:val="3144300C"/>
    <w:multiLevelType w:val="hybridMultilevel"/>
    <w:tmpl w:val="64E28A3E"/>
    <w:lvl w:ilvl="0" w:tplc="6180E848">
      <w:start w:val="1"/>
      <w:numFmt w:val="decimal"/>
      <w:lvlText w:val="4.%1."/>
      <w:lvlJc w:val="left"/>
      <w:pPr>
        <w:ind w:left="1304" w:hanging="360"/>
      </w:pPr>
      <w:rPr>
        <w:rFonts w:hint="default"/>
        <w:b/>
        <w:bCs w:val="0"/>
      </w:rPr>
    </w:lvl>
    <w:lvl w:ilvl="1" w:tplc="D5B06852">
      <w:start w:val="1"/>
      <w:numFmt w:val="lowerLetter"/>
      <w:lvlText w:val="%2."/>
      <w:lvlJc w:val="left"/>
      <w:pPr>
        <w:ind w:left="2024" w:hanging="360"/>
      </w:pPr>
    </w:lvl>
    <w:lvl w:ilvl="2" w:tplc="7792BA5A" w:tentative="1">
      <w:start w:val="1"/>
      <w:numFmt w:val="lowerRoman"/>
      <w:lvlText w:val="%3."/>
      <w:lvlJc w:val="right"/>
      <w:pPr>
        <w:ind w:left="2744" w:hanging="180"/>
      </w:pPr>
    </w:lvl>
    <w:lvl w:ilvl="3" w:tplc="7FCC404A" w:tentative="1">
      <w:start w:val="1"/>
      <w:numFmt w:val="decimal"/>
      <w:lvlText w:val="%4."/>
      <w:lvlJc w:val="left"/>
      <w:pPr>
        <w:ind w:left="3464" w:hanging="360"/>
      </w:pPr>
    </w:lvl>
    <w:lvl w:ilvl="4" w:tplc="D85600DE" w:tentative="1">
      <w:start w:val="1"/>
      <w:numFmt w:val="lowerLetter"/>
      <w:lvlText w:val="%5."/>
      <w:lvlJc w:val="left"/>
      <w:pPr>
        <w:ind w:left="4184" w:hanging="360"/>
      </w:pPr>
    </w:lvl>
    <w:lvl w:ilvl="5" w:tplc="AB0453BC" w:tentative="1">
      <w:start w:val="1"/>
      <w:numFmt w:val="lowerRoman"/>
      <w:lvlText w:val="%6."/>
      <w:lvlJc w:val="right"/>
      <w:pPr>
        <w:ind w:left="4904" w:hanging="180"/>
      </w:pPr>
    </w:lvl>
    <w:lvl w:ilvl="6" w:tplc="BA502A30" w:tentative="1">
      <w:start w:val="1"/>
      <w:numFmt w:val="decimal"/>
      <w:lvlText w:val="%7."/>
      <w:lvlJc w:val="left"/>
      <w:pPr>
        <w:ind w:left="5624" w:hanging="360"/>
      </w:pPr>
    </w:lvl>
    <w:lvl w:ilvl="7" w:tplc="F6E8BA58" w:tentative="1">
      <w:start w:val="1"/>
      <w:numFmt w:val="lowerLetter"/>
      <w:lvlText w:val="%8."/>
      <w:lvlJc w:val="left"/>
      <w:pPr>
        <w:ind w:left="6344" w:hanging="360"/>
      </w:pPr>
    </w:lvl>
    <w:lvl w:ilvl="8" w:tplc="31CCE678" w:tentative="1">
      <w:start w:val="1"/>
      <w:numFmt w:val="lowerRoman"/>
      <w:lvlText w:val="%9."/>
      <w:lvlJc w:val="right"/>
      <w:pPr>
        <w:ind w:left="7064" w:hanging="180"/>
      </w:pPr>
    </w:lvl>
  </w:abstractNum>
  <w:abstractNum w:abstractNumId="39" w15:restartNumberingAfterBreak="0">
    <w:nsid w:val="324F4B03"/>
    <w:multiLevelType w:val="hybridMultilevel"/>
    <w:tmpl w:val="79AA007A"/>
    <w:lvl w:ilvl="0" w:tplc="2BC6C988">
      <w:start w:val="1"/>
      <w:numFmt w:val="decimal"/>
      <w:lvlText w:val="23.%1"/>
      <w:lvlJc w:val="left"/>
      <w:pPr>
        <w:ind w:left="2743" w:hanging="360"/>
      </w:pPr>
      <w:rPr>
        <w:rFonts w:hint="default"/>
        <w:b/>
        <w:bCs w:val="0"/>
      </w:rPr>
    </w:lvl>
    <w:lvl w:ilvl="1" w:tplc="17A09D00">
      <w:start w:val="1"/>
      <w:numFmt w:val="lowerLetter"/>
      <w:lvlText w:val="%2."/>
      <w:lvlJc w:val="left"/>
      <w:pPr>
        <w:ind w:left="1440" w:hanging="360"/>
      </w:pPr>
    </w:lvl>
    <w:lvl w:ilvl="2" w:tplc="8C087468" w:tentative="1">
      <w:start w:val="1"/>
      <w:numFmt w:val="lowerRoman"/>
      <w:lvlText w:val="%3."/>
      <w:lvlJc w:val="right"/>
      <w:pPr>
        <w:ind w:left="2160" w:hanging="180"/>
      </w:pPr>
    </w:lvl>
    <w:lvl w:ilvl="3" w:tplc="49B06FBC" w:tentative="1">
      <w:start w:val="1"/>
      <w:numFmt w:val="decimal"/>
      <w:lvlText w:val="%4."/>
      <w:lvlJc w:val="left"/>
      <w:pPr>
        <w:ind w:left="2880" w:hanging="360"/>
      </w:pPr>
    </w:lvl>
    <w:lvl w:ilvl="4" w:tplc="E6981A76" w:tentative="1">
      <w:start w:val="1"/>
      <w:numFmt w:val="lowerLetter"/>
      <w:lvlText w:val="%5."/>
      <w:lvlJc w:val="left"/>
      <w:pPr>
        <w:ind w:left="3600" w:hanging="360"/>
      </w:pPr>
    </w:lvl>
    <w:lvl w:ilvl="5" w:tplc="945C1D60" w:tentative="1">
      <w:start w:val="1"/>
      <w:numFmt w:val="lowerRoman"/>
      <w:lvlText w:val="%6."/>
      <w:lvlJc w:val="right"/>
      <w:pPr>
        <w:ind w:left="4320" w:hanging="180"/>
      </w:pPr>
    </w:lvl>
    <w:lvl w:ilvl="6" w:tplc="32E272C8" w:tentative="1">
      <w:start w:val="1"/>
      <w:numFmt w:val="decimal"/>
      <w:lvlText w:val="%7."/>
      <w:lvlJc w:val="left"/>
      <w:pPr>
        <w:ind w:left="5040" w:hanging="360"/>
      </w:pPr>
    </w:lvl>
    <w:lvl w:ilvl="7" w:tplc="C8CA9366" w:tentative="1">
      <w:start w:val="1"/>
      <w:numFmt w:val="lowerLetter"/>
      <w:lvlText w:val="%8."/>
      <w:lvlJc w:val="left"/>
      <w:pPr>
        <w:ind w:left="5760" w:hanging="360"/>
      </w:pPr>
    </w:lvl>
    <w:lvl w:ilvl="8" w:tplc="1A069CB6" w:tentative="1">
      <w:start w:val="1"/>
      <w:numFmt w:val="lowerRoman"/>
      <w:lvlText w:val="%9."/>
      <w:lvlJc w:val="right"/>
      <w:pPr>
        <w:ind w:left="6480" w:hanging="180"/>
      </w:pPr>
    </w:lvl>
  </w:abstractNum>
  <w:abstractNum w:abstractNumId="40" w15:restartNumberingAfterBreak="0">
    <w:nsid w:val="36AC13D2"/>
    <w:multiLevelType w:val="hybridMultilevel"/>
    <w:tmpl w:val="90FA3026"/>
    <w:lvl w:ilvl="0" w:tplc="9EBC070C">
      <w:start w:val="1"/>
      <w:numFmt w:val="lowerLetter"/>
      <w:lvlText w:val="%1)"/>
      <w:lvlJc w:val="left"/>
      <w:pPr>
        <w:ind w:left="2472" w:hanging="360"/>
      </w:pPr>
      <w:rPr>
        <w:rFonts w:hint="default"/>
        <w:b w:val="0"/>
        <w:bCs/>
      </w:rPr>
    </w:lvl>
    <w:lvl w:ilvl="1" w:tplc="CD942C94" w:tentative="1">
      <w:start w:val="1"/>
      <w:numFmt w:val="lowerLetter"/>
      <w:lvlText w:val="%2."/>
      <w:lvlJc w:val="left"/>
      <w:pPr>
        <w:ind w:left="1440" w:hanging="360"/>
      </w:pPr>
    </w:lvl>
    <w:lvl w:ilvl="2" w:tplc="78E20032" w:tentative="1">
      <w:start w:val="1"/>
      <w:numFmt w:val="lowerRoman"/>
      <w:lvlText w:val="%3."/>
      <w:lvlJc w:val="right"/>
      <w:pPr>
        <w:ind w:left="2160" w:hanging="180"/>
      </w:pPr>
    </w:lvl>
    <w:lvl w:ilvl="3" w:tplc="E13EB48E" w:tentative="1">
      <w:start w:val="1"/>
      <w:numFmt w:val="decimal"/>
      <w:lvlText w:val="%4."/>
      <w:lvlJc w:val="left"/>
      <w:pPr>
        <w:ind w:left="2880" w:hanging="360"/>
      </w:pPr>
    </w:lvl>
    <w:lvl w:ilvl="4" w:tplc="5EEAB1FE" w:tentative="1">
      <w:start w:val="1"/>
      <w:numFmt w:val="lowerLetter"/>
      <w:lvlText w:val="%5."/>
      <w:lvlJc w:val="left"/>
      <w:pPr>
        <w:ind w:left="3600" w:hanging="360"/>
      </w:pPr>
    </w:lvl>
    <w:lvl w:ilvl="5" w:tplc="E68E6CCE" w:tentative="1">
      <w:start w:val="1"/>
      <w:numFmt w:val="lowerRoman"/>
      <w:lvlText w:val="%6."/>
      <w:lvlJc w:val="right"/>
      <w:pPr>
        <w:ind w:left="4320" w:hanging="180"/>
      </w:pPr>
    </w:lvl>
    <w:lvl w:ilvl="6" w:tplc="77C0980A" w:tentative="1">
      <w:start w:val="1"/>
      <w:numFmt w:val="decimal"/>
      <w:lvlText w:val="%7."/>
      <w:lvlJc w:val="left"/>
      <w:pPr>
        <w:ind w:left="5040" w:hanging="360"/>
      </w:pPr>
    </w:lvl>
    <w:lvl w:ilvl="7" w:tplc="4866BF70" w:tentative="1">
      <w:start w:val="1"/>
      <w:numFmt w:val="lowerLetter"/>
      <w:lvlText w:val="%8."/>
      <w:lvlJc w:val="left"/>
      <w:pPr>
        <w:ind w:left="5760" w:hanging="360"/>
      </w:pPr>
    </w:lvl>
    <w:lvl w:ilvl="8" w:tplc="B950BE80" w:tentative="1">
      <w:start w:val="1"/>
      <w:numFmt w:val="lowerRoman"/>
      <w:lvlText w:val="%9."/>
      <w:lvlJc w:val="right"/>
      <w:pPr>
        <w:ind w:left="6480" w:hanging="180"/>
      </w:pPr>
    </w:lvl>
  </w:abstractNum>
  <w:abstractNum w:abstractNumId="41" w15:restartNumberingAfterBreak="0">
    <w:nsid w:val="379870BE"/>
    <w:multiLevelType w:val="hybridMultilevel"/>
    <w:tmpl w:val="724E7A42"/>
    <w:lvl w:ilvl="0" w:tplc="1CA41A06">
      <w:start w:val="1"/>
      <w:numFmt w:val="decimal"/>
      <w:lvlText w:val="22.2.%1."/>
      <w:lvlJc w:val="left"/>
      <w:pPr>
        <w:ind w:left="1440" w:hanging="360"/>
      </w:pPr>
      <w:rPr>
        <w:rFonts w:hint="default"/>
        <w:b/>
        <w:bCs w:val="0"/>
      </w:rPr>
    </w:lvl>
    <w:lvl w:ilvl="1" w:tplc="CF02385C" w:tentative="1">
      <w:start w:val="1"/>
      <w:numFmt w:val="lowerLetter"/>
      <w:lvlText w:val="%2."/>
      <w:lvlJc w:val="left"/>
      <w:pPr>
        <w:ind w:left="1440" w:hanging="360"/>
      </w:pPr>
    </w:lvl>
    <w:lvl w:ilvl="2" w:tplc="954C012C" w:tentative="1">
      <w:start w:val="1"/>
      <w:numFmt w:val="lowerRoman"/>
      <w:lvlText w:val="%3."/>
      <w:lvlJc w:val="right"/>
      <w:pPr>
        <w:ind w:left="2160" w:hanging="180"/>
      </w:pPr>
    </w:lvl>
    <w:lvl w:ilvl="3" w:tplc="449ECA42" w:tentative="1">
      <w:start w:val="1"/>
      <w:numFmt w:val="decimal"/>
      <w:lvlText w:val="%4."/>
      <w:lvlJc w:val="left"/>
      <w:pPr>
        <w:ind w:left="2880" w:hanging="360"/>
      </w:pPr>
    </w:lvl>
    <w:lvl w:ilvl="4" w:tplc="E8E085E6" w:tentative="1">
      <w:start w:val="1"/>
      <w:numFmt w:val="lowerLetter"/>
      <w:lvlText w:val="%5."/>
      <w:lvlJc w:val="left"/>
      <w:pPr>
        <w:ind w:left="3600" w:hanging="360"/>
      </w:pPr>
    </w:lvl>
    <w:lvl w:ilvl="5" w:tplc="6270EDA4" w:tentative="1">
      <w:start w:val="1"/>
      <w:numFmt w:val="lowerRoman"/>
      <w:lvlText w:val="%6."/>
      <w:lvlJc w:val="right"/>
      <w:pPr>
        <w:ind w:left="4320" w:hanging="180"/>
      </w:pPr>
    </w:lvl>
    <w:lvl w:ilvl="6" w:tplc="6C240602" w:tentative="1">
      <w:start w:val="1"/>
      <w:numFmt w:val="decimal"/>
      <w:lvlText w:val="%7."/>
      <w:lvlJc w:val="left"/>
      <w:pPr>
        <w:ind w:left="5040" w:hanging="360"/>
      </w:pPr>
    </w:lvl>
    <w:lvl w:ilvl="7" w:tplc="F790DE10" w:tentative="1">
      <w:start w:val="1"/>
      <w:numFmt w:val="lowerLetter"/>
      <w:lvlText w:val="%8."/>
      <w:lvlJc w:val="left"/>
      <w:pPr>
        <w:ind w:left="5760" w:hanging="360"/>
      </w:pPr>
    </w:lvl>
    <w:lvl w:ilvl="8" w:tplc="CE74C82C" w:tentative="1">
      <w:start w:val="1"/>
      <w:numFmt w:val="lowerRoman"/>
      <w:lvlText w:val="%9."/>
      <w:lvlJc w:val="right"/>
      <w:pPr>
        <w:ind w:left="6480" w:hanging="180"/>
      </w:pPr>
    </w:lvl>
  </w:abstractNum>
  <w:abstractNum w:abstractNumId="42" w15:restartNumberingAfterBreak="0">
    <w:nsid w:val="3B4D3989"/>
    <w:multiLevelType w:val="hybridMultilevel"/>
    <w:tmpl w:val="E5BE49D6"/>
    <w:lvl w:ilvl="0" w:tplc="624E9F1A">
      <w:start w:val="1"/>
      <w:numFmt w:val="decimal"/>
      <w:lvlText w:val="11.1.%1."/>
      <w:lvlJc w:val="left"/>
      <w:pPr>
        <w:ind w:left="1440" w:hanging="360"/>
      </w:pPr>
      <w:rPr>
        <w:rFonts w:hint="default"/>
        <w:b/>
        <w:bCs w:val="0"/>
      </w:rPr>
    </w:lvl>
    <w:lvl w:ilvl="1" w:tplc="543E55D6" w:tentative="1">
      <w:start w:val="1"/>
      <w:numFmt w:val="lowerLetter"/>
      <w:lvlText w:val="%2."/>
      <w:lvlJc w:val="left"/>
      <w:pPr>
        <w:ind w:left="1440" w:hanging="360"/>
      </w:pPr>
    </w:lvl>
    <w:lvl w:ilvl="2" w:tplc="48CC1A3A" w:tentative="1">
      <w:start w:val="1"/>
      <w:numFmt w:val="lowerRoman"/>
      <w:lvlText w:val="%3."/>
      <w:lvlJc w:val="right"/>
      <w:pPr>
        <w:ind w:left="2160" w:hanging="180"/>
      </w:pPr>
    </w:lvl>
    <w:lvl w:ilvl="3" w:tplc="9A22837A" w:tentative="1">
      <w:start w:val="1"/>
      <w:numFmt w:val="decimal"/>
      <w:lvlText w:val="%4."/>
      <w:lvlJc w:val="left"/>
      <w:pPr>
        <w:ind w:left="2880" w:hanging="360"/>
      </w:pPr>
    </w:lvl>
    <w:lvl w:ilvl="4" w:tplc="4B6E3AA2" w:tentative="1">
      <w:start w:val="1"/>
      <w:numFmt w:val="lowerLetter"/>
      <w:lvlText w:val="%5."/>
      <w:lvlJc w:val="left"/>
      <w:pPr>
        <w:ind w:left="3600" w:hanging="360"/>
      </w:pPr>
    </w:lvl>
    <w:lvl w:ilvl="5" w:tplc="E7567B62" w:tentative="1">
      <w:start w:val="1"/>
      <w:numFmt w:val="lowerRoman"/>
      <w:lvlText w:val="%6."/>
      <w:lvlJc w:val="right"/>
      <w:pPr>
        <w:ind w:left="4320" w:hanging="180"/>
      </w:pPr>
    </w:lvl>
    <w:lvl w:ilvl="6" w:tplc="BB0E9536" w:tentative="1">
      <w:start w:val="1"/>
      <w:numFmt w:val="decimal"/>
      <w:lvlText w:val="%7."/>
      <w:lvlJc w:val="left"/>
      <w:pPr>
        <w:ind w:left="5040" w:hanging="360"/>
      </w:pPr>
    </w:lvl>
    <w:lvl w:ilvl="7" w:tplc="CE288F46" w:tentative="1">
      <w:start w:val="1"/>
      <w:numFmt w:val="lowerLetter"/>
      <w:lvlText w:val="%8."/>
      <w:lvlJc w:val="left"/>
      <w:pPr>
        <w:ind w:left="5760" w:hanging="360"/>
      </w:pPr>
    </w:lvl>
    <w:lvl w:ilvl="8" w:tplc="FC76EC30" w:tentative="1">
      <w:start w:val="1"/>
      <w:numFmt w:val="lowerRoman"/>
      <w:lvlText w:val="%9."/>
      <w:lvlJc w:val="right"/>
      <w:pPr>
        <w:ind w:left="6480" w:hanging="180"/>
      </w:pPr>
    </w:lvl>
  </w:abstractNum>
  <w:abstractNum w:abstractNumId="43" w15:restartNumberingAfterBreak="0">
    <w:nsid w:val="3C135237"/>
    <w:multiLevelType w:val="hybridMultilevel"/>
    <w:tmpl w:val="64E28A3E"/>
    <w:lvl w:ilvl="0" w:tplc="DF488478">
      <w:start w:val="1"/>
      <w:numFmt w:val="decimal"/>
      <w:lvlText w:val="4.%1."/>
      <w:lvlJc w:val="left"/>
      <w:pPr>
        <w:ind w:left="1304" w:hanging="360"/>
      </w:pPr>
      <w:rPr>
        <w:rFonts w:hint="default"/>
        <w:b/>
        <w:bCs w:val="0"/>
      </w:rPr>
    </w:lvl>
    <w:lvl w:ilvl="1" w:tplc="99665920">
      <w:start w:val="1"/>
      <w:numFmt w:val="lowerLetter"/>
      <w:lvlText w:val="%2."/>
      <w:lvlJc w:val="left"/>
      <w:pPr>
        <w:ind w:left="2024" w:hanging="360"/>
      </w:pPr>
    </w:lvl>
    <w:lvl w:ilvl="2" w:tplc="A8DC9A06" w:tentative="1">
      <w:start w:val="1"/>
      <w:numFmt w:val="lowerRoman"/>
      <w:lvlText w:val="%3."/>
      <w:lvlJc w:val="right"/>
      <w:pPr>
        <w:ind w:left="2744" w:hanging="180"/>
      </w:pPr>
    </w:lvl>
    <w:lvl w:ilvl="3" w:tplc="45DC8B8C" w:tentative="1">
      <w:start w:val="1"/>
      <w:numFmt w:val="decimal"/>
      <w:lvlText w:val="%4."/>
      <w:lvlJc w:val="left"/>
      <w:pPr>
        <w:ind w:left="3464" w:hanging="360"/>
      </w:pPr>
    </w:lvl>
    <w:lvl w:ilvl="4" w:tplc="E2A454BA" w:tentative="1">
      <w:start w:val="1"/>
      <w:numFmt w:val="lowerLetter"/>
      <w:lvlText w:val="%5."/>
      <w:lvlJc w:val="left"/>
      <w:pPr>
        <w:ind w:left="4184" w:hanging="360"/>
      </w:pPr>
    </w:lvl>
    <w:lvl w:ilvl="5" w:tplc="D622574A" w:tentative="1">
      <w:start w:val="1"/>
      <w:numFmt w:val="lowerRoman"/>
      <w:lvlText w:val="%6."/>
      <w:lvlJc w:val="right"/>
      <w:pPr>
        <w:ind w:left="4904" w:hanging="180"/>
      </w:pPr>
    </w:lvl>
    <w:lvl w:ilvl="6" w:tplc="0AA22A72" w:tentative="1">
      <w:start w:val="1"/>
      <w:numFmt w:val="decimal"/>
      <w:lvlText w:val="%7."/>
      <w:lvlJc w:val="left"/>
      <w:pPr>
        <w:ind w:left="5624" w:hanging="360"/>
      </w:pPr>
    </w:lvl>
    <w:lvl w:ilvl="7" w:tplc="DF38E724" w:tentative="1">
      <w:start w:val="1"/>
      <w:numFmt w:val="lowerLetter"/>
      <w:lvlText w:val="%8."/>
      <w:lvlJc w:val="left"/>
      <w:pPr>
        <w:ind w:left="6344" w:hanging="360"/>
      </w:pPr>
    </w:lvl>
    <w:lvl w:ilvl="8" w:tplc="0C206A10" w:tentative="1">
      <w:start w:val="1"/>
      <w:numFmt w:val="lowerRoman"/>
      <w:lvlText w:val="%9."/>
      <w:lvlJc w:val="right"/>
      <w:pPr>
        <w:ind w:left="7064" w:hanging="180"/>
      </w:pPr>
    </w:lvl>
  </w:abstractNum>
  <w:abstractNum w:abstractNumId="44" w15:restartNumberingAfterBreak="0">
    <w:nsid w:val="3DD85807"/>
    <w:multiLevelType w:val="hybridMultilevel"/>
    <w:tmpl w:val="840E9DC8"/>
    <w:lvl w:ilvl="0" w:tplc="3252D662">
      <w:start w:val="1"/>
      <w:numFmt w:val="decimal"/>
      <w:lvlText w:val="22.%1."/>
      <w:lvlJc w:val="left"/>
      <w:pPr>
        <w:ind w:left="1440" w:hanging="360"/>
      </w:pPr>
      <w:rPr>
        <w:rFonts w:hint="default"/>
        <w:b/>
        <w:bCs w:val="0"/>
      </w:rPr>
    </w:lvl>
    <w:lvl w:ilvl="1" w:tplc="1F56ABFE" w:tentative="1">
      <w:start w:val="1"/>
      <w:numFmt w:val="lowerLetter"/>
      <w:lvlText w:val="%2."/>
      <w:lvlJc w:val="left"/>
      <w:pPr>
        <w:ind w:left="1440" w:hanging="360"/>
      </w:pPr>
    </w:lvl>
    <w:lvl w:ilvl="2" w:tplc="CAA6DD14" w:tentative="1">
      <w:start w:val="1"/>
      <w:numFmt w:val="lowerRoman"/>
      <w:lvlText w:val="%3."/>
      <w:lvlJc w:val="right"/>
      <w:pPr>
        <w:ind w:left="2160" w:hanging="180"/>
      </w:pPr>
    </w:lvl>
    <w:lvl w:ilvl="3" w:tplc="E9725296" w:tentative="1">
      <w:start w:val="1"/>
      <w:numFmt w:val="decimal"/>
      <w:lvlText w:val="%4."/>
      <w:lvlJc w:val="left"/>
      <w:pPr>
        <w:ind w:left="2880" w:hanging="360"/>
      </w:pPr>
    </w:lvl>
    <w:lvl w:ilvl="4" w:tplc="B7302246" w:tentative="1">
      <w:start w:val="1"/>
      <w:numFmt w:val="lowerLetter"/>
      <w:lvlText w:val="%5."/>
      <w:lvlJc w:val="left"/>
      <w:pPr>
        <w:ind w:left="3600" w:hanging="360"/>
      </w:pPr>
    </w:lvl>
    <w:lvl w:ilvl="5" w:tplc="4F76C4D6" w:tentative="1">
      <w:start w:val="1"/>
      <w:numFmt w:val="lowerRoman"/>
      <w:lvlText w:val="%6."/>
      <w:lvlJc w:val="right"/>
      <w:pPr>
        <w:ind w:left="4320" w:hanging="180"/>
      </w:pPr>
    </w:lvl>
    <w:lvl w:ilvl="6" w:tplc="D64A5C76" w:tentative="1">
      <w:start w:val="1"/>
      <w:numFmt w:val="decimal"/>
      <w:lvlText w:val="%7."/>
      <w:lvlJc w:val="left"/>
      <w:pPr>
        <w:ind w:left="5040" w:hanging="360"/>
      </w:pPr>
    </w:lvl>
    <w:lvl w:ilvl="7" w:tplc="987A145E" w:tentative="1">
      <w:start w:val="1"/>
      <w:numFmt w:val="lowerLetter"/>
      <w:lvlText w:val="%8."/>
      <w:lvlJc w:val="left"/>
      <w:pPr>
        <w:ind w:left="5760" w:hanging="360"/>
      </w:pPr>
    </w:lvl>
    <w:lvl w:ilvl="8" w:tplc="DA3A645A" w:tentative="1">
      <w:start w:val="1"/>
      <w:numFmt w:val="lowerRoman"/>
      <w:lvlText w:val="%9."/>
      <w:lvlJc w:val="right"/>
      <w:pPr>
        <w:ind w:left="6480" w:hanging="180"/>
      </w:pPr>
    </w:lvl>
  </w:abstractNum>
  <w:abstractNum w:abstractNumId="45" w15:restartNumberingAfterBreak="0">
    <w:nsid w:val="3E0A3E9E"/>
    <w:multiLevelType w:val="hybridMultilevel"/>
    <w:tmpl w:val="B92E8B96"/>
    <w:lvl w:ilvl="0" w:tplc="3F564F64">
      <w:start w:val="1"/>
      <w:numFmt w:val="decimal"/>
      <w:lvlText w:val="12.%1."/>
      <w:lvlJc w:val="left"/>
      <w:pPr>
        <w:ind w:left="1878" w:hanging="360"/>
      </w:pPr>
      <w:rPr>
        <w:rFonts w:hint="default"/>
        <w:b/>
        <w:bCs w:val="0"/>
      </w:rPr>
    </w:lvl>
    <w:lvl w:ilvl="1" w:tplc="22709E9C" w:tentative="1">
      <w:start w:val="1"/>
      <w:numFmt w:val="lowerLetter"/>
      <w:lvlText w:val="%2."/>
      <w:lvlJc w:val="left"/>
      <w:pPr>
        <w:ind w:left="1440" w:hanging="360"/>
      </w:pPr>
    </w:lvl>
    <w:lvl w:ilvl="2" w:tplc="65DACE0C" w:tentative="1">
      <w:start w:val="1"/>
      <w:numFmt w:val="lowerRoman"/>
      <w:lvlText w:val="%3."/>
      <w:lvlJc w:val="right"/>
      <w:pPr>
        <w:ind w:left="2160" w:hanging="180"/>
      </w:pPr>
    </w:lvl>
    <w:lvl w:ilvl="3" w:tplc="25B050F2" w:tentative="1">
      <w:start w:val="1"/>
      <w:numFmt w:val="decimal"/>
      <w:lvlText w:val="%4."/>
      <w:lvlJc w:val="left"/>
      <w:pPr>
        <w:ind w:left="2880" w:hanging="360"/>
      </w:pPr>
    </w:lvl>
    <w:lvl w:ilvl="4" w:tplc="B8EEFCF8" w:tentative="1">
      <w:start w:val="1"/>
      <w:numFmt w:val="lowerLetter"/>
      <w:lvlText w:val="%5."/>
      <w:lvlJc w:val="left"/>
      <w:pPr>
        <w:ind w:left="3600" w:hanging="360"/>
      </w:pPr>
    </w:lvl>
    <w:lvl w:ilvl="5" w:tplc="538A2F86" w:tentative="1">
      <w:start w:val="1"/>
      <w:numFmt w:val="lowerRoman"/>
      <w:lvlText w:val="%6."/>
      <w:lvlJc w:val="right"/>
      <w:pPr>
        <w:ind w:left="4320" w:hanging="180"/>
      </w:pPr>
    </w:lvl>
    <w:lvl w:ilvl="6" w:tplc="A71EBD30" w:tentative="1">
      <w:start w:val="1"/>
      <w:numFmt w:val="decimal"/>
      <w:lvlText w:val="%7."/>
      <w:lvlJc w:val="left"/>
      <w:pPr>
        <w:ind w:left="5040" w:hanging="360"/>
      </w:pPr>
    </w:lvl>
    <w:lvl w:ilvl="7" w:tplc="94C01D2E" w:tentative="1">
      <w:start w:val="1"/>
      <w:numFmt w:val="lowerLetter"/>
      <w:lvlText w:val="%8."/>
      <w:lvlJc w:val="left"/>
      <w:pPr>
        <w:ind w:left="5760" w:hanging="360"/>
      </w:pPr>
    </w:lvl>
    <w:lvl w:ilvl="8" w:tplc="C02AA018" w:tentative="1">
      <w:start w:val="1"/>
      <w:numFmt w:val="lowerRoman"/>
      <w:lvlText w:val="%9."/>
      <w:lvlJc w:val="right"/>
      <w:pPr>
        <w:ind w:left="6480" w:hanging="180"/>
      </w:pPr>
    </w:lvl>
  </w:abstractNum>
  <w:abstractNum w:abstractNumId="46" w15:restartNumberingAfterBreak="0">
    <w:nsid w:val="41866D2D"/>
    <w:multiLevelType w:val="hybridMultilevel"/>
    <w:tmpl w:val="A8520658"/>
    <w:lvl w:ilvl="0" w:tplc="45ECEAE2">
      <w:start w:val="1"/>
      <w:numFmt w:val="decimal"/>
      <w:lvlText w:val="4.6.%1."/>
      <w:lvlJc w:val="left"/>
      <w:pPr>
        <w:ind w:left="1304" w:hanging="360"/>
      </w:pPr>
      <w:rPr>
        <w:rFonts w:hint="default"/>
        <w:b/>
        <w:bCs w:val="0"/>
      </w:rPr>
    </w:lvl>
    <w:lvl w:ilvl="1" w:tplc="7E201486">
      <w:start w:val="1"/>
      <w:numFmt w:val="lowerLetter"/>
      <w:lvlText w:val="%2."/>
      <w:lvlJc w:val="left"/>
      <w:pPr>
        <w:ind w:left="2024" w:hanging="360"/>
      </w:pPr>
    </w:lvl>
    <w:lvl w:ilvl="2" w:tplc="A76A1238" w:tentative="1">
      <w:start w:val="1"/>
      <w:numFmt w:val="lowerRoman"/>
      <w:lvlText w:val="%3."/>
      <w:lvlJc w:val="right"/>
      <w:pPr>
        <w:ind w:left="2744" w:hanging="180"/>
      </w:pPr>
    </w:lvl>
    <w:lvl w:ilvl="3" w:tplc="69F69ED0" w:tentative="1">
      <w:start w:val="1"/>
      <w:numFmt w:val="decimal"/>
      <w:lvlText w:val="%4."/>
      <w:lvlJc w:val="left"/>
      <w:pPr>
        <w:ind w:left="3464" w:hanging="360"/>
      </w:pPr>
    </w:lvl>
    <w:lvl w:ilvl="4" w:tplc="29CCEFB0" w:tentative="1">
      <w:start w:val="1"/>
      <w:numFmt w:val="lowerLetter"/>
      <w:lvlText w:val="%5."/>
      <w:lvlJc w:val="left"/>
      <w:pPr>
        <w:ind w:left="4184" w:hanging="360"/>
      </w:pPr>
    </w:lvl>
    <w:lvl w:ilvl="5" w:tplc="DD465CBA" w:tentative="1">
      <w:start w:val="1"/>
      <w:numFmt w:val="lowerRoman"/>
      <w:lvlText w:val="%6."/>
      <w:lvlJc w:val="right"/>
      <w:pPr>
        <w:ind w:left="4904" w:hanging="180"/>
      </w:pPr>
    </w:lvl>
    <w:lvl w:ilvl="6" w:tplc="A5622D58" w:tentative="1">
      <w:start w:val="1"/>
      <w:numFmt w:val="decimal"/>
      <w:lvlText w:val="%7."/>
      <w:lvlJc w:val="left"/>
      <w:pPr>
        <w:ind w:left="5624" w:hanging="360"/>
      </w:pPr>
    </w:lvl>
    <w:lvl w:ilvl="7" w:tplc="16762E72" w:tentative="1">
      <w:start w:val="1"/>
      <w:numFmt w:val="lowerLetter"/>
      <w:lvlText w:val="%8."/>
      <w:lvlJc w:val="left"/>
      <w:pPr>
        <w:ind w:left="6344" w:hanging="360"/>
      </w:pPr>
    </w:lvl>
    <w:lvl w:ilvl="8" w:tplc="35C8BA44" w:tentative="1">
      <w:start w:val="1"/>
      <w:numFmt w:val="lowerRoman"/>
      <w:lvlText w:val="%9."/>
      <w:lvlJc w:val="right"/>
      <w:pPr>
        <w:ind w:left="7064" w:hanging="180"/>
      </w:pPr>
    </w:lvl>
  </w:abstractNum>
  <w:abstractNum w:abstractNumId="47" w15:restartNumberingAfterBreak="0">
    <w:nsid w:val="46601D00"/>
    <w:multiLevelType w:val="hybridMultilevel"/>
    <w:tmpl w:val="24C860A6"/>
    <w:lvl w:ilvl="0" w:tplc="1044884A">
      <w:start w:val="1"/>
      <w:numFmt w:val="decimal"/>
      <w:lvlText w:val="26.%1."/>
      <w:lvlJc w:val="left"/>
      <w:pPr>
        <w:ind w:left="2159" w:hanging="360"/>
      </w:pPr>
      <w:rPr>
        <w:rFonts w:hint="default"/>
      </w:rPr>
    </w:lvl>
    <w:lvl w:ilvl="1" w:tplc="15E2DF8A">
      <w:start w:val="1"/>
      <w:numFmt w:val="decimal"/>
      <w:lvlText w:val="29.%2."/>
      <w:lvlJc w:val="left"/>
      <w:pPr>
        <w:ind w:left="1440" w:hanging="360"/>
      </w:pPr>
      <w:rPr>
        <w:rFonts w:hint="default"/>
        <w:b/>
        <w:bCs/>
      </w:rPr>
    </w:lvl>
    <w:lvl w:ilvl="2" w:tplc="3524113E" w:tentative="1">
      <w:start w:val="1"/>
      <w:numFmt w:val="lowerRoman"/>
      <w:lvlText w:val="%3."/>
      <w:lvlJc w:val="right"/>
      <w:pPr>
        <w:ind w:left="2160" w:hanging="180"/>
      </w:pPr>
    </w:lvl>
    <w:lvl w:ilvl="3" w:tplc="CDCCAED2" w:tentative="1">
      <w:start w:val="1"/>
      <w:numFmt w:val="decimal"/>
      <w:lvlText w:val="%4."/>
      <w:lvlJc w:val="left"/>
      <w:pPr>
        <w:ind w:left="2880" w:hanging="360"/>
      </w:pPr>
    </w:lvl>
    <w:lvl w:ilvl="4" w:tplc="60ECDB2C" w:tentative="1">
      <w:start w:val="1"/>
      <w:numFmt w:val="lowerLetter"/>
      <w:lvlText w:val="%5."/>
      <w:lvlJc w:val="left"/>
      <w:pPr>
        <w:ind w:left="3600" w:hanging="360"/>
      </w:pPr>
    </w:lvl>
    <w:lvl w:ilvl="5" w:tplc="E700A8E8" w:tentative="1">
      <w:start w:val="1"/>
      <w:numFmt w:val="lowerRoman"/>
      <w:lvlText w:val="%6."/>
      <w:lvlJc w:val="right"/>
      <w:pPr>
        <w:ind w:left="4320" w:hanging="180"/>
      </w:pPr>
    </w:lvl>
    <w:lvl w:ilvl="6" w:tplc="5D86671C" w:tentative="1">
      <w:start w:val="1"/>
      <w:numFmt w:val="decimal"/>
      <w:lvlText w:val="%7."/>
      <w:lvlJc w:val="left"/>
      <w:pPr>
        <w:ind w:left="5040" w:hanging="360"/>
      </w:pPr>
    </w:lvl>
    <w:lvl w:ilvl="7" w:tplc="353CA07A" w:tentative="1">
      <w:start w:val="1"/>
      <w:numFmt w:val="lowerLetter"/>
      <w:lvlText w:val="%8."/>
      <w:lvlJc w:val="left"/>
      <w:pPr>
        <w:ind w:left="5760" w:hanging="360"/>
      </w:pPr>
    </w:lvl>
    <w:lvl w:ilvl="8" w:tplc="F4E47374" w:tentative="1">
      <w:start w:val="1"/>
      <w:numFmt w:val="lowerRoman"/>
      <w:lvlText w:val="%9."/>
      <w:lvlJc w:val="right"/>
      <w:pPr>
        <w:ind w:left="6480" w:hanging="180"/>
      </w:pPr>
    </w:lvl>
  </w:abstractNum>
  <w:abstractNum w:abstractNumId="48" w15:restartNumberingAfterBreak="0">
    <w:nsid w:val="47457376"/>
    <w:multiLevelType w:val="hybridMultilevel"/>
    <w:tmpl w:val="23EA3C32"/>
    <w:lvl w:ilvl="0" w:tplc="83E8B910">
      <w:start w:val="1"/>
      <w:numFmt w:val="decimal"/>
      <w:lvlText w:val="6.%1."/>
      <w:lvlJc w:val="left"/>
      <w:pPr>
        <w:ind w:left="720" w:hanging="360"/>
      </w:pPr>
      <w:rPr>
        <w:rFonts w:hint="default"/>
        <w:b/>
        <w:bCs w:val="0"/>
        <w:sz w:val="20"/>
        <w:szCs w:val="20"/>
      </w:rPr>
    </w:lvl>
    <w:lvl w:ilvl="1" w:tplc="3B467064" w:tentative="1">
      <w:start w:val="1"/>
      <w:numFmt w:val="lowerLetter"/>
      <w:lvlText w:val="%2."/>
      <w:lvlJc w:val="left"/>
      <w:pPr>
        <w:ind w:left="1440" w:hanging="360"/>
      </w:pPr>
    </w:lvl>
    <w:lvl w:ilvl="2" w:tplc="4EAEDB68" w:tentative="1">
      <w:start w:val="1"/>
      <w:numFmt w:val="lowerRoman"/>
      <w:lvlText w:val="%3."/>
      <w:lvlJc w:val="right"/>
      <w:pPr>
        <w:ind w:left="2160" w:hanging="180"/>
      </w:pPr>
    </w:lvl>
    <w:lvl w:ilvl="3" w:tplc="9D9C09B4" w:tentative="1">
      <w:start w:val="1"/>
      <w:numFmt w:val="decimal"/>
      <w:lvlText w:val="%4."/>
      <w:lvlJc w:val="left"/>
      <w:pPr>
        <w:ind w:left="2880" w:hanging="360"/>
      </w:pPr>
    </w:lvl>
    <w:lvl w:ilvl="4" w:tplc="87FE8384" w:tentative="1">
      <w:start w:val="1"/>
      <w:numFmt w:val="lowerLetter"/>
      <w:lvlText w:val="%5."/>
      <w:lvlJc w:val="left"/>
      <w:pPr>
        <w:ind w:left="3600" w:hanging="360"/>
      </w:pPr>
    </w:lvl>
    <w:lvl w:ilvl="5" w:tplc="F6E8A312" w:tentative="1">
      <w:start w:val="1"/>
      <w:numFmt w:val="lowerRoman"/>
      <w:lvlText w:val="%6."/>
      <w:lvlJc w:val="right"/>
      <w:pPr>
        <w:ind w:left="4320" w:hanging="180"/>
      </w:pPr>
    </w:lvl>
    <w:lvl w:ilvl="6" w:tplc="9020B6CA" w:tentative="1">
      <w:start w:val="1"/>
      <w:numFmt w:val="decimal"/>
      <w:lvlText w:val="%7."/>
      <w:lvlJc w:val="left"/>
      <w:pPr>
        <w:ind w:left="5040" w:hanging="360"/>
      </w:pPr>
    </w:lvl>
    <w:lvl w:ilvl="7" w:tplc="1C9294BA" w:tentative="1">
      <w:start w:val="1"/>
      <w:numFmt w:val="lowerLetter"/>
      <w:lvlText w:val="%8."/>
      <w:lvlJc w:val="left"/>
      <w:pPr>
        <w:ind w:left="5760" w:hanging="360"/>
      </w:pPr>
    </w:lvl>
    <w:lvl w:ilvl="8" w:tplc="3D9013C2" w:tentative="1">
      <w:start w:val="1"/>
      <w:numFmt w:val="lowerRoman"/>
      <w:lvlText w:val="%9."/>
      <w:lvlJc w:val="right"/>
      <w:pPr>
        <w:ind w:left="6480" w:hanging="180"/>
      </w:pPr>
    </w:lvl>
  </w:abstractNum>
  <w:abstractNum w:abstractNumId="49" w15:restartNumberingAfterBreak="0">
    <w:nsid w:val="47BF39BE"/>
    <w:multiLevelType w:val="hybridMultilevel"/>
    <w:tmpl w:val="7994B3E4"/>
    <w:lvl w:ilvl="0" w:tplc="1E784EC4">
      <w:start w:val="1"/>
      <w:numFmt w:val="decimal"/>
      <w:lvlText w:val="8.%1."/>
      <w:lvlJc w:val="left"/>
      <w:pPr>
        <w:ind w:left="1888" w:hanging="360"/>
      </w:pPr>
      <w:rPr>
        <w:rFonts w:hint="default"/>
        <w:b/>
        <w:bCs w:val="0"/>
      </w:rPr>
    </w:lvl>
    <w:lvl w:ilvl="1" w:tplc="0BF2C2DA" w:tentative="1">
      <w:start w:val="1"/>
      <w:numFmt w:val="lowerLetter"/>
      <w:lvlText w:val="%2."/>
      <w:lvlJc w:val="left"/>
      <w:pPr>
        <w:ind w:left="1440" w:hanging="360"/>
      </w:pPr>
    </w:lvl>
    <w:lvl w:ilvl="2" w:tplc="CDDCF5F4" w:tentative="1">
      <w:start w:val="1"/>
      <w:numFmt w:val="lowerRoman"/>
      <w:lvlText w:val="%3."/>
      <w:lvlJc w:val="right"/>
      <w:pPr>
        <w:ind w:left="2160" w:hanging="180"/>
      </w:pPr>
    </w:lvl>
    <w:lvl w:ilvl="3" w:tplc="2EB08112" w:tentative="1">
      <w:start w:val="1"/>
      <w:numFmt w:val="decimal"/>
      <w:lvlText w:val="%4."/>
      <w:lvlJc w:val="left"/>
      <w:pPr>
        <w:ind w:left="2880" w:hanging="360"/>
      </w:pPr>
    </w:lvl>
    <w:lvl w:ilvl="4" w:tplc="23FE0B80" w:tentative="1">
      <w:start w:val="1"/>
      <w:numFmt w:val="lowerLetter"/>
      <w:lvlText w:val="%5."/>
      <w:lvlJc w:val="left"/>
      <w:pPr>
        <w:ind w:left="3600" w:hanging="360"/>
      </w:pPr>
    </w:lvl>
    <w:lvl w:ilvl="5" w:tplc="A2DC5BAA" w:tentative="1">
      <w:start w:val="1"/>
      <w:numFmt w:val="lowerRoman"/>
      <w:lvlText w:val="%6."/>
      <w:lvlJc w:val="right"/>
      <w:pPr>
        <w:ind w:left="4320" w:hanging="180"/>
      </w:pPr>
    </w:lvl>
    <w:lvl w:ilvl="6" w:tplc="E31422AC" w:tentative="1">
      <w:start w:val="1"/>
      <w:numFmt w:val="decimal"/>
      <w:lvlText w:val="%7."/>
      <w:lvlJc w:val="left"/>
      <w:pPr>
        <w:ind w:left="5040" w:hanging="360"/>
      </w:pPr>
    </w:lvl>
    <w:lvl w:ilvl="7" w:tplc="ABE86202" w:tentative="1">
      <w:start w:val="1"/>
      <w:numFmt w:val="lowerLetter"/>
      <w:lvlText w:val="%8."/>
      <w:lvlJc w:val="left"/>
      <w:pPr>
        <w:ind w:left="5760" w:hanging="360"/>
      </w:pPr>
    </w:lvl>
    <w:lvl w:ilvl="8" w:tplc="60A8AB6C" w:tentative="1">
      <w:start w:val="1"/>
      <w:numFmt w:val="lowerRoman"/>
      <w:lvlText w:val="%9."/>
      <w:lvlJc w:val="right"/>
      <w:pPr>
        <w:ind w:left="6480" w:hanging="180"/>
      </w:pPr>
    </w:lvl>
  </w:abstractNum>
  <w:abstractNum w:abstractNumId="50" w15:restartNumberingAfterBreak="0">
    <w:nsid w:val="47FE160C"/>
    <w:multiLevelType w:val="hybridMultilevel"/>
    <w:tmpl w:val="59E89524"/>
    <w:lvl w:ilvl="0" w:tplc="263C27FC">
      <w:start w:val="1"/>
      <w:numFmt w:val="decimal"/>
      <w:lvlText w:val="24.%1."/>
      <w:lvlJc w:val="left"/>
      <w:pPr>
        <w:ind w:left="2164" w:hanging="360"/>
      </w:pPr>
      <w:rPr>
        <w:rFonts w:hint="default"/>
        <w:b/>
        <w:bCs w:val="0"/>
      </w:rPr>
    </w:lvl>
    <w:lvl w:ilvl="1" w:tplc="365CDFAA">
      <w:start w:val="1"/>
      <w:numFmt w:val="lowerLetter"/>
      <w:lvlText w:val="%2."/>
      <w:lvlJc w:val="left"/>
      <w:pPr>
        <w:ind w:left="1440" w:hanging="360"/>
      </w:pPr>
    </w:lvl>
    <w:lvl w:ilvl="2" w:tplc="161804C2" w:tentative="1">
      <w:start w:val="1"/>
      <w:numFmt w:val="lowerRoman"/>
      <w:lvlText w:val="%3."/>
      <w:lvlJc w:val="right"/>
      <w:pPr>
        <w:ind w:left="2160" w:hanging="180"/>
      </w:pPr>
    </w:lvl>
    <w:lvl w:ilvl="3" w:tplc="E3DE7FDC" w:tentative="1">
      <w:start w:val="1"/>
      <w:numFmt w:val="decimal"/>
      <w:lvlText w:val="%4."/>
      <w:lvlJc w:val="left"/>
      <w:pPr>
        <w:ind w:left="2880" w:hanging="360"/>
      </w:pPr>
    </w:lvl>
    <w:lvl w:ilvl="4" w:tplc="B1B89642" w:tentative="1">
      <w:start w:val="1"/>
      <w:numFmt w:val="lowerLetter"/>
      <w:lvlText w:val="%5."/>
      <w:lvlJc w:val="left"/>
      <w:pPr>
        <w:ind w:left="3600" w:hanging="360"/>
      </w:pPr>
    </w:lvl>
    <w:lvl w:ilvl="5" w:tplc="FE48B4D8" w:tentative="1">
      <w:start w:val="1"/>
      <w:numFmt w:val="lowerRoman"/>
      <w:lvlText w:val="%6."/>
      <w:lvlJc w:val="right"/>
      <w:pPr>
        <w:ind w:left="4320" w:hanging="180"/>
      </w:pPr>
    </w:lvl>
    <w:lvl w:ilvl="6" w:tplc="777C4CB4" w:tentative="1">
      <w:start w:val="1"/>
      <w:numFmt w:val="decimal"/>
      <w:lvlText w:val="%7."/>
      <w:lvlJc w:val="left"/>
      <w:pPr>
        <w:ind w:left="5040" w:hanging="360"/>
      </w:pPr>
    </w:lvl>
    <w:lvl w:ilvl="7" w:tplc="03A094D0" w:tentative="1">
      <w:start w:val="1"/>
      <w:numFmt w:val="lowerLetter"/>
      <w:lvlText w:val="%8."/>
      <w:lvlJc w:val="left"/>
      <w:pPr>
        <w:ind w:left="5760" w:hanging="360"/>
      </w:pPr>
    </w:lvl>
    <w:lvl w:ilvl="8" w:tplc="6630CFD0" w:tentative="1">
      <w:start w:val="1"/>
      <w:numFmt w:val="lowerRoman"/>
      <w:lvlText w:val="%9."/>
      <w:lvlJc w:val="right"/>
      <w:pPr>
        <w:ind w:left="6480" w:hanging="180"/>
      </w:pPr>
    </w:lvl>
  </w:abstractNum>
  <w:abstractNum w:abstractNumId="51" w15:restartNumberingAfterBreak="0">
    <w:nsid w:val="48064917"/>
    <w:multiLevelType w:val="multilevel"/>
    <w:tmpl w:val="717AD050"/>
    <w:lvl w:ilvl="0">
      <w:start w:val="1"/>
      <w:numFmt w:val="decimal"/>
      <w:lvlText w:val="31.%1."/>
      <w:lvlJc w:val="left"/>
      <w:pPr>
        <w:ind w:left="0" w:firstLine="0"/>
      </w:pPr>
      <w:rPr>
        <w:rFonts w:hint="default"/>
        <w:b/>
        <w:bCs/>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964"/>
        </w:tabs>
        <w:ind w:left="964" w:hanging="964"/>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304"/>
        </w:tabs>
        <w:ind w:left="1304" w:hanging="1304"/>
      </w:pPr>
      <w:rPr>
        <w:rFonts w:hint="default"/>
      </w:rPr>
    </w:lvl>
    <w:lvl w:ilvl="7">
      <w:start w:val="1"/>
      <w:numFmt w:val="decimal"/>
      <w:lvlText w:val="%1%2.%3.%4.%5.%6.%7.%8"/>
      <w:lvlJc w:val="left"/>
      <w:pPr>
        <w:tabs>
          <w:tab w:val="num" w:pos="1418"/>
        </w:tabs>
        <w:ind w:left="1418" w:hanging="1418"/>
      </w:pPr>
      <w:rPr>
        <w:rFonts w:hint="default"/>
      </w:rPr>
    </w:lvl>
    <w:lvl w:ilvl="8">
      <w:start w:val="1"/>
      <w:numFmt w:val="decimal"/>
      <w:lvlText w:val="%1%2.%3.%4.%5.%6.%7.%8.%9"/>
      <w:lvlJc w:val="left"/>
      <w:pPr>
        <w:tabs>
          <w:tab w:val="num" w:pos="1531"/>
        </w:tabs>
        <w:ind w:left="1531" w:hanging="1531"/>
      </w:pPr>
      <w:rPr>
        <w:rFonts w:hint="default"/>
      </w:rPr>
    </w:lvl>
  </w:abstractNum>
  <w:abstractNum w:abstractNumId="52" w15:restartNumberingAfterBreak="0">
    <w:nsid w:val="49295F36"/>
    <w:multiLevelType w:val="hybridMultilevel"/>
    <w:tmpl w:val="2CBEDA1E"/>
    <w:lvl w:ilvl="0" w:tplc="40F67A02">
      <w:start w:val="1"/>
      <w:numFmt w:val="decimal"/>
      <w:lvlText w:val="11.4.%1."/>
      <w:lvlJc w:val="left"/>
      <w:pPr>
        <w:ind w:left="2743" w:hanging="360"/>
      </w:pPr>
      <w:rPr>
        <w:rFonts w:ascii="Arial" w:hAnsi="Arial" w:cs="Arial" w:hint="default"/>
        <w:b/>
        <w:bCs/>
      </w:rPr>
    </w:lvl>
    <w:lvl w:ilvl="1" w:tplc="20EED256" w:tentative="1">
      <w:start w:val="1"/>
      <w:numFmt w:val="lowerLetter"/>
      <w:lvlText w:val="%2."/>
      <w:lvlJc w:val="left"/>
      <w:pPr>
        <w:ind w:left="1440" w:hanging="360"/>
      </w:pPr>
    </w:lvl>
    <w:lvl w:ilvl="2" w:tplc="AE5C9038" w:tentative="1">
      <w:start w:val="1"/>
      <w:numFmt w:val="lowerRoman"/>
      <w:lvlText w:val="%3."/>
      <w:lvlJc w:val="right"/>
      <w:pPr>
        <w:ind w:left="2160" w:hanging="180"/>
      </w:pPr>
    </w:lvl>
    <w:lvl w:ilvl="3" w:tplc="58F40F16" w:tentative="1">
      <w:start w:val="1"/>
      <w:numFmt w:val="decimal"/>
      <w:lvlText w:val="%4."/>
      <w:lvlJc w:val="left"/>
      <w:pPr>
        <w:ind w:left="2880" w:hanging="360"/>
      </w:pPr>
    </w:lvl>
    <w:lvl w:ilvl="4" w:tplc="067C3944" w:tentative="1">
      <w:start w:val="1"/>
      <w:numFmt w:val="lowerLetter"/>
      <w:lvlText w:val="%5."/>
      <w:lvlJc w:val="left"/>
      <w:pPr>
        <w:ind w:left="3600" w:hanging="360"/>
      </w:pPr>
    </w:lvl>
    <w:lvl w:ilvl="5" w:tplc="409E735E" w:tentative="1">
      <w:start w:val="1"/>
      <w:numFmt w:val="lowerRoman"/>
      <w:lvlText w:val="%6."/>
      <w:lvlJc w:val="right"/>
      <w:pPr>
        <w:ind w:left="4320" w:hanging="180"/>
      </w:pPr>
    </w:lvl>
    <w:lvl w:ilvl="6" w:tplc="6ACA30C4" w:tentative="1">
      <w:start w:val="1"/>
      <w:numFmt w:val="decimal"/>
      <w:lvlText w:val="%7."/>
      <w:lvlJc w:val="left"/>
      <w:pPr>
        <w:ind w:left="5040" w:hanging="360"/>
      </w:pPr>
    </w:lvl>
    <w:lvl w:ilvl="7" w:tplc="399A2F3C" w:tentative="1">
      <w:start w:val="1"/>
      <w:numFmt w:val="lowerLetter"/>
      <w:lvlText w:val="%8."/>
      <w:lvlJc w:val="left"/>
      <w:pPr>
        <w:ind w:left="5760" w:hanging="360"/>
      </w:pPr>
    </w:lvl>
    <w:lvl w:ilvl="8" w:tplc="6AA84496" w:tentative="1">
      <w:start w:val="1"/>
      <w:numFmt w:val="lowerRoman"/>
      <w:lvlText w:val="%9."/>
      <w:lvlJc w:val="right"/>
      <w:pPr>
        <w:ind w:left="6480" w:hanging="180"/>
      </w:pPr>
    </w:lvl>
  </w:abstractNum>
  <w:abstractNum w:abstractNumId="53" w15:restartNumberingAfterBreak="0">
    <w:nsid w:val="498C3ACA"/>
    <w:multiLevelType w:val="hybridMultilevel"/>
    <w:tmpl w:val="1D6ABFBC"/>
    <w:lvl w:ilvl="0" w:tplc="F392EF0A">
      <w:start w:val="1"/>
      <w:numFmt w:val="lowerLetter"/>
      <w:lvlText w:val="%1)"/>
      <w:lvlJc w:val="left"/>
      <w:pPr>
        <w:ind w:left="2472" w:hanging="360"/>
      </w:pPr>
      <w:rPr>
        <w:rFonts w:hint="default"/>
        <w:b w:val="0"/>
        <w:bCs/>
      </w:rPr>
    </w:lvl>
    <w:lvl w:ilvl="1" w:tplc="D26E55D4" w:tentative="1">
      <w:start w:val="1"/>
      <w:numFmt w:val="lowerLetter"/>
      <w:lvlText w:val="%2."/>
      <w:lvlJc w:val="left"/>
      <w:pPr>
        <w:ind w:left="1440" w:hanging="360"/>
      </w:pPr>
    </w:lvl>
    <w:lvl w:ilvl="2" w:tplc="2B220C14" w:tentative="1">
      <w:start w:val="1"/>
      <w:numFmt w:val="lowerRoman"/>
      <w:lvlText w:val="%3."/>
      <w:lvlJc w:val="right"/>
      <w:pPr>
        <w:ind w:left="2160" w:hanging="180"/>
      </w:pPr>
    </w:lvl>
    <w:lvl w:ilvl="3" w:tplc="97AC4FFA" w:tentative="1">
      <w:start w:val="1"/>
      <w:numFmt w:val="decimal"/>
      <w:lvlText w:val="%4."/>
      <w:lvlJc w:val="left"/>
      <w:pPr>
        <w:ind w:left="2880" w:hanging="360"/>
      </w:pPr>
    </w:lvl>
    <w:lvl w:ilvl="4" w:tplc="91E43FDE" w:tentative="1">
      <w:start w:val="1"/>
      <w:numFmt w:val="lowerLetter"/>
      <w:lvlText w:val="%5."/>
      <w:lvlJc w:val="left"/>
      <w:pPr>
        <w:ind w:left="3600" w:hanging="360"/>
      </w:pPr>
    </w:lvl>
    <w:lvl w:ilvl="5" w:tplc="7C508162" w:tentative="1">
      <w:start w:val="1"/>
      <w:numFmt w:val="lowerRoman"/>
      <w:lvlText w:val="%6."/>
      <w:lvlJc w:val="right"/>
      <w:pPr>
        <w:ind w:left="4320" w:hanging="180"/>
      </w:pPr>
    </w:lvl>
    <w:lvl w:ilvl="6" w:tplc="1B469C28" w:tentative="1">
      <w:start w:val="1"/>
      <w:numFmt w:val="decimal"/>
      <w:lvlText w:val="%7."/>
      <w:lvlJc w:val="left"/>
      <w:pPr>
        <w:ind w:left="5040" w:hanging="360"/>
      </w:pPr>
    </w:lvl>
    <w:lvl w:ilvl="7" w:tplc="448C3964" w:tentative="1">
      <w:start w:val="1"/>
      <w:numFmt w:val="lowerLetter"/>
      <w:lvlText w:val="%8."/>
      <w:lvlJc w:val="left"/>
      <w:pPr>
        <w:ind w:left="5760" w:hanging="360"/>
      </w:pPr>
    </w:lvl>
    <w:lvl w:ilvl="8" w:tplc="1444D2E8" w:tentative="1">
      <w:start w:val="1"/>
      <w:numFmt w:val="lowerRoman"/>
      <w:lvlText w:val="%9."/>
      <w:lvlJc w:val="right"/>
      <w:pPr>
        <w:ind w:left="6480" w:hanging="180"/>
      </w:pPr>
    </w:lvl>
  </w:abstractNum>
  <w:abstractNum w:abstractNumId="54" w15:restartNumberingAfterBreak="0">
    <w:nsid w:val="4AAB4CD6"/>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4CF92DDA"/>
    <w:multiLevelType w:val="hybridMultilevel"/>
    <w:tmpl w:val="1D6ABFBC"/>
    <w:lvl w:ilvl="0" w:tplc="7ADCCE6A">
      <w:start w:val="1"/>
      <w:numFmt w:val="lowerLetter"/>
      <w:lvlText w:val="%1)"/>
      <w:lvlJc w:val="left"/>
      <w:pPr>
        <w:ind w:left="2472" w:hanging="360"/>
      </w:pPr>
      <w:rPr>
        <w:rFonts w:hint="default"/>
        <w:b w:val="0"/>
        <w:bCs/>
      </w:rPr>
    </w:lvl>
    <w:lvl w:ilvl="1" w:tplc="41664B38" w:tentative="1">
      <w:start w:val="1"/>
      <w:numFmt w:val="lowerLetter"/>
      <w:lvlText w:val="%2."/>
      <w:lvlJc w:val="left"/>
      <w:pPr>
        <w:ind w:left="1440" w:hanging="360"/>
      </w:pPr>
    </w:lvl>
    <w:lvl w:ilvl="2" w:tplc="F0F824DC" w:tentative="1">
      <w:start w:val="1"/>
      <w:numFmt w:val="lowerRoman"/>
      <w:lvlText w:val="%3."/>
      <w:lvlJc w:val="right"/>
      <w:pPr>
        <w:ind w:left="2160" w:hanging="180"/>
      </w:pPr>
    </w:lvl>
    <w:lvl w:ilvl="3" w:tplc="4F328242" w:tentative="1">
      <w:start w:val="1"/>
      <w:numFmt w:val="decimal"/>
      <w:lvlText w:val="%4."/>
      <w:lvlJc w:val="left"/>
      <w:pPr>
        <w:ind w:left="2880" w:hanging="360"/>
      </w:pPr>
    </w:lvl>
    <w:lvl w:ilvl="4" w:tplc="C56C3968" w:tentative="1">
      <w:start w:val="1"/>
      <w:numFmt w:val="lowerLetter"/>
      <w:lvlText w:val="%5."/>
      <w:lvlJc w:val="left"/>
      <w:pPr>
        <w:ind w:left="3600" w:hanging="360"/>
      </w:pPr>
    </w:lvl>
    <w:lvl w:ilvl="5" w:tplc="AFFCC6D4" w:tentative="1">
      <w:start w:val="1"/>
      <w:numFmt w:val="lowerRoman"/>
      <w:lvlText w:val="%6."/>
      <w:lvlJc w:val="right"/>
      <w:pPr>
        <w:ind w:left="4320" w:hanging="180"/>
      </w:pPr>
    </w:lvl>
    <w:lvl w:ilvl="6" w:tplc="4B2E839A" w:tentative="1">
      <w:start w:val="1"/>
      <w:numFmt w:val="decimal"/>
      <w:lvlText w:val="%7."/>
      <w:lvlJc w:val="left"/>
      <w:pPr>
        <w:ind w:left="5040" w:hanging="360"/>
      </w:pPr>
    </w:lvl>
    <w:lvl w:ilvl="7" w:tplc="190401B2" w:tentative="1">
      <w:start w:val="1"/>
      <w:numFmt w:val="lowerLetter"/>
      <w:lvlText w:val="%8."/>
      <w:lvlJc w:val="left"/>
      <w:pPr>
        <w:ind w:left="5760" w:hanging="360"/>
      </w:pPr>
    </w:lvl>
    <w:lvl w:ilvl="8" w:tplc="6082E102" w:tentative="1">
      <w:start w:val="1"/>
      <w:numFmt w:val="lowerRoman"/>
      <w:lvlText w:val="%9."/>
      <w:lvlJc w:val="right"/>
      <w:pPr>
        <w:ind w:left="6480" w:hanging="180"/>
      </w:pPr>
    </w:lvl>
  </w:abstractNum>
  <w:abstractNum w:abstractNumId="56" w15:restartNumberingAfterBreak="0">
    <w:nsid w:val="4D52159C"/>
    <w:multiLevelType w:val="hybridMultilevel"/>
    <w:tmpl w:val="1DCC620A"/>
    <w:lvl w:ilvl="0" w:tplc="E2EADD7A">
      <w:start w:val="1"/>
      <w:numFmt w:val="decimal"/>
      <w:lvlText w:val="4.2.%1."/>
      <w:lvlJc w:val="left"/>
      <w:pPr>
        <w:ind w:left="608" w:hanging="360"/>
      </w:pPr>
      <w:rPr>
        <w:rFonts w:hint="default"/>
        <w:b/>
        <w:bCs w:val="0"/>
      </w:rPr>
    </w:lvl>
    <w:lvl w:ilvl="1" w:tplc="32F0703A">
      <w:start w:val="1"/>
      <w:numFmt w:val="lowerLetter"/>
      <w:lvlText w:val="%2."/>
      <w:lvlJc w:val="left"/>
      <w:pPr>
        <w:ind w:left="1328" w:hanging="360"/>
      </w:pPr>
    </w:lvl>
    <w:lvl w:ilvl="2" w:tplc="C96252BE" w:tentative="1">
      <w:start w:val="1"/>
      <w:numFmt w:val="lowerRoman"/>
      <w:lvlText w:val="%3."/>
      <w:lvlJc w:val="right"/>
      <w:pPr>
        <w:ind w:left="2048" w:hanging="180"/>
      </w:pPr>
    </w:lvl>
    <w:lvl w:ilvl="3" w:tplc="D34CB424" w:tentative="1">
      <w:start w:val="1"/>
      <w:numFmt w:val="decimal"/>
      <w:lvlText w:val="%4."/>
      <w:lvlJc w:val="left"/>
      <w:pPr>
        <w:ind w:left="2768" w:hanging="360"/>
      </w:pPr>
    </w:lvl>
    <w:lvl w:ilvl="4" w:tplc="5B7C1048" w:tentative="1">
      <w:start w:val="1"/>
      <w:numFmt w:val="lowerLetter"/>
      <w:lvlText w:val="%5."/>
      <w:lvlJc w:val="left"/>
      <w:pPr>
        <w:ind w:left="3488" w:hanging="360"/>
      </w:pPr>
    </w:lvl>
    <w:lvl w:ilvl="5" w:tplc="DAA46B80" w:tentative="1">
      <w:start w:val="1"/>
      <w:numFmt w:val="lowerRoman"/>
      <w:lvlText w:val="%6."/>
      <w:lvlJc w:val="right"/>
      <w:pPr>
        <w:ind w:left="4208" w:hanging="180"/>
      </w:pPr>
    </w:lvl>
    <w:lvl w:ilvl="6" w:tplc="AD0C40BC" w:tentative="1">
      <w:start w:val="1"/>
      <w:numFmt w:val="decimal"/>
      <w:lvlText w:val="%7."/>
      <w:lvlJc w:val="left"/>
      <w:pPr>
        <w:ind w:left="4928" w:hanging="360"/>
      </w:pPr>
    </w:lvl>
    <w:lvl w:ilvl="7" w:tplc="BB6488DC" w:tentative="1">
      <w:start w:val="1"/>
      <w:numFmt w:val="lowerLetter"/>
      <w:lvlText w:val="%8."/>
      <w:lvlJc w:val="left"/>
      <w:pPr>
        <w:ind w:left="5648" w:hanging="360"/>
      </w:pPr>
    </w:lvl>
    <w:lvl w:ilvl="8" w:tplc="FBD47680" w:tentative="1">
      <w:start w:val="1"/>
      <w:numFmt w:val="lowerRoman"/>
      <w:lvlText w:val="%9."/>
      <w:lvlJc w:val="right"/>
      <w:pPr>
        <w:ind w:left="6368" w:hanging="180"/>
      </w:pPr>
    </w:lvl>
  </w:abstractNum>
  <w:abstractNum w:abstractNumId="57" w15:restartNumberingAfterBreak="0">
    <w:nsid w:val="4F412B13"/>
    <w:multiLevelType w:val="hybridMultilevel"/>
    <w:tmpl w:val="E5BE49D6"/>
    <w:lvl w:ilvl="0" w:tplc="6D84DF72">
      <w:start w:val="1"/>
      <w:numFmt w:val="decimal"/>
      <w:lvlText w:val="11.1.%1."/>
      <w:lvlJc w:val="left"/>
      <w:pPr>
        <w:ind w:left="1440" w:hanging="360"/>
      </w:pPr>
      <w:rPr>
        <w:rFonts w:hint="default"/>
        <w:b/>
        <w:bCs w:val="0"/>
      </w:rPr>
    </w:lvl>
    <w:lvl w:ilvl="1" w:tplc="D7EADAE2" w:tentative="1">
      <w:start w:val="1"/>
      <w:numFmt w:val="lowerLetter"/>
      <w:lvlText w:val="%2."/>
      <w:lvlJc w:val="left"/>
      <w:pPr>
        <w:ind w:left="1440" w:hanging="360"/>
      </w:pPr>
    </w:lvl>
    <w:lvl w:ilvl="2" w:tplc="9806BCAE" w:tentative="1">
      <w:start w:val="1"/>
      <w:numFmt w:val="lowerRoman"/>
      <w:lvlText w:val="%3."/>
      <w:lvlJc w:val="right"/>
      <w:pPr>
        <w:ind w:left="2160" w:hanging="180"/>
      </w:pPr>
    </w:lvl>
    <w:lvl w:ilvl="3" w:tplc="EEBA1B96" w:tentative="1">
      <w:start w:val="1"/>
      <w:numFmt w:val="decimal"/>
      <w:lvlText w:val="%4."/>
      <w:lvlJc w:val="left"/>
      <w:pPr>
        <w:ind w:left="2880" w:hanging="360"/>
      </w:pPr>
    </w:lvl>
    <w:lvl w:ilvl="4" w:tplc="B7E68B5E" w:tentative="1">
      <w:start w:val="1"/>
      <w:numFmt w:val="lowerLetter"/>
      <w:lvlText w:val="%5."/>
      <w:lvlJc w:val="left"/>
      <w:pPr>
        <w:ind w:left="3600" w:hanging="360"/>
      </w:pPr>
    </w:lvl>
    <w:lvl w:ilvl="5" w:tplc="23049E8A" w:tentative="1">
      <w:start w:val="1"/>
      <w:numFmt w:val="lowerRoman"/>
      <w:lvlText w:val="%6."/>
      <w:lvlJc w:val="right"/>
      <w:pPr>
        <w:ind w:left="4320" w:hanging="180"/>
      </w:pPr>
    </w:lvl>
    <w:lvl w:ilvl="6" w:tplc="96526EB4" w:tentative="1">
      <w:start w:val="1"/>
      <w:numFmt w:val="decimal"/>
      <w:lvlText w:val="%7."/>
      <w:lvlJc w:val="left"/>
      <w:pPr>
        <w:ind w:left="5040" w:hanging="360"/>
      </w:pPr>
    </w:lvl>
    <w:lvl w:ilvl="7" w:tplc="7A62A762" w:tentative="1">
      <w:start w:val="1"/>
      <w:numFmt w:val="lowerLetter"/>
      <w:lvlText w:val="%8."/>
      <w:lvlJc w:val="left"/>
      <w:pPr>
        <w:ind w:left="5760" w:hanging="360"/>
      </w:pPr>
    </w:lvl>
    <w:lvl w:ilvl="8" w:tplc="C548ED76" w:tentative="1">
      <w:start w:val="1"/>
      <w:numFmt w:val="lowerRoman"/>
      <w:lvlText w:val="%9."/>
      <w:lvlJc w:val="right"/>
      <w:pPr>
        <w:ind w:left="6480" w:hanging="180"/>
      </w:pPr>
    </w:lvl>
  </w:abstractNum>
  <w:abstractNum w:abstractNumId="58" w15:restartNumberingAfterBreak="0">
    <w:nsid w:val="4F4312F3"/>
    <w:multiLevelType w:val="hybridMultilevel"/>
    <w:tmpl w:val="D4CC5696"/>
    <w:lvl w:ilvl="0" w:tplc="E5742D82">
      <w:start w:val="1"/>
      <w:numFmt w:val="decimal"/>
      <w:lvlText w:val="15.%1."/>
      <w:lvlJc w:val="left"/>
      <w:pPr>
        <w:ind w:left="1888" w:hanging="360"/>
      </w:pPr>
      <w:rPr>
        <w:rFonts w:ascii="Arial" w:hAnsi="Arial" w:cs="Arial" w:hint="default"/>
        <w:b/>
        <w:bCs/>
      </w:rPr>
    </w:lvl>
    <w:lvl w:ilvl="1" w:tplc="2168E91A" w:tentative="1">
      <w:start w:val="1"/>
      <w:numFmt w:val="lowerLetter"/>
      <w:lvlText w:val="%2."/>
      <w:lvlJc w:val="left"/>
      <w:pPr>
        <w:ind w:left="1440" w:hanging="360"/>
      </w:pPr>
    </w:lvl>
    <w:lvl w:ilvl="2" w:tplc="374A8646" w:tentative="1">
      <w:start w:val="1"/>
      <w:numFmt w:val="lowerRoman"/>
      <w:lvlText w:val="%3."/>
      <w:lvlJc w:val="right"/>
      <w:pPr>
        <w:ind w:left="2160" w:hanging="180"/>
      </w:pPr>
    </w:lvl>
    <w:lvl w:ilvl="3" w:tplc="9F982858" w:tentative="1">
      <w:start w:val="1"/>
      <w:numFmt w:val="decimal"/>
      <w:lvlText w:val="%4."/>
      <w:lvlJc w:val="left"/>
      <w:pPr>
        <w:ind w:left="2880" w:hanging="360"/>
      </w:pPr>
    </w:lvl>
    <w:lvl w:ilvl="4" w:tplc="41C44D56" w:tentative="1">
      <w:start w:val="1"/>
      <w:numFmt w:val="lowerLetter"/>
      <w:lvlText w:val="%5."/>
      <w:lvlJc w:val="left"/>
      <w:pPr>
        <w:ind w:left="3600" w:hanging="360"/>
      </w:pPr>
    </w:lvl>
    <w:lvl w:ilvl="5" w:tplc="75723AF6" w:tentative="1">
      <w:start w:val="1"/>
      <w:numFmt w:val="lowerRoman"/>
      <w:lvlText w:val="%6."/>
      <w:lvlJc w:val="right"/>
      <w:pPr>
        <w:ind w:left="4320" w:hanging="180"/>
      </w:pPr>
    </w:lvl>
    <w:lvl w:ilvl="6" w:tplc="4C08595C" w:tentative="1">
      <w:start w:val="1"/>
      <w:numFmt w:val="decimal"/>
      <w:lvlText w:val="%7."/>
      <w:lvlJc w:val="left"/>
      <w:pPr>
        <w:ind w:left="5040" w:hanging="360"/>
      </w:pPr>
    </w:lvl>
    <w:lvl w:ilvl="7" w:tplc="80D25832" w:tentative="1">
      <w:start w:val="1"/>
      <w:numFmt w:val="lowerLetter"/>
      <w:lvlText w:val="%8."/>
      <w:lvlJc w:val="left"/>
      <w:pPr>
        <w:ind w:left="5760" w:hanging="360"/>
      </w:pPr>
    </w:lvl>
    <w:lvl w:ilvl="8" w:tplc="CB40F50C" w:tentative="1">
      <w:start w:val="1"/>
      <w:numFmt w:val="lowerRoman"/>
      <w:lvlText w:val="%9."/>
      <w:lvlJc w:val="right"/>
      <w:pPr>
        <w:ind w:left="6480" w:hanging="180"/>
      </w:pPr>
    </w:lvl>
  </w:abstractNum>
  <w:abstractNum w:abstractNumId="59" w15:restartNumberingAfterBreak="0">
    <w:nsid w:val="513F3590"/>
    <w:multiLevelType w:val="hybridMultilevel"/>
    <w:tmpl w:val="FBF484FA"/>
    <w:lvl w:ilvl="0" w:tplc="239C9A66">
      <w:start w:val="1"/>
      <w:numFmt w:val="decimal"/>
      <w:lvlText w:val="21.%1."/>
      <w:lvlJc w:val="left"/>
      <w:pPr>
        <w:ind w:left="1441" w:hanging="360"/>
      </w:pPr>
      <w:rPr>
        <w:rFonts w:hint="default"/>
      </w:rPr>
    </w:lvl>
    <w:lvl w:ilvl="1" w:tplc="E9EEEBE2">
      <w:start w:val="1"/>
      <w:numFmt w:val="decimal"/>
      <w:lvlText w:val="22.2.%2."/>
      <w:lvlJc w:val="left"/>
      <w:pPr>
        <w:ind w:left="1440" w:hanging="360"/>
      </w:pPr>
      <w:rPr>
        <w:rFonts w:hint="default"/>
        <w:b/>
        <w:bCs w:val="0"/>
      </w:rPr>
    </w:lvl>
    <w:lvl w:ilvl="2" w:tplc="FB5243C0" w:tentative="1">
      <w:start w:val="1"/>
      <w:numFmt w:val="lowerRoman"/>
      <w:lvlText w:val="%3."/>
      <w:lvlJc w:val="right"/>
      <w:pPr>
        <w:ind w:left="2160" w:hanging="180"/>
      </w:pPr>
    </w:lvl>
    <w:lvl w:ilvl="3" w:tplc="790EAEBC" w:tentative="1">
      <w:start w:val="1"/>
      <w:numFmt w:val="decimal"/>
      <w:lvlText w:val="%4."/>
      <w:lvlJc w:val="left"/>
      <w:pPr>
        <w:ind w:left="2880" w:hanging="360"/>
      </w:pPr>
    </w:lvl>
    <w:lvl w:ilvl="4" w:tplc="FFE0B9F2" w:tentative="1">
      <w:start w:val="1"/>
      <w:numFmt w:val="lowerLetter"/>
      <w:lvlText w:val="%5."/>
      <w:lvlJc w:val="left"/>
      <w:pPr>
        <w:ind w:left="3600" w:hanging="360"/>
      </w:pPr>
    </w:lvl>
    <w:lvl w:ilvl="5" w:tplc="FD0A1DFE" w:tentative="1">
      <w:start w:val="1"/>
      <w:numFmt w:val="lowerRoman"/>
      <w:lvlText w:val="%6."/>
      <w:lvlJc w:val="right"/>
      <w:pPr>
        <w:ind w:left="4320" w:hanging="180"/>
      </w:pPr>
    </w:lvl>
    <w:lvl w:ilvl="6" w:tplc="07C0BF0A" w:tentative="1">
      <w:start w:val="1"/>
      <w:numFmt w:val="decimal"/>
      <w:lvlText w:val="%7."/>
      <w:lvlJc w:val="left"/>
      <w:pPr>
        <w:ind w:left="5040" w:hanging="360"/>
      </w:pPr>
    </w:lvl>
    <w:lvl w:ilvl="7" w:tplc="90EAF152" w:tentative="1">
      <w:start w:val="1"/>
      <w:numFmt w:val="lowerLetter"/>
      <w:lvlText w:val="%8."/>
      <w:lvlJc w:val="left"/>
      <w:pPr>
        <w:ind w:left="5760" w:hanging="360"/>
      </w:pPr>
    </w:lvl>
    <w:lvl w:ilvl="8" w:tplc="7444B866" w:tentative="1">
      <w:start w:val="1"/>
      <w:numFmt w:val="lowerRoman"/>
      <w:lvlText w:val="%9."/>
      <w:lvlJc w:val="right"/>
      <w:pPr>
        <w:ind w:left="6480" w:hanging="180"/>
      </w:pPr>
    </w:lvl>
  </w:abstractNum>
  <w:abstractNum w:abstractNumId="60" w15:restartNumberingAfterBreak="0">
    <w:nsid w:val="57C31143"/>
    <w:multiLevelType w:val="hybridMultilevel"/>
    <w:tmpl w:val="1E1A0E1A"/>
    <w:lvl w:ilvl="0" w:tplc="BE069F8E">
      <w:start w:val="1"/>
      <w:numFmt w:val="decimal"/>
      <w:lvlText w:val="29.%1."/>
      <w:lvlJc w:val="left"/>
      <w:pPr>
        <w:ind w:left="1440" w:hanging="360"/>
      </w:pPr>
      <w:rPr>
        <w:rFonts w:hint="default"/>
        <w:b/>
        <w:bCs/>
      </w:rPr>
    </w:lvl>
    <w:lvl w:ilvl="1" w:tplc="B21C79F2" w:tentative="1">
      <w:start w:val="1"/>
      <w:numFmt w:val="lowerLetter"/>
      <w:lvlText w:val="%2."/>
      <w:lvlJc w:val="left"/>
      <w:pPr>
        <w:ind w:left="1440" w:hanging="360"/>
      </w:pPr>
    </w:lvl>
    <w:lvl w:ilvl="2" w:tplc="BE149B5E" w:tentative="1">
      <w:start w:val="1"/>
      <w:numFmt w:val="lowerRoman"/>
      <w:lvlText w:val="%3."/>
      <w:lvlJc w:val="right"/>
      <w:pPr>
        <w:ind w:left="2160" w:hanging="180"/>
      </w:pPr>
    </w:lvl>
    <w:lvl w:ilvl="3" w:tplc="DECE160E" w:tentative="1">
      <w:start w:val="1"/>
      <w:numFmt w:val="decimal"/>
      <w:lvlText w:val="%4."/>
      <w:lvlJc w:val="left"/>
      <w:pPr>
        <w:ind w:left="2880" w:hanging="360"/>
      </w:pPr>
    </w:lvl>
    <w:lvl w:ilvl="4" w:tplc="5748E63C" w:tentative="1">
      <w:start w:val="1"/>
      <w:numFmt w:val="lowerLetter"/>
      <w:lvlText w:val="%5."/>
      <w:lvlJc w:val="left"/>
      <w:pPr>
        <w:ind w:left="3600" w:hanging="360"/>
      </w:pPr>
    </w:lvl>
    <w:lvl w:ilvl="5" w:tplc="0A081D46" w:tentative="1">
      <w:start w:val="1"/>
      <w:numFmt w:val="lowerRoman"/>
      <w:lvlText w:val="%6."/>
      <w:lvlJc w:val="right"/>
      <w:pPr>
        <w:ind w:left="4320" w:hanging="180"/>
      </w:pPr>
    </w:lvl>
    <w:lvl w:ilvl="6" w:tplc="7CC63DDC" w:tentative="1">
      <w:start w:val="1"/>
      <w:numFmt w:val="decimal"/>
      <w:lvlText w:val="%7."/>
      <w:lvlJc w:val="left"/>
      <w:pPr>
        <w:ind w:left="5040" w:hanging="360"/>
      </w:pPr>
    </w:lvl>
    <w:lvl w:ilvl="7" w:tplc="96E42844" w:tentative="1">
      <w:start w:val="1"/>
      <w:numFmt w:val="lowerLetter"/>
      <w:lvlText w:val="%8."/>
      <w:lvlJc w:val="left"/>
      <w:pPr>
        <w:ind w:left="5760" w:hanging="360"/>
      </w:pPr>
    </w:lvl>
    <w:lvl w:ilvl="8" w:tplc="1B060DD0" w:tentative="1">
      <w:start w:val="1"/>
      <w:numFmt w:val="lowerRoman"/>
      <w:lvlText w:val="%9."/>
      <w:lvlJc w:val="right"/>
      <w:pPr>
        <w:ind w:left="6480" w:hanging="180"/>
      </w:pPr>
    </w:lvl>
  </w:abstractNum>
  <w:abstractNum w:abstractNumId="61" w15:restartNumberingAfterBreak="0">
    <w:nsid w:val="59817AF3"/>
    <w:multiLevelType w:val="hybridMultilevel"/>
    <w:tmpl w:val="F4EE0E38"/>
    <w:lvl w:ilvl="0" w:tplc="12687BFE">
      <w:start w:val="1"/>
      <w:numFmt w:val="decimal"/>
      <w:lvlText w:val="24.%1."/>
      <w:lvlJc w:val="left"/>
      <w:pPr>
        <w:ind w:left="2164" w:hanging="360"/>
      </w:pPr>
      <w:rPr>
        <w:rFonts w:hint="default"/>
        <w:b/>
        <w:bCs w:val="0"/>
      </w:rPr>
    </w:lvl>
    <w:lvl w:ilvl="1" w:tplc="36245F98">
      <w:start w:val="1"/>
      <w:numFmt w:val="lowerLetter"/>
      <w:lvlText w:val="%2."/>
      <w:lvlJc w:val="left"/>
      <w:pPr>
        <w:ind w:left="1440" w:hanging="360"/>
      </w:pPr>
    </w:lvl>
    <w:lvl w:ilvl="2" w:tplc="B0123DE0" w:tentative="1">
      <w:start w:val="1"/>
      <w:numFmt w:val="lowerRoman"/>
      <w:lvlText w:val="%3."/>
      <w:lvlJc w:val="right"/>
      <w:pPr>
        <w:ind w:left="2160" w:hanging="180"/>
      </w:pPr>
    </w:lvl>
    <w:lvl w:ilvl="3" w:tplc="4AC82E38" w:tentative="1">
      <w:start w:val="1"/>
      <w:numFmt w:val="decimal"/>
      <w:lvlText w:val="%4."/>
      <w:lvlJc w:val="left"/>
      <w:pPr>
        <w:ind w:left="2880" w:hanging="360"/>
      </w:pPr>
    </w:lvl>
    <w:lvl w:ilvl="4" w:tplc="A0A0A322" w:tentative="1">
      <w:start w:val="1"/>
      <w:numFmt w:val="lowerLetter"/>
      <w:lvlText w:val="%5."/>
      <w:lvlJc w:val="left"/>
      <w:pPr>
        <w:ind w:left="3600" w:hanging="360"/>
      </w:pPr>
    </w:lvl>
    <w:lvl w:ilvl="5" w:tplc="F7343242" w:tentative="1">
      <w:start w:val="1"/>
      <w:numFmt w:val="lowerRoman"/>
      <w:lvlText w:val="%6."/>
      <w:lvlJc w:val="right"/>
      <w:pPr>
        <w:ind w:left="4320" w:hanging="180"/>
      </w:pPr>
    </w:lvl>
    <w:lvl w:ilvl="6" w:tplc="842E3950" w:tentative="1">
      <w:start w:val="1"/>
      <w:numFmt w:val="decimal"/>
      <w:lvlText w:val="%7."/>
      <w:lvlJc w:val="left"/>
      <w:pPr>
        <w:ind w:left="5040" w:hanging="360"/>
      </w:pPr>
    </w:lvl>
    <w:lvl w:ilvl="7" w:tplc="2A8A3F90" w:tentative="1">
      <w:start w:val="1"/>
      <w:numFmt w:val="lowerLetter"/>
      <w:lvlText w:val="%8."/>
      <w:lvlJc w:val="left"/>
      <w:pPr>
        <w:ind w:left="5760" w:hanging="360"/>
      </w:pPr>
    </w:lvl>
    <w:lvl w:ilvl="8" w:tplc="E5F0AE08" w:tentative="1">
      <w:start w:val="1"/>
      <w:numFmt w:val="lowerRoman"/>
      <w:lvlText w:val="%9."/>
      <w:lvlJc w:val="right"/>
      <w:pPr>
        <w:ind w:left="6480" w:hanging="180"/>
      </w:pPr>
    </w:lvl>
  </w:abstractNum>
  <w:abstractNum w:abstractNumId="62" w15:restartNumberingAfterBreak="0">
    <w:nsid w:val="59C9352E"/>
    <w:multiLevelType w:val="hybridMultilevel"/>
    <w:tmpl w:val="C7164F92"/>
    <w:lvl w:ilvl="0" w:tplc="8B2A5A80">
      <w:start w:val="1"/>
      <w:numFmt w:val="decimal"/>
      <w:lvlText w:val="12.1.%1."/>
      <w:lvlJc w:val="left"/>
      <w:pPr>
        <w:ind w:left="1878" w:hanging="360"/>
      </w:pPr>
      <w:rPr>
        <w:rFonts w:hint="default"/>
        <w:b/>
        <w:bCs/>
      </w:rPr>
    </w:lvl>
    <w:lvl w:ilvl="1" w:tplc="5E06A9A0" w:tentative="1">
      <w:start w:val="1"/>
      <w:numFmt w:val="lowerLetter"/>
      <w:lvlText w:val="%2."/>
      <w:lvlJc w:val="left"/>
      <w:pPr>
        <w:ind w:left="1440" w:hanging="360"/>
      </w:pPr>
    </w:lvl>
    <w:lvl w:ilvl="2" w:tplc="F4423B6E" w:tentative="1">
      <w:start w:val="1"/>
      <w:numFmt w:val="lowerRoman"/>
      <w:lvlText w:val="%3."/>
      <w:lvlJc w:val="right"/>
      <w:pPr>
        <w:ind w:left="2160" w:hanging="180"/>
      </w:pPr>
    </w:lvl>
    <w:lvl w:ilvl="3" w:tplc="4A2E20B8" w:tentative="1">
      <w:start w:val="1"/>
      <w:numFmt w:val="decimal"/>
      <w:lvlText w:val="%4."/>
      <w:lvlJc w:val="left"/>
      <w:pPr>
        <w:ind w:left="2880" w:hanging="360"/>
      </w:pPr>
    </w:lvl>
    <w:lvl w:ilvl="4" w:tplc="86FE5ECE" w:tentative="1">
      <w:start w:val="1"/>
      <w:numFmt w:val="lowerLetter"/>
      <w:lvlText w:val="%5."/>
      <w:lvlJc w:val="left"/>
      <w:pPr>
        <w:ind w:left="3600" w:hanging="360"/>
      </w:pPr>
    </w:lvl>
    <w:lvl w:ilvl="5" w:tplc="9DF2D1C0" w:tentative="1">
      <w:start w:val="1"/>
      <w:numFmt w:val="lowerRoman"/>
      <w:lvlText w:val="%6."/>
      <w:lvlJc w:val="right"/>
      <w:pPr>
        <w:ind w:left="4320" w:hanging="180"/>
      </w:pPr>
    </w:lvl>
    <w:lvl w:ilvl="6" w:tplc="4CD01CFE" w:tentative="1">
      <w:start w:val="1"/>
      <w:numFmt w:val="decimal"/>
      <w:lvlText w:val="%7."/>
      <w:lvlJc w:val="left"/>
      <w:pPr>
        <w:ind w:left="5040" w:hanging="360"/>
      </w:pPr>
    </w:lvl>
    <w:lvl w:ilvl="7" w:tplc="9C6A020E" w:tentative="1">
      <w:start w:val="1"/>
      <w:numFmt w:val="lowerLetter"/>
      <w:lvlText w:val="%8."/>
      <w:lvlJc w:val="left"/>
      <w:pPr>
        <w:ind w:left="5760" w:hanging="360"/>
      </w:pPr>
    </w:lvl>
    <w:lvl w:ilvl="8" w:tplc="14AEB5AC" w:tentative="1">
      <w:start w:val="1"/>
      <w:numFmt w:val="lowerRoman"/>
      <w:lvlText w:val="%9."/>
      <w:lvlJc w:val="right"/>
      <w:pPr>
        <w:ind w:left="6480" w:hanging="180"/>
      </w:pPr>
    </w:lvl>
  </w:abstractNum>
  <w:abstractNum w:abstractNumId="63" w15:restartNumberingAfterBreak="0">
    <w:nsid w:val="5B1A33FB"/>
    <w:multiLevelType w:val="hybridMultilevel"/>
    <w:tmpl w:val="7DDAAF14"/>
    <w:lvl w:ilvl="0" w:tplc="64F0A768">
      <w:start w:val="1"/>
      <w:numFmt w:val="decimal"/>
      <w:lvlText w:val="30.%1."/>
      <w:lvlJc w:val="left"/>
      <w:pPr>
        <w:ind w:left="2164" w:hanging="360"/>
      </w:pPr>
      <w:rPr>
        <w:rFonts w:hint="default"/>
        <w:b/>
        <w:bCs/>
      </w:rPr>
    </w:lvl>
    <w:lvl w:ilvl="1" w:tplc="B9A6BCEC">
      <w:start w:val="1"/>
      <w:numFmt w:val="lowerLetter"/>
      <w:lvlText w:val="%2."/>
      <w:lvlJc w:val="left"/>
      <w:pPr>
        <w:ind w:left="1440" w:hanging="360"/>
      </w:pPr>
    </w:lvl>
    <w:lvl w:ilvl="2" w:tplc="1F601354" w:tentative="1">
      <w:start w:val="1"/>
      <w:numFmt w:val="lowerRoman"/>
      <w:lvlText w:val="%3."/>
      <w:lvlJc w:val="right"/>
      <w:pPr>
        <w:ind w:left="2160" w:hanging="180"/>
      </w:pPr>
    </w:lvl>
    <w:lvl w:ilvl="3" w:tplc="EB0E2FC0" w:tentative="1">
      <w:start w:val="1"/>
      <w:numFmt w:val="decimal"/>
      <w:lvlText w:val="%4."/>
      <w:lvlJc w:val="left"/>
      <w:pPr>
        <w:ind w:left="2880" w:hanging="360"/>
      </w:pPr>
    </w:lvl>
    <w:lvl w:ilvl="4" w:tplc="41860018" w:tentative="1">
      <w:start w:val="1"/>
      <w:numFmt w:val="lowerLetter"/>
      <w:lvlText w:val="%5."/>
      <w:lvlJc w:val="left"/>
      <w:pPr>
        <w:ind w:left="3600" w:hanging="360"/>
      </w:pPr>
    </w:lvl>
    <w:lvl w:ilvl="5" w:tplc="F5F678F4" w:tentative="1">
      <w:start w:val="1"/>
      <w:numFmt w:val="lowerRoman"/>
      <w:lvlText w:val="%6."/>
      <w:lvlJc w:val="right"/>
      <w:pPr>
        <w:ind w:left="4320" w:hanging="180"/>
      </w:pPr>
    </w:lvl>
    <w:lvl w:ilvl="6" w:tplc="B456F930" w:tentative="1">
      <w:start w:val="1"/>
      <w:numFmt w:val="decimal"/>
      <w:lvlText w:val="%7."/>
      <w:lvlJc w:val="left"/>
      <w:pPr>
        <w:ind w:left="5040" w:hanging="360"/>
      </w:pPr>
    </w:lvl>
    <w:lvl w:ilvl="7" w:tplc="5526060A" w:tentative="1">
      <w:start w:val="1"/>
      <w:numFmt w:val="lowerLetter"/>
      <w:lvlText w:val="%8."/>
      <w:lvlJc w:val="left"/>
      <w:pPr>
        <w:ind w:left="5760" w:hanging="360"/>
      </w:pPr>
    </w:lvl>
    <w:lvl w:ilvl="8" w:tplc="22D0D12E" w:tentative="1">
      <w:start w:val="1"/>
      <w:numFmt w:val="lowerRoman"/>
      <w:lvlText w:val="%9."/>
      <w:lvlJc w:val="right"/>
      <w:pPr>
        <w:ind w:left="6480" w:hanging="180"/>
      </w:pPr>
    </w:lvl>
  </w:abstractNum>
  <w:abstractNum w:abstractNumId="64" w15:restartNumberingAfterBreak="0">
    <w:nsid w:val="5B5A667A"/>
    <w:multiLevelType w:val="hybridMultilevel"/>
    <w:tmpl w:val="0BE814D4"/>
    <w:lvl w:ilvl="0" w:tplc="B18A88A0">
      <w:start w:val="1"/>
      <w:numFmt w:val="decimal"/>
      <w:lvlText w:val="7.%1."/>
      <w:lvlJc w:val="left"/>
      <w:pPr>
        <w:ind w:left="1888" w:hanging="360"/>
      </w:pPr>
      <w:rPr>
        <w:rFonts w:hint="default"/>
        <w:b/>
        <w:bCs w:val="0"/>
      </w:rPr>
    </w:lvl>
    <w:lvl w:ilvl="1" w:tplc="FE385070" w:tentative="1">
      <w:start w:val="1"/>
      <w:numFmt w:val="lowerLetter"/>
      <w:lvlText w:val="%2."/>
      <w:lvlJc w:val="left"/>
      <w:pPr>
        <w:ind w:left="1440" w:hanging="360"/>
      </w:pPr>
    </w:lvl>
    <w:lvl w:ilvl="2" w:tplc="3334B054" w:tentative="1">
      <w:start w:val="1"/>
      <w:numFmt w:val="lowerRoman"/>
      <w:lvlText w:val="%3."/>
      <w:lvlJc w:val="right"/>
      <w:pPr>
        <w:ind w:left="2160" w:hanging="180"/>
      </w:pPr>
    </w:lvl>
    <w:lvl w:ilvl="3" w:tplc="FD2641DA" w:tentative="1">
      <w:start w:val="1"/>
      <w:numFmt w:val="decimal"/>
      <w:lvlText w:val="%4."/>
      <w:lvlJc w:val="left"/>
      <w:pPr>
        <w:ind w:left="2880" w:hanging="360"/>
      </w:pPr>
    </w:lvl>
    <w:lvl w:ilvl="4" w:tplc="D2BC15D0" w:tentative="1">
      <w:start w:val="1"/>
      <w:numFmt w:val="lowerLetter"/>
      <w:lvlText w:val="%5."/>
      <w:lvlJc w:val="left"/>
      <w:pPr>
        <w:ind w:left="3600" w:hanging="360"/>
      </w:pPr>
    </w:lvl>
    <w:lvl w:ilvl="5" w:tplc="10CA76D8" w:tentative="1">
      <w:start w:val="1"/>
      <w:numFmt w:val="lowerRoman"/>
      <w:lvlText w:val="%6."/>
      <w:lvlJc w:val="right"/>
      <w:pPr>
        <w:ind w:left="4320" w:hanging="180"/>
      </w:pPr>
    </w:lvl>
    <w:lvl w:ilvl="6" w:tplc="D55EF94A" w:tentative="1">
      <w:start w:val="1"/>
      <w:numFmt w:val="decimal"/>
      <w:lvlText w:val="%7."/>
      <w:lvlJc w:val="left"/>
      <w:pPr>
        <w:ind w:left="5040" w:hanging="360"/>
      </w:pPr>
    </w:lvl>
    <w:lvl w:ilvl="7" w:tplc="58C4C592" w:tentative="1">
      <w:start w:val="1"/>
      <w:numFmt w:val="lowerLetter"/>
      <w:lvlText w:val="%8."/>
      <w:lvlJc w:val="left"/>
      <w:pPr>
        <w:ind w:left="5760" w:hanging="360"/>
      </w:pPr>
    </w:lvl>
    <w:lvl w:ilvl="8" w:tplc="129A153A" w:tentative="1">
      <w:start w:val="1"/>
      <w:numFmt w:val="lowerRoman"/>
      <w:lvlText w:val="%9."/>
      <w:lvlJc w:val="right"/>
      <w:pPr>
        <w:ind w:left="6480" w:hanging="180"/>
      </w:pPr>
    </w:lvl>
  </w:abstractNum>
  <w:abstractNum w:abstractNumId="65" w15:restartNumberingAfterBreak="0">
    <w:nsid w:val="5D0C64AB"/>
    <w:multiLevelType w:val="hybridMultilevel"/>
    <w:tmpl w:val="A26A380E"/>
    <w:lvl w:ilvl="0" w:tplc="837E20EE">
      <w:start w:val="1"/>
      <w:numFmt w:val="decimal"/>
      <w:lvlText w:val="30.%1."/>
      <w:lvlJc w:val="left"/>
      <w:pPr>
        <w:ind w:left="2164" w:hanging="360"/>
      </w:pPr>
      <w:rPr>
        <w:rFonts w:hint="default"/>
        <w:b/>
        <w:bCs/>
      </w:rPr>
    </w:lvl>
    <w:lvl w:ilvl="1" w:tplc="9D427C32">
      <w:start w:val="1"/>
      <w:numFmt w:val="lowerLetter"/>
      <w:lvlText w:val="%2."/>
      <w:lvlJc w:val="left"/>
      <w:pPr>
        <w:ind w:left="1440" w:hanging="360"/>
      </w:pPr>
    </w:lvl>
    <w:lvl w:ilvl="2" w:tplc="F24C0E78" w:tentative="1">
      <w:start w:val="1"/>
      <w:numFmt w:val="lowerRoman"/>
      <w:lvlText w:val="%3."/>
      <w:lvlJc w:val="right"/>
      <w:pPr>
        <w:ind w:left="2160" w:hanging="180"/>
      </w:pPr>
    </w:lvl>
    <w:lvl w:ilvl="3" w:tplc="752450F4" w:tentative="1">
      <w:start w:val="1"/>
      <w:numFmt w:val="decimal"/>
      <w:lvlText w:val="%4."/>
      <w:lvlJc w:val="left"/>
      <w:pPr>
        <w:ind w:left="2880" w:hanging="360"/>
      </w:pPr>
    </w:lvl>
    <w:lvl w:ilvl="4" w:tplc="3B4E98BC" w:tentative="1">
      <w:start w:val="1"/>
      <w:numFmt w:val="lowerLetter"/>
      <w:lvlText w:val="%5."/>
      <w:lvlJc w:val="left"/>
      <w:pPr>
        <w:ind w:left="3600" w:hanging="360"/>
      </w:pPr>
    </w:lvl>
    <w:lvl w:ilvl="5" w:tplc="DA9EA114" w:tentative="1">
      <w:start w:val="1"/>
      <w:numFmt w:val="lowerRoman"/>
      <w:lvlText w:val="%6."/>
      <w:lvlJc w:val="right"/>
      <w:pPr>
        <w:ind w:left="4320" w:hanging="180"/>
      </w:pPr>
    </w:lvl>
    <w:lvl w:ilvl="6" w:tplc="1570E318" w:tentative="1">
      <w:start w:val="1"/>
      <w:numFmt w:val="decimal"/>
      <w:lvlText w:val="%7."/>
      <w:lvlJc w:val="left"/>
      <w:pPr>
        <w:ind w:left="5040" w:hanging="360"/>
      </w:pPr>
    </w:lvl>
    <w:lvl w:ilvl="7" w:tplc="CC3A8A8A" w:tentative="1">
      <w:start w:val="1"/>
      <w:numFmt w:val="lowerLetter"/>
      <w:lvlText w:val="%8."/>
      <w:lvlJc w:val="left"/>
      <w:pPr>
        <w:ind w:left="5760" w:hanging="360"/>
      </w:pPr>
    </w:lvl>
    <w:lvl w:ilvl="8" w:tplc="698A6D94" w:tentative="1">
      <w:start w:val="1"/>
      <w:numFmt w:val="lowerRoman"/>
      <w:lvlText w:val="%9."/>
      <w:lvlJc w:val="right"/>
      <w:pPr>
        <w:ind w:left="6480" w:hanging="180"/>
      </w:pPr>
    </w:lvl>
  </w:abstractNum>
  <w:abstractNum w:abstractNumId="66" w15:restartNumberingAfterBreak="0">
    <w:nsid w:val="5DB9481B"/>
    <w:multiLevelType w:val="hybridMultilevel"/>
    <w:tmpl w:val="9BBE7060"/>
    <w:lvl w:ilvl="0" w:tplc="687CEE6E">
      <w:start w:val="1"/>
      <w:numFmt w:val="decimal"/>
      <w:lvlText w:val="10.1.%1."/>
      <w:lvlJc w:val="left"/>
      <w:pPr>
        <w:ind w:left="2467" w:hanging="360"/>
      </w:pPr>
      <w:rPr>
        <w:rFonts w:hint="default"/>
        <w:b/>
        <w:bCs w:val="0"/>
      </w:rPr>
    </w:lvl>
    <w:lvl w:ilvl="1" w:tplc="83027C9C" w:tentative="1">
      <w:start w:val="1"/>
      <w:numFmt w:val="lowerLetter"/>
      <w:lvlText w:val="%2."/>
      <w:lvlJc w:val="left"/>
      <w:pPr>
        <w:ind w:left="1440" w:hanging="360"/>
      </w:pPr>
    </w:lvl>
    <w:lvl w:ilvl="2" w:tplc="EBF830D8" w:tentative="1">
      <w:start w:val="1"/>
      <w:numFmt w:val="lowerRoman"/>
      <w:lvlText w:val="%3."/>
      <w:lvlJc w:val="right"/>
      <w:pPr>
        <w:ind w:left="2160" w:hanging="180"/>
      </w:pPr>
    </w:lvl>
    <w:lvl w:ilvl="3" w:tplc="4454C3BC" w:tentative="1">
      <w:start w:val="1"/>
      <w:numFmt w:val="decimal"/>
      <w:lvlText w:val="%4."/>
      <w:lvlJc w:val="left"/>
      <w:pPr>
        <w:ind w:left="2880" w:hanging="360"/>
      </w:pPr>
    </w:lvl>
    <w:lvl w:ilvl="4" w:tplc="ACDE3912" w:tentative="1">
      <w:start w:val="1"/>
      <w:numFmt w:val="lowerLetter"/>
      <w:lvlText w:val="%5."/>
      <w:lvlJc w:val="left"/>
      <w:pPr>
        <w:ind w:left="3600" w:hanging="360"/>
      </w:pPr>
    </w:lvl>
    <w:lvl w:ilvl="5" w:tplc="E3749120" w:tentative="1">
      <w:start w:val="1"/>
      <w:numFmt w:val="lowerRoman"/>
      <w:lvlText w:val="%6."/>
      <w:lvlJc w:val="right"/>
      <w:pPr>
        <w:ind w:left="4320" w:hanging="180"/>
      </w:pPr>
    </w:lvl>
    <w:lvl w:ilvl="6" w:tplc="F75C3B8A" w:tentative="1">
      <w:start w:val="1"/>
      <w:numFmt w:val="decimal"/>
      <w:lvlText w:val="%7."/>
      <w:lvlJc w:val="left"/>
      <w:pPr>
        <w:ind w:left="5040" w:hanging="360"/>
      </w:pPr>
    </w:lvl>
    <w:lvl w:ilvl="7" w:tplc="83BAD7B2" w:tentative="1">
      <w:start w:val="1"/>
      <w:numFmt w:val="lowerLetter"/>
      <w:lvlText w:val="%8."/>
      <w:lvlJc w:val="left"/>
      <w:pPr>
        <w:ind w:left="5760" w:hanging="360"/>
      </w:pPr>
    </w:lvl>
    <w:lvl w:ilvl="8" w:tplc="688E8178" w:tentative="1">
      <w:start w:val="1"/>
      <w:numFmt w:val="lowerRoman"/>
      <w:lvlText w:val="%9."/>
      <w:lvlJc w:val="right"/>
      <w:pPr>
        <w:ind w:left="6480" w:hanging="180"/>
      </w:pPr>
    </w:lvl>
  </w:abstractNum>
  <w:abstractNum w:abstractNumId="67" w15:restartNumberingAfterBreak="0">
    <w:nsid w:val="5F835E12"/>
    <w:multiLevelType w:val="hybridMultilevel"/>
    <w:tmpl w:val="AE3497AC"/>
    <w:lvl w:ilvl="0" w:tplc="2EE6AE96">
      <w:start w:val="1"/>
      <w:numFmt w:val="decimal"/>
      <w:lvlText w:val="11.3.%1."/>
      <w:lvlJc w:val="left"/>
      <w:pPr>
        <w:ind w:left="1299" w:hanging="360"/>
      </w:pPr>
      <w:rPr>
        <w:rFonts w:hint="default"/>
        <w:b/>
        <w:bCs w:val="0"/>
      </w:rPr>
    </w:lvl>
    <w:lvl w:ilvl="1" w:tplc="1E086972" w:tentative="1">
      <w:start w:val="1"/>
      <w:numFmt w:val="lowerLetter"/>
      <w:lvlText w:val="%2."/>
      <w:lvlJc w:val="left"/>
      <w:pPr>
        <w:ind w:left="1440" w:hanging="360"/>
      </w:pPr>
    </w:lvl>
    <w:lvl w:ilvl="2" w:tplc="BBB8FD36" w:tentative="1">
      <w:start w:val="1"/>
      <w:numFmt w:val="lowerRoman"/>
      <w:lvlText w:val="%3."/>
      <w:lvlJc w:val="right"/>
      <w:pPr>
        <w:ind w:left="2160" w:hanging="180"/>
      </w:pPr>
    </w:lvl>
    <w:lvl w:ilvl="3" w:tplc="8356E72C" w:tentative="1">
      <w:start w:val="1"/>
      <w:numFmt w:val="decimal"/>
      <w:lvlText w:val="%4."/>
      <w:lvlJc w:val="left"/>
      <w:pPr>
        <w:ind w:left="2880" w:hanging="360"/>
      </w:pPr>
    </w:lvl>
    <w:lvl w:ilvl="4" w:tplc="391E9F82" w:tentative="1">
      <w:start w:val="1"/>
      <w:numFmt w:val="lowerLetter"/>
      <w:lvlText w:val="%5."/>
      <w:lvlJc w:val="left"/>
      <w:pPr>
        <w:ind w:left="3600" w:hanging="360"/>
      </w:pPr>
    </w:lvl>
    <w:lvl w:ilvl="5" w:tplc="E1866C9E" w:tentative="1">
      <w:start w:val="1"/>
      <w:numFmt w:val="lowerRoman"/>
      <w:lvlText w:val="%6."/>
      <w:lvlJc w:val="right"/>
      <w:pPr>
        <w:ind w:left="4320" w:hanging="180"/>
      </w:pPr>
    </w:lvl>
    <w:lvl w:ilvl="6" w:tplc="7E14602A" w:tentative="1">
      <w:start w:val="1"/>
      <w:numFmt w:val="decimal"/>
      <w:lvlText w:val="%7."/>
      <w:lvlJc w:val="left"/>
      <w:pPr>
        <w:ind w:left="5040" w:hanging="360"/>
      </w:pPr>
    </w:lvl>
    <w:lvl w:ilvl="7" w:tplc="BD1C6822" w:tentative="1">
      <w:start w:val="1"/>
      <w:numFmt w:val="lowerLetter"/>
      <w:lvlText w:val="%8."/>
      <w:lvlJc w:val="left"/>
      <w:pPr>
        <w:ind w:left="5760" w:hanging="360"/>
      </w:pPr>
    </w:lvl>
    <w:lvl w:ilvl="8" w:tplc="688674A4" w:tentative="1">
      <w:start w:val="1"/>
      <w:numFmt w:val="lowerRoman"/>
      <w:lvlText w:val="%9."/>
      <w:lvlJc w:val="right"/>
      <w:pPr>
        <w:ind w:left="6480" w:hanging="180"/>
      </w:pPr>
    </w:lvl>
  </w:abstractNum>
  <w:abstractNum w:abstractNumId="68" w15:restartNumberingAfterBreak="0">
    <w:nsid w:val="5F964CD5"/>
    <w:multiLevelType w:val="hybridMultilevel"/>
    <w:tmpl w:val="43EE50F6"/>
    <w:lvl w:ilvl="0" w:tplc="B8DA1D28">
      <w:start w:val="1"/>
      <w:numFmt w:val="decimal"/>
      <w:lvlText w:val="4.2.%1."/>
      <w:lvlJc w:val="left"/>
      <w:pPr>
        <w:ind w:left="709" w:hanging="363"/>
      </w:pPr>
      <w:rPr>
        <w:rFonts w:hint="default"/>
        <w:b/>
        <w:bCs w:val="0"/>
        <w:lang w:val="en-US"/>
      </w:rPr>
    </w:lvl>
    <w:lvl w:ilvl="1" w:tplc="EF867954">
      <w:start w:val="1"/>
      <w:numFmt w:val="lowerLetter"/>
      <w:lvlText w:val="%2."/>
      <w:lvlJc w:val="left"/>
      <w:pPr>
        <w:ind w:left="1426" w:hanging="360"/>
      </w:pPr>
    </w:lvl>
    <w:lvl w:ilvl="2" w:tplc="02A0EF0C" w:tentative="1">
      <w:start w:val="1"/>
      <w:numFmt w:val="lowerRoman"/>
      <w:lvlText w:val="%3."/>
      <w:lvlJc w:val="right"/>
      <w:pPr>
        <w:ind w:left="2146" w:hanging="180"/>
      </w:pPr>
    </w:lvl>
    <w:lvl w:ilvl="3" w:tplc="48542B72" w:tentative="1">
      <w:start w:val="1"/>
      <w:numFmt w:val="decimal"/>
      <w:lvlText w:val="%4."/>
      <w:lvlJc w:val="left"/>
      <w:pPr>
        <w:ind w:left="2866" w:hanging="360"/>
      </w:pPr>
    </w:lvl>
    <w:lvl w:ilvl="4" w:tplc="2CECE2FA" w:tentative="1">
      <w:start w:val="1"/>
      <w:numFmt w:val="lowerLetter"/>
      <w:lvlText w:val="%5."/>
      <w:lvlJc w:val="left"/>
      <w:pPr>
        <w:ind w:left="3586" w:hanging="360"/>
      </w:pPr>
    </w:lvl>
    <w:lvl w:ilvl="5" w:tplc="32E282A2" w:tentative="1">
      <w:start w:val="1"/>
      <w:numFmt w:val="lowerRoman"/>
      <w:lvlText w:val="%6."/>
      <w:lvlJc w:val="right"/>
      <w:pPr>
        <w:ind w:left="4306" w:hanging="180"/>
      </w:pPr>
    </w:lvl>
    <w:lvl w:ilvl="6" w:tplc="FD7643A0" w:tentative="1">
      <w:start w:val="1"/>
      <w:numFmt w:val="decimal"/>
      <w:lvlText w:val="%7."/>
      <w:lvlJc w:val="left"/>
      <w:pPr>
        <w:ind w:left="5026" w:hanging="360"/>
      </w:pPr>
    </w:lvl>
    <w:lvl w:ilvl="7" w:tplc="D2A82DC4" w:tentative="1">
      <w:start w:val="1"/>
      <w:numFmt w:val="lowerLetter"/>
      <w:lvlText w:val="%8."/>
      <w:lvlJc w:val="left"/>
      <w:pPr>
        <w:ind w:left="5746" w:hanging="360"/>
      </w:pPr>
    </w:lvl>
    <w:lvl w:ilvl="8" w:tplc="39D29EEE" w:tentative="1">
      <w:start w:val="1"/>
      <w:numFmt w:val="lowerRoman"/>
      <w:lvlText w:val="%9."/>
      <w:lvlJc w:val="right"/>
      <w:pPr>
        <w:ind w:left="6466" w:hanging="180"/>
      </w:pPr>
    </w:lvl>
  </w:abstractNum>
  <w:abstractNum w:abstractNumId="69" w15:restartNumberingAfterBreak="0">
    <w:nsid w:val="61444431"/>
    <w:multiLevelType w:val="hybridMultilevel"/>
    <w:tmpl w:val="AA8AF35C"/>
    <w:lvl w:ilvl="0" w:tplc="FBFA4610">
      <w:start w:val="1"/>
      <w:numFmt w:val="decimal"/>
      <w:pStyle w:val="berschrift4"/>
      <w:lvlText w:val="%1."/>
      <w:lvlJc w:val="left"/>
      <w:pPr>
        <w:ind w:left="720" w:hanging="360"/>
      </w:pPr>
      <w:rPr>
        <w:rFonts w:ascii="Arial" w:hAnsi="Arial" w:hint="default"/>
        <w:b/>
        <w:bCs w:val="0"/>
        <w:sz w:val="20"/>
        <w:szCs w:val="20"/>
      </w:rPr>
    </w:lvl>
    <w:lvl w:ilvl="1" w:tplc="62BC2BC4" w:tentative="1">
      <w:start w:val="1"/>
      <w:numFmt w:val="lowerLetter"/>
      <w:lvlText w:val="%2."/>
      <w:lvlJc w:val="left"/>
      <w:pPr>
        <w:ind w:left="1440" w:hanging="360"/>
      </w:pPr>
    </w:lvl>
    <w:lvl w:ilvl="2" w:tplc="4426CF70" w:tentative="1">
      <w:start w:val="1"/>
      <w:numFmt w:val="lowerRoman"/>
      <w:lvlText w:val="%3."/>
      <w:lvlJc w:val="right"/>
      <w:pPr>
        <w:ind w:left="2160" w:hanging="180"/>
      </w:pPr>
    </w:lvl>
    <w:lvl w:ilvl="3" w:tplc="9C0ACFA0" w:tentative="1">
      <w:start w:val="1"/>
      <w:numFmt w:val="decimal"/>
      <w:lvlText w:val="%4."/>
      <w:lvlJc w:val="left"/>
      <w:pPr>
        <w:ind w:left="2880" w:hanging="360"/>
      </w:pPr>
    </w:lvl>
    <w:lvl w:ilvl="4" w:tplc="DE4E08A4" w:tentative="1">
      <w:start w:val="1"/>
      <w:numFmt w:val="lowerLetter"/>
      <w:lvlText w:val="%5."/>
      <w:lvlJc w:val="left"/>
      <w:pPr>
        <w:ind w:left="3600" w:hanging="360"/>
      </w:pPr>
    </w:lvl>
    <w:lvl w:ilvl="5" w:tplc="C3FA068A" w:tentative="1">
      <w:start w:val="1"/>
      <w:numFmt w:val="lowerRoman"/>
      <w:lvlText w:val="%6."/>
      <w:lvlJc w:val="right"/>
      <w:pPr>
        <w:ind w:left="4320" w:hanging="180"/>
      </w:pPr>
    </w:lvl>
    <w:lvl w:ilvl="6" w:tplc="56C6823E" w:tentative="1">
      <w:start w:val="1"/>
      <w:numFmt w:val="decimal"/>
      <w:lvlText w:val="%7."/>
      <w:lvlJc w:val="left"/>
      <w:pPr>
        <w:ind w:left="5040" w:hanging="360"/>
      </w:pPr>
    </w:lvl>
    <w:lvl w:ilvl="7" w:tplc="2D707EBE" w:tentative="1">
      <w:start w:val="1"/>
      <w:numFmt w:val="lowerLetter"/>
      <w:lvlText w:val="%8."/>
      <w:lvlJc w:val="left"/>
      <w:pPr>
        <w:ind w:left="5760" w:hanging="360"/>
      </w:pPr>
    </w:lvl>
    <w:lvl w:ilvl="8" w:tplc="CC24315C" w:tentative="1">
      <w:start w:val="1"/>
      <w:numFmt w:val="lowerRoman"/>
      <w:lvlText w:val="%9."/>
      <w:lvlJc w:val="right"/>
      <w:pPr>
        <w:ind w:left="6480" w:hanging="180"/>
      </w:pPr>
    </w:lvl>
  </w:abstractNum>
  <w:abstractNum w:abstractNumId="70" w15:restartNumberingAfterBreak="0">
    <w:nsid w:val="626A583E"/>
    <w:multiLevelType w:val="hybridMultilevel"/>
    <w:tmpl w:val="D6564830"/>
    <w:lvl w:ilvl="0" w:tplc="DEA27EB2">
      <w:start w:val="1"/>
      <w:numFmt w:val="lowerLetter"/>
      <w:lvlText w:val="%1)"/>
      <w:lvlJc w:val="left"/>
      <w:pPr>
        <w:ind w:left="1304" w:hanging="360"/>
      </w:pPr>
      <w:rPr>
        <w:b w:val="0"/>
        <w:bCs/>
      </w:rPr>
    </w:lvl>
    <w:lvl w:ilvl="1" w:tplc="E5B876E8" w:tentative="1">
      <w:start w:val="1"/>
      <w:numFmt w:val="lowerLetter"/>
      <w:lvlText w:val="%2."/>
      <w:lvlJc w:val="left"/>
      <w:pPr>
        <w:ind w:left="2024" w:hanging="360"/>
      </w:pPr>
    </w:lvl>
    <w:lvl w:ilvl="2" w:tplc="188AD5BA" w:tentative="1">
      <w:start w:val="1"/>
      <w:numFmt w:val="lowerRoman"/>
      <w:lvlText w:val="%3."/>
      <w:lvlJc w:val="right"/>
      <w:pPr>
        <w:ind w:left="2744" w:hanging="180"/>
      </w:pPr>
    </w:lvl>
    <w:lvl w:ilvl="3" w:tplc="E5988602" w:tentative="1">
      <w:start w:val="1"/>
      <w:numFmt w:val="decimal"/>
      <w:lvlText w:val="%4."/>
      <w:lvlJc w:val="left"/>
      <w:pPr>
        <w:ind w:left="3464" w:hanging="360"/>
      </w:pPr>
    </w:lvl>
    <w:lvl w:ilvl="4" w:tplc="67385762" w:tentative="1">
      <w:start w:val="1"/>
      <w:numFmt w:val="lowerLetter"/>
      <w:lvlText w:val="%5."/>
      <w:lvlJc w:val="left"/>
      <w:pPr>
        <w:ind w:left="4184" w:hanging="360"/>
      </w:pPr>
    </w:lvl>
    <w:lvl w:ilvl="5" w:tplc="D82A8206" w:tentative="1">
      <w:start w:val="1"/>
      <w:numFmt w:val="lowerRoman"/>
      <w:lvlText w:val="%6."/>
      <w:lvlJc w:val="right"/>
      <w:pPr>
        <w:ind w:left="4904" w:hanging="180"/>
      </w:pPr>
    </w:lvl>
    <w:lvl w:ilvl="6" w:tplc="7E3E9398" w:tentative="1">
      <w:start w:val="1"/>
      <w:numFmt w:val="decimal"/>
      <w:lvlText w:val="%7."/>
      <w:lvlJc w:val="left"/>
      <w:pPr>
        <w:ind w:left="5624" w:hanging="360"/>
      </w:pPr>
    </w:lvl>
    <w:lvl w:ilvl="7" w:tplc="D0E453DC" w:tentative="1">
      <w:start w:val="1"/>
      <w:numFmt w:val="lowerLetter"/>
      <w:lvlText w:val="%8."/>
      <w:lvlJc w:val="left"/>
      <w:pPr>
        <w:ind w:left="6344" w:hanging="360"/>
      </w:pPr>
    </w:lvl>
    <w:lvl w:ilvl="8" w:tplc="A03CA1EE" w:tentative="1">
      <w:start w:val="1"/>
      <w:numFmt w:val="lowerRoman"/>
      <w:lvlText w:val="%9."/>
      <w:lvlJc w:val="right"/>
      <w:pPr>
        <w:ind w:left="7064" w:hanging="180"/>
      </w:pPr>
    </w:lvl>
  </w:abstractNum>
  <w:abstractNum w:abstractNumId="71" w15:restartNumberingAfterBreak="0">
    <w:nsid w:val="632840C7"/>
    <w:multiLevelType w:val="multilevel"/>
    <w:tmpl w:val="5050A1A0"/>
    <w:styleLink w:val="HeadingListe11"/>
    <w:lvl w:ilvl="0">
      <w:start w:val="1"/>
      <w:numFmt w:val="decimal"/>
      <w:pStyle w:val="Num123"/>
      <w:lvlText w:val="%1."/>
      <w:lvlJc w:val="left"/>
      <w:pPr>
        <w:tabs>
          <w:tab w:val="num" w:pos="804"/>
        </w:tabs>
        <w:ind w:left="804" w:hanging="624"/>
      </w:pPr>
      <w:rPr>
        <w:rFonts w:ascii="Arial" w:hAnsi="Arial" w:hint="default"/>
      </w:rPr>
    </w:lvl>
    <w:lvl w:ilvl="1">
      <w:start w:val="1"/>
      <w:numFmt w:val="lowerLetter"/>
      <w:lvlRestart w:val="0"/>
      <w:pStyle w:val="Numabc"/>
      <w:lvlText w:val="%2)"/>
      <w:lvlJc w:val="left"/>
      <w:pPr>
        <w:tabs>
          <w:tab w:val="num" w:pos="1418"/>
        </w:tabs>
        <w:ind w:left="1418" w:hanging="624"/>
      </w:pPr>
      <w:rPr>
        <w:rFonts w:ascii="Arial" w:hAnsi="Arial" w:hint="default"/>
      </w:rPr>
    </w:lvl>
    <w:lvl w:ilvl="2">
      <w:start w:val="27"/>
      <w:numFmt w:val="lowerLetter"/>
      <w:pStyle w:val="Numaa"/>
      <w:lvlText w:val="%3)"/>
      <w:lvlJc w:val="left"/>
      <w:pPr>
        <w:tabs>
          <w:tab w:val="num" w:pos="1418"/>
        </w:tabs>
        <w:ind w:left="1418" w:hanging="624"/>
      </w:pPr>
      <w:rPr>
        <w:rFonts w:ascii="Arial" w:hAnsi="Arial" w:hint="default"/>
      </w:rPr>
    </w:lvl>
    <w:lvl w:ilvl="3">
      <w:start w:val="1"/>
      <w:numFmt w:val="bullet"/>
      <w:lvlRestart w:val="0"/>
      <w:lvlText w:val=""/>
      <w:lvlJc w:val="left"/>
      <w:pPr>
        <w:tabs>
          <w:tab w:val="num" w:pos="1418"/>
        </w:tabs>
        <w:ind w:left="1418" w:hanging="624"/>
      </w:pPr>
      <w:rPr>
        <w:rFonts w:ascii="Wingdings" w:hAnsi="Wingdings" w:hint="default"/>
      </w:rPr>
    </w:lvl>
    <w:lvl w:ilvl="4">
      <w:start w:val="1"/>
      <w:numFmt w:val="bullet"/>
      <w:lvlRestart w:val="0"/>
      <w:lvlText w:val="–"/>
      <w:lvlJc w:val="left"/>
      <w:pPr>
        <w:tabs>
          <w:tab w:val="num" w:pos="1418"/>
        </w:tabs>
        <w:ind w:left="1418" w:hanging="624"/>
      </w:pPr>
      <w:rPr>
        <w:rFonts w:ascii="Arial" w:hAnsi="Arial" w:hint="default"/>
      </w:rPr>
    </w:lvl>
    <w:lvl w:ilvl="5">
      <w:start w:val="1"/>
      <w:numFmt w:val="bullet"/>
      <w:lvlRestart w:val="0"/>
      <w:lvlText w:val=""/>
      <w:lvlJc w:val="left"/>
      <w:pPr>
        <w:tabs>
          <w:tab w:val="num" w:pos="1588"/>
        </w:tabs>
        <w:ind w:left="1588" w:hanging="624"/>
      </w:pPr>
      <w:rPr>
        <w:rFonts w:ascii="Wingdings" w:hAnsi="Wingdings" w:hint="default"/>
      </w:rPr>
    </w:lvl>
    <w:lvl w:ilvl="6">
      <w:start w:val="1"/>
      <w:numFmt w:val="bullet"/>
      <w:lvlRestart w:val="0"/>
      <w:lvlText w:val="–"/>
      <w:lvlJc w:val="left"/>
      <w:pPr>
        <w:tabs>
          <w:tab w:val="num" w:pos="1588"/>
        </w:tabs>
        <w:ind w:left="1588" w:hanging="624"/>
      </w:pPr>
      <w:rPr>
        <w:rFonts w:ascii="Arial" w:hAnsi="Arial" w:hint="default"/>
      </w:rPr>
    </w:lvl>
    <w:lvl w:ilvl="7">
      <w:start w:val="1"/>
      <w:numFmt w:val="bullet"/>
      <w:lvlRestart w:val="0"/>
      <w:lvlText w:val="–"/>
      <w:lvlJc w:val="left"/>
      <w:pPr>
        <w:tabs>
          <w:tab w:val="num" w:pos="1758"/>
        </w:tabs>
        <w:ind w:left="1758" w:hanging="624"/>
      </w:pPr>
      <w:rPr>
        <w:rFonts w:ascii="Arial" w:hAnsi="Arial" w:hint="default"/>
      </w:rPr>
    </w:lvl>
    <w:lvl w:ilvl="8">
      <w:start w:val="1"/>
      <w:numFmt w:val="bullet"/>
      <w:lvlRestart w:val="0"/>
      <w:lvlText w:val=""/>
      <w:lvlJc w:val="left"/>
      <w:pPr>
        <w:tabs>
          <w:tab w:val="num" w:pos="1758"/>
        </w:tabs>
        <w:ind w:left="1758" w:hanging="624"/>
      </w:pPr>
      <w:rPr>
        <w:rFonts w:ascii="Wingdings" w:hAnsi="Wingdings" w:hint="default"/>
      </w:rPr>
    </w:lvl>
  </w:abstractNum>
  <w:abstractNum w:abstractNumId="72" w15:restartNumberingAfterBreak="0">
    <w:nsid w:val="640856A2"/>
    <w:multiLevelType w:val="hybridMultilevel"/>
    <w:tmpl w:val="8EA28158"/>
    <w:lvl w:ilvl="0" w:tplc="810A04D4">
      <w:start w:val="1"/>
      <w:numFmt w:val="decimal"/>
      <w:lvlText w:val="18.%1"/>
      <w:lvlJc w:val="left"/>
      <w:pPr>
        <w:ind w:left="3056" w:hanging="360"/>
      </w:pPr>
      <w:rPr>
        <w:rFonts w:hint="default"/>
        <w:b/>
        <w:bCs w:val="0"/>
      </w:rPr>
    </w:lvl>
    <w:lvl w:ilvl="1" w:tplc="994446EA" w:tentative="1">
      <w:start w:val="1"/>
      <w:numFmt w:val="lowerLetter"/>
      <w:lvlText w:val="%2."/>
      <w:lvlJc w:val="left"/>
      <w:pPr>
        <w:ind w:left="1440" w:hanging="360"/>
      </w:pPr>
    </w:lvl>
    <w:lvl w:ilvl="2" w:tplc="DF9042B0" w:tentative="1">
      <w:start w:val="1"/>
      <w:numFmt w:val="lowerRoman"/>
      <w:lvlText w:val="%3."/>
      <w:lvlJc w:val="right"/>
      <w:pPr>
        <w:ind w:left="2160" w:hanging="180"/>
      </w:pPr>
    </w:lvl>
    <w:lvl w:ilvl="3" w:tplc="C324B8F4" w:tentative="1">
      <w:start w:val="1"/>
      <w:numFmt w:val="decimal"/>
      <w:lvlText w:val="%4."/>
      <w:lvlJc w:val="left"/>
      <w:pPr>
        <w:ind w:left="2880" w:hanging="360"/>
      </w:pPr>
    </w:lvl>
    <w:lvl w:ilvl="4" w:tplc="DAFCA5B4" w:tentative="1">
      <w:start w:val="1"/>
      <w:numFmt w:val="lowerLetter"/>
      <w:lvlText w:val="%5."/>
      <w:lvlJc w:val="left"/>
      <w:pPr>
        <w:ind w:left="3600" w:hanging="360"/>
      </w:pPr>
    </w:lvl>
    <w:lvl w:ilvl="5" w:tplc="6AB29250" w:tentative="1">
      <w:start w:val="1"/>
      <w:numFmt w:val="lowerRoman"/>
      <w:lvlText w:val="%6."/>
      <w:lvlJc w:val="right"/>
      <w:pPr>
        <w:ind w:left="4320" w:hanging="180"/>
      </w:pPr>
    </w:lvl>
    <w:lvl w:ilvl="6" w:tplc="9060275E" w:tentative="1">
      <w:start w:val="1"/>
      <w:numFmt w:val="decimal"/>
      <w:lvlText w:val="%7."/>
      <w:lvlJc w:val="left"/>
      <w:pPr>
        <w:ind w:left="5040" w:hanging="360"/>
      </w:pPr>
    </w:lvl>
    <w:lvl w:ilvl="7" w:tplc="94A402E8" w:tentative="1">
      <w:start w:val="1"/>
      <w:numFmt w:val="lowerLetter"/>
      <w:lvlText w:val="%8."/>
      <w:lvlJc w:val="left"/>
      <w:pPr>
        <w:ind w:left="5760" w:hanging="360"/>
      </w:pPr>
    </w:lvl>
    <w:lvl w:ilvl="8" w:tplc="C9F69A52" w:tentative="1">
      <w:start w:val="1"/>
      <w:numFmt w:val="lowerRoman"/>
      <w:lvlText w:val="%9."/>
      <w:lvlJc w:val="right"/>
      <w:pPr>
        <w:ind w:left="6480" w:hanging="180"/>
      </w:pPr>
    </w:lvl>
  </w:abstractNum>
  <w:abstractNum w:abstractNumId="73" w15:restartNumberingAfterBreak="0">
    <w:nsid w:val="64F37FE0"/>
    <w:multiLevelType w:val="hybridMultilevel"/>
    <w:tmpl w:val="FCD63010"/>
    <w:lvl w:ilvl="0" w:tplc="2AC40494">
      <w:start w:val="1"/>
      <w:numFmt w:val="decimal"/>
      <w:lvlText w:val="20.%1."/>
      <w:lvlJc w:val="left"/>
      <w:pPr>
        <w:ind w:left="1440" w:hanging="360"/>
      </w:pPr>
      <w:rPr>
        <w:rFonts w:hint="default"/>
        <w:b/>
        <w:bCs w:val="0"/>
      </w:rPr>
    </w:lvl>
    <w:lvl w:ilvl="1" w:tplc="DE2280C2" w:tentative="1">
      <w:start w:val="1"/>
      <w:numFmt w:val="lowerLetter"/>
      <w:lvlText w:val="%2."/>
      <w:lvlJc w:val="left"/>
      <w:pPr>
        <w:ind w:left="1440" w:hanging="360"/>
      </w:pPr>
    </w:lvl>
    <w:lvl w:ilvl="2" w:tplc="2EDE573E" w:tentative="1">
      <w:start w:val="1"/>
      <w:numFmt w:val="lowerRoman"/>
      <w:lvlText w:val="%3."/>
      <w:lvlJc w:val="right"/>
      <w:pPr>
        <w:ind w:left="2160" w:hanging="180"/>
      </w:pPr>
    </w:lvl>
    <w:lvl w:ilvl="3" w:tplc="5840E3A8" w:tentative="1">
      <w:start w:val="1"/>
      <w:numFmt w:val="decimal"/>
      <w:lvlText w:val="%4."/>
      <w:lvlJc w:val="left"/>
      <w:pPr>
        <w:ind w:left="2880" w:hanging="360"/>
      </w:pPr>
    </w:lvl>
    <w:lvl w:ilvl="4" w:tplc="49F0F27C" w:tentative="1">
      <w:start w:val="1"/>
      <w:numFmt w:val="lowerLetter"/>
      <w:lvlText w:val="%5."/>
      <w:lvlJc w:val="left"/>
      <w:pPr>
        <w:ind w:left="3600" w:hanging="360"/>
      </w:pPr>
    </w:lvl>
    <w:lvl w:ilvl="5" w:tplc="24624EA0" w:tentative="1">
      <w:start w:val="1"/>
      <w:numFmt w:val="lowerRoman"/>
      <w:lvlText w:val="%6."/>
      <w:lvlJc w:val="right"/>
      <w:pPr>
        <w:ind w:left="4320" w:hanging="180"/>
      </w:pPr>
    </w:lvl>
    <w:lvl w:ilvl="6" w:tplc="DB20E7B4" w:tentative="1">
      <w:start w:val="1"/>
      <w:numFmt w:val="decimal"/>
      <w:lvlText w:val="%7."/>
      <w:lvlJc w:val="left"/>
      <w:pPr>
        <w:ind w:left="5040" w:hanging="360"/>
      </w:pPr>
    </w:lvl>
    <w:lvl w:ilvl="7" w:tplc="AB7C648C" w:tentative="1">
      <w:start w:val="1"/>
      <w:numFmt w:val="lowerLetter"/>
      <w:lvlText w:val="%8."/>
      <w:lvlJc w:val="left"/>
      <w:pPr>
        <w:ind w:left="5760" w:hanging="360"/>
      </w:pPr>
    </w:lvl>
    <w:lvl w:ilvl="8" w:tplc="ED7C7186" w:tentative="1">
      <w:start w:val="1"/>
      <w:numFmt w:val="lowerRoman"/>
      <w:lvlText w:val="%9."/>
      <w:lvlJc w:val="right"/>
      <w:pPr>
        <w:ind w:left="6480" w:hanging="180"/>
      </w:pPr>
    </w:lvl>
  </w:abstractNum>
  <w:abstractNum w:abstractNumId="74" w15:restartNumberingAfterBreak="0">
    <w:nsid w:val="654A1C22"/>
    <w:multiLevelType w:val="hybridMultilevel"/>
    <w:tmpl w:val="CCD0D52A"/>
    <w:lvl w:ilvl="0" w:tplc="1D4C2E0E">
      <w:start w:val="1"/>
      <w:numFmt w:val="decimal"/>
      <w:lvlText w:val="19.%1"/>
      <w:lvlJc w:val="left"/>
      <w:pPr>
        <w:ind w:left="4361" w:hanging="360"/>
      </w:pPr>
      <w:rPr>
        <w:rFonts w:hint="default"/>
      </w:rPr>
    </w:lvl>
    <w:lvl w:ilvl="1" w:tplc="5ABE945E">
      <w:start w:val="1"/>
      <w:numFmt w:val="decimal"/>
      <w:lvlText w:val="20.%2."/>
      <w:lvlJc w:val="left"/>
      <w:pPr>
        <w:ind w:left="1440" w:hanging="360"/>
      </w:pPr>
      <w:rPr>
        <w:rFonts w:hint="default"/>
        <w:b/>
        <w:bCs w:val="0"/>
      </w:rPr>
    </w:lvl>
    <w:lvl w:ilvl="2" w:tplc="76B0DDEA" w:tentative="1">
      <w:start w:val="1"/>
      <w:numFmt w:val="lowerRoman"/>
      <w:lvlText w:val="%3."/>
      <w:lvlJc w:val="right"/>
      <w:pPr>
        <w:ind w:left="2160" w:hanging="180"/>
      </w:pPr>
    </w:lvl>
    <w:lvl w:ilvl="3" w:tplc="DB549D60" w:tentative="1">
      <w:start w:val="1"/>
      <w:numFmt w:val="decimal"/>
      <w:lvlText w:val="%4."/>
      <w:lvlJc w:val="left"/>
      <w:pPr>
        <w:ind w:left="2880" w:hanging="360"/>
      </w:pPr>
    </w:lvl>
    <w:lvl w:ilvl="4" w:tplc="EEC22C88" w:tentative="1">
      <w:start w:val="1"/>
      <w:numFmt w:val="lowerLetter"/>
      <w:lvlText w:val="%5."/>
      <w:lvlJc w:val="left"/>
      <w:pPr>
        <w:ind w:left="3600" w:hanging="360"/>
      </w:pPr>
    </w:lvl>
    <w:lvl w:ilvl="5" w:tplc="D172805A" w:tentative="1">
      <w:start w:val="1"/>
      <w:numFmt w:val="lowerRoman"/>
      <w:lvlText w:val="%6."/>
      <w:lvlJc w:val="right"/>
      <w:pPr>
        <w:ind w:left="4320" w:hanging="180"/>
      </w:pPr>
    </w:lvl>
    <w:lvl w:ilvl="6" w:tplc="70A01F22" w:tentative="1">
      <w:start w:val="1"/>
      <w:numFmt w:val="decimal"/>
      <w:lvlText w:val="%7."/>
      <w:lvlJc w:val="left"/>
      <w:pPr>
        <w:ind w:left="5040" w:hanging="360"/>
      </w:pPr>
    </w:lvl>
    <w:lvl w:ilvl="7" w:tplc="D81654F8" w:tentative="1">
      <w:start w:val="1"/>
      <w:numFmt w:val="lowerLetter"/>
      <w:lvlText w:val="%8."/>
      <w:lvlJc w:val="left"/>
      <w:pPr>
        <w:ind w:left="5760" w:hanging="360"/>
      </w:pPr>
    </w:lvl>
    <w:lvl w:ilvl="8" w:tplc="250240C4" w:tentative="1">
      <w:start w:val="1"/>
      <w:numFmt w:val="lowerRoman"/>
      <w:lvlText w:val="%9."/>
      <w:lvlJc w:val="right"/>
      <w:pPr>
        <w:ind w:left="6480" w:hanging="180"/>
      </w:pPr>
    </w:lvl>
  </w:abstractNum>
  <w:abstractNum w:abstractNumId="75" w15:restartNumberingAfterBreak="0">
    <w:nsid w:val="67B601AF"/>
    <w:multiLevelType w:val="hybridMultilevel"/>
    <w:tmpl w:val="B74E9D32"/>
    <w:lvl w:ilvl="0" w:tplc="DE7E42EC">
      <w:start w:val="1"/>
      <w:numFmt w:val="decimal"/>
      <w:pStyle w:val="berschrift2"/>
      <w:lvlText w:val="%1."/>
      <w:lvlJc w:val="left"/>
      <w:pPr>
        <w:ind w:left="1440" w:hanging="360"/>
      </w:pPr>
    </w:lvl>
    <w:lvl w:ilvl="1" w:tplc="A41AEBE4" w:tentative="1">
      <w:start w:val="1"/>
      <w:numFmt w:val="lowerLetter"/>
      <w:lvlText w:val="%2."/>
      <w:lvlJc w:val="left"/>
      <w:pPr>
        <w:ind w:left="2160" w:hanging="360"/>
      </w:pPr>
    </w:lvl>
    <w:lvl w:ilvl="2" w:tplc="3FF271BE" w:tentative="1">
      <w:start w:val="1"/>
      <w:numFmt w:val="lowerRoman"/>
      <w:lvlText w:val="%3."/>
      <w:lvlJc w:val="right"/>
      <w:pPr>
        <w:ind w:left="2880" w:hanging="180"/>
      </w:pPr>
    </w:lvl>
    <w:lvl w:ilvl="3" w:tplc="1B12C404" w:tentative="1">
      <w:start w:val="1"/>
      <w:numFmt w:val="decimal"/>
      <w:lvlText w:val="%4."/>
      <w:lvlJc w:val="left"/>
      <w:pPr>
        <w:ind w:left="3600" w:hanging="360"/>
      </w:pPr>
    </w:lvl>
    <w:lvl w:ilvl="4" w:tplc="85129770" w:tentative="1">
      <w:start w:val="1"/>
      <w:numFmt w:val="lowerLetter"/>
      <w:lvlText w:val="%5."/>
      <w:lvlJc w:val="left"/>
      <w:pPr>
        <w:ind w:left="4320" w:hanging="360"/>
      </w:pPr>
    </w:lvl>
    <w:lvl w:ilvl="5" w:tplc="2C727D7E" w:tentative="1">
      <w:start w:val="1"/>
      <w:numFmt w:val="lowerRoman"/>
      <w:lvlText w:val="%6."/>
      <w:lvlJc w:val="right"/>
      <w:pPr>
        <w:ind w:left="5040" w:hanging="180"/>
      </w:pPr>
    </w:lvl>
    <w:lvl w:ilvl="6" w:tplc="E03C0C08" w:tentative="1">
      <w:start w:val="1"/>
      <w:numFmt w:val="decimal"/>
      <w:lvlText w:val="%7."/>
      <w:lvlJc w:val="left"/>
      <w:pPr>
        <w:ind w:left="5760" w:hanging="360"/>
      </w:pPr>
    </w:lvl>
    <w:lvl w:ilvl="7" w:tplc="1486D73A" w:tentative="1">
      <w:start w:val="1"/>
      <w:numFmt w:val="lowerLetter"/>
      <w:lvlText w:val="%8."/>
      <w:lvlJc w:val="left"/>
      <w:pPr>
        <w:ind w:left="6480" w:hanging="360"/>
      </w:pPr>
    </w:lvl>
    <w:lvl w:ilvl="8" w:tplc="52F01EE8" w:tentative="1">
      <w:start w:val="1"/>
      <w:numFmt w:val="lowerRoman"/>
      <w:lvlText w:val="%9."/>
      <w:lvlJc w:val="right"/>
      <w:pPr>
        <w:ind w:left="7200" w:hanging="180"/>
      </w:pPr>
    </w:lvl>
  </w:abstractNum>
  <w:abstractNum w:abstractNumId="76" w15:restartNumberingAfterBreak="0">
    <w:nsid w:val="67C425AB"/>
    <w:multiLevelType w:val="hybridMultilevel"/>
    <w:tmpl w:val="A69A054A"/>
    <w:lvl w:ilvl="0" w:tplc="00DEB6D6">
      <w:start w:val="1"/>
      <w:numFmt w:val="decimal"/>
      <w:lvlText w:val="13.%1."/>
      <w:lvlJc w:val="left"/>
      <w:pPr>
        <w:ind w:left="1440" w:hanging="360"/>
      </w:pPr>
      <w:rPr>
        <w:rFonts w:ascii="Arial" w:hAnsi="Arial" w:cs="Arial" w:hint="default"/>
        <w:b/>
        <w:bCs/>
      </w:rPr>
    </w:lvl>
    <w:lvl w:ilvl="1" w:tplc="9FE0C808" w:tentative="1">
      <w:start w:val="1"/>
      <w:numFmt w:val="lowerLetter"/>
      <w:lvlText w:val="%2."/>
      <w:lvlJc w:val="left"/>
      <w:pPr>
        <w:ind w:left="1440" w:hanging="360"/>
      </w:pPr>
    </w:lvl>
    <w:lvl w:ilvl="2" w:tplc="50A8B192" w:tentative="1">
      <w:start w:val="1"/>
      <w:numFmt w:val="lowerRoman"/>
      <w:lvlText w:val="%3."/>
      <w:lvlJc w:val="right"/>
      <w:pPr>
        <w:ind w:left="2160" w:hanging="180"/>
      </w:pPr>
    </w:lvl>
    <w:lvl w:ilvl="3" w:tplc="A9221F54" w:tentative="1">
      <w:start w:val="1"/>
      <w:numFmt w:val="decimal"/>
      <w:lvlText w:val="%4."/>
      <w:lvlJc w:val="left"/>
      <w:pPr>
        <w:ind w:left="2880" w:hanging="360"/>
      </w:pPr>
    </w:lvl>
    <w:lvl w:ilvl="4" w:tplc="5FE6580C" w:tentative="1">
      <w:start w:val="1"/>
      <w:numFmt w:val="lowerLetter"/>
      <w:lvlText w:val="%5."/>
      <w:lvlJc w:val="left"/>
      <w:pPr>
        <w:ind w:left="3600" w:hanging="360"/>
      </w:pPr>
    </w:lvl>
    <w:lvl w:ilvl="5" w:tplc="5C2ECF66" w:tentative="1">
      <w:start w:val="1"/>
      <w:numFmt w:val="lowerRoman"/>
      <w:lvlText w:val="%6."/>
      <w:lvlJc w:val="right"/>
      <w:pPr>
        <w:ind w:left="4320" w:hanging="180"/>
      </w:pPr>
    </w:lvl>
    <w:lvl w:ilvl="6" w:tplc="F3C8F568" w:tentative="1">
      <w:start w:val="1"/>
      <w:numFmt w:val="decimal"/>
      <w:lvlText w:val="%7."/>
      <w:lvlJc w:val="left"/>
      <w:pPr>
        <w:ind w:left="5040" w:hanging="360"/>
      </w:pPr>
    </w:lvl>
    <w:lvl w:ilvl="7" w:tplc="539041A8" w:tentative="1">
      <w:start w:val="1"/>
      <w:numFmt w:val="lowerLetter"/>
      <w:lvlText w:val="%8."/>
      <w:lvlJc w:val="left"/>
      <w:pPr>
        <w:ind w:left="5760" w:hanging="360"/>
      </w:pPr>
    </w:lvl>
    <w:lvl w:ilvl="8" w:tplc="1CE27B22" w:tentative="1">
      <w:start w:val="1"/>
      <w:numFmt w:val="lowerRoman"/>
      <w:lvlText w:val="%9."/>
      <w:lvlJc w:val="right"/>
      <w:pPr>
        <w:ind w:left="6480" w:hanging="180"/>
      </w:pPr>
    </w:lvl>
  </w:abstractNum>
  <w:abstractNum w:abstractNumId="77" w15:restartNumberingAfterBreak="0">
    <w:nsid w:val="68FA1D5D"/>
    <w:multiLevelType w:val="hybridMultilevel"/>
    <w:tmpl w:val="46CA4434"/>
    <w:lvl w:ilvl="0" w:tplc="0742AB62">
      <w:start w:val="1"/>
      <w:numFmt w:val="decimal"/>
      <w:lvlText w:val="24.3.%1."/>
      <w:lvlJc w:val="right"/>
      <w:pPr>
        <w:ind w:left="889" w:hanging="180"/>
      </w:pPr>
      <w:rPr>
        <w:rFonts w:hint="default"/>
        <w:b/>
        <w:bCs/>
      </w:rPr>
    </w:lvl>
    <w:lvl w:ilvl="1" w:tplc="761C7AB4" w:tentative="1">
      <w:start w:val="1"/>
      <w:numFmt w:val="lowerLetter"/>
      <w:lvlText w:val="%2."/>
      <w:lvlJc w:val="left"/>
      <w:pPr>
        <w:ind w:left="1440" w:hanging="360"/>
      </w:pPr>
    </w:lvl>
    <w:lvl w:ilvl="2" w:tplc="CF00B31A" w:tentative="1">
      <w:start w:val="1"/>
      <w:numFmt w:val="lowerRoman"/>
      <w:lvlText w:val="%3."/>
      <w:lvlJc w:val="right"/>
      <w:pPr>
        <w:ind w:left="2160" w:hanging="180"/>
      </w:pPr>
    </w:lvl>
    <w:lvl w:ilvl="3" w:tplc="806ADBA0" w:tentative="1">
      <w:start w:val="1"/>
      <w:numFmt w:val="decimal"/>
      <w:lvlText w:val="%4."/>
      <w:lvlJc w:val="left"/>
      <w:pPr>
        <w:ind w:left="2880" w:hanging="360"/>
      </w:pPr>
    </w:lvl>
    <w:lvl w:ilvl="4" w:tplc="0402084C" w:tentative="1">
      <w:start w:val="1"/>
      <w:numFmt w:val="lowerLetter"/>
      <w:lvlText w:val="%5."/>
      <w:lvlJc w:val="left"/>
      <w:pPr>
        <w:ind w:left="3600" w:hanging="360"/>
      </w:pPr>
    </w:lvl>
    <w:lvl w:ilvl="5" w:tplc="C936AD26" w:tentative="1">
      <w:start w:val="1"/>
      <w:numFmt w:val="lowerRoman"/>
      <w:lvlText w:val="%6."/>
      <w:lvlJc w:val="right"/>
      <w:pPr>
        <w:ind w:left="4320" w:hanging="180"/>
      </w:pPr>
    </w:lvl>
    <w:lvl w:ilvl="6" w:tplc="32C41928" w:tentative="1">
      <w:start w:val="1"/>
      <w:numFmt w:val="decimal"/>
      <w:lvlText w:val="%7."/>
      <w:lvlJc w:val="left"/>
      <w:pPr>
        <w:ind w:left="5040" w:hanging="360"/>
      </w:pPr>
    </w:lvl>
    <w:lvl w:ilvl="7" w:tplc="6B10DFB0" w:tentative="1">
      <w:start w:val="1"/>
      <w:numFmt w:val="lowerLetter"/>
      <w:lvlText w:val="%8."/>
      <w:lvlJc w:val="left"/>
      <w:pPr>
        <w:ind w:left="5760" w:hanging="360"/>
      </w:pPr>
    </w:lvl>
    <w:lvl w:ilvl="8" w:tplc="EA80B684" w:tentative="1">
      <w:start w:val="1"/>
      <w:numFmt w:val="lowerRoman"/>
      <w:lvlText w:val="%9."/>
      <w:lvlJc w:val="right"/>
      <w:pPr>
        <w:ind w:left="6480" w:hanging="180"/>
      </w:pPr>
    </w:lvl>
  </w:abstractNum>
  <w:abstractNum w:abstractNumId="78" w15:restartNumberingAfterBreak="0">
    <w:nsid w:val="691E6844"/>
    <w:multiLevelType w:val="hybridMultilevel"/>
    <w:tmpl w:val="85801D74"/>
    <w:lvl w:ilvl="0" w:tplc="DF6855C6">
      <w:start w:val="1"/>
      <w:numFmt w:val="decimal"/>
      <w:lvlText w:val="19.%1"/>
      <w:lvlJc w:val="left"/>
      <w:pPr>
        <w:ind w:left="3640" w:hanging="360"/>
      </w:pPr>
      <w:rPr>
        <w:rFonts w:hint="default"/>
        <w:b/>
        <w:bCs w:val="0"/>
      </w:rPr>
    </w:lvl>
    <w:lvl w:ilvl="1" w:tplc="E0F0DC56" w:tentative="1">
      <w:start w:val="1"/>
      <w:numFmt w:val="lowerLetter"/>
      <w:lvlText w:val="%2."/>
      <w:lvlJc w:val="left"/>
      <w:pPr>
        <w:ind w:left="1440" w:hanging="360"/>
      </w:pPr>
    </w:lvl>
    <w:lvl w:ilvl="2" w:tplc="89A4BFE8" w:tentative="1">
      <w:start w:val="1"/>
      <w:numFmt w:val="lowerRoman"/>
      <w:lvlText w:val="%3."/>
      <w:lvlJc w:val="right"/>
      <w:pPr>
        <w:ind w:left="2160" w:hanging="180"/>
      </w:pPr>
    </w:lvl>
    <w:lvl w:ilvl="3" w:tplc="AA2CFAA2" w:tentative="1">
      <w:start w:val="1"/>
      <w:numFmt w:val="decimal"/>
      <w:lvlText w:val="%4."/>
      <w:lvlJc w:val="left"/>
      <w:pPr>
        <w:ind w:left="2880" w:hanging="360"/>
      </w:pPr>
    </w:lvl>
    <w:lvl w:ilvl="4" w:tplc="9E3289F8" w:tentative="1">
      <w:start w:val="1"/>
      <w:numFmt w:val="lowerLetter"/>
      <w:lvlText w:val="%5."/>
      <w:lvlJc w:val="left"/>
      <w:pPr>
        <w:ind w:left="3600" w:hanging="360"/>
      </w:pPr>
    </w:lvl>
    <w:lvl w:ilvl="5" w:tplc="5B3EBEE0" w:tentative="1">
      <w:start w:val="1"/>
      <w:numFmt w:val="lowerRoman"/>
      <w:lvlText w:val="%6."/>
      <w:lvlJc w:val="right"/>
      <w:pPr>
        <w:ind w:left="4320" w:hanging="180"/>
      </w:pPr>
    </w:lvl>
    <w:lvl w:ilvl="6" w:tplc="2C8C7258" w:tentative="1">
      <w:start w:val="1"/>
      <w:numFmt w:val="decimal"/>
      <w:lvlText w:val="%7."/>
      <w:lvlJc w:val="left"/>
      <w:pPr>
        <w:ind w:left="5040" w:hanging="360"/>
      </w:pPr>
    </w:lvl>
    <w:lvl w:ilvl="7" w:tplc="33082F16" w:tentative="1">
      <w:start w:val="1"/>
      <w:numFmt w:val="lowerLetter"/>
      <w:lvlText w:val="%8."/>
      <w:lvlJc w:val="left"/>
      <w:pPr>
        <w:ind w:left="5760" w:hanging="360"/>
      </w:pPr>
    </w:lvl>
    <w:lvl w:ilvl="8" w:tplc="C5E46B0E" w:tentative="1">
      <w:start w:val="1"/>
      <w:numFmt w:val="lowerRoman"/>
      <w:lvlText w:val="%9."/>
      <w:lvlJc w:val="right"/>
      <w:pPr>
        <w:ind w:left="6480" w:hanging="180"/>
      </w:pPr>
    </w:lvl>
  </w:abstractNum>
  <w:abstractNum w:abstractNumId="79" w15:restartNumberingAfterBreak="0">
    <w:nsid w:val="699E31DB"/>
    <w:multiLevelType w:val="hybridMultilevel"/>
    <w:tmpl w:val="7994B3E4"/>
    <w:lvl w:ilvl="0" w:tplc="FDE4D44C">
      <w:start w:val="1"/>
      <w:numFmt w:val="decimal"/>
      <w:lvlText w:val="8.%1."/>
      <w:lvlJc w:val="left"/>
      <w:pPr>
        <w:ind w:left="1888" w:hanging="360"/>
      </w:pPr>
      <w:rPr>
        <w:rFonts w:hint="default"/>
        <w:b/>
        <w:bCs w:val="0"/>
      </w:rPr>
    </w:lvl>
    <w:lvl w:ilvl="1" w:tplc="13F05F26" w:tentative="1">
      <w:start w:val="1"/>
      <w:numFmt w:val="lowerLetter"/>
      <w:lvlText w:val="%2."/>
      <w:lvlJc w:val="left"/>
      <w:pPr>
        <w:ind w:left="1440" w:hanging="360"/>
      </w:pPr>
    </w:lvl>
    <w:lvl w:ilvl="2" w:tplc="8CCAA350" w:tentative="1">
      <w:start w:val="1"/>
      <w:numFmt w:val="lowerRoman"/>
      <w:lvlText w:val="%3."/>
      <w:lvlJc w:val="right"/>
      <w:pPr>
        <w:ind w:left="2160" w:hanging="180"/>
      </w:pPr>
    </w:lvl>
    <w:lvl w:ilvl="3" w:tplc="B80E5ED0" w:tentative="1">
      <w:start w:val="1"/>
      <w:numFmt w:val="decimal"/>
      <w:lvlText w:val="%4."/>
      <w:lvlJc w:val="left"/>
      <w:pPr>
        <w:ind w:left="2880" w:hanging="360"/>
      </w:pPr>
    </w:lvl>
    <w:lvl w:ilvl="4" w:tplc="BC745486" w:tentative="1">
      <w:start w:val="1"/>
      <w:numFmt w:val="lowerLetter"/>
      <w:lvlText w:val="%5."/>
      <w:lvlJc w:val="left"/>
      <w:pPr>
        <w:ind w:left="3600" w:hanging="360"/>
      </w:pPr>
    </w:lvl>
    <w:lvl w:ilvl="5" w:tplc="0B225714" w:tentative="1">
      <w:start w:val="1"/>
      <w:numFmt w:val="lowerRoman"/>
      <w:lvlText w:val="%6."/>
      <w:lvlJc w:val="right"/>
      <w:pPr>
        <w:ind w:left="4320" w:hanging="180"/>
      </w:pPr>
    </w:lvl>
    <w:lvl w:ilvl="6" w:tplc="2368CB44" w:tentative="1">
      <w:start w:val="1"/>
      <w:numFmt w:val="decimal"/>
      <w:lvlText w:val="%7."/>
      <w:lvlJc w:val="left"/>
      <w:pPr>
        <w:ind w:left="5040" w:hanging="360"/>
      </w:pPr>
    </w:lvl>
    <w:lvl w:ilvl="7" w:tplc="7C843F08" w:tentative="1">
      <w:start w:val="1"/>
      <w:numFmt w:val="lowerLetter"/>
      <w:lvlText w:val="%8."/>
      <w:lvlJc w:val="left"/>
      <w:pPr>
        <w:ind w:left="5760" w:hanging="360"/>
      </w:pPr>
    </w:lvl>
    <w:lvl w:ilvl="8" w:tplc="A052E264" w:tentative="1">
      <w:start w:val="1"/>
      <w:numFmt w:val="lowerRoman"/>
      <w:lvlText w:val="%9."/>
      <w:lvlJc w:val="right"/>
      <w:pPr>
        <w:ind w:left="6480" w:hanging="180"/>
      </w:pPr>
    </w:lvl>
  </w:abstractNum>
  <w:abstractNum w:abstractNumId="80" w15:restartNumberingAfterBreak="0">
    <w:nsid w:val="6B125C1F"/>
    <w:multiLevelType w:val="hybridMultilevel"/>
    <w:tmpl w:val="E326C4BA"/>
    <w:lvl w:ilvl="0" w:tplc="AB382E00">
      <w:start w:val="1"/>
      <w:numFmt w:val="decimal"/>
      <w:lvlText w:val="17.%1"/>
      <w:lvlJc w:val="left"/>
      <w:pPr>
        <w:ind w:left="2472" w:hanging="360"/>
      </w:pPr>
      <w:rPr>
        <w:rFonts w:hint="default"/>
        <w:b/>
        <w:bCs w:val="0"/>
      </w:rPr>
    </w:lvl>
    <w:lvl w:ilvl="1" w:tplc="0F440F54" w:tentative="1">
      <w:start w:val="1"/>
      <w:numFmt w:val="lowerLetter"/>
      <w:lvlText w:val="%2."/>
      <w:lvlJc w:val="left"/>
      <w:pPr>
        <w:ind w:left="1440" w:hanging="360"/>
      </w:pPr>
    </w:lvl>
    <w:lvl w:ilvl="2" w:tplc="58D8D964" w:tentative="1">
      <w:start w:val="1"/>
      <w:numFmt w:val="lowerRoman"/>
      <w:lvlText w:val="%3."/>
      <w:lvlJc w:val="right"/>
      <w:pPr>
        <w:ind w:left="2160" w:hanging="180"/>
      </w:pPr>
    </w:lvl>
    <w:lvl w:ilvl="3" w:tplc="55BEC128" w:tentative="1">
      <w:start w:val="1"/>
      <w:numFmt w:val="decimal"/>
      <w:lvlText w:val="%4."/>
      <w:lvlJc w:val="left"/>
      <w:pPr>
        <w:ind w:left="2880" w:hanging="360"/>
      </w:pPr>
    </w:lvl>
    <w:lvl w:ilvl="4" w:tplc="B22A7F56" w:tentative="1">
      <w:start w:val="1"/>
      <w:numFmt w:val="lowerLetter"/>
      <w:lvlText w:val="%5."/>
      <w:lvlJc w:val="left"/>
      <w:pPr>
        <w:ind w:left="3600" w:hanging="360"/>
      </w:pPr>
    </w:lvl>
    <w:lvl w:ilvl="5" w:tplc="8544046C" w:tentative="1">
      <w:start w:val="1"/>
      <w:numFmt w:val="lowerRoman"/>
      <w:lvlText w:val="%6."/>
      <w:lvlJc w:val="right"/>
      <w:pPr>
        <w:ind w:left="4320" w:hanging="180"/>
      </w:pPr>
    </w:lvl>
    <w:lvl w:ilvl="6" w:tplc="188C2A8A" w:tentative="1">
      <w:start w:val="1"/>
      <w:numFmt w:val="decimal"/>
      <w:lvlText w:val="%7."/>
      <w:lvlJc w:val="left"/>
      <w:pPr>
        <w:ind w:left="5040" w:hanging="360"/>
      </w:pPr>
    </w:lvl>
    <w:lvl w:ilvl="7" w:tplc="383A68D8" w:tentative="1">
      <w:start w:val="1"/>
      <w:numFmt w:val="lowerLetter"/>
      <w:lvlText w:val="%8."/>
      <w:lvlJc w:val="left"/>
      <w:pPr>
        <w:ind w:left="5760" w:hanging="360"/>
      </w:pPr>
    </w:lvl>
    <w:lvl w:ilvl="8" w:tplc="9DB0D8AE" w:tentative="1">
      <w:start w:val="1"/>
      <w:numFmt w:val="lowerRoman"/>
      <w:lvlText w:val="%9."/>
      <w:lvlJc w:val="right"/>
      <w:pPr>
        <w:ind w:left="6480" w:hanging="180"/>
      </w:pPr>
    </w:lvl>
  </w:abstractNum>
  <w:abstractNum w:abstractNumId="81" w15:restartNumberingAfterBreak="0">
    <w:nsid w:val="6CA00CAC"/>
    <w:multiLevelType w:val="hybridMultilevel"/>
    <w:tmpl w:val="4BB6E908"/>
    <w:lvl w:ilvl="0" w:tplc="9CBC5DA6">
      <w:start w:val="1"/>
      <w:numFmt w:val="decimal"/>
      <w:lvlText w:val="14.%1"/>
      <w:lvlJc w:val="left"/>
      <w:pPr>
        <w:ind w:left="1304" w:hanging="360"/>
      </w:pPr>
      <w:rPr>
        <w:rFonts w:hint="default"/>
        <w:b/>
        <w:bCs w:val="0"/>
      </w:rPr>
    </w:lvl>
    <w:lvl w:ilvl="1" w:tplc="FC5CF250" w:tentative="1">
      <w:start w:val="1"/>
      <w:numFmt w:val="lowerLetter"/>
      <w:lvlText w:val="%2."/>
      <w:lvlJc w:val="left"/>
      <w:pPr>
        <w:ind w:left="1440" w:hanging="360"/>
      </w:pPr>
    </w:lvl>
    <w:lvl w:ilvl="2" w:tplc="A45275E6" w:tentative="1">
      <w:start w:val="1"/>
      <w:numFmt w:val="lowerRoman"/>
      <w:lvlText w:val="%3."/>
      <w:lvlJc w:val="right"/>
      <w:pPr>
        <w:ind w:left="2160" w:hanging="180"/>
      </w:pPr>
    </w:lvl>
    <w:lvl w:ilvl="3" w:tplc="89E6BB74" w:tentative="1">
      <w:start w:val="1"/>
      <w:numFmt w:val="decimal"/>
      <w:lvlText w:val="%4."/>
      <w:lvlJc w:val="left"/>
      <w:pPr>
        <w:ind w:left="2880" w:hanging="360"/>
      </w:pPr>
    </w:lvl>
    <w:lvl w:ilvl="4" w:tplc="09BA88F0" w:tentative="1">
      <w:start w:val="1"/>
      <w:numFmt w:val="lowerLetter"/>
      <w:lvlText w:val="%5."/>
      <w:lvlJc w:val="left"/>
      <w:pPr>
        <w:ind w:left="3600" w:hanging="360"/>
      </w:pPr>
    </w:lvl>
    <w:lvl w:ilvl="5" w:tplc="FEA22E42" w:tentative="1">
      <w:start w:val="1"/>
      <w:numFmt w:val="lowerRoman"/>
      <w:lvlText w:val="%6."/>
      <w:lvlJc w:val="right"/>
      <w:pPr>
        <w:ind w:left="4320" w:hanging="180"/>
      </w:pPr>
    </w:lvl>
    <w:lvl w:ilvl="6" w:tplc="1D081EFE" w:tentative="1">
      <w:start w:val="1"/>
      <w:numFmt w:val="decimal"/>
      <w:lvlText w:val="%7."/>
      <w:lvlJc w:val="left"/>
      <w:pPr>
        <w:ind w:left="5040" w:hanging="360"/>
      </w:pPr>
    </w:lvl>
    <w:lvl w:ilvl="7" w:tplc="4328E740" w:tentative="1">
      <w:start w:val="1"/>
      <w:numFmt w:val="lowerLetter"/>
      <w:lvlText w:val="%8."/>
      <w:lvlJc w:val="left"/>
      <w:pPr>
        <w:ind w:left="5760" w:hanging="360"/>
      </w:pPr>
    </w:lvl>
    <w:lvl w:ilvl="8" w:tplc="08DE7086" w:tentative="1">
      <w:start w:val="1"/>
      <w:numFmt w:val="lowerRoman"/>
      <w:lvlText w:val="%9."/>
      <w:lvlJc w:val="right"/>
      <w:pPr>
        <w:ind w:left="6480" w:hanging="180"/>
      </w:pPr>
    </w:lvl>
  </w:abstractNum>
  <w:abstractNum w:abstractNumId="82" w15:restartNumberingAfterBreak="0">
    <w:nsid w:val="6D094832"/>
    <w:multiLevelType w:val="hybridMultilevel"/>
    <w:tmpl w:val="336C00DE"/>
    <w:lvl w:ilvl="0" w:tplc="0C206DE4">
      <w:start w:val="1"/>
      <w:numFmt w:val="decimal"/>
      <w:lvlText w:val="11.%1."/>
      <w:lvlJc w:val="left"/>
      <w:pPr>
        <w:ind w:left="2743" w:hanging="360"/>
      </w:pPr>
      <w:rPr>
        <w:rFonts w:hint="default"/>
        <w:b/>
        <w:bCs/>
      </w:rPr>
    </w:lvl>
    <w:lvl w:ilvl="1" w:tplc="3A645DA0" w:tentative="1">
      <w:start w:val="1"/>
      <w:numFmt w:val="lowerLetter"/>
      <w:lvlText w:val="%2."/>
      <w:lvlJc w:val="left"/>
      <w:pPr>
        <w:ind w:left="1440" w:hanging="360"/>
      </w:pPr>
    </w:lvl>
    <w:lvl w:ilvl="2" w:tplc="3182CBF2" w:tentative="1">
      <w:start w:val="1"/>
      <w:numFmt w:val="lowerRoman"/>
      <w:lvlText w:val="%3."/>
      <w:lvlJc w:val="right"/>
      <w:pPr>
        <w:ind w:left="2160" w:hanging="180"/>
      </w:pPr>
    </w:lvl>
    <w:lvl w:ilvl="3" w:tplc="A61041DA" w:tentative="1">
      <w:start w:val="1"/>
      <w:numFmt w:val="decimal"/>
      <w:lvlText w:val="%4."/>
      <w:lvlJc w:val="left"/>
      <w:pPr>
        <w:ind w:left="2880" w:hanging="360"/>
      </w:pPr>
    </w:lvl>
    <w:lvl w:ilvl="4" w:tplc="A9CA469A" w:tentative="1">
      <w:start w:val="1"/>
      <w:numFmt w:val="lowerLetter"/>
      <w:lvlText w:val="%5."/>
      <w:lvlJc w:val="left"/>
      <w:pPr>
        <w:ind w:left="3600" w:hanging="360"/>
      </w:pPr>
    </w:lvl>
    <w:lvl w:ilvl="5" w:tplc="F74E376A" w:tentative="1">
      <w:start w:val="1"/>
      <w:numFmt w:val="lowerRoman"/>
      <w:lvlText w:val="%6."/>
      <w:lvlJc w:val="right"/>
      <w:pPr>
        <w:ind w:left="4320" w:hanging="180"/>
      </w:pPr>
    </w:lvl>
    <w:lvl w:ilvl="6" w:tplc="4B9CF616" w:tentative="1">
      <w:start w:val="1"/>
      <w:numFmt w:val="decimal"/>
      <w:lvlText w:val="%7."/>
      <w:lvlJc w:val="left"/>
      <w:pPr>
        <w:ind w:left="5040" w:hanging="360"/>
      </w:pPr>
    </w:lvl>
    <w:lvl w:ilvl="7" w:tplc="4F722620" w:tentative="1">
      <w:start w:val="1"/>
      <w:numFmt w:val="lowerLetter"/>
      <w:lvlText w:val="%8."/>
      <w:lvlJc w:val="left"/>
      <w:pPr>
        <w:ind w:left="5760" w:hanging="360"/>
      </w:pPr>
    </w:lvl>
    <w:lvl w:ilvl="8" w:tplc="EB68734A" w:tentative="1">
      <w:start w:val="1"/>
      <w:numFmt w:val="lowerRoman"/>
      <w:lvlText w:val="%9."/>
      <w:lvlJc w:val="right"/>
      <w:pPr>
        <w:ind w:left="6480" w:hanging="180"/>
      </w:pPr>
    </w:lvl>
  </w:abstractNum>
  <w:abstractNum w:abstractNumId="83" w15:restartNumberingAfterBreak="0">
    <w:nsid w:val="6E5F71DD"/>
    <w:multiLevelType w:val="hybridMultilevel"/>
    <w:tmpl w:val="C98ECBAE"/>
    <w:lvl w:ilvl="0" w:tplc="8640DB24">
      <w:start w:val="1"/>
      <w:numFmt w:val="upperLetter"/>
      <w:lvlText w:val="%1."/>
      <w:lvlJc w:val="left"/>
      <w:pPr>
        <w:ind w:left="1007" w:hanging="360"/>
      </w:pPr>
      <w:rPr>
        <w:rFonts w:hint="default"/>
      </w:rPr>
    </w:lvl>
    <w:lvl w:ilvl="1" w:tplc="96301F6C" w:tentative="1">
      <w:start w:val="1"/>
      <w:numFmt w:val="lowerLetter"/>
      <w:lvlText w:val="%2."/>
      <w:lvlJc w:val="left"/>
      <w:pPr>
        <w:ind w:left="1727" w:hanging="360"/>
      </w:pPr>
    </w:lvl>
    <w:lvl w:ilvl="2" w:tplc="F8F696DA" w:tentative="1">
      <w:start w:val="1"/>
      <w:numFmt w:val="lowerRoman"/>
      <w:lvlText w:val="%3."/>
      <w:lvlJc w:val="right"/>
      <w:pPr>
        <w:ind w:left="2447" w:hanging="180"/>
      </w:pPr>
    </w:lvl>
    <w:lvl w:ilvl="3" w:tplc="AFE206B0" w:tentative="1">
      <w:start w:val="1"/>
      <w:numFmt w:val="decimal"/>
      <w:lvlText w:val="%4."/>
      <w:lvlJc w:val="left"/>
      <w:pPr>
        <w:ind w:left="3167" w:hanging="360"/>
      </w:pPr>
    </w:lvl>
    <w:lvl w:ilvl="4" w:tplc="F000F6A2" w:tentative="1">
      <w:start w:val="1"/>
      <w:numFmt w:val="lowerLetter"/>
      <w:lvlText w:val="%5."/>
      <w:lvlJc w:val="left"/>
      <w:pPr>
        <w:ind w:left="3887" w:hanging="360"/>
      </w:pPr>
    </w:lvl>
    <w:lvl w:ilvl="5" w:tplc="5C48B282" w:tentative="1">
      <w:start w:val="1"/>
      <w:numFmt w:val="lowerRoman"/>
      <w:lvlText w:val="%6."/>
      <w:lvlJc w:val="right"/>
      <w:pPr>
        <w:ind w:left="4607" w:hanging="180"/>
      </w:pPr>
    </w:lvl>
    <w:lvl w:ilvl="6" w:tplc="A0DA6C9E" w:tentative="1">
      <w:start w:val="1"/>
      <w:numFmt w:val="decimal"/>
      <w:lvlText w:val="%7."/>
      <w:lvlJc w:val="left"/>
      <w:pPr>
        <w:ind w:left="5327" w:hanging="360"/>
      </w:pPr>
    </w:lvl>
    <w:lvl w:ilvl="7" w:tplc="54884F12" w:tentative="1">
      <w:start w:val="1"/>
      <w:numFmt w:val="lowerLetter"/>
      <w:lvlText w:val="%8."/>
      <w:lvlJc w:val="left"/>
      <w:pPr>
        <w:ind w:left="6047" w:hanging="360"/>
      </w:pPr>
    </w:lvl>
    <w:lvl w:ilvl="8" w:tplc="FD30DE68" w:tentative="1">
      <w:start w:val="1"/>
      <w:numFmt w:val="lowerRoman"/>
      <w:lvlText w:val="%9."/>
      <w:lvlJc w:val="right"/>
      <w:pPr>
        <w:ind w:left="6767" w:hanging="180"/>
      </w:pPr>
    </w:lvl>
  </w:abstractNum>
  <w:abstractNum w:abstractNumId="84" w15:restartNumberingAfterBreak="0">
    <w:nsid w:val="6FFA1E92"/>
    <w:multiLevelType w:val="hybridMultilevel"/>
    <w:tmpl w:val="3DFC3B48"/>
    <w:lvl w:ilvl="0" w:tplc="6C78C58E">
      <w:start w:val="1"/>
      <w:numFmt w:val="decimal"/>
      <w:lvlText w:val="17.%1"/>
      <w:lvlJc w:val="left"/>
      <w:pPr>
        <w:ind w:left="2472" w:hanging="360"/>
      </w:pPr>
      <w:rPr>
        <w:rFonts w:hint="default"/>
        <w:b/>
        <w:bCs w:val="0"/>
      </w:rPr>
    </w:lvl>
    <w:lvl w:ilvl="1" w:tplc="7EFE4938" w:tentative="1">
      <w:start w:val="1"/>
      <w:numFmt w:val="lowerLetter"/>
      <w:lvlText w:val="%2."/>
      <w:lvlJc w:val="left"/>
      <w:pPr>
        <w:ind w:left="1440" w:hanging="360"/>
      </w:pPr>
    </w:lvl>
    <w:lvl w:ilvl="2" w:tplc="6748B3C6" w:tentative="1">
      <w:start w:val="1"/>
      <w:numFmt w:val="lowerRoman"/>
      <w:lvlText w:val="%3."/>
      <w:lvlJc w:val="right"/>
      <w:pPr>
        <w:ind w:left="2160" w:hanging="180"/>
      </w:pPr>
    </w:lvl>
    <w:lvl w:ilvl="3" w:tplc="3BDA8E86" w:tentative="1">
      <w:start w:val="1"/>
      <w:numFmt w:val="decimal"/>
      <w:lvlText w:val="%4."/>
      <w:lvlJc w:val="left"/>
      <w:pPr>
        <w:ind w:left="2880" w:hanging="360"/>
      </w:pPr>
    </w:lvl>
    <w:lvl w:ilvl="4" w:tplc="4568F3A0" w:tentative="1">
      <w:start w:val="1"/>
      <w:numFmt w:val="lowerLetter"/>
      <w:lvlText w:val="%5."/>
      <w:lvlJc w:val="left"/>
      <w:pPr>
        <w:ind w:left="3600" w:hanging="360"/>
      </w:pPr>
    </w:lvl>
    <w:lvl w:ilvl="5" w:tplc="E320CA4A" w:tentative="1">
      <w:start w:val="1"/>
      <w:numFmt w:val="lowerRoman"/>
      <w:lvlText w:val="%6."/>
      <w:lvlJc w:val="right"/>
      <w:pPr>
        <w:ind w:left="4320" w:hanging="180"/>
      </w:pPr>
    </w:lvl>
    <w:lvl w:ilvl="6" w:tplc="F6747214" w:tentative="1">
      <w:start w:val="1"/>
      <w:numFmt w:val="decimal"/>
      <w:lvlText w:val="%7."/>
      <w:lvlJc w:val="left"/>
      <w:pPr>
        <w:ind w:left="5040" w:hanging="360"/>
      </w:pPr>
    </w:lvl>
    <w:lvl w:ilvl="7" w:tplc="E6167B2C" w:tentative="1">
      <w:start w:val="1"/>
      <w:numFmt w:val="lowerLetter"/>
      <w:lvlText w:val="%8."/>
      <w:lvlJc w:val="left"/>
      <w:pPr>
        <w:ind w:left="5760" w:hanging="360"/>
      </w:pPr>
    </w:lvl>
    <w:lvl w:ilvl="8" w:tplc="A3044B16" w:tentative="1">
      <w:start w:val="1"/>
      <w:numFmt w:val="lowerRoman"/>
      <w:lvlText w:val="%9."/>
      <w:lvlJc w:val="right"/>
      <w:pPr>
        <w:ind w:left="6480" w:hanging="180"/>
      </w:pPr>
    </w:lvl>
  </w:abstractNum>
  <w:abstractNum w:abstractNumId="85" w15:restartNumberingAfterBreak="0">
    <w:nsid w:val="7200357F"/>
    <w:multiLevelType w:val="hybridMultilevel"/>
    <w:tmpl w:val="A07ADBF6"/>
    <w:lvl w:ilvl="0" w:tplc="AD2E29D4">
      <w:start w:val="1"/>
      <w:numFmt w:val="decimal"/>
      <w:lvlText w:val="22.2.1.%1."/>
      <w:lvlJc w:val="left"/>
      <w:pPr>
        <w:ind w:left="1440" w:hanging="360"/>
      </w:pPr>
      <w:rPr>
        <w:rFonts w:hint="default"/>
        <w:b/>
        <w:bCs/>
      </w:rPr>
    </w:lvl>
    <w:lvl w:ilvl="1" w:tplc="25E8929A" w:tentative="1">
      <w:start w:val="1"/>
      <w:numFmt w:val="lowerLetter"/>
      <w:lvlText w:val="%2."/>
      <w:lvlJc w:val="left"/>
      <w:pPr>
        <w:ind w:left="1440" w:hanging="360"/>
      </w:pPr>
    </w:lvl>
    <w:lvl w:ilvl="2" w:tplc="A3C8B80A" w:tentative="1">
      <w:start w:val="1"/>
      <w:numFmt w:val="lowerRoman"/>
      <w:lvlText w:val="%3."/>
      <w:lvlJc w:val="right"/>
      <w:pPr>
        <w:ind w:left="2160" w:hanging="180"/>
      </w:pPr>
    </w:lvl>
    <w:lvl w:ilvl="3" w:tplc="0AAEF478" w:tentative="1">
      <w:start w:val="1"/>
      <w:numFmt w:val="decimal"/>
      <w:lvlText w:val="%4."/>
      <w:lvlJc w:val="left"/>
      <w:pPr>
        <w:ind w:left="2880" w:hanging="360"/>
      </w:pPr>
    </w:lvl>
    <w:lvl w:ilvl="4" w:tplc="573E6EA2" w:tentative="1">
      <w:start w:val="1"/>
      <w:numFmt w:val="lowerLetter"/>
      <w:lvlText w:val="%5."/>
      <w:lvlJc w:val="left"/>
      <w:pPr>
        <w:ind w:left="3600" w:hanging="360"/>
      </w:pPr>
    </w:lvl>
    <w:lvl w:ilvl="5" w:tplc="CC6A79A8" w:tentative="1">
      <w:start w:val="1"/>
      <w:numFmt w:val="lowerRoman"/>
      <w:lvlText w:val="%6."/>
      <w:lvlJc w:val="right"/>
      <w:pPr>
        <w:ind w:left="4320" w:hanging="180"/>
      </w:pPr>
    </w:lvl>
    <w:lvl w:ilvl="6" w:tplc="BCCC4DE0" w:tentative="1">
      <w:start w:val="1"/>
      <w:numFmt w:val="decimal"/>
      <w:lvlText w:val="%7."/>
      <w:lvlJc w:val="left"/>
      <w:pPr>
        <w:ind w:left="5040" w:hanging="360"/>
      </w:pPr>
    </w:lvl>
    <w:lvl w:ilvl="7" w:tplc="1FAEAAFA" w:tentative="1">
      <w:start w:val="1"/>
      <w:numFmt w:val="lowerLetter"/>
      <w:lvlText w:val="%8."/>
      <w:lvlJc w:val="left"/>
      <w:pPr>
        <w:ind w:left="5760" w:hanging="360"/>
      </w:pPr>
    </w:lvl>
    <w:lvl w:ilvl="8" w:tplc="C0EE1298" w:tentative="1">
      <w:start w:val="1"/>
      <w:numFmt w:val="lowerRoman"/>
      <w:lvlText w:val="%9."/>
      <w:lvlJc w:val="right"/>
      <w:pPr>
        <w:ind w:left="6480" w:hanging="180"/>
      </w:pPr>
    </w:lvl>
  </w:abstractNum>
  <w:abstractNum w:abstractNumId="86" w15:restartNumberingAfterBreak="0">
    <w:nsid w:val="745E0B3C"/>
    <w:multiLevelType w:val="hybridMultilevel"/>
    <w:tmpl w:val="4FEA4C2E"/>
    <w:lvl w:ilvl="0" w:tplc="94364146">
      <w:start w:val="1"/>
      <w:numFmt w:val="upperLetter"/>
      <w:lvlText w:val="%1."/>
      <w:lvlJc w:val="left"/>
      <w:pPr>
        <w:ind w:left="1007" w:hanging="360"/>
      </w:pPr>
      <w:rPr>
        <w:rFonts w:hint="default"/>
      </w:rPr>
    </w:lvl>
    <w:lvl w:ilvl="1" w:tplc="8D1E56D2" w:tentative="1">
      <w:start w:val="1"/>
      <w:numFmt w:val="lowerLetter"/>
      <w:lvlText w:val="%2."/>
      <w:lvlJc w:val="left"/>
      <w:pPr>
        <w:ind w:left="1727" w:hanging="360"/>
      </w:pPr>
    </w:lvl>
    <w:lvl w:ilvl="2" w:tplc="3BE08E5C" w:tentative="1">
      <w:start w:val="1"/>
      <w:numFmt w:val="lowerRoman"/>
      <w:lvlText w:val="%3."/>
      <w:lvlJc w:val="right"/>
      <w:pPr>
        <w:ind w:left="2447" w:hanging="180"/>
      </w:pPr>
    </w:lvl>
    <w:lvl w:ilvl="3" w:tplc="E10C07C6" w:tentative="1">
      <w:start w:val="1"/>
      <w:numFmt w:val="decimal"/>
      <w:lvlText w:val="%4."/>
      <w:lvlJc w:val="left"/>
      <w:pPr>
        <w:ind w:left="3167" w:hanging="360"/>
      </w:pPr>
    </w:lvl>
    <w:lvl w:ilvl="4" w:tplc="79A40CB0" w:tentative="1">
      <w:start w:val="1"/>
      <w:numFmt w:val="lowerLetter"/>
      <w:lvlText w:val="%5."/>
      <w:lvlJc w:val="left"/>
      <w:pPr>
        <w:ind w:left="3887" w:hanging="360"/>
      </w:pPr>
    </w:lvl>
    <w:lvl w:ilvl="5" w:tplc="F9D4BCC8" w:tentative="1">
      <w:start w:val="1"/>
      <w:numFmt w:val="lowerRoman"/>
      <w:lvlText w:val="%6."/>
      <w:lvlJc w:val="right"/>
      <w:pPr>
        <w:ind w:left="4607" w:hanging="180"/>
      </w:pPr>
    </w:lvl>
    <w:lvl w:ilvl="6" w:tplc="B9BAB47A" w:tentative="1">
      <w:start w:val="1"/>
      <w:numFmt w:val="decimal"/>
      <w:lvlText w:val="%7."/>
      <w:lvlJc w:val="left"/>
      <w:pPr>
        <w:ind w:left="5327" w:hanging="360"/>
      </w:pPr>
    </w:lvl>
    <w:lvl w:ilvl="7" w:tplc="3F48092E" w:tentative="1">
      <w:start w:val="1"/>
      <w:numFmt w:val="lowerLetter"/>
      <w:lvlText w:val="%8."/>
      <w:lvlJc w:val="left"/>
      <w:pPr>
        <w:ind w:left="6047" w:hanging="360"/>
      </w:pPr>
    </w:lvl>
    <w:lvl w:ilvl="8" w:tplc="9F701448" w:tentative="1">
      <w:start w:val="1"/>
      <w:numFmt w:val="lowerRoman"/>
      <w:lvlText w:val="%9."/>
      <w:lvlJc w:val="right"/>
      <w:pPr>
        <w:ind w:left="6767" w:hanging="180"/>
      </w:pPr>
    </w:lvl>
  </w:abstractNum>
  <w:abstractNum w:abstractNumId="87" w15:restartNumberingAfterBreak="0">
    <w:nsid w:val="76961FBD"/>
    <w:multiLevelType w:val="hybridMultilevel"/>
    <w:tmpl w:val="E8E65D2E"/>
    <w:lvl w:ilvl="0" w:tplc="0366C064">
      <w:start w:val="1"/>
      <w:numFmt w:val="decimal"/>
      <w:lvlText w:val="26.%1."/>
      <w:lvlJc w:val="right"/>
      <w:pPr>
        <w:ind w:left="1888" w:hanging="360"/>
      </w:pPr>
      <w:rPr>
        <w:rFonts w:hint="default"/>
        <w:b/>
        <w:bCs/>
      </w:rPr>
    </w:lvl>
    <w:lvl w:ilvl="1" w:tplc="5C626E5E" w:tentative="1">
      <w:start w:val="1"/>
      <w:numFmt w:val="lowerLetter"/>
      <w:lvlText w:val="%2."/>
      <w:lvlJc w:val="left"/>
      <w:pPr>
        <w:ind w:left="1440" w:hanging="360"/>
      </w:pPr>
    </w:lvl>
    <w:lvl w:ilvl="2" w:tplc="975AEF58" w:tentative="1">
      <w:start w:val="1"/>
      <w:numFmt w:val="lowerRoman"/>
      <w:lvlText w:val="%3."/>
      <w:lvlJc w:val="right"/>
      <w:pPr>
        <w:ind w:left="2160" w:hanging="180"/>
      </w:pPr>
    </w:lvl>
    <w:lvl w:ilvl="3" w:tplc="87D0BE48" w:tentative="1">
      <w:start w:val="1"/>
      <w:numFmt w:val="decimal"/>
      <w:lvlText w:val="%4."/>
      <w:lvlJc w:val="left"/>
      <w:pPr>
        <w:ind w:left="2880" w:hanging="360"/>
      </w:pPr>
    </w:lvl>
    <w:lvl w:ilvl="4" w:tplc="5A4ED1E6" w:tentative="1">
      <w:start w:val="1"/>
      <w:numFmt w:val="lowerLetter"/>
      <w:lvlText w:val="%5."/>
      <w:lvlJc w:val="left"/>
      <w:pPr>
        <w:ind w:left="3600" w:hanging="360"/>
      </w:pPr>
    </w:lvl>
    <w:lvl w:ilvl="5" w:tplc="F5C29F56" w:tentative="1">
      <w:start w:val="1"/>
      <w:numFmt w:val="lowerRoman"/>
      <w:lvlText w:val="%6."/>
      <w:lvlJc w:val="right"/>
      <w:pPr>
        <w:ind w:left="4320" w:hanging="180"/>
      </w:pPr>
    </w:lvl>
    <w:lvl w:ilvl="6" w:tplc="1424E768" w:tentative="1">
      <w:start w:val="1"/>
      <w:numFmt w:val="decimal"/>
      <w:lvlText w:val="%7."/>
      <w:lvlJc w:val="left"/>
      <w:pPr>
        <w:ind w:left="5040" w:hanging="360"/>
      </w:pPr>
    </w:lvl>
    <w:lvl w:ilvl="7" w:tplc="4646713E" w:tentative="1">
      <w:start w:val="1"/>
      <w:numFmt w:val="lowerLetter"/>
      <w:lvlText w:val="%8."/>
      <w:lvlJc w:val="left"/>
      <w:pPr>
        <w:ind w:left="5760" w:hanging="360"/>
      </w:pPr>
    </w:lvl>
    <w:lvl w:ilvl="8" w:tplc="E5FEC784" w:tentative="1">
      <w:start w:val="1"/>
      <w:numFmt w:val="lowerRoman"/>
      <w:lvlText w:val="%9."/>
      <w:lvlJc w:val="right"/>
      <w:pPr>
        <w:ind w:left="6480" w:hanging="180"/>
      </w:pPr>
    </w:lvl>
  </w:abstractNum>
  <w:abstractNum w:abstractNumId="88" w15:restartNumberingAfterBreak="0">
    <w:nsid w:val="78952C4D"/>
    <w:multiLevelType w:val="hybridMultilevel"/>
    <w:tmpl w:val="179E4D06"/>
    <w:lvl w:ilvl="0" w:tplc="CE02CE30">
      <w:start w:val="1"/>
      <w:numFmt w:val="decimal"/>
      <w:lvlText w:val="19.%1"/>
      <w:lvlJc w:val="left"/>
      <w:pPr>
        <w:ind w:left="3640" w:hanging="360"/>
      </w:pPr>
      <w:rPr>
        <w:rFonts w:hint="default"/>
        <w:b/>
        <w:bCs w:val="0"/>
      </w:rPr>
    </w:lvl>
    <w:lvl w:ilvl="1" w:tplc="A7DE948A" w:tentative="1">
      <w:start w:val="1"/>
      <w:numFmt w:val="lowerLetter"/>
      <w:lvlText w:val="%2."/>
      <w:lvlJc w:val="left"/>
      <w:pPr>
        <w:ind w:left="1440" w:hanging="360"/>
      </w:pPr>
    </w:lvl>
    <w:lvl w:ilvl="2" w:tplc="2102A0EC" w:tentative="1">
      <w:start w:val="1"/>
      <w:numFmt w:val="lowerRoman"/>
      <w:lvlText w:val="%3."/>
      <w:lvlJc w:val="right"/>
      <w:pPr>
        <w:ind w:left="2160" w:hanging="180"/>
      </w:pPr>
    </w:lvl>
    <w:lvl w:ilvl="3" w:tplc="EA0C870A" w:tentative="1">
      <w:start w:val="1"/>
      <w:numFmt w:val="decimal"/>
      <w:lvlText w:val="%4."/>
      <w:lvlJc w:val="left"/>
      <w:pPr>
        <w:ind w:left="2880" w:hanging="360"/>
      </w:pPr>
    </w:lvl>
    <w:lvl w:ilvl="4" w:tplc="F9CCAA06" w:tentative="1">
      <w:start w:val="1"/>
      <w:numFmt w:val="lowerLetter"/>
      <w:lvlText w:val="%5."/>
      <w:lvlJc w:val="left"/>
      <w:pPr>
        <w:ind w:left="3600" w:hanging="360"/>
      </w:pPr>
    </w:lvl>
    <w:lvl w:ilvl="5" w:tplc="2AA2DA6A" w:tentative="1">
      <w:start w:val="1"/>
      <w:numFmt w:val="lowerRoman"/>
      <w:lvlText w:val="%6."/>
      <w:lvlJc w:val="right"/>
      <w:pPr>
        <w:ind w:left="4320" w:hanging="180"/>
      </w:pPr>
    </w:lvl>
    <w:lvl w:ilvl="6" w:tplc="D7FA22C4" w:tentative="1">
      <w:start w:val="1"/>
      <w:numFmt w:val="decimal"/>
      <w:lvlText w:val="%7."/>
      <w:lvlJc w:val="left"/>
      <w:pPr>
        <w:ind w:left="5040" w:hanging="360"/>
      </w:pPr>
    </w:lvl>
    <w:lvl w:ilvl="7" w:tplc="10A012A4" w:tentative="1">
      <w:start w:val="1"/>
      <w:numFmt w:val="lowerLetter"/>
      <w:lvlText w:val="%8."/>
      <w:lvlJc w:val="left"/>
      <w:pPr>
        <w:ind w:left="5760" w:hanging="360"/>
      </w:pPr>
    </w:lvl>
    <w:lvl w:ilvl="8" w:tplc="80105AB2" w:tentative="1">
      <w:start w:val="1"/>
      <w:numFmt w:val="lowerRoman"/>
      <w:lvlText w:val="%9."/>
      <w:lvlJc w:val="right"/>
      <w:pPr>
        <w:ind w:left="6480" w:hanging="180"/>
      </w:pPr>
    </w:lvl>
  </w:abstractNum>
  <w:abstractNum w:abstractNumId="89" w15:restartNumberingAfterBreak="0">
    <w:nsid w:val="79811B1F"/>
    <w:multiLevelType w:val="multilevel"/>
    <w:tmpl w:val="5DB44A44"/>
    <w:lvl w:ilvl="0">
      <w:start w:val="1"/>
      <w:numFmt w:val="decimal"/>
      <w:lvlText w:val="31.%1."/>
      <w:lvlJc w:val="left"/>
      <w:pPr>
        <w:ind w:left="0" w:firstLine="0"/>
      </w:pPr>
      <w:rPr>
        <w:rFonts w:ascii="Arial" w:hAnsi="Arial" w:cs="Arial" w:hint="default"/>
        <w:b/>
        <w:bCs/>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964"/>
        </w:tabs>
        <w:ind w:left="964" w:hanging="964"/>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304"/>
        </w:tabs>
        <w:ind w:left="1304" w:hanging="1304"/>
      </w:pPr>
      <w:rPr>
        <w:rFonts w:hint="default"/>
      </w:rPr>
    </w:lvl>
    <w:lvl w:ilvl="7">
      <w:start w:val="1"/>
      <w:numFmt w:val="decimal"/>
      <w:lvlText w:val="%1%2.%3.%4.%5.%6.%7.%8"/>
      <w:lvlJc w:val="left"/>
      <w:pPr>
        <w:tabs>
          <w:tab w:val="num" w:pos="1418"/>
        </w:tabs>
        <w:ind w:left="1418" w:hanging="1418"/>
      </w:pPr>
      <w:rPr>
        <w:rFonts w:hint="default"/>
      </w:rPr>
    </w:lvl>
    <w:lvl w:ilvl="8">
      <w:start w:val="1"/>
      <w:numFmt w:val="decimal"/>
      <w:lvlText w:val="%1%2.%3.%4.%5.%6.%7.%8.%9"/>
      <w:lvlJc w:val="left"/>
      <w:pPr>
        <w:tabs>
          <w:tab w:val="num" w:pos="1531"/>
        </w:tabs>
        <w:ind w:left="1531" w:hanging="1531"/>
      </w:pPr>
      <w:rPr>
        <w:rFonts w:hint="default"/>
      </w:rPr>
    </w:lvl>
  </w:abstractNum>
  <w:abstractNum w:abstractNumId="90" w15:restartNumberingAfterBreak="0">
    <w:nsid w:val="7A62577F"/>
    <w:multiLevelType w:val="hybridMultilevel"/>
    <w:tmpl w:val="D40C8E9E"/>
    <w:lvl w:ilvl="0" w:tplc="6F94EE6C">
      <w:start w:val="1"/>
      <w:numFmt w:val="decimal"/>
      <w:lvlText w:val="21.%1."/>
      <w:lvlJc w:val="left"/>
      <w:pPr>
        <w:ind w:left="1441" w:hanging="360"/>
      </w:pPr>
      <w:rPr>
        <w:rFonts w:hint="default"/>
      </w:rPr>
    </w:lvl>
    <w:lvl w:ilvl="1" w:tplc="3132C4AC">
      <w:start w:val="1"/>
      <w:numFmt w:val="decimal"/>
      <w:lvlText w:val="22.%2."/>
      <w:lvlJc w:val="left"/>
      <w:pPr>
        <w:ind w:left="1440" w:hanging="360"/>
      </w:pPr>
      <w:rPr>
        <w:rFonts w:hint="default"/>
        <w:b/>
        <w:bCs w:val="0"/>
      </w:rPr>
    </w:lvl>
    <w:lvl w:ilvl="2" w:tplc="6CA69576" w:tentative="1">
      <w:start w:val="1"/>
      <w:numFmt w:val="lowerRoman"/>
      <w:lvlText w:val="%3."/>
      <w:lvlJc w:val="right"/>
      <w:pPr>
        <w:ind w:left="2160" w:hanging="180"/>
      </w:pPr>
    </w:lvl>
    <w:lvl w:ilvl="3" w:tplc="419C4B0C" w:tentative="1">
      <w:start w:val="1"/>
      <w:numFmt w:val="decimal"/>
      <w:lvlText w:val="%4."/>
      <w:lvlJc w:val="left"/>
      <w:pPr>
        <w:ind w:left="2880" w:hanging="360"/>
      </w:pPr>
    </w:lvl>
    <w:lvl w:ilvl="4" w:tplc="7864FB4C" w:tentative="1">
      <w:start w:val="1"/>
      <w:numFmt w:val="lowerLetter"/>
      <w:lvlText w:val="%5."/>
      <w:lvlJc w:val="left"/>
      <w:pPr>
        <w:ind w:left="3600" w:hanging="360"/>
      </w:pPr>
    </w:lvl>
    <w:lvl w:ilvl="5" w:tplc="487AC42E" w:tentative="1">
      <w:start w:val="1"/>
      <w:numFmt w:val="lowerRoman"/>
      <w:lvlText w:val="%6."/>
      <w:lvlJc w:val="right"/>
      <w:pPr>
        <w:ind w:left="4320" w:hanging="180"/>
      </w:pPr>
    </w:lvl>
    <w:lvl w:ilvl="6" w:tplc="B9849E2C" w:tentative="1">
      <w:start w:val="1"/>
      <w:numFmt w:val="decimal"/>
      <w:lvlText w:val="%7."/>
      <w:lvlJc w:val="left"/>
      <w:pPr>
        <w:ind w:left="5040" w:hanging="360"/>
      </w:pPr>
    </w:lvl>
    <w:lvl w:ilvl="7" w:tplc="68920A22" w:tentative="1">
      <w:start w:val="1"/>
      <w:numFmt w:val="lowerLetter"/>
      <w:lvlText w:val="%8."/>
      <w:lvlJc w:val="left"/>
      <w:pPr>
        <w:ind w:left="5760" w:hanging="360"/>
      </w:pPr>
    </w:lvl>
    <w:lvl w:ilvl="8" w:tplc="064045C8" w:tentative="1">
      <w:start w:val="1"/>
      <w:numFmt w:val="lowerRoman"/>
      <w:lvlText w:val="%9."/>
      <w:lvlJc w:val="right"/>
      <w:pPr>
        <w:ind w:left="6480" w:hanging="180"/>
      </w:pPr>
    </w:lvl>
  </w:abstractNum>
  <w:abstractNum w:abstractNumId="91" w15:restartNumberingAfterBreak="0">
    <w:nsid w:val="7AF84681"/>
    <w:multiLevelType w:val="hybridMultilevel"/>
    <w:tmpl w:val="D188E4F4"/>
    <w:lvl w:ilvl="0" w:tplc="27DEEB78">
      <w:start w:val="1"/>
      <w:numFmt w:val="decimal"/>
      <w:lvlText w:val="9.%1."/>
      <w:lvlJc w:val="left"/>
      <w:pPr>
        <w:ind w:left="2019" w:hanging="360"/>
      </w:pPr>
      <w:rPr>
        <w:rFonts w:hint="default"/>
        <w:b/>
        <w:bCs/>
      </w:rPr>
    </w:lvl>
    <w:lvl w:ilvl="1" w:tplc="0972BFA2" w:tentative="1">
      <w:start w:val="1"/>
      <w:numFmt w:val="lowerLetter"/>
      <w:lvlText w:val="%2."/>
      <w:lvlJc w:val="left"/>
      <w:pPr>
        <w:ind w:left="1440" w:hanging="360"/>
      </w:pPr>
    </w:lvl>
    <w:lvl w:ilvl="2" w:tplc="61F8FA0A" w:tentative="1">
      <w:start w:val="1"/>
      <w:numFmt w:val="lowerRoman"/>
      <w:lvlText w:val="%3."/>
      <w:lvlJc w:val="right"/>
      <w:pPr>
        <w:ind w:left="2160" w:hanging="180"/>
      </w:pPr>
    </w:lvl>
    <w:lvl w:ilvl="3" w:tplc="DED08834" w:tentative="1">
      <w:start w:val="1"/>
      <w:numFmt w:val="decimal"/>
      <w:lvlText w:val="%4."/>
      <w:lvlJc w:val="left"/>
      <w:pPr>
        <w:ind w:left="2880" w:hanging="360"/>
      </w:pPr>
    </w:lvl>
    <w:lvl w:ilvl="4" w:tplc="C16601AE" w:tentative="1">
      <w:start w:val="1"/>
      <w:numFmt w:val="lowerLetter"/>
      <w:lvlText w:val="%5."/>
      <w:lvlJc w:val="left"/>
      <w:pPr>
        <w:ind w:left="3600" w:hanging="360"/>
      </w:pPr>
    </w:lvl>
    <w:lvl w:ilvl="5" w:tplc="F06AA966" w:tentative="1">
      <w:start w:val="1"/>
      <w:numFmt w:val="lowerRoman"/>
      <w:lvlText w:val="%6."/>
      <w:lvlJc w:val="right"/>
      <w:pPr>
        <w:ind w:left="4320" w:hanging="180"/>
      </w:pPr>
    </w:lvl>
    <w:lvl w:ilvl="6" w:tplc="3A1233BC" w:tentative="1">
      <w:start w:val="1"/>
      <w:numFmt w:val="decimal"/>
      <w:lvlText w:val="%7."/>
      <w:lvlJc w:val="left"/>
      <w:pPr>
        <w:ind w:left="5040" w:hanging="360"/>
      </w:pPr>
    </w:lvl>
    <w:lvl w:ilvl="7" w:tplc="27623892" w:tentative="1">
      <w:start w:val="1"/>
      <w:numFmt w:val="lowerLetter"/>
      <w:lvlText w:val="%8."/>
      <w:lvlJc w:val="left"/>
      <w:pPr>
        <w:ind w:left="5760" w:hanging="360"/>
      </w:pPr>
    </w:lvl>
    <w:lvl w:ilvl="8" w:tplc="A27871A6" w:tentative="1">
      <w:start w:val="1"/>
      <w:numFmt w:val="lowerRoman"/>
      <w:lvlText w:val="%9."/>
      <w:lvlJc w:val="right"/>
      <w:pPr>
        <w:ind w:left="6480" w:hanging="180"/>
      </w:pPr>
    </w:lvl>
  </w:abstractNum>
  <w:abstractNum w:abstractNumId="92" w15:restartNumberingAfterBreak="0">
    <w:nsid w:val="7F775B2A"/>
    <w:multiLevelType w:val="hybridMultilevel"/>
    <w:tmpl w:val="9C8E770E"/>
    <w:lvl w:ilvl="0" w:tplc="7D84AE86">
      <w:start w:val="1"/>
      <w:numFmt w:val="decimal"/>
      <w:lvlText w:val="27.%1."/>
      <w:lvlJc w:val="left"/>
      <w:pPr>
        <w:ind w:left="1440" w:hanging="360"/>
      </w:pPr>
      <w:rPr>
        <w:rFonts w:hint="default"/>
        <w:b/>
        <w:bCs/>
      </w:rPr>
    </w:lvl>
    <w:lvl w:ilvl="1" w:tplc="C964936E" w:tentative="1">
      <w:start w:val="1"/>
      <w:numFmt w:val="lowerLetter"/>
      <w:lvlText w:val="%2."/>
      <w:lvlJc w:val="left"/>
      <w:pPr>
        <w:ind w:left="1440" w:hanging="360"/>
      </w:pPr>
    </w:lvl>
    <w:lvl w:ilvl="2" w:tplc="5D8C505E" w:tentative="1">
      <w:start w:val="1"/>
      <w:numFmt w:val="lowerRoman"/>
      <w:lvlText w:val="%3."/>
      <w:lvlJc w:val="right"/>
      <w:pPr>
        <w:ind w:left="2160" w:hanging="180"/>
      </w:pPr>
    </w:lvl>
    <w:lvl w:ilvl="3" w:tplc="B02E71BA" w:tentative="1">
      <w:start w:val="1"/>
      <w:numFmt w:val="decimal"/>
      <w:lvlText w:val="%4."/>
      <w:lvlJc w:val="left"/>
      <w:pPr>
        <w:ind w:left="2880" w:hanging="360"/>
      </w:pPr>
    </w:lvl>
    <w:lvl w:ilvl="4" w:tplc="7D326378" w:tentative="1">
      <w:start w:val="1"/>
      <w:numFmt w:val="lowerLetter"/>
      <w:lvlText w:val="%5."/>
      <w:lvlJc w:val="left"/>
      <w:pPr>
        <w:ind w:left="3600" w:hanging="360"/>
      </w:pPr>
    </w:lvl>
    <w:lvl w:ilvl="5" w:tplc="6FB85CDC" w:tentative="1">
      <w:start w:val="1"/>
      <w:numFmt w:val="lowerRoman"/>
      <w:lvlText w:val="%6."/>
      <w:lvlJc w:val="right"/>
      <w:pPr>
        <w:ind w:left="4320" w:hanging="180"/>
      </w:pPr>
    </w:lvl>
    <w:lvl w:ilvl="6" w:tplc="DD768828" w:tentative="1">
      <w:start w:val="1"/>
      <w:numFmt w:val="decimal"/>
      <w:lvlText w:val="%7."/>
      <w:lvlJc w:val="left"/>
      <w:pPr>
        <w:ind w:left="5040" w:hanging="360"/>
      </w:pPr>
    </w:lvl>
    <w:lvl w:ilvl="7" w:tplc="FFC6012C" w:tentative="1">
      <w:start w:val="1"/>
      <w:numFmt w:val="lowerLetter"/>
      <w:lvlText w:val="%8."/>
      <w:lvlJc w:val="left"/>
      <w:pPr>
        <w:ind w:left="5760" w:hanging="360"/>
      </w:pPr>
    </w:lvl>
    <w:lvl w:ilvl="8" w:tplc="732CBF5E" w:tentative="1">
      <w:start w:val="1"/>
      <w:numFmt w:val="lowerRoman"/>
      <w:lvlText w:val="%9."/>
      <w:lvlJc w:val="right"/>
      <w:pPr>
        <w:ind w:left="6480" w:hanging="180"/>
      </w:pPr>
    </w:lvl>
  </w:abstractNum>
  <w:abstractNum w:abstractNumId="93" w15:restartNumberingAfterBreak="0">
    <w:nsid w:val="7FA657E8"/>
    <w:multiLevelType w:val="hybridMultilevel"/>
    <w:tmpl w:val="507E680E"/>
    <w:lvl w:ilvl="0" w:tplc="6A4A0354">
      <w:start w:val="1"/>
      <w:numFmt w:val="decimal"/>
      <w:lvlText w:val="4.1.%1."/>
      <w:lvlJc w:val="left"/>
      <w:pPr>
        <w:ind w:left="720" w:hanging="363"/>
      </w:pPr>
      <w:rPr>
        <w:rFonts w:hint="default"/>
        <w:b/>
        <w:bCs w:val="0"/>
        <w:sz w:val="20"/>
        <w:szCs w:val="20"/>
      </w:rPr>
    </w:lvl>
    <w:lvl w:ilvl="1" w:tplc="1AE8B54A">
      <w:start w:val="1"/>
      <w:numFmt w:val="lowerLetter"/>
      <w:lvlText w:val="%2."/>
      <w:lvlJc w:val="left"/>
      <w:pPr>
        <w:ind w:left="1440" w:hanging="360"/>
      </w:pPr>
    </w:lvl>
    <w:lvl w:ilvl="2" w:tplc="7F705496" w:tentative="1">
      <w:start w:val="1"/>
      <w:numFmt w:val="lowerRoman"/>
      <w:lvlText w:val="%3."/>
      <w:lvlJc w:val="right"/>
      <w:pPr>
        <w:ind w:left="2160" w:hanging="180"/>
      </w:pPr>
    </w:lvl>
    <w:lvl w:ilvl="3" w:tplc="998E760A" w:tentative="1">
      <w:start w:val="1"/>
      <w:numFmt w:val="decimal"/>
      <w:lvlText w:val="%4."/>
      <w:lvlJc w:val="left"/>
      <w:pPr>
        <w:ind w:left="2880" w:hanging="360"/>
      </w:pPr>
    </w:lvl>
    <w:lvl w:ilvl="4" w:tplc="D43242C2" w:tentative="1">
      <w:start w:val="1"/>
      <w:numFmt w:val="lowerLetter"/>
      <w:lvlText w:val="%5."/>
      <w:lvlJc w:val="left"/>
      <w:pPr>
        <w:ind w:left="3600" w:hanging="360"/>
      </w:pPr>
    </w:lvl>
    <w:lvl w:ilvl="5" w:tplc="6D8ABACA" w:tentative="1">
      <w:start w:val="1"/>
      <w:numFmt w:val="lowerRoman"/>
      <w:lvlText w:val="%6."/>
      <w:lvlJc w:val="right"/>
      <w:pPr>
        <w:ind w:left="4320" w:hanging="180"/>
      </w:pPr>
    </w:lvl>
    <w:lvl w:ilvl="6" w:tplc="58A87C18" w:tentative="1">
      <w:start w:val="1"/>
      <w:numFmt w:val="decimal"/>
      <w:lvlText w:val="%7."/>
      <w:lvlJc w:val="left"/>
      <w:pPr>
        <w:ind w:left="5040" w:hanging="360"/>
      </w:pPr>
    </w:lvl>
    <w:lvl w:ilvl="7" w:tplc="2EC6EE54" w:tentative="1">
      <w:start w:val="1"/>
      <w:numFmt w:val="lowerLetter"/>
      <w:lvlText w:val="%8."/>
      <w:lvlJc w:val="left"/>
      <w:pPr>
        <w:ind w:left="5760" w:hanging="360"/>
      </w:pPr>
    </w:lvl>
    <w:lvl w:ilvl="8" w:tplc="BF56F628" w:tentative="1">
      <w:start w:val="1"/>
      <w:numFmt w:val="lowerRoman"/>
      <w:lvlText w:val="%9."/>
      <w:lvlJc w:val="right"/>
      <w:pPr>
        <w:ind w:left="6480" w:hanging="180"/>
      </w:pPr>
    </w:lvl>
  </w:abstractNum>
  <w:num w:numId="1" w16cid:durableId="889416454">
    <w:abstractNumId w:val="18"/>
  </w:num>
  <w:num w:numId="2" w16cid:durableId="740980619">
    <w:abstractNumId w:val="69"/>
  </w:num>
  <w:num w:numId="3" w16cid:durableId="369188890">
    <w:abstractNumId w:val="3"/>
  </w:num>
  <w:num w:numId="4" w16cid:durableId="108746446">
    <w:abstractNumId w:val="29"/>
  </w:num>
  <w:num w:numId="5" w16cid:durableId="1801723125">
    <w:abstractNumId w:val="38"/>
  </w:num>
  <w:num w:numId="6" w16cid:durableId="639505126">
    <w:abstractNumId w:val="64"/>
  </w:num>
  <w:num w:numId="7" w16cid:durableId="521364087">
    <w:abstractNumId w:val="49"/>
  </w:num>
  <w:num w:numId="8" w16cid:durableId="1054154875">
    <w:abstractNumId w:val="8"/>
  </w:num>
  <w:num w:numId="9" w16cid:durableId="901987953">
    <w:abstractNumId w:val="32"/>
  </w:num>
  <w:num w:numId="10" w16cid:durableId="492722996">
    <w:abstractNumId w:val="25"/>
  </w:num>
  <w:num w:numId="11" w16cid:durableId="3941564">
    <w:abstractNumId w:val="42"/>
  </w:num>
  <w:num w:numId="12" w16cid:durableId="1585608047">
    <w:abstractNumId w:val="54"/>
  </w:num>
  <w:num w:numId="13" w16cid:durableId="1224486282">
    <w:abstractNumId w:val="21"/>
  </w:num>
  <w:num w:numId="14" w16cid:durableId="1887914901">
    <w:abstractNumId w:val="27"/>
    <w:lvlOverride w:ilvl="0">
      <w:lvl w:ilvl="0">
        <w:start w:val="1"/>
        <w:numFmt w:val="none"/>
        <w:pStyle w:val="berschrift1"/>
        <w:suff w:val="nothing"/>
        <w:lvlText w:val=""/>
        <w:lvlJc w:val="left"/>
        <w:pPr>
          <w:ind w:left="0" w:firstLine="0"/>
        </w:pPr>
        <w:rPr>
          <w:rFonts w:hint="default"/>
        </w:rPr>
      </w:lvl>
    </w:lvlOverride>
    <w:lvlOverride w:ilvl="1">
      <w:lvl w:ilvl="1">
        <w:start w:val="1"/>
        <w:numFmt w:val="decimal"/>
        <w:lvlText w:val="%1%2"/>
        <w:lvlJc w:val="left"/>
        <w:pPr>
          <w:tabs>
            <w:tab w:val="num" w:pos="794"/>
          </w:tabs>
          <w:ind w:left="794" w:hanging="794"/>
        </w:pPr>
        <w:rPr>
          <w:rFonts w:hint="default"/>
        </w:rPr>
      </w:lvl>
    </w:lvlOverride>
    <w:lvlOverride w:ilvl="2">
      <w:lvl w:ilvl="2">
        <w:start w:val="1"/>
        <w:numFmt w:val="decimal"/>
        <w:pStyle w:val="berschrift3"/>
        <w:lvlText w:val="%1%2.%3"/>
        <w:lvlJc w:val="left"/>
        <w:pPr>
          <w:tabs>
            <w:tab w:val="num" w:pos="794"/>
          </w:tabs>
          <w:ind w:left="794" w:hanging="794"/>
        </w:pPr>
        <w:rPr>
          <w:rFonts w:hint="default"/>
          <w:i w:val="0"/>
        </w:rPr>
      </w:lvl>
    </w:lvlOverride>
    <w:lvlOverride w:ilvl="3">
      <w:lvl w:ilvl="3">
        <w:start w:val="1"/>
        <w:numFmt w:val="decimal"/>
        <w:lvlText w:val="%1%2.%3.%4"/>
        <w:lvlJc w:val="left"/>
        <w:pPr>
          <w:tabs>
            <w:tab w:val="num" w:pos="794"/>
          </w:tabs>
          <w:ind w:left="794" w:hanging="794"/>
        </w:pPr>
        <w:rPr>
          <w:rFonts w:hint="default"/>
        </w:rPr>
      </w:lvl>
    </w:lvlOverride>
    <w:lvlOverride w:ilvl="4">
      <w:lvl w:ilvl="4">
        <w:start w:val="1"/>
        <w:numFmt w:val="decimal"/>
        <w:pStyle w:val="berschrift5"/>
        <w:lvlText w:val="%1%2.%3.%4.%5"/>
        <w:lvlJc w:val="left"/>
        <w:pPr>
          <w:tabs>
            <w:tab w:val="num" w:pos="964"/>
          </w:tabs>
          <w:ind w:left="964" w:hanging="964"/>
        </w:pPr>
        <w:rPr>
          <w:rFonts w:hint="default"/>
        </w:rPr>
      </w:lvl>
    </w:lvlOverride>
    <w:lvlOverride w:ilvl="5">
      <w:lvl w:ilvl="5">
        <w:start w:val="1"/>
        <w:numFmt w:val="decimal"/>
        <w:pStyle w:val="berschrift6"/>
        <w:lvlText w:val="%1%2.%3.%4.%5.%6"/>
        <w:lvlJc w:val="left"/>
        <w:pPr>
          <w:tabs>
            <w:tab w:val="num" w:pos="1134"/>
          </w:tabs>
          <w:ind w:left="1134" w:hanging="1134"/>
        </w:pPr>
        <w:rPr>
          <w:rFonts w:hint="default"/>
        </w:rPr>
      </w:lvl>
    </w:lvlOverride>
    <w:lvlOverride w:ilvl="6">
      <w:lvl w:ilvl="6">
        <w:start w:val="1"/>
        <w:numFmt w:val="decimal"/>
        <w:pStyle w:val="berschrift7"/>
        <w:lvlText w:val="%1%2.%3.%4.%5.%6.%7"/>
        <w:lvlJc w:val="left"/>
        <w:pPr>
          <w:tabs>
            <w:tab w:val="num" w:pos="1304"/>
          </w:tabs>
          <w:ind w:left="1304" w:hanging="1304"/>
        </w:pPr>
        <w:rPr>
          <w:rFonts w:hint="default"/>
        </w:rPr>
      </w:lvl>
    </w:lvlOverride>
    <w:lvlOverride w:ilvl="7">
      <w:lvl w:ilvl="7">
        <w:start w:val="1"/>
        <w:numFmt w:val="decimal"/>
        <w:pStyle w:val="berschrift8"/>
        <w:lvlText w:val="%1%2.%3.%4.%5.%6.%7.%8"/>
        <w:lvlJc w:val="left"/>
        <w:pPr>
          <w:tabs>
            <w:tab w:val="num" w:pos="1418"/>
          </w:tabs>
          <w:ind w:left="1418" w:hanging="1418"/>
        </w:pPr>
        <w:rPr>
          <w:rFonts w:hint="default"/>
        </w:rPr>
      </w:lvl>
    </w:lvlOverride>
    <w:lvlOverride w:ilvl="8">
      <w:lvl w:ilvl="8">
        <w:start w:val="1"/>
        <w:numFmt w:val="decimal"/>
        <w:lvlText w:val="%1%2.%3.%4.%5.%6.%7.%8.%9"/>
        <w:lvlJc w:val="left"/>
        <w:pPr>
          <w:tabs>
            <w:tab w:val="num" w:pos="1531"/>
          </w:tabs>
          <w:ind w:left="1531" w:hanging="1531"/>
        </w:pPr>
        <w:rPr>
          <w:rFonts w:hint="default"/>
        </w:rPr>
      </w:lvl>
    </w:lvlOverride>
  </w:num>
  <w:num w:numId="15" w16cid:durableId="1719822306">
    <w:abstractNumId w:val="0"/>
  </w:num>
  <w:num w:numId="16" w16cid:durableId="664164276">
    <w:abstractNumId w:val="24"/>
  </w:num>
  <w:num w:numId="17" w16cid:durableId="1953785706">
    <w:abstractNumId w:val="11"/>
  </w:num>
  <w:num w:numId="18" w16cid:durableId="302929859">
    <w:abstractNumId w:val="76"/>
  </w:num>
  <w:num w:numId="19" w16cid:durableId="1365134368">
    <w:abstractNumId w:val="19"/>
  </w:num>
  <w:num w:numId="20" w16cid:durableId="1771198024">
    <w:abstractNumId w:val="71"/>
  </w:num>
  <w:num w:numId="21" w16cid:durableId="189955973">
    <w:abstractNumId w:val="1"/>
  </w:num>
  <w:num w:numId="22" w16cid:durableId="125120724">
    <w:abstractNumId w:val="58"/>
  </w:num>
  <w:num w:numId="23" w16cid:durableId="1697972498">
    <w:abstractNumId w:val="84"/>
  </w:num>
  <w:num w:numId="24" w16cid:durableId="496849910">
    <w:abstractNumId w:val="33"/>
  </w:num>
  <w:num w:numId="25" w16cid:durableId="1583027052">
    <w:abstractNumId w:val="78"/>
  </w:num>
  <w:num w:numId="26" w16cid:durableId="2004695150">
    <w:abstractNumId w:val="74"/>
  </w:num>
  <w:num w:numId="27" w16cid:durableId="30425569">
    <w:abstractNumId w:val="90"/>
  </w:num>
  <w:num w:numId="28" w16cid:durableId="1502701811">
    <w:abstractNumId w:val="59"/>
  </w:num>
  <w:num w:numId="29" w16cid:durableId="1997343989">
    <w:abstractNumId w:val="6"/>
  </w:num>
  <w:num w:numId="30" w16cid:durableId="1543052120">
    <w:abstractNumId w:val="2"/>
  </w:num>
  <w:num w:numId="31" w16cid:durableId="764375757">
    <w:abstractNumId w:val="17"/>
  </w:num>
  <w:num w:numId="32" w16cid:durableId="953680981">
    <w:abstractNumId w:val="5"/>
  </w:num>
  <w:num w:numId="33" w16cid:durableId="703479950">
    <w:abstractNumId w:val="47"/>
  </w:num>
  <w:num w:numId="34" w16cid:durableId="1553270042">
    <w:abstractNumId w:val="51"/>
  </w:num>
  <w:num w:numId="35" w16cid:durableId="1089935129">
    <w:abstractNumId w:val="9"/>
  </w:num>
  <w:num w:numId="36" w16cid:durableId="1797481000">
    <w:abstractNumId w:val="30"/>
  </w:num>
  <w:num w:numId="37" w16cid:durableId="2007325115">
    <w:abstractNumId w:val="20"/>
  </w:num>
  <w:num w:numId="38" w16cid:durableId="262804868">
    <w:abstractNumId w:val="40"/>
  </w:num>
  <w:num w:numId="39" w16cid:durableId="1807118897">
    <w:abstractNumId w:val="53"/>
  </w:num>
  <w:num w:numId="40" w16cid:durableId="900411667">
    <w:abstractNumId w:val="28"/>
  </w:num>
  <w:num w:numId="41" w16cid:durableId="489056860">
    <w:abstractNumId w:val="50"/>
  </w:num>
  <w:num w:numId="42" w16cid:durableId="1285892283">
    <w:abstractNumId w:val="63"/>
  </w:num>
  <w:num w:numId="43" w16cid:durableId="224995609">
    <w:abstractNumId w:val="36"/>
  </w:num>
  <w:num w:numId="44" w16cid:durableId="104732214">
    <w:abstractNumId w:val="39"/>
  </w:num>
  <w:num w:numId="45" w16cid:durableId="852184546">
    <w:abstractNumId w:val="93"/>
  </w:num>
  <w:num w:numId="46" w16cid:durableId="1870796390">
    <w:abstractNumId w:val="69"/>
    <w:lvlOverride w:ilvl="0">
      <w:startOverride w:val="1"/>
    </w:lvlOverride>
  </w:num>
  <w:num w:numId="47" w16cid:durableId="2111314555">
    <w:abstractNumId w:val="75"/>
  </w:num>
  <w:num w:numId="48" w16cid:durableId="2081058703">
    <w:abstractNumId w:val="92"/>
  </w:num>
  <w:num w:numId="49" w16cid:durableId="139543589">
    <w:abstractNumId w:val="60"/>
  </w:num>
  <w:num w:numId="50" w16cid:durableId="1710640007">
    <w:abstractNumId w:val="65"/>
  </w:num>
  <w:num w:numId="51" w16cid:durableId="315883568">
    <w:abstractNumId w:val="89"/>
  </w:num>
  <w:num w:numId="52" w16cid:durableId="914703098">
    <w:abstractNumId w:val="37"/>
  </w:num>
  <w:num w:numId="53" w16cid:durableId="1603025051">
    <w:abstractNumId w:val="4"/>
  </w:num>
  <w:num w:numId="54" w16cid:durableId="689255880">
    <w:abstractNumId w:val="43"/>
  </w:num>
  <w:num w:numId="55" w16cid:durableId="696002649">
    <w:abstractNumId w:val="7"/>
  </w:num>
  <w:num w:numId="56" w16cid:durableId="1759329906">
    <w:abstractNumId w:val="10"/>
  </w:num>
  <w:num w:numId="57" w16cid:durableId="1226917157">
    <w:abstractNumId w:val="55"/>
  </w:num>
  <w:num w:numId="58" w16cid:durableId="1016495700">
    <w:abstractNumId w:val="26"/>
  </w:num>
  <w:num w:numId="59" w16cid:durableId="840660901">
    <w:abstractNumId w:val="79"/>
  </w:num>
  <w:num w:numId="60" w16cid:durableId="1020088063">
    <w:abstractNumId w:val="12"/>
  </w:num>
  <w:num w:numId="61" w16cid:durableId="680544489">
    <w:abstractNumId w:val="91"/>
  </w:num>
  <w:num w:numId="62" w16cid:durableId="1725520617">
    <w:abstractNumId w:val="23"/>
  </w:num>
  <w:num w:numId="63" w16cid:durableId="1481120017">
    <w:abstractNumId w:val="66"/>
  </w:num>
  <w:num w:numId="64" w16cid:durableId="1975284574">
    <w:abstractNumId w:val="82"/>
  </w:num>
  <w:num w:numId="65" w16cid:durableId="624772272">
    <w:abstractNumId w:val="57"/>
  </w:num>
  <w:num w:numId="66" w16cid:durableId="863130575">
    <w:abstractNumId w:val="67"/>
  </w:num>
  <w:num w:numId="67" w16cid:durableId="1054501099">
    <w:abstractNumId w:val="45"/>
  </w:num>
  <w:num w:numId="68" w16cid:durableId="186675633">
    <w:abstractNumId w:val="62"/>
  </w:num>
  <w:num w:numId="69" w16cid:durableId="1536305744">
    <w:abstractNumId w:val="31"/>
  </w:num>
  <w:num w:numId="70" w16cid:durableId="800656284">
    <w:abstractNumId w:val="70"/>
  </w:num>
  <w:num w:numId="71" w16cid:durableId="357701758">
    <w:abstractNumId w:val="81"/>
  </w:num>
  <w:num w:numId="72" w16cid:durableId="951131466">
    <w:abstractNumId w:val="80"/>
  </w:num>
  <w:num w:numId="73" w16cid:durableId="209004800">
    <w:abstractNumId w:val="72"/>
  </w:num>
  <w:num w:numId="74" w16cid:durableId="186915963">
    <w:abstractNumId w:val="88"/>
  </w:num>
  <w:num w:numId="75" w16cid:durableId="916282046">
    <w:abstractNumId w:val="73"/>
  </w:num>
  <w:num w:numId="76" w16cid:durableId="798107723">
    <w:abstractNumId w:val="44"/>
  </w:num>
  <w:num w:numId="77" w16cid:durableId="1394154201">
    <w:abstractNumId w:val="41"/>
  </w:num>
  <w:num w:numId="78" w16cid:durableId="1591544188">
    <w:abstractNumId w:val="85"/>
  </w:num>
  <w:num w:numId="79" w16cid:durableId="1025785472">
    <w:abstractNumId w:val="13"/>
  </w:num>
  <w:num w:numId="80" w16cid:durableId="1730222572">
    <w:abstractNumId w:val="15"/>
  </w:num>
  <w:num w:numId="81" w16cid:durableId="2093383387">
    <w:abstractNumId w:val="61"/>
  </w:num>
  <w:num w:numId="82" w16cid:durableId="1374111061">
    <w:abstractNumId w:val="77"/>
  </w:num>
  <w:num w:numId="83" w16cid:durableId="984049798">
    <w:abstractNumId w:val="16"/>
  </w:num>
  <w:num w:numId="84" w16cid:durableId="506948842">
    <w:abstractNumId w:val="87"/>
  </w:num>
  <w:num w:numId="85" w16cid:durableId="86004709">
    <w:abstractNumId w:val="68"/>
  </w:num>
  <w:num w:numId="86" w16cid:durableId="1269042540">
    <w:abstractNumId w:val="56"/>
  </w:num>
  <w:num w:numId="87" w16cid:durableId="700280783">
    <w:abstractNumId w:val="46"/>
  </w:num>
  <w:num w:numId="88" w16cid:durableId="751703576">
    <w:abstractNumId w:val="35"/>
  </w:num>
  <w:num w:numId="89" w16cid:durableId="662321023">
    <w:abstractNumId w:val="14"/>
  </w:num>
  <w:num w:numId="90" w16cid:durableId="1455951882">
    <w:abstractNumId w:val="52"/>
  </w:num>
  <w:num w:numId="91" w16cid:durableId="1443186807">
    <w:abstractNumId w:val="22"/>
  </w:num>
  <w:num w:numId="92" w16cid:durableId="1329477186">
    <w:abstractNumId w:val="48"/>
  </w:num>
  <w:num w:numId="93" w16cid:durableId="1775980205">
    <w:abstractNumId w:val="27"/>
    <w:lvlOverride w:ilvl="0">
      <w:lvl w:ilvl="0">
        <w:start w:val="1"/>
        <w:numFmt w:val="none"/>
        <w:pStyle w:val="berschrift1"/>
        <w:suff w:val="nothing"/>
        <w:lvlText w:val=""/>
        <w:lvlJc w:val="left"/>
        <w:pPr>
          <w:ind w:left="0" w:firstLine="0"/>
        </w:pPr>
        <w:rPr>
          <w:rFonts w:hint="default"/>
        </w:rPr>
      </w:lvl>
    </w:lvlOverride>
    <w:lvlOverride w:ilvl="1">
      <w:lvl w:ilvl="1">
        <w:start w:val="1"/>
        <w:numFmt w:val="decimal"/>
        <w:lvlText w:val="%1%2"/>
        <w:lvlJc w:val="left"/>
        <w:pPr>
          <w:tabs>
            <w:tab w:val="num" w:pos="794"/>
          </w:tabs>
          <w:ind w:left="794" w:hanging="794"/>
        </w:pPr>
        <w:rPr>
          <w:rFonts w:hint="default"/>
        </w:rPr>
      </w:lvl>
    </w:lvlOverride>
    <w:lvlOverride w:ilvl="2">
      <w:lvl w:ilvl="2">
        <w:start w:val="1"/>
        <w:numFmt w:val="decimal"/>
        <w:pStyle w:val="berschrift3"/>
        <w:lvlText w:val="%1%2.%3"/>
        <w:lvlJc w:val="left"/>
        <w:pPr>
          <w:tabs>
            <w:tab w:val="num" w:pos="794"/>
          </w:tabs>
          <w:ind w:left="794" w:hanging="794"/>
        </w:pPr>
        <w:rPr>
          <w:rFonts w:hint="default"/>
          <w:i w:val="0"/>
        </w:rPr>
      </w:lvl>
    </w:lvlOverride>
    <w:lvlOverride w:ilvl="3">
      <w:lvl w:ilvl="3">
        <w:start w:val="1"/>
        <w:numFmt w:val="decimal"/>
        <w:lvlText w:val="%1%2.%3.%4"/>
        <w:lvlJc w:val="left"/>
        <w:pPr>
          <w:tabs>
            <w:tab w:val="num" w:pos="794"/>
          </w:tabs>
          <w:ind w:left="794" w:hanging="794"/>
        </w:pPr>
        <w:rPr>
          <w:rFonts w:hint="default"/>
        </w:rPr>
      </w:lvl>
    </w:lvlOverride>
    <w:lvlOverride w:ilvl="4">
      <w:lvl w:ilvl="4">
        <w:start w:val="1"/>
        <w:numFmt w:val="decimal"/>
        <w:pStyle w:val="berschrift5"/>
        <w:lvlText w:val="%1%2.%3.%4.%5"/>
        <w:lvlJc w:val="left"/>
        <w:pPr>
          <w:tabs>
            <w:tab w:val="num" w:pos="964"/>
          </w:tabs>
          <w:ind w:left="964" w:hanging="964"/>
        </w:pPr>
        <w:rPr>
          <w:rFonts w:hint="default"/>
        </w:rPr>
      </w:lvl>
    </w:lvlOverride>
    <w:lvlOverride w:ilvl="5">
      <w:lvl w:ilvl="5">
        <w:start w:val="1"/>
        <w:numFmt w:val="decimal"/>
        <w:pStyle w:val="berschrift6"/>
        <w:lvlText w:val="%1%2.%3.%4.%5.%6"/>
        <w:lvlJc w:val="left"/>
        <w:pPr>
          <w:tabs>
            <w:tab w:val="num" w:pos="1134"/>
          </w:tabs>
          <w:ind w:left="1134" w:hanging="1134"/>
        </w:pPr>
        <w:rPr>
          <w:rFonts w:hint="default"/>
        </w:rPr>
      </w:lvl>
    </w:lvlOverride>
    <w:lvlOverride w:ilvl="6">
      <w:lvl w:ilvl="6">
        <w:start w:val="1"/>
        <w:numFmt w:val="decimal"/>
        <w:pStyle w:val="berschrift7"/>
        <w:lvlText w:val="%1%2.%3.%4.%5.%6.%7"/>
        <w:lvlJc w:val="left"/>
        <w:pPr>
          <w:tabs>
            <w:tab w:val="num" w:pos="1304"/>
          </w:tabs>
          <w:ind w:left="1304" w:hanging="1304"/>
        </w:pPr>
        <w:rPr>
          <w:rFonts w:hint="default"/>
        </w:rPr>
      </w:lvl>
    </w:lvlOverride>
    <w:lvlOverride w:ilvl="7">
      <w:lvl w:ilvl="7">
        <w:start w:val="1"/>
        <w:numFmt w:val="decimal"/>
        <w:pStyle w:val="berschrift8"/>
        <w:lvlText w:val="%1%2.%3.%4.%5.%6.%7.%8"/>
        <w:lvlJc w:val="left"/>
        <w:pPr>
          <w:tabs>
            <w:tab w:val="num" w:pos="1418"/>
          </w:tabs>
          <w:ind w:left="1418" w:hanging="1418"/>
        </w:pPr>
        <w:rPr>
          <w:rFonts w:hint="default"/>
        </w:rPr>
      </w:lvl>
    </w:lvlOverride>
    <w:lvlOverride w:ilvl="8">
      <w:lvl w:ilvl="8">
        <w:start w:val="1"/>
        <w:numFmt w:val="decimal"/>
        <w:lvlText w:val="%1%2.%3.%4.%5.%6.%7.%8.%9"/>
        <w:lvlJc w:val="left"/>
        <w:pPr>
          <w:tabs>
            <w:tab w:val="num" w:pos="1531"/>
          </w:tabs>
          <w:ind w:left="1531" w:hanging="1531"/>
        </w:pPr>
        <w:rPr>
          <w:rFonts w:hint="default"/>
        </w:rPr>
      </w:lvl>
    </w:lvlOverride>
  </w:num>
  <w:num w:numId="94" w16cid:durableId="352266096">
    <w:abstractNumId w:val="34"/>
  </w:num>
  <w:num w:numId="95" w16cid:durableId="97876661">
    <w:abstractNumId w:val="86"/>
  </w:num>
  <w:num w:numId="96" w16cid:durableId="1636334380">
    <w:abstractNumId w:val="83"/>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394"/>
    <w:rsid w:val="000010E7"/>
    <w:rsid w:val="00004E29"/>
    <w:rsid w:val="000064EB"/>
    <w:rsid w:val="00006E40"/>
    <w:rsid w:val="00007F14"/>
    <w:rsid w:val="0001471E"/>
    <w:rsid w:val="00014FB3"/>
    <w:rsid w:val="00016771"/>
    <w:rsid w:val="00022519"/>
    <w:rsid w:val="0002696D"/>
    <w:rsid w:val="00031B97"/>
    <w:rsid w:val="000345E5"/>
    <w:rsid w:val="00035856"/>
    <w:rsid w:val="00042210"/>
    <w:rsid w:val="00056BC8"/>
    <w:rsid w:val="00060314"/>
    <w:rsid w:val="00062364"/>
    <w:rsid w:val="000666D0"/>
    <w:rsid w:val="00067C98"/>
    <w:rsid w:val="00072263"/>
    <w:rsid w:val="000751B9"/>
    <w:rsid w:val="000804B7"/>
    <w:rsid w:val="00081347"/>
    <w:rsid w:val="00081BA1"/>
    <w:rsid w:val="000856A2"/>
    <w:rsid w:val="0008757C"/>
    <w:rsid w:val="00094072"/>
    <w:rsid w:val="000949CD"/>
    <w:rsid w:val="0009600B"/>
    <w:rsid w:val="000A1681"/>
    <w:rsid w:val="000A3D08"/>
    <w:rsid w:val="000A53D1"/>
    <w:rsid w:val="000A5D5C"/>
    <w:rsid w:val="000B11D7"/>
    <w:rsid w:val="000B6C4C"/>
    <w:rsid w:val="000C0E66"/>
    <w:rsid w:val="000C1F6D"/>
    <w:rsid w:val="000C23A3"/>
    <w:rsid w:val="000C2F72"/>
    <w:rsid w:val="000C69B2"/>
    <w:rsid w:val="000D5701"/>
    <w:rsid w:val="000E0538"/>
    <w:rsid w:val="000E7567"/>
    <w:rsid w:val="000F08AE"/>
    <w:rsid w:val="000F209E"/>
    <w:rsid w:val="000F2F96"/>
    <w:rsid w:val="00103695"/>
    <w:rsid w:val="0010440C"/>
    <w:rsid w:val="001114CF"/>
    <w:rsid w:val="00113FD3"/>
    <w:rsid w:val="0012058E"/>
    <w:rsid w:val="00120C83"/>
    <w:rsid w:val="001266DB"/>
    <w:rsid w:val="00126EB8"/>
    <w:rsid w:val="0013245B"/>
    <w:rsid w:val="00136172"/>
    <w:rsid w:val="00136D23"/>
    <w:rsid w:val="0013745F"/>
    <w:rsid w:val="00142AE6"/>
    <w:rsid w:val="001438D7"/>
    <w:rsid w:val="00145430"/>
    <w:rsid w:val="00150F9E"/>
    <w:rsid w:val="0015167D"/>
    <w:rsid w:val="00152A99"/>
    <w:rsid w:val="001559F5"/>
    <w:rsid w:val="00156266"/>
    <w:rsid w:val="00160352"/>
    <w:rsid w:val="00165FA7"/>
    <w:rsid w:val="00171EBB"/>
    <w:rsid w:val="00174B61"/>
    <w:rsid w:val="001760AA"/>
    <w:rsid w:val="00180CB9"/>
    <w:rsid w:val="00183692"/>
    <w:rsid w:val="0018493E"/>
    <w:rsid w:val="00184CEB"/>
    <w:rsid w:val="001913CD"/>
    <w:rsid w:val="0019491A"/>
    <w:rsid w:val="001A0394"/>
    <w:rsid w:val="001A1188"/>
    <w:rsid w:val="001A24A4"/>
    <w:rsid w:val="001B228B"/>
    <w:rsid w:val="001C5B11"/>
    <w:rsid w:val="001C5FE4"/>
    <w:rsid w:val="001C69F0"/>
    <w:rsid w:val="001D052F"/>
    <w:rsid w:val="001D066B"/>
    <w:rsid w:val="001D0AA8"/>
    <w:rsid w:val="001D3DCE"/>
    <w:rsid w:val="001D493B"/>
    <w:rsid w:val="001D523A"/>
    <w:rsid w:val="001D6B7F"/>
    <w:rsid w:val="001D7F7B"/>
    <w:rsid w:val="001E28EA"/>
    <w:rsid w:val="001E3339"/>
    <w:rsid w:val="001E3EE9"/>
    <w:rsid w:val="001E3FCE"/>
    <w:rsid w:val="001F5688"/>
    <w:rsid w:val="001F5A61"/>
    <w:rsid w:val="0020232C"/>
    <w:rsid w:val="00203378"/>
    <w:rsid w:val="002057E3"/>
    <w:rsid w:val="002120B0"/>
    <w:rsid w:val="00213B92"/>
    <w:rsid w:val="00213D1B"/>
    <w:rsid w:val="00214403"/>
    <w:rsid w:val="002160C1"/>
    <w:rsid w:val="002163EC"/>
    <w:rsid w:val="00221004"/>
    <w:rsid w:val="00230AEE"/>
    <w:rsid w:val="0023498A"/>
    <w:rsid w:val="00235015"/>
    <w:rsid w:val="002353A7"/>
    <w:rsid w:val="00237737"/>
    <w:rsid w:val="00243163"/>
    <w:rsid w:val="00245CD6"/>
    <w:rsid w:val="00256CAC"/>
    <w:rsid w:val="002572BE"/>
    <w:rsid w:val="002626CC"/>
    <w:rsid w:val="00265F08"/>
    <w:rsid w:val="00266588"/>
    <w:rsid w:val="0027012F"/>
    <w:rsid w:val="00273576"/>
    <w:rsid w:val="00274D9B"/>
    <w:rsid w:val="00276977"/>
    <w:rsid w:val="00287395"/>
    <w:rsid w:val="0029074B"/>
    <w:rsid w:val="0029137E"/>
    <w:rsid w:val="00293CBD"/>
    <w:rsid w:val="00293D59"/>
    <w:rsid w:val="00295AB1"/>
    <w:rsid w:val="00295E81"/>
    <w:rsid w:val="002A01E3"/>
    <w:rsid w:val="002A12BA"/>
    <w:rsid w:val="002A1C31"/>
    <w:rsid w:val="002A31F3"/>
    <w:rsid w:val="002A5842"/>
    <w:rsid w:val="002A5FCF"/>
    <w:rsid w:val="002A6F5F"/>
    <w:rsid w:val="002B158A"/>
    <w:rsid w:val="002B1712"/>
    <w:rsid w:val="002B3097"/>
    <w:rsid w:val="002B4CB0"/>
    <w:rsid w:val="002C1CEC"/>
    <w:rsid w:val="002C2E8A"/>
    <w:rsid w:val="002C590D"/>
    <w:rsid w:val="002C6855"/>
    <w:rsid w:val="002C6F43"/>
    <w:rsid w:val="002C7BFB"/>
    <w:rsid w:val="002D011C"/>
    <w:rsid w:val="002D04C9"/>
    <w:rsid w:val="002D0B3A"/>
    <w:rsid w:val="002D0B74"/>
    <w:rsid w:val="002D2BE9"/>
    <w:rsid w:val="002D31F1"/>
    <w:rsid w:val="002D4F3C"/>
    <w:rsid w:val="002D55F0"/>
    <w:rsid w:val="002E14D6"/>
    <w:rsid w:val="002E17F9"/>
    <w:rsid w:val="002E512F"/>
    <w:rsid w:val="002E709B"/>
    <w:rsid w:val="002E70C6"/>
    <w:rsid w:val="002F200E"/>
    <w:rsid w:val="002F470F"/>
    <w:rsid w:val="002F6112"/>
    <w:rsid w:val="002F6912"/>
    <w:rsid w:val="002F7DA4"/>
    <w:rsid w:val="003001F7"/>
    <w:rsid w:val="00304E1A"/>
    <w:rsid w:val="003113ED"/>
    <w:rsid w:val="003130B7"/>
    <w:rsid w:val="00313D76"/>
    <w:rsid w:val="00314631"/>
    <w:rsid w:val="00325226"/>
    <w:rsid w:val="00326F7B"/>
    <w:rsid w:val="00331F58"/>
    <w:rsid w:val="00334F48"/>
    <w:rsid w:val="00336CF8"/>
    <w:rsid w:val="0033707C"/>
    <w:rsid w:val="00341024"/>
    <w:rsid w:val="00342BBA"/>
    <w:rsid w:val="00343738"/>
    <w:rsid w:val="00352938"/>
    <w:rsid w:val="003533DE"/>
    <w:rsid w:val="00362395"/>
    <w:rsid w:val="00370FFB"/>
    <w:rsid w:val="00376F8D"/>
    <w:rsid w:val="0037788B"/>
    <w:rsid w:val="003832A6"/>
    <w:rsid w:val="0038603B"/>
    <w:rsid w:val="00386F78"/>
    <w:rsid w:val="00392124"/>
    <w:rsid w:val="003957BB"/>
    <w:rsid w:val="003957CE"/>
    <w:rsid w:val="003A0475"/>
    <w:rsid w:val="003A06F2"/>
    <w:rsid w:val="003A1A2E"/>
    <w:rsid w:val="003A2945"/>
    <w:rsid w:val="003A603F"/>
    <w:rsid w:val="003A6499"/>
    <w:rsid w:val="003A7748"/>
    <w:rsid w:val="003C2E11"/>
    <w:rsid w:val="003D0A2E"/>
    <w:rsid w:val="003D5D21"/>
    <w:rsid w:val="003D6E3C"/>
    <w:rsid w:val="003E3BC2"/>
    <w:rsid w:val="003E5EBA"/>
    <w:rsid w:val="003E65B6"/>
    <w:rsid w:val="003F3DE9"/>
    <w:rsid w:val="003F5826"/>
    <w:rsid w:val="003F6C34"/>
    <w:rsid w:val="003F7A2B"/>
    <w:rsid w:val="00403DF0"/>
    <w:rsid w:val="004062BC"/>
    <w:rsid w:val="0040770E"/>
    <w:rsid w:val="00410637"/>
    <w:rsid w:val="004168A0"/>
    <w:rsid w:val="00423817"/>
    <w:rsid w:val="0042580B"/>
    <w:rsid w:val="00427975"/>
    <w:rsid w:val="00427B5E"/>
    <w:rsid w:val="00430A9B"/>
    <w:rsid w:val="00432392"/>
    <w:rsid w:val="00442D6B"/>
    <w:rsid w:val="00444DB0"/>
    <w:rsid w:val="004469A2"/>
    <w:rsid w:val="00447939"/>
    <w:rsid w:val="00450E1C"/>
    <w:rsid w:val="0045322F"/>
    <w:rsid w:val="00457A79"/>
    <w:rsid w:val="004633DA"/>
    <w:rsid w:val="00466C80"/>
    <w:rsid w:val="00467DFB"/>
    <w:rsid w:val="0047084A"/>
    <w:rsid w:val="0047219A"/>
    <w:rsid w:val="0047365B"/>
    <w:rsid w:val="0047495A"/>
    <w:rsid w:val="00476C8E"/>
    <w:rsid w:val="004850E7"/>
    <w:rsid w:val="004856D8"/>
    <w:rsid w:val="0048672C"/>
    <w:rsid w:val="0049260A"/>
    <w:rsid w:val="00495A27"/>
    <w:rsid w:val="004A3F1E"/>
    <w:rsid w:val="004A4D48"/>
    <w:rsid w:val="004A5297"/>
    <w:rsid w:val="004A758A"/>
    <w:rsid w:val="004B48BA"/>
    <w:rsid w:val="004B7B62"/>
    <w:rsid w:val="004C1B90"/>
    <w:rsid w:val="004C7875"/>
    <w:rsid w:val="004D2372"/>
    <w:rsid w:val="004D51CE"/>
    <w:rsid w:val="004E10A2"/>
    <w:rsid w:val="004E1506"/>
    <w:rsid w:val="004F4A79"/>
    <w:rsid w:val="004F5F9D"/>
    <w:rsid w:val="00500466"/>
    <w:rsid w:val="00504695"/>
    <w:rsid w:val="00507400"/>
    <w:rsid w:val="00507AB7"/>
    <w:rsid w:val="00511224"/>
    <w:rsid w:val="0051356D"/>
    <w:rsid w:val="00514F69"/>
    <w:rsid w:val="00515C14"/>
    <w:rsid w:val="00520259"/>
    <w:rsid w:val="00520A08"/>
    <w:rsid w:val="00522D1F"/>
    <w:rsid w:val="00525138"/>
    <w:rsid w:val="00540506"/>
    <w:rsid w:val="00543B49"/>
    <w:rsid w:val="005457F6"/>
    <w:rsid w:val="00547565"/>
    <w:rsid w:val="0054794E"/>
    <w:rsid w:val="00547B1A"/>
    <w:rsid w:val="005526EC"/>
    <w:rsid w:val="005537DF"/>
    <w:rsid w:val="00561043"/>
    <w:rsid w:val="005633B1"/>
    <w:rsid w:val="00563845"/>
    <w:rsid w:val="0056512A"/>
    <w:rsid w:val="00574700"/>
    <w:rsid w:val="0058080D"/>
    <w:rsid w:val="00584017"/>
    <w:rsid w:val="00585789"/>
    <w:rsid w:val="00590E73"/>
    <w:rsid w:val="005928BE"/>
    <w:rsid w:val="005966B1"/>
    <w:rsid w:val="00596ECC"/>
    <w:rsid w:val="00597367"/>
    <w:rsid w:val="005A183F"/>
    <w:rsid w:val="005A4415"/>
    <w:rsid w:val="005A5174"/>
    <w:rsid w:val="005B4690"/>
    <w:rsid w:val="005B7DB4"/>
    <w:rsid w:val="005C0DE7"/>
    <w:rsid w:val="005C39B7"/>
    <w:rsid w:val="005C3D2F"/>
    <w:rsid w:val="005C44B5"/>
    <w:rsid w:val="005E09AB"/>
    <w:rsid w:val="005F07BB"/>
    <w:rsid w:val="005F1289"/>
    <w:rsid w:val="005F661F"/>
    <w:rsid w:val="00601637"/>
    <w:rsid w:val="00601F2B"/>
    <w:rsid w:val="00602F58"/>
    <w:rsid w:val="00605195"/>
    <w:rsid w:val="00606B51"/>
    <w:rsid w:val="00606E76"/>
    <w:rsid w:val="00606F32"/>
    <w:rsid w:val="00606FD7"/>
    <w:rsid w:val="006112D6"/>
    <w:rsid w:val="00615827"/>
    <w:rsid w:val="00617A8B"/>
    <w:rsid w:val="0062185D"/>
    <w:rsid w:val="00621F77"/>
    <w:rsid w:val="00622FCE"/>
    <w:rsid w:val="00625473"/>
    <w:rsid w:val="00626E94"/>
    <w:rsid w:val="00634B1B"/>
    <w:rsid w:val="00634D51"/>
    <w:rsid w:val="006365B8"/>
    <w:rsid w:val="00641807"/>
    <w:rsid w:val="006507CF"/>
    <w:rsid w:val="006529F7"/>
    <w:rsid w:val="00652A3B"/>
    <w:rsid w:val="00654946"/>
    <w:rsid w:val="00654CA6"/>
    <w:rsid w:val="00661DE7"/>
    <w:rsid w:val="00663AF9"/>
    <w:rsid w:val="00665C8F"/>
    <w:rsid w:val="00671C55"/>
    <w:rsid w:val="00674CC2"/>
    <w:rsid w:val="006751A4"/>
    <w:rsid w:val="00682036"/>
    <w:rsid w:val="00682EC0"/>
    <w:rsid w:val="00685A6B"/>
    <w:rsid w:val="00687712"/>
    <w:rsid w:val="00693E58"/>
    <w:rsid w:val="006A54D8"/>
    <w:rsid w:val="006A6A2E"/>
    <w:rsid w:val="006B0FAB"/>
    <w:rsid w:val="006B4ECC"/>
    <w:rsid w:val="006B58B3"/>
    <w:rsid w:val="006B696A"/>
    <w:rsid w:val="006C6067"/>
    <w:rsid w:val="006D012A"/>
    <w:rsid w:val="006D07BF"/>
    <w:rsid w:val="006D11C1"/>
    <w:rsid w:val="006D1445"/>
    <w:rsid w:val="006D1B16"/>
    <w:rsid w:val="006D29B2"/>
    <w:rsid w:val="006D41CF"/>
    <w:rsid w:val="006D55FC"/>
    <w:rsid w:val="006D6408"/>
    <w:rsid w:val="006D6609"/>
    <w:rsid w:val="006E3809"/>
    <w:rsid w:val="006E474F"/>
    <w:rsid w:val="006E48A6"/>
    <w:rsid w:val="006E5883"/>
    <w:rsid w:val="006E7D59"/>
    <w:rsid w:val="006F2AE4"/>
    <w:rsid w:val="006F3AD0"/>
    <w:rsid w:val="006F3E62"/>
    <w:rsid w:val="006F6661"/>
    <w:rsid w:val="00701FE9"/>
    <w:rsid w:val="007060D5"/>
    <w:rsid w:val="00710E3D"/>
    <w:rsid w:val="007122A6"/>
    <w:rsid w:val="007147A7"/>
    <w:rsid w:val="00721CCD"/>
    <w:rsid w:val="007301EC"/>
    <w:rsid w:val="007354F0"/>
    <w:rsid w:val="00737D00"/>
    <w:rsid w:val="00741DE5"/>
    <w:rsid w:val="00743CD6"/>
    <w:rsid w:val="00744E7C"/>
    <w:rsid w:val="007471A7"/>
    <w:rsid w:val="00755385"/>
    <w:rsid w:val="007561CD"/>
    <w:rsid w:val="00756BA7"/>
    <w:rsid w:val="00756D56"/>
    <w:rsid w:val="007628D6"/>
    <w:rsid w:val="00763066"/>
    <w:rsid w:val="007639FE"/>
    <w:rsid w:val="00763FD0"/>
    <w:rsid w:val="007661D8"/>
    <w:rsid w:val="0076648B"/>
    <w:rsid w:val="00766600"/>
    <w:rsid w:val="0076661F"/>
    <w:rsid w:val="007739DD"/>
    <w:rsid w:val="007805A3"/>
    <w:rsid w:val="00781809"/>
    <w:rsid w:val="00785B34"/>
    <w:rsid w:val="0078602C"/>
    <w:rsid w:val="0079110C"/>
    <w:rsid w:val="007915C1"/>
    <w:rsid w:val="00791814"/>
    <w:rsid w:val="007918D7"/>
    <w:rsid w:val="00794795"/>
    <w:rsid w:val="007950D8"/>
    <w:rsid w:val="007954B7"/>
    <w:rsid w:val="007A244C"/>
    <w:rsid w:val="007A382F"/>
    <w:rsid w:val="007A4E4E"/>
    <w:rsid w:val="007A52A1"/>
    <w:rsid w:val="007A7928"/>
    <w:rsid w:val="007B186A"/>
    <w:rsid w:val="007B2B4C"/>
    <w:rsid w:val="007B58E6"/>
    <w:rsid w:val="007C0177"/>
    <w:rsid w:val="007C058D"/>
    <w:rsid w:val="007C3194"/>
    <w:rsid w:val="007D02AB"/>
    <w:rsid w:val="007D36D1"/>
    <w:rsid w:val="007D3AA8"/>
    <w:rsid w:val="007E0D90"/>
    <w:rsid w:val="007E207D"/>
    <w:rsid w:val="007E386C"/>
    <w:rsid w:val="007E5F3F"/>
    <w:rsid w:val="007E6681"/>
    <w:rsid w:val="007F03A4"/>
    <w:rsid w:val="007F0891"/>
    <w:rsid w:val="007F5162"/>
    <w:rsid w:val="007F62CB"/>
    <w:rsid w:val="007F6FEA"/>
    <w:rsid w:val="008000A6"/>
    <w:rsid w:val="00802DE9"/>
    <w:rsid w:val="00810365"/>
    <w:rsid w:val="00810A33"/>
    <w:rsid w:val="00810F5A"/>
    <w:rsid w:val="008114EF"/>
    <w:rsid w:val="00813CCA"/>
    <w:rsid w:val="0082332A"/>
    <w:rsid w:val="008244A7"/>
    <w:rsid w:val="00826226"/>
    <w:rsid w:val="00831984"/>
    <w:rsid w:val="00834204"/>
    <w:rsid w:val="008370A1"/>
    <w:rsid w:val="00844EC5"/>
    <w:rsid w:val="00845D79"/>
    <w:rsid w:val="008505C2"/>
    <w:rsid w:val="0086262E"/>
    <w:rsid w:val="008640BD"/>
    <w:rsid w:val="008648FB"/>
    <w:rsid w:val="00864FF7"/>
    <w:rsid w:val="00865406"/>
    <w:rsid w:val="00865B81"/>
    <w:rsid w:val="00866848"/>
    <w:rsid w:val="008713DE"/>
    <w:rsid w:val="00871430"/>
    <w:rsid w:val="008729DF"/>
    <w:rsid w:val="008768B4"/>
    <w:rsid w:val="00882431"/>
    <w:rsid w:val="00883794"/>
    <w:rsid w:val="00883D9D"/>
    <w:rsid w:val="008870EA"/>
    <w:rsid w:val="00892159"/>
    <w:rsid w:val="00893383"/>
    <w:rsid w:val="00893B93"/>
    <w:rsid w:val="00893E60"/>
    <w:rsid w:val="008948FE"/>
    <w:rsid w:val="00895672"/>
    <w:rsid w:val="0089714D"/>
    <w:rsid w:val="00897839"/>
    <w:rsid w:val="00897CC6"/>
    <w:rsid w:val="008A5107"/>
    <w:rsid w:val="008A6DD2"/>
    <w:rsid w:val="008A7AB2"/>
    <w:rsid w:val="008B021D"/>
    <w:rsid w:val="008B0269"/>
    <w:rsid w:val="008B1C3D"/>
    <w:rsid w:val="008B4C74"/>
    <w:rsid w:val="008C065B"/>
    <w:rsid w:val="008C22E8"/>
    <w:rsid w:val="008C345C"/>
    <w:rsid w:val="008C5D5E"/>
    <w:rsid w:val="008D43A4"/>
    <w:rsid w:val="008D4DEB"/>
    <w:rsid w:val="008D77C0"/>
    <w:rsid w:val="008E5D3B"/>
    <w:rsid w:val="008F1A5C"/>
    <w:rsid w:val="008F2707"/>
    <w:rsid w:val="008F2EF8"/>
    <w:rsid w:val="008F3047"/>
    <w:rsid w:val="008F645E"/>
    <w:rsid w:val="008F71FE"/>
    <w:rsid w:val="008F7C89"/>
    <w:rsid w:val="00900417"/>
    <w:rsid w:val="00902910"/>
    <w:rsid w:val="0090397A"/>
    <w:rsid w:val="00907F6C"/>
    <w:rsid w:val="00912B5C"/>
    <w:rsid w:val="009251F2"/>
    <w:rsid w:val="009270C4"/>
    <w:rsid w:val="00930801"/>
    <w:rsid w:val="0093233C"/>
    <w:rsid w:val="00934A6F"/>
    <w:rsid w:val="00937236"/>
    <w:rsid w:val="0093727C"/>
    <w:rsid w:val="00940060"/>
    <w:rsid w:val="009420D4"/>
    <w:rsid w:val="00942D8A"/>
    <w:rsid w:val="00943522"/>
    <w:rsid w:val="00944A58"/>
    <w:rsid w:val="009451B1"/>
    <w:rsid w:val="00945F82"/>
    <w:rsid w:val="00950696"/>
    <w:rsid w:val="009529EF"/>
    <w:rsid w:val="00952EB0"/>
    <w:rsid w:val="009574F9"/>
    <w:rsid w:val="00963501"/>
    <w:rsid w:val="00971CDF"/>
    <w:rsid w:val="009729EE"/>
    <w:rsid w:val="00977A72"/>
    <w:rsid w:val="00980289"/>
    <w:rsid w:val="0098048B"/>
    <w:rsid w:val="009837D0"/>
    <w:rsid w:val="00986839"/>
    <w:rsid w:val="009869F4"/>
    <w:rsid w:val="00986C51"/>
    <w:rsid w:val="00991C98"/>
    <w:rsid w:val="009938F4"/>
    <w:rsid w:val="00995329"/>
    <w:rsid w:val="0099627A"/>
    <w:rsid w:val="009963C6"/>
    <w:rsid w:val="009A276E"/>
    <w:rsid w:val="009A2781"/>
    <w:rsid w:val="009A3B1C"/>
    <w:rsid w:val="009A3FDC"/>
    <w:rsid w:val="009A473E"/>
    <w:rsid w:val="009A6A7F"/>
    <w:rsid w:val="009B1791"/>
    <w:rsid w:val="009B2F82"/>
    <w:rsid w:val="009B3ED2"/>
    <w:rsid w:val="009B6B46"/>
    <w:rsid w:val="009C1608"/>
    <w:rsid w:val="009C214C"/>
    <w:rsid w:val="009C2CEE"/>
    <w:rsid w:val="009C3618"/>
    <w:rsid w:val="009C5B9B"/>
    <w:rsid w:val="009C5FDB"/>
    <w:rsid w:val="009C74D9"/>
    <w:rsid w:val="009F2B71"/>
    <w:rsid w:val="009F34A1"/>
    <w:rsid w:val="009F7029"/>
    <w:rsid w:val="00A03199"/>
    <w:rsid w:val="00A03841"/>
    <w:rsid w:val="00A0572F"/>
    <w:rsid w:val="00A067C8"/>
    <w:rsid w:val="00A10CC2"/>
    <w:rsid w:val="00A113CD"/>
    <w:rsid w:val="00A11F0E"/>
    <w:rsid w:val="00A12105"/>
    <w:rsid w:val="00A1547D"/>
    <w:rsid w:val="00A15666"/>
    <w:rsid w:val="00A20E10"/>
    <w:rsid w:val="00A20F42"/>
    <w:rsid w:val="00A21075"/>
    <w:rsid w:val="00A211CE"/>
    <w:rsid w:val="00A21B04"/>
    <w:rsid w:val="00A24644"/>
    <w:rsid w:val="00A26E14"/>
    <w:rsid w:val="00A34CEA"/>
    <w:rsid w:val="00A40CC7"/>
    <w:rsid w:val="00A419ED"/>
    <w:rsid w:val="00A43FB8"/>
    <w:rsid w:val="00A44339"/>
    <w:rsid w:val="00A44906"/>
    <w:rsid w:val="00A50D54"/>
    <w:rsid w:val="00A515FC"/>
    <w:rsid w:val="00A550A4"/>
    <w:rsid w:val="00A561A4"/>
    <w:rsid w:val="00A60E95"/>
    <w:rsid w:val="00A70D69"/>
    <w:rsid w:val="00A7177E"/>
    <w:rsid w:val="00A71D99"/>
    <w:rsid w:val="00A75BA5"/>
    <w:rsid w:val="00A75ED6"/>
    <w:rsid w:val="00A800B1"/>
    <w:rsid w:val="00A850DE"/>
    <w:rsid w:val="00A921E7"/>
    <w:rsid w:val="00A92478"/>
    <w:rsid w:val="00A93906"/>
    <w:rsid w:val="00A93FB2"/>
    <w:rsid w:val="00A95070"/>
    <w:rsid w:val="00A97093"/>
    <w:rsid w:val="00AA1B0C"/>
    <w:rsid w:val="00AA213F"/>
    <w:rsid w:val="00AA4045"/>
    <w:rsid w:val="00AA6FF5"/>
    <w:rsid w:val="00AB031A"/>
    <w:rsid w:val="00AB3595"/>
    <w:rsid w:val="00AB4631"/>
    <w:rsid w:val="00AB707C"/>
    <w:rsid w:val="00AC111A"/>
    <w:rsid w:val="00AC39C7"/>
    <w:rsid w:val="00AC46BE"/>
    <w:rsid w:val="00AC6311"/>
    <w:rsid w:val="00AD1D10"/>
    <w:rsid w:val="00AD59D4"/>
    <w:rsid w:val="00AD7DAD"/>
    <w:rsid w:val="00AE2B3E"/>
    <w:rsid w:val="00AE39B1"/>
    <w:rsid w:val="00AE4E04"/>
    <w:rsid w:val="00AE65E6"/>
    <w:rsid w:val="00AE6F67"/>
    <w:rsid w:val="00AE722A"/>
    <w:rsid w:val="00AF0B3B"/>
    <w:rsid w:val="00AF4E34"/>
    <w:rsid w:val="00B01A29"/>
    <w:rsid w:val="00B0246E"/>
    <w:rsid w:val="00B02836"/>
    <w:rsid w:val="00B0424E"/>
    <w:rsid w:val="00B15128"/>
    <w:rsid w:val="00B15B16"/>
    <w:rsid w:val="00B16BA5"/>
    <w:rsid w:val="00B16F96"/>
    <w:rsid w:val="00B23566"/>
    <w:rsid w:val="00B256E6"/>
    <w:rsid w:val="00B32D85"/>
    <w:rsid w:val="00B34EF7"/>
    <w:rsid w:val="00B37F86"/>
    <w:rsid w:val="00B400CB"/>
    <w:rsid w:val="00B42149"/>
    <w:rsid w:val="00B44636"/>
    <w:rsid w:val="00B45804"/>
    <w:rsid w:val="00B55F30"/>
    <w:rsid w:val="00B55F52"/>
    <w:rsid w:val="00B56DB1"/>
    <w:rsid w:val="00B577E2"/>
    <w:rsid w:val="00B60C70"/>
    <w:rsid w:val="00B645FC"/>
    <w:rsid w:val="00B70A74"/>
    <w:rsid w:val="00B71DFA"/>
    <w:rsid w:val="00B723FD"/>
    <w:rsid w:val="00B74386"/>
    <w:rsid w:val="00B74AB5"/>
    <w:rsid w:val="00B74E12"/>
    <w:rsid w:val="00B76D2E"/>
    <w:rsid w:val="00B771A2"/>
    <w:rsid w:val="00B86A75"/>
    <w:rsid w:val="00B87A66"/>
    <w:rsid w:val="00B90522"/>
    <w:rsid w:val="00B966EA"/>
    <w:rsid w:val="00BA6CC1"/>
    <w:rsid w:val="00BB0928"/>
    <w:rsid w:val="00BB3226"/>
    <w:rsid w:val="00BB388B"/>
    <w:rsid w:val="00BB38DF"/>
    <w:rsid w:val="00BC1F49"/>
    <w:rsid w:val="00BC3801"/>
    <w:rsid w:val="00BD00CE"/>
    <w:rsid w:val="00BD183A"/>
    <w:rsid w:val="00BD7D07"/>
    <w:rsid w:val="00BE2A3E"/>
    <w:rsid w:val="00BE3840"/>
    <w:rsid w:val="00BE59D0"/>
    <w:rsid w:val="00BE5FA4"/>
    <w:rsid w:val="00BF10B0"/>
    <w:rsid w:val="00BF12F1"/>
    <w:rsid w:val="00BF2D73"/>
    <w:rsid w:val="00C01F4F"/>
    <w:rsid w:val="00C04037"/>
    <w:rsid w:val="00C04C25"/>
    <w:rsid w:val="00C05134"/>
    <w:rsid w:val="00C16780"/>
    <w:rsid w:val="00C204B6"/>
    <w:rsid w:val="00C237B1"/>
    <w:rsid w:val="00C24481"/>
    <w:rsid w:val="00C26CB9"/>
    <w:rsid w:val="00C27730"/>
    <w:rsid w:val="00C31ABB"/>
    <w:rsid w:val="00C35839"/>
    <w:rsid w:val="00C47439"/>
    <w:rsid w:val="00C536DE"/>
    <w:rsid w:val="00C53DCA"/>
    <w:rsid w:val="00C577D7"/>
    <w:rsid w:val="00C60C3F"/>
    <w:rsid w:val="00C629C2"/>
    <w:rsid w:val="00C643A9"/>
    <w:rsid w:val="00C7174B"/>
    <w:rsid w:val="00C8221A"/>
    <w:rsid w:val="00C873EE"/>
    <w:rsid w:val="00C936AC"/>
    <w:rsid w:val="00C96CD4"/>
    <w:rsid w:val="00CA5646"/>
    <w:rsid w:val="00CC0935"/>
    <w:rsid w:val="00CC572F"/>
    <w:rsid w:val="00CD10CA"/>
    <w:rsid w:val="00CD3364"/>
    <w:rsid w:val="00CD3777"/>
    <w:rsid w:val="00CE0964"/>
    <w:rsid w:val="00CE1F82"/>
    <w:rsid w:val="00CE3460"/>
    <w:rsid w:val="00CE4165"/>
    <w:rsid w:val="00CE5A3F"/>
    <w:rsid w:val="00CE6A05"/>
    <w:rsid w:val="00CF06E3"/>
    <w:rsid w:val="00CF38C1"/>
    <w:rsid w:val="00CF40E7"/>
    <w:rsid w:val="00CF6883"/>
    <w:rsid w:val="00CF73F2"/>
    <w:rsid w:val="00D0084A"/>
    <w:rsid w:val="00D015F2"/>
    <w:rsid w:val="00D01D00"/>
    <w:rsid w:val="00D03811"/>
    <w:rsid w:val="00D164D2"/>
    <w:rsid w:val="00D16D8A"/>
    <w:rsid w:val="00D16FCB"/>
    <w:rsid w:val="00D1769B"/>
    <w:rsid w:val="00D207D8"/>
    <w:rsid w:val="00D22068"/>
    <w:rsid w:val="00D24CF9"/>
    <w:rsid w:val="00D2757C"/>
    <w:rsid w:val="00D30C05"/>
    <w:rsid w:val="00D31646"/>
    <w:rsid w:val="00D31E59"/>
    <w:rsid w:val="00D32AFA"/>
    <w:rsid w:val="00D353A6"/>
    <w:rsid w:val="00D37C68"/>
    <w:rsid w:val="00D41295"/>
    <w:rsid w:val="00D45015"/>
    <w:rsid w:val="00D462DB"/>
    <w:rsid w:val="00D506AC"/>
    <w:rsid w:val="00D65E5A"/>
    <w:rsid w:val="00D677E6"/>
    <w:rsid w:val="00D70170"/>
    <w:rsid w:val="00D73603"/>
    <w:rsid w:val="00D7483C"/>
    <w:rsid w:val="00D773BA"/>
    <w:rsid w:val="00D83ED9"/>
    <w:rsid w:val="00D93875"/>
    <w:rsid w:val="00D9410F"/>
    <w:rsid w:val="00D95A96"/>
    <w:rsid w:val="00D95EB9"/>
    <w:rsid w:val="00D96B8F"/>
    <w:rsid w:val="00DA02A6"/>
    <w:rsid w:val="00DA1E1C"/>
    <w:rsid w:val="00DA5471"/>
    <w:rsid w:val="00DA5A89"/>
    <w:rsid w:val="00DA63AD"/>
    <w:rsid w:val="00DA7ACB"/>
    <w:rsid w:val="00DB15D3"/>
    <w:rsid w:val="00DB4046"/>
    <w:rsid w:val="00DB57ED"/>
    <w:rsid w:val="00DB78E2"/>
    <w:rsid w:val="00DC0002"/>
    <w:rsid w:val="00DC0E1A"/>
    <w:rsid w:val="00DC2C74"/>
    <w:rsid w:val="00DC333C"/>
    <w:rsid w:val="00DC36AD"/>
    <w:rsid w:val="00DC5274"/>
    <w:rsid w:val="00DC5762"/>
    <w:rsid w:val="00DD134E"/>
    <w:rsid w:val="00DD7944"/>
    <w:rsid w:val="00DE26F8"/>
    <w:rsid w:val="00DE4A52"/>
    <w:rsid w:val="00DF7E82"/>
    <w:rsid w:val="00DF7FE9"/>
    <w:rsid w:val="00E01457"/>
    <w:rsid w:val="00E0388E"/>
    <w:rsid w:val="00E053B3"/>
    <w:rsid w:val="00E05675"/>
    <w:rsid w:val="00E070FA"/>
    <w:rsid w:val="00E12921"/>
    <w:rsid w:val="00E13DB7"/>
    <w:rsid w:val="00E23241"/>
    <w:rsid w:val="00E2656E"/>
    <w:rsid w:val="00E26A4D"/>
    <w:rsid w:val="00E31257"/>
    <w:rsid w:val="00E32496"/>
    <w:rsid w:val="00E32892"/>
    <w:rsid w:val="00E37A88"/>
    <w:rsid w:val="00E431D5"/>
    <w:rsid w:val="00E444F3"/>
    <w:rsid w:val="00E46A8C"/>
    <w:rsid w:val="00E5199B"/>
    <w:rsid w:val="00E57CFE"/>
    <w:rsid w:val="00E60382"/>
    <w:rsid w:val="00E61CCF"/>
    <w:rsid w:val="00E63834"/>
    <w:rsid w:val="00E63E22"/>
    <w:rsid w:val="00E6474D"/>
    <w:rsid w:val="00E6746B"/>
    <w:rsid w:val="00E71B10"/>
    <w:rsid w:val="00E73FD2"/>
    <w:rsid w:val="00E74282"/>
    <w:rsid w:val="00E763D8"/>
    <w:rsid w:val="00E77F95"/>
    <w:rsid w:val="00E84130"/>
    <w:rsid w:val="00E90DD5"/>
    <w:rsid w:val="00E90E9B"/>
    <w:rsid w:val="00E931F0"/>
    <w:rsid w:val="00EA0EDF"/>
    <w:rsid w:val="00EA1F3D"/>
    <w:rsid w:val="00EA5707"/>
    <w:rsid w:val="00EB594B"/>
    <w:rsid w:val="00EB67E5"/>
    <w:rsid w:val="00EB6DB5"/>
    <w:rsid w:val="00EB7A25"/>
    <w:rsid w:val="00EC1548"/>
    <w:rsid w:val="00EC37DA"/>
    <w:rsid w:val="00EC5AEC"/>
    <w:rsid w:val="00EC601F"/>
    <w:rsid w:val="00ED1EE6"/>
    <w:rsid w:val="00ED23E7"/>
    <w:rsid w:val="00ED3DFB"/>
    <w:rsid w:val="00ED553F"/>
    <w:rsid w:val="00ED5F64"/>
    <w:rsid w:val="00ED6BC3"/>
    <w:rsid w:val="00EE3E33"/>
    <w:rsid w:val="00EE7D5B"/>
    <w:rsid w:val="00EF02C0"/>
    <w:rsid w:val="00EF2C71"/>
    <w:rsid w:val="00EF426B"/>
    <w:rsid w:val="00EF64F1"/>
    <w:rsid w:val="00EF79B6"/>
    <w:rsid w:val="00EF7FAF"/>
    <w:rsid w:val="00F0523E"/>
    <w:rsid w:val="00F05815"/>
    <w:rsid w:val="00F111C2"/>
    <w:rsid w:val="00F14F0A"/>
    <w:rsid w:val="00F214AD"/>
    <w:rsid w:val="00F21D8C"/>
    <w:rsid w:val="00F2510C"/>
    <w:rsid w:val="00F27C42"/>
    <w:rsid w:val="00F27E3C"/>
    <w:rsid w:val="00F30A98"/>
    <w:rsid w:val="00F32ABC"/>
    <w:rsid w:val="00F371B2"/>
    <w:rsid w:val="00F37F04"/>
    <w:rsid w:val="00F46DC4"/>
    <w:rsid w:val="00F46E51"/>
    <w:rsid w:val="00F4779F"/>
    <w:rsid w:val="00F525C9"/>
    <w:rsid w:val="00F533C2"/>
    <w:rsid w:val="00F72839"/>
    <w:rsid w:val="00F75D56"/>
    <w:rsid w:val="00F907CC"/>
    <w:rsid w:val="00FA0408"/>
    <w:rsid w:val="00FA0623"/>
    <w:rsid w:val="00FA2701"/>
    <w:rsid w:val="00FA5292"/>
    <w:rsid w:val="00FA5F71"/>
    <w:rsid w:val="00FB61ED"/>
    <w:rsid w:val="00FC1E27"/>
    <w:rsid w:val="00FC35FA"/>
    <w:rsid w:val="00FC57A9"/>
    <w:rsid w:val="00FD1E95"/>
    <w:rsid w:val="00FD1EC5"/>
    <w:rsid w:val="00FD26C1"/>
    <w:rsid w:val="00FD6EC9"/>
    <w:rsid w:val="00FE0ABD"/>
    <w:rsid w:val="00FE4DFC"/>
    <w:rsid w:val="00FF145B"/>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2DA40"/>
  <w15:chartTrackingRefBased/>
  <w15:docId w15:val="{CF246124-974E-4A69-AE24-2BC8EF33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462DB"/>
  </w:style>
  <w:style w:type="paragraph" w:styleId="berschrift1">
    <w:name w:val="heading 1"/>
    <w:basedOn w:val="Standard"/>
    <w:next w:val="Standard"/>
    <w:link w:val="berschrift1Zchn"/>
    <w:qFormat/>
    <w:rsid w:val="004E10A2"/>
    <w:pPr>
      <w:keepNext/>
      <w:keepLines/>
      <w:numPr>
        <w:numId w:val="14"/>
      </w:numPr>
      <w:suppressLineNumbers/>
      <w:spacing w:before="200" w:after="270" w:line="270" w:lineRule="exact"/>
      <w:outlineLvl w:val="0"/>
    </w:pPr>
    <w:rPr>
      <w:rFonts w:ascii="Arial" w:eastAsia="Times New Roman" w:hAnsi="Arial" w:cs="Arial"/>
      <w:b/>
      <w:bCs/>
      <w:sz w:val="20"/>
      <w:szCs w:val="32"/>
      <w:lang w:eastAsia="de-DE"/>
    </w:rPr>
  </w:style>
  <w:style w:type="paragraph" w:styleId="berschrift2">
    <w:name w:val="heading 2"/>
    <w:basedOn w:val="berschrift4"/>
    <w:next w:val="Standard"/>
    <w:link w:val="berschrift2Zchn"/>
    <w:qFormat/>
    <w:rsid w:val="00A03199"/>
    <w:pPr>
      <w:numPr>
        <w:numId w:val="47"/>
      </w:numPr>
      <w:outlineLvl w:val="1"/>
    </w:pPr>
  </w:style>
  <w:style w:type="paragraph" w:styleId="berschrift3">
    <w:name w:val="heading 3"/>
    <w:basedOn w:val="Standard"/>
    <w:next w:val="Standard"/>
    <w:link w:val="berschrift3Zchn"/>
    <w:qFormat/>
    <w:rsid w:val="004E10A2"/>
    <w:pPr>
      <w:numPr>
        <w:ilvl w:val="2"/>
        <w:numId w:val="14"/>
      </w:numPr>
      <w:suppressLineNumbers/>
      <w:spacing w:after="270" w:line="270" w:lineRule="exact"/>
      <w:jc w:val="both"/>
      <w:outlineLvl w:val="2"/>
    </w:pPr>
    <w:rPr>
      <w:rFonts w:ascii="Arial" w:eastAsia="Times New Roman" w:hAnsi="Arial" w:cs="Arial"/>
      <w:bCs/>
      <w:sz w:val="20"/>
      <w:szCs w:val="26"/>
      <w:lang w:eastAsia="de-DE"/>
    </w:rPr>
  </w:style>
  <w:style w:type="paragraph" w:styleId="berschrift4">
    <w:name w:val="heading 4"/>
    <w:basedOn w:val="TWTabellebilingualr1"/>
    <w:next w:val="Standard"/>
    <w:link w:val="berschrift4Zchn"/>
    <w:qFormat/>
    <w:rsid w:val="007A382F"/>
    <w:pPr>
      <w:numPr>
        <w:numId w:val="2"/>
      </w:numPr>
      <w:outlineLvl w:val="3"/>
    </w:pPr>
    <w:rPr>
      <w:sz w:val="20"/>
      <w:szCs w:val="20"/>
      <w:lang w:val="en-US"/>
    </w:rPr>
  </w:style>
  <w:style w:type="paragraph" w:styleId="berschrift5">
    <w:name w:val="heading 5"/>
    <w:basedOn w:val="Standard"/>
    <w:next w:val="Standard"/>
    <w:link w:val="berschrift5Zchn"/>
    <w:qFormat/>
    <w:rsid w:val="004E10A2"/>
    <w:pPr>
      <w:keepNext/>
      <w:numPr>
        <w:ilvl w:val="4"/>
        <w:numId w:val="14"/>
      </w:numPr>
      <w:suppressLineNumbers/>
      <w:spacing w:before="200" w:after="270" w:line="270" w:lineRule="exact"/>
      <w:jc w:val="both"/>
      <w:outlineLvl w:val="4"/>
    </w:pPr>
    <w:rPr>
      <w:rFonts w:ascii="Arial" w:eastAsia="Times New Roman" w:hAnsi="Arial" w:cs="Times New Roman"/>
      <w:bCs/>
      <w:iCs/>
      <w:sz w:val="20"/>
      <w:szCs w:val="26"/>
      <w:lang w:eastAsia="de-DE"/>
    </w:rPr>
  </w:style>
  <w:style w:type="paragraph" w:styleId="berschrift6">
    <w:name w:val="heading 6"/>
    <w:basedOn w:val="Standard"/>
    <w:next w:val="Standard"/>
    <w:link w:val="berschrift6Zchn"/>
    <w:qFormat/>
    <w:rsid w:val="004E10A2"/>
    <w:pPr>
      <w:keepNext/>
      <w:numPr>
        <w:ilvl w:val="5"/>
        <w:numId w:val="14"/>
      </w:numPr>
      <w:suppressLineNumbers/>
      <w:spacing w:before="200" w:after="270" w:line="270" w:lineRule="exact"/>
      <w:outlineLvl w:val="5"/>
    </w:pPr>
    <w:rPr>
      <w:rFonts w:ascii="Arial" w:eastAsia="Times New Roman" w:hAnsi="Arial" w:cs="Times New Roman"/>
      <w:bCs/>
      <w:sz w:val="20"/>
      <w:lang w:eastAsia="de-DE"/>
    </w:rPr>
  </w:style>
  <w:style w:type="paragraph" w:styleId="berschrift7">
    <w:name w:val="heading 7"/>
    <w:basedOn w:val="Standard"/>
    <w:next w:val="Standard"/>
    <w:link w:val="berschrift7Zchn"/>
    <w:qFormat/>
    <w:rsid w:val="004E10A2"/>
    <w:pPr>
      <w:keepNext/>
      <w:numPr>
        <w:ilvl w:val="6"/>
        <w:numId w:val="14"/>
      </w:numPr>
      <w:suppressLineNumbers/>
      <w:spacing w:before="200" w:after="270" w:line="270" w:lineRule="exact"/>
      <w:outlineLvl w:val="6"/>
    </w:pPr>
    <w:rPr>
      <w:rFonts w:ascii="Arial" w:eastAsia="Times New Roman" w:hAnsi="Arial" w:cs="Times New Roman"/>
      <w:sz w:val="20"/>
      <w:szCs w:val="24"/>
      <w:lang w:eastAsia="de-DE"/>
    </w:rPr>
  </w:style>
  <w:style w:type="paragraph" w:styleId="berschrift8">
    <w:name w:val="heading 8"/>
    <w:basedOn w:val="Standard"/>
    <w:next w:val="Standard"/>
    <w:link w:val="berschrift8Zchn"/>
    <w:qFormat/>
    <w:rsid w:val="004E10A2"/>
    <w:pPr>
      <w:keepNext/>
      <w:numPr>
        <w:ilvl w:val="7"/>
        <w:numId w:val="14"/>
      </w:numPr>
      <w:suppressLineNumbers/>
      <w:spacing w:before="200" w:after="270" w:line="270" w:lineRule="exact"/>
      <w:outlineLvl w:val="7"/>
    </w:pPr>
    <w:rPr>
      <w:rFonts w:ascii="Arial" w:eastAsia="Times New Roman" w:hAnsi="Arial" w:cs="Times New Roman"/>
      <w:iCs/>
      <w:sz w:val="20"/>
      <w:szCs w:val="24"/>
      <w:lang w:eastAsia="de-DE"/>
    </w:rPr>
  </w:style>
  <w:style w:type="paragraph" w:styleId="berschrift9">
    <w:name w:val="heading 9"/>
    <w:basedOn w:val="berschrift1"/>
    <w:next w:val="Standard"/>
    <w:link w:val="berschrift9Zchn"/>
    <w:qFormat/>
    <w:rsid w:val="007A382F"/>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F7E82"/>
    <w:pPr>
      <w:ind w:left="720"/>
      <w:contextualSpacing/>
    </w:pPr>
  </w:style>
  <w:style w:type="table" w:styleId="Tabellenraster">
    <w:name w:val="Table Grid"/>
    <w:basedOn w:val="NormaleTabelle"/>
    <w:uiPriority w:val="59"/>
    <w:rsid w:val="00096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09600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09600B"/>
    <w:rPr>
      <w:sz w:val="20"/>
      <w:szCs w:val="20"/>
    </w:rPr>
  </w:style>
  <w:style w:type="character" w:styleId="Endnotenzeichen">
    <w:name w:val="endnote reference"/>
    <w:uiPriority w:val="99"/>
    <w:rsid w:val="0009600B"/>
    <w:rPr>
      <w:vertAlign w:val="superscript"/>
    </w:rPr>
  </w:style>
  <w:style w:type="paragraph" w:styleId="Kopfzeile">
    <w:name w:val="header"/>
    <w:basedOn w:val="Standard"/>
    <w:link w:val="KopfzeileZchn"/>
    <w:uiPriority w:val="99"/>
    <w:unhideWhenUsed/>
    <w:rsid w:val="0009600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600B"/>
  </w:style>
  <w:style w:type="paragraph" w:styleId="Fuzeile">
    <w:name w:val="footer"/>
    <w:basedOn w:val="Standard"/>
    <w:link w:val="FuzeileZchn"/>
    <w:uiPriority w:val="99"/>
    <w:unhideWhenUsed/>
    <w:rsid w:val="0009600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600B"/>
  </w:style>
  <w:style w:type="paragraph" w:customStyle="1" w:styleId="TWTabellebilingualr1">
    <w:name w:val="TW Tabelle bilingual r1"/>
    <w:basedOn w:val="Standard"/>
    <w:next w:val="Standard"/>
    <w:link w:val="TWTabellebilingualr1ZchnZchn"/>
    <w:rsid w:val="00F907CC"/>
    <w:pPr>
      <w:tabs>
        <w:tab w:val="num" w:pos="567"/>
      </w:tabs>
      <w:spacing w:after="60" w:line="240" w:lineRule="auto"/>
      <w:ind w:left="567" w:hanging="567"/>
      <w:jc w:val="both"/>
    </w:pPr>
    <w:rPr>
      <w:rFonts w:ascii="Arial" w:eastAsia="Calibri" w:hAnsi="Arial" w:cs="Arial"/>
      <w:b/>
      <w:sz w:val="21"/>
      <w:lang w:eastAsia="en-US"/>
    </w:rPr>
  </w:style>
  <w:style w:type="character" w:customStyle="1" w:styleId="TWTabellebilingualr1ZchnZchn">
    <w:name w:val="TW Tabelle bilingual r1 Zchn Zchn"/>
    <w:link w:val="TWTabellebilingualr1"/>
    <w:locked/>
    <w:rsid w:val="00F907CC"/>
    <w:rPr>
      <w:rFonts w:ascii="Arial" w:eastAsia="Calibri" w:hAnsi="Arial" w:cs="Arial"/>
      <w:b/>
      <w:sz w:val="21"/>
      <w:lang w:eastAsia="en-US"/>
    </w:rPr>
  </w:style>
  <w:style w:type="numbering" w:styleId="111111">
    <w:name w:val="Outline List 2"/>
    <w:basedOn w:val="KeineListe"/>
    <w:uiPriority w:val="99"/>
    <w:semiHidden/>
    <w:unhideWhenUsed/>
    <w:rsid w:val="004E10A2"/>
    <w:pPr>
      <w:numPr>
        <w:numId w:val="12"/>
      </w:numPr>
    </w:pPr>
  </w:style>
  <w:style w:type="character" w:customStyle="1" w:styleId="berschrift1Zchn">
    <w:name w:val="Überschrift 1 Zchn"/>
    <w:basedOn w:val="Absatz-Standardschriftart"/>
    <w:link w:val="berschrift1"/>
    <w:rsid w:val="004E10A2"/>
    <w:rPr>
      <w:rFonts w:ascii="Arial" w:eastAsia="Times New Roman" w:hAnsi="Arial" w:cs="Arial"/>
      <w:b/>
      <w:bCs/>
      <w:sz w:val="20"/>
      <w:szCs w:val="32"/>
      <w:lang w:eastAsia="de-DE"/>
    </w:rPr>
  </w:style>
  <w:style w:type="character" w:customStyle="1" w:styleId="berschrift2Zchn">
    <w:name w:val="Überschrift 2 Zchn"/>
    <w:basedOn w:val="Absatz-Standardschriftart"/>
    <w:link w:val="berschrift2"/>
    <w:rsid w:val="00A03199"/>
    <w:rPr>
      <w:rFonts w:ascii="Arial" w:eastAsia="Calibri" w:hAnsi="Arial" w:cs="Arial"/>
      <w:b/>
      <w:sz w:val="20"/>
      <w:szCs w:val="20"/>
      <w:lang w:val="en-US" w:eastAsia="en-US"/>
    </w:rPr>
  </w:style>
  <w:style w:type="character" w:customStyle="1" w:styleId="berschrift3Zchn">
    <w:name w:val="Überschrift 3 Zchn"/>
    <w:basedOn w:val="Absatz-Standardschriftart"/>
    <w:link w:val="berschrift3"/>
    <w:rsid w:val="004E10A2"/>
    <w:rPr>
      <w:rFonts w:ascii="Arial" w:eastAsia="Times New Roman" w:hAnsi="Arial" w:cs="Arial"/>
      <w:bCs/>
      <w:sz w:val="20"/>
      <w:szCs w:val="26"/>
      <w:lang w:eastAsia="de-DE"/>
    </w:rPr>
  </w:style>
  <w:style w:type="character" w:customStyle="1" w:styleId="berschrift4Zchn">
    <w:name w:val="Überschrift 4 Zchn"/>
    <w:basedOn w:val="Absatz-Standardschriftart"/>
    <w:link w:val="berschrift4"/>
    <w:rsid w:val="007A382F"/>
    <w:rPr>
      <w:rFonts w:ascii="Arial" w:eastAsia="Calibri" w:hAnsi="Arial" w:cs="Arial"/>
      <w:b/>
      <w:sz w:val="20"/>
      <w:szCs w:val="20"/>
      <w:lang w:val="en-US" w:eastAsia="en-US"/>
    </w:rPr>
  </w:style>
  <w:style w:type="character" w:customStyle="1" w:styleId="berschrift5Zchn">
    <w:name w:val="Überschrift 5 Zchn"/>
    <w:basedOn w:val="Absatz-Standardschriftart"/>
    <w:link w:val="berschrift5"/>
    <w:rsid w:val="004E10A2"/>
    <w:rPr>
      <w:rFonts w:ascii="Arial" w:eastAsia="Times New Roman" w:hAnsi="Arial" w:cs="Times New Roman"/>
      <w:bCs/>
      <w:iCs/>
      <w:sz w:val="20"/>
      <w:szCs w:val="26"/>
      <w:lang w:eastAsia="de-DE"/>
    </w:rPr>
  </w:style>
  <w:style w:type="character" w:customStyle="1" w:styleId="berschrift6Zchn">
    <w:name w:val="Überschrift 6 Zchn"/>
    <w:basedOn w:val="Absatz-Standardschriftart"/>
    <w:link w:val="berschrift6"/>
    <w:rsid w:val="004E10A2"/>
    <w:rPr>
      <w:rFonts w:ascii="Arial" w:eastAsia="Times New Roman" w:hAnsi="Arial" w:cs="Times New Roman"/>
      <w:bCs/>
      <w:sz w:val="20"/>
      <w:lang w:eastAsia="de-DE"/>
    </w:rPr>
  </w:style>
  <w:style w:type="character" w:customStyle="1" w:styleId="berschrift7Zchn">
    <w:name w:val="Überschrift 7 Zchn"/>
    <w:basedOn w:val="Absatz-Standardschriftart"/>
    <w:link w:val="berschrift7"/>
    <w:rsid w:val="004E10A2"/>
    <w:rPr>
      <w:rFonts w:ascii="Arial" w:eastAsia="Times New Roman" w:hAnsi="Arial" w:cs="Times New Roman"/>
      <w:sz w:val="20"/>
      <w:szCs w:val="24"/>
      <w:lang w:eastAsia="de-DE"/>
    </w:rPr>
  </w:style>
  <w:style w:type="character" w:customStyle="1" w:styleId="berschrift8Zchn">
    <w:name w:val="Überschrift 8 Zchn"/>
    <w:basedOn w:val="Absatz-Standardschriftart"/>
    <w:link w:val="berschrift8"/>
    <w:rsid w:val="004E10A2"/>
    <w:rPr>
      <w:rFonts w:ascii="Arial" w:eastAsia="Times New Roman" w:hAnsi="Arial" w:cs="Times New Roman"/>
      <w:iCs/>
      <w:sz w:val="20"/>
      <w:szCs w:val="24"/>
      <w:lang w:eastAsia="de-DE"/>
    </w:rPr>
  </w:style>
  <w:style w:type="character" w:customStyle="1" w:styleId="berschrift9Zchn">
    <w:name w:val="Überschrift 9 Zchn"/>
    <w:basedOn w:val="Absatz-Standardschriftart"/>
    <w:link w:val="berschrift9"/>
    <w:rsid w:val="007A382F"/>
    <w:rPr>
      <w:rFonts w:ascii="Arial" w:eastAsia="Times New Roman" w:hAnsi="Arial" w:cs="Arial"/>
      <w:b/>
      <w:bCs/>
      <w:sz w:val="20"/>
      <w:szCs w:val="32"/>
      <w:lang w:eastAsia="de-DE"/>
    </w:rPr>
  </w:style>
  <w:style w:type="numbering" w:customStyle="1" w:styleId="HeadingListe1">
    <w:name w:val="Heading_Liste1"/>
    <w:basedOn w:val="KeineListe"/>
    <w:next w:val="111111"/>
    <w:semiHidden/>
    <w:rsid w:val="004E10A2"/>
    <w:pPr>
      <w:numPr>
        <w:numId w:val="13"/>
      </w:numPr>
    </w:pPr>
  </w:style>
  <w:style w:type="numbering" w:customStyle="1" w:styleId="HeadingListe2">
    <w:name w:val="Heading_Liste2"/>
    <w:basedOn w:val="KeineListe"/>
    <w:next w:val="111111"/>
    <w:semiHidden/>
    <w:rsid w:val="00802DE9"/>
  </w:style>
  <w:style w:type="paragraph" w:customStyle="1" w:styleId="Num123">
    <w:name w:val="Num_123"/>
    <w:basedOn w:val="Standard"/>
    <w:qFormat/>
    <w:rsid w:val="00802DE9"/>
    <w:pPr>
      <w:numPr>
        <w:numId w:val="20"/>
      </w:numPr>
      <w:spacing w:after="270" w:line="270" w:lineRule="exact"/>
      <w:jc w:val="both"/>
    </w:pPr>
    <w:rPr>
      <w:rFonts w:ascii="Arial" w:eastAsia="Times New Roman" w:hAnsi="Arial" w:cs="Times New Roman"/>
      <w:sz w:val="20"/>
      <w:szCs w:val="24"/>
      <w:lang w:eastAsia="de-DE"/>
    </w:rPr>
  </w:style>
  <w:style w:type="paragraph" w:customStyle="1" w:styleId="Numaa">
    <w:name w:val="Num_aa"/>
    <w:basedOn w:val="Standard"/>
    <w:qFormat/>
    <w:rsid w:val="00802DE9"/>
    <w:pPr>
      <w:numPr>
        <w:ilvl w:val="2"/>
        <w:numId w:val="20"/>
      </w:numPr>
      <w:spacing w:after="270" w:line="270" w:lineRule="exact"/>
      <w:jc w:val="both"/>
    </w:pPr>
    <w:rPr>
      <w:rFonts w:ascii="Arial" w:eastAsia="Times New Roman" w:hAnsi="Arial" w:cs="Times New Roman"/>
      <w:sz w:val="20"/>
      <w:szCs w:val="24"/>
      <w:lang w:eastAsia="de-DE"/>
    </w:rPr>
  </w:style>
  <w:style w:type="paragraph" w:customStyle="1" w:styleId="Numabc">
    <w:name w:val="Num_abc"/>
    <w:basedOn w:val="Standard"/>
    <w:qFormat/>
    <w:rsid w:val="00802DE9"/>
    <w:pPr>
      <w:numPr>
        <w:ilvl w:val="1"/>
        <w:numId w:val="20"/>
      </w:numPr>
      <w:spacing w:after="270" w:line="270" w:lineRule="exact"/>
      <w:jc w:val="both"/>
    </w:pPr>
    <w:rPr>
      <w:rFonts w:ascii="Arial" w:eastAsia="Times New Roman" w:hAnsi="Arial" w:cs="Times New Roman"/>
      <w:sz w:val="20"/>
      <w:szCs w:val="24"/>
      <w:lang w:eastAsia="de-DE"/>
    </w:rPr>
  </w:style>
  <w:style w:type="numbering" w:customStyle="1" w:styleId="HeadingListe11">
    <w:name w:val="Heading_Liste11"/>
    <w:basedOn w:val="KeineListe"/>
    <w:next w:val="111111"/>
    <w:semiHidden/>
    <w:rsid w:val="00802DE9"/>
    <w:pPr>
      <w:numPr>
        <w:numId w:val="20"/>
      </w:numPr>
    </w:pPr>
  </w:style>
  <w:style w:type="numbering" w:customStyle="1" w:styleId="HeadingListe3">
    <w:name w:val="Heading_Liste3"/>
    <w:basedOn w:val="KeineListe"/>
    <w:next w:val="111111"/>
    <w:semiHidden/>
    <w:rsid w:val="006A54D8"/>
  </w:style>
  <w:style w:type="numbering" w:customStyle="1" w:styleId="HeadingListe4">
    <w:name w:val="Heading_Liste4"/>
    <w:basedOn w:val="KeineListe"/>
    <w:next w:val="111111"/>
    <w:semiHidden/>
    <w:rsid w:val="006A54D8"/>
  </w:style>
  <w:style w:type="numbering" w:customStyle="1" w:styleId="HeadingListe12">
    <w:name w:val="Heading_Liste12"/>
    <w:basedOn w:val="KeineListe"/>
    <w:next w:val="111111"/>
    <w:semiHidden/>
    <w:rsid w:val="008B1C3D"/>
  </w:style>
  <w:style w:type="numbering" w:customStyle="1" w:styleId="HeadingListe5">
    <w:name w:val="Heading_Liste5"/>
    <w:basedOn w:val="KeineListe"/>
    <w:next w:val="111111"/>
    <w:semiHidden/>
    <w:rsid w:val="00D207D8"/>
  </w:style>
  <w:style w:type="numbering" w:customStyle="1" w:styleId="HeadingListe13">
    <w:name w:val="Heading_Liste13"/>
    <w:basedOn w:val="KeineListe"/>
    <w:next w:val="111111"/>
    <w:semiHidden/>
    <w:rsid w:val="00D207D8"/>
  </w:style>
  <w:style w:type="numbering" w:customStyle="1" w:styleId="HeadingListe14">
    <w:name w:val="Heading_Liste14"/>
    <w:basedOn w:val="KeineListe"/>
    <w:next w:val="111111"/>
    <w:semiHidden/>
    <w:rsid w:val="005C3D2F"/>
  </w:style>
  <w:style w:type="numbering" w:customStyle="1" w:styleId="HeadingListe6">
    <w:name w:val="Heading_Liste6"/>
    <w:basedOn w:val="KeineListe"/>
    <w:next w:val="111111"/>
    <w:semiHidden/>
    <w:rsid w:val="005C3D2F"/>
  </w:style>
  <w:style w:type="numbering" w:customStyle="1" w:styleId="HeadingListe7">
    <w:name w:val="Heading_Liste7"/>
    <w:basedOn w:val="KeineListe"/>
    <w:next w:val="111111"/>
    <w:semiHidden/>
    <w:rsid w:val="005C3D2F"/>
  </w:style>
  <w:style w:type="numbering" w:customStyle="1" w:styleId="HeadingListe8">
    <w:name w:val="Heading_Liste8"/>
    <w:basedOn w:val="KeineListe"/>
    <w:next w:val="111111"/>
    <w:semiHidden/>
    <w:rsid w:val="005C3D2F"/>
  </w:style>
  <w:style w:type="numbering" w:customStyle="1" w:styleId="HeadingListe9">
    <w:name w:val="Heading_Liste9"/>
    <w:basedOn w:val="KeineListe"/>
    <w:next w:val="111111"/>
    <w:semiHidden/>
    <w:rsid w:val="00986C51"/>
  </w:style>
  <w:style w:type="paragraph" w:styleId="Sprechblasentext">
    <w:name w:val="Balloon Text"/>
    <w:basedOn w:val="Standard"/>
    <w:link w:val="SprechblasentextZchn"/>
    <w:uiPriority w:val="99"/>
    <w:semiHidden/>
    <w:unhideWhenUsed/>
    <w:rsid w:val="00B55F3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55F30"/>
    <w:rPr>
      <w:rFonts w:ascii="Segoe UI" w:hAnsi="Segoe UI" w:cs="Segoe UI"/>
      <w:sz w:val="18"/>
      <w:szCs w:val="18"/>
    </w:rPr>
  </w:style>
  <w:style w:type="character" w:styleId="Platzhaltertext">
    <w:name w:val="Placeholder Text"/>
    <w:basedOn w:val="Absatz-Standardschriftart"/>
    <w:uiPriority w:val="99"/>
    <w:semiHidden/>
    <w:rsid w:val="003F7A2B"/>
    <w:rPr>
      <w:color w:val="808080"/>
    </w:rPr>
  </w:style>
  <w:style w:type="paragraph" w:customStyle="1" w:styleId="DocID">
    <w:name w:val="DocID"/>
    <w:basedOn w:val="Fuzeile"/>
    <w:link w:val="DocIDChar"/>
    <w:rsid w:val="003F7A2B"/>
    <w:rPr>
      <w:rFonts w:ascii="Verdana" w:hAnsi="Verdana"/>
      <w:sz w:val="16"/>
      <w:lang w:val="en-GB" w:eastAsia="de-DE"/>
    </w:rPr>
  </w:style>
  <w:style w:type="character" w:customStyle="1" w:styleId="DocIDChar">
    <w:name w:val="DocID Char"/>
    <w:basedOn w:val="Absatz-Standardschriftart"/>
    <w:link w:val="DocID"/>
    <w:rsid w:val="003F7A2B"/>
    <w:rPr>
      <w:rFonts w:ascii="Verdana" w:hAnsi="Verdana"/>
      <w:sz w:val="16"/>
      <w:lang w:val="en-GB" w:eastAsia="de-DE"/>
    </w:rPr>
  </w:style>
  <w:style w:type="paragraph" w:styleId="Index1">
    <w:name w:val="index 1"/>
    <w:basedOn w:val="Standard"/>
    <w:next w:val="Standard"/>
    <w:autoRedefine/>
    <w:uiPriority w:val="99"/>
    <w:unhideWhenUsed/>
    <w:rsid w:val="007060D5"/>
    <w:pPr>
      <w:tabs>
        <w:tab w:val="right" w:leader="dot" w:pos="4536"/>
        <w:tab w:val="right" w:leader="dot" w:pos="9062"/>
      </w:tabs>
      <w:spacing w:after="0" w:line="240" w:lineRule="auto"/>
      <w:ind w:left="221" w:hanging="221"/>
    </w:pPr>
    <w:rPr>
      <w:rFonts w:ascii="Arial" w:hAnsi="Arial"/>
      <w:sz w:val="21"/>
    </w:rPr>
  </w:style>
  <w:style w:type="paragraph" w:styleId="berarbeitung">
    <w:name w:val="Revision"/>
    <w:hidden/>
    <w:uiPriority w:val="99"/>
    <w:semiHidden/>
    <w:rsid w:val="007915C1"/>
    <w:pPr>
      <w:spacing w:after="0" w:line="240" w:lineRule="auto"/>
    </w:pPr>
  </w:style>
  <w:style w:type="paragraph" w:styleId="Inhaltsverzeichnisberschrift">
    <w:name w:val="TOC Heading"/>
    <w:basedOn w:val="berschrift1"/>
    <w:next w:val="Standard"/>
    <w:uiPriority w:val="39"/>
    <w:unhideWhenUsed/>
    <w:qFormat/>
    <w:rsid w:val="00E77F95"/>
    <w:pPr>
      <w:numPr>
        <w:numId w:val="0"/>
      </w:numPr>
      <w:suppressLineNumbers w:val="0"/>
      <w:spacing w:before="240" w:after="0" w:line="259" w:lineRule="auto"/>
      <w:outlineLvl w:val="9"/>
    </w:pPr>
    <w:rPr>
      <w:rFonts w:asciiTheme="majorHAnsi" w:eastAsiaTheme="majorEastAsia" w:hAnsiTheme="majorHAnsi" w:cstheme="majorBidi"/>
      <w:b w:val="0"/>
      <w:bCs w:val="0"/>
      <w:color w:val="365F91" w:themeColor="accent1" w:themeShade="BF"/>
      <w:sz w:val="32"/>
      <w:lang w:val="en-US" w:eastAsia="en-US"/>
    </w:rPr>
  </w:style>
  <w:style w:type="paragraph" w:styleId="Verzeichnis1">
    <w:name w:val="toc 1"/>
    <w:basedOn w:val="Standard"/>
    <w:next w:val="Standard"/>
    <w:autoRedefine/>
    <w:uiPriority w:val="39"/>
    <w:unhideWhenUsed/>
    <w:rsid w:val="005F1289"/>
    <w:pPr>
      <w:spacing w:before="360" w:after="360"/>
    </w:pPr>
    <w:rPr>
      <w:rFonts w:ascii="Arial" w:hAnsi="Arial" w:cs="Times New Roman"/>
      <w:b/>
      <w:bCs/>
      <w:caps/>
      <w:sz w:val="20"/>
      <w:szCs w:val="26"/>
      <w:u w:val="single"/>
    </w:rPr>
  </w:style>
  <w:style w:type="character" w:styleId="Hyperlink">
    <w:name w:val="Hyperlink"/>
    <w:basedOn w:val="Absatz-Standardschriftart"/>
    <w:uiPriority w:val="99"/>
    <w:unhideWhenUsed/>
    <w:rsid w:val="007A382F"/>
    <w:rPr>
      <w:color w:val="0000FF" w:themeColor="hyperlink"/>
      <w:u w:val="single"/>
    </w:rPr>
  </w:style>
  <w:style w:type="paragraph" w:styleId="Textkrper">
    <w:name w:val="Body Text"/>
    <w:basedOn w:val="Standard"/>
    <w:link w:val="TextkrperZchn"/>
    <w:uiPriority w:val="19"/>
    <w:qFormat/>
    <w:rsid w:val="007739DD"/>
    <w:pPr>
      <w:spacing w:after="240"/>
    </w:pPr>
    <w:rPr>
      <w:rFonts w:eastAsiaTheme="minorHAnsi"/>
      <w:sz w:val="20"/>
      <w:szCs w:val="20"/>
      <w:lang w:val="en-GB" w:eastAsia="en-US"/>
    </w:rPr>
  </w:style>
  <w:style w:type="character" w:customStyle="1" w:styleId="TextkrperZchn">
    <w:name w:val="Textkörper Zchn"/>
    <w:basedOn w:val="Absatz-Standardschriftart"/>
    <w:link w:val="Textkrper"/>
    <w:uiPriority w:val="19"/>
    <w:rsid w:val="007739DD"/>
    <w:rPr>
      <w:rFonts w:eastAsiaTheme="minorHAnsi"/>
      <w:sz w:val="20"/>
      <w:szCs w:val="20"/>
      <w:lang w:val="en-GB" w:eastAsia="en-US"/>
    </w:rPr>
  </w:style>
  <w:style w:type="paragraph" w:styleId="Verzeichnis4">
    <w:name w:val="toc 4"/>
    <w:basedOn w:val="Standard"/>
    <w:next w:val="Standard"/>
    <w:autoRedefine/>
    <w:uiPriority w:val="39"/>
    <w:unhideWhenUsed/>
    <w:rsid w:val="00E0388E"/>
    <w:pPr>
      <w:tabs>
        <w:tab w:val="left" w:pos="387"/>
        <w:tab w:val="right" w:leader="dot" w:pos="9062"/>
      </w:tabs>
      <w:spacing w:after="0" w:line="240" w:lineRule="auto"/>
      <w:ind w:left="466" w:hanging="466"/>
    </w:pPr>
    <w:rPr>
      <w:rFonts w:ascii="Arial" w:hAnsi="Arial" w:cs="Times New Roman"/>
      <w:sz w:val="20"/>
      <w:szCs w:val="26"/>
    </w:rPr>
  </w:style>
  <w:style w:type="paragraph" w:styleId="Verzeichnis9">
    <w:name w:val="toc 9"/>
    <w:basedOn w:val="Standard"/>
    <w:next w:val="Standard"/>
    <w:autoRedefine/>
    <w:uiPriority w:val="39"/>
    <w:unhideWhenUsed/>
    <w:rsid w:val="007950D8"/>
    <w:pPr>
      <w:spacing w:after="0"/>
    </w:pPr>
    <w:rPr>
      <w:rFonts w:cs="Times New Roman"/>
      <w:szCs w:val="26"/>
    </w:rPr>
  </w:style>
  <w:style w:type="paragraph" w:styleId="Verzeichnis2">
    <w:name w:val="toc 2"/>
    <w:basedOn w:val="Standard"/>
    <w:next w:val="Standard"/>
    <w:autoRedefine/>
    <w:uiPriority w:val="39"/>
    <w:unhideWhenUsed/>
    <w:rsid w:val="00E0388E"/>
    <w:pPr>
      <w:tabs>
        <w:tab w:val="left" w:pos="498"/>
        <w:tab w:val="right" w:leader="dot" w:pos="9062"/>
      </w:tabs>
      <w:spacing w:after="0" w:line="240" w:lineRule="auto"/>
      <w:ind w:left="315" w:hanging="315"/>
    </w:pPr>
    <w:rPr>
      <w:rFonts w:ascii="Arial" w:hAnsi="Arial" w:cs="Times New Roman"/>
      <w:bCs/>
      <w:sz w:val="20"/>
      <w:szCs w:val="26"/>
    </w:rPr>
  </w:style>
  <w:style w:type="paragraph" w:styleId="Verzeichnis3">
    <w:name w:val="toc 3"/>
    <w:basedOn w:val="Standard"/>
    <w:next w:val="Standard"/>
    <w:autoRedefine/>
    <w:uiPriority w:val="39"/>
    <w:unhideWhenUsed/>
    <w:rsid w:val="007950D8"/>
    <w:pPr>
      <w:spacing w:after="0"/>
    </w:pPr>
    <w:rPr>
      <w:rFonts w:cs="Times New Roman"/>
      <w:smallCaps/>
      <w:szCs w:val="26"/>
    </w:rPr>
  </w:style>
  <w:style w:type="paragraph" w:styleId="Verzeichnis5">
    <w:name w:val="toc 5"/>
    <w:basedOn w:val="Standard"/>
    <w:next w:val="Standard"/>
    <w:autoRedefine/>
    <w:uiPriority w:val="39"/>
    <w:unhideWhenUsed/>
    <w:rsid w:val="007950D8"/>
    <w:pPr>
      <w:spacing w:after="0"/>
    </w:pPr>
    <w:rPr>
      <w:rFonts w:cs="Times New Roman"/>
      <w:szCs w:val="26"/>
    </w:rPr>
  </w:style>
  <w:style w:type="paragraph" w:styleId="Verzeichnis6">
    <w:name w:val="toc 6"/>
    <w:basedOn w:val="Standard"/>
    <w:next w:val="Standard"/>
    <w:autoRedefine/>
    <w:uiPriority w:val="39"/>
    <w:unhideWhenUsed/>
    <w:rsid w:val="007950D8"/>
    <w:pPr>
      <w:spacing w:after="0"/>
    </w:pPr>
    <w:rPr>
      <w:rFonts w:cs="Times New Roman"/>
      <w:szCs w:val="26"/>
    </w:rPr>
  </w:style>
  <w:style w:type="paragraph" w:styleId="Verzeichnis7">
    <w:name w:val="toc 7"/>
    <w:basedOn w:val="Standard"/>
    <w:next w:val="Standard"/>
    <w:autoRedefine/>
    <w:uiPriority w:val="39"/>
    <w:unhideWhenUsed/>
    <w:rsid w:val="007950D8"/>
    <w:pPr>
      <w:spacing w:after="0"/>
    </w:pPr>
    <w:rPr>
      <w:rFonts w:cs="Times New Roman"/>
      <w:szCs w:val="26"/>
    </w:rPr>
  </w:style>
  <w:style w:type="paragraph" w:styleId="Verzeichnis8">
    <w:name w:val="toc 8"/>
    <w:basedOn w:val="Standard"/>
    <w:next w:val="Standard"/>
    <w:autoRedefine/>
    <w:uiPriority w:val="39"/>
    <w:unhideWhenUsed/>
    <w:rsid w:val="007950D8"/>
    <w:pPr>
      <w:spacing w:after="0"/>
    </w:pPr>
    <w:rPr>
      <w:rFonts w:cs="Times New Roman"/>
      <w:szCs w:val="26"/>
    </w:rPr>
  </w:style>
  <w:style w:type="character" w:styleId="Kommentarzeichen">
    <w:name w:val="annotation reference"/>
    <w:basedOn w:val="Absatz-Standardschriftart"/>
    <w:uiPriority w:val="99"/>
    <w:semiHidden/>
    <w:unhideWhenUsed/>
    <w:rsid w:val="00B74E12"/>
    <w:rPr>
      <w:sz w:val="16"/>
      <w:szCs w:val="16"/>
    </w:rPr>
  </w:style>
  <w:style w:type="paragraph" w:styleId="Kommentartext">
    <w:name w:val="annotation text"/>
    <w:basedOn w:val="Standard"/>
    <w:link w:val="KommentartextZchn"/>
    <w:uiPriority w:val="99"/>
    <w:semiHidden/>
    <w:unhideWhenUsed/>
    <w:rsid w:val="00B74E1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74E12"/>
    <w:rPr>
      <w:sz w:val="20"/>
      <w:szCs w:val="20"/>
    </w:rPr>
  </w:style>
  <w:style w:type="paragraph" w:styleId="Index9">
    <w:name w:val="index 9"/>
    <w:basedOn w:val="Standard"/>
    <w:next w:val="Standard"/>
    <w:autoRedefine/>
    <w:uiPriority w:val="99"/>
    <w:semiHidden/>
    <w:unhideWhenUsed/>
    <w:rsid w:val="002A6F5F"/>
    <w:pPr>
      <w:spacing w:after="0" w:line="240" w:lineRule="auto"/>
      <w:ind w:left="1980" w:hanging="220"/>
    </w:pPr>
  </w:style>
  <w:style w:type="paragraph" w:styleId="Kommentarthema">
    <w:name w:val="annotation subject"/>
    <w:basedOn w:val="Kommentartext"/>
    <w:next w:val="Kommentartext"/>
    <w:link w:val="KommentarthemaZchn"/>
    <w:uiPriority w:val="99"/>
    <w:semiHidden/>
    <w:unhideWhenUsed/>
    <w:rsid w:val="005537DF"/>
    <w:rPr>
      <w:b/>
      <w:bCs/>
    </w:rPr>
  </w:style>
  <w:style w:type="character" w:customStyle="1" w:styleId="KommentarthemaZchn">
    <w:name w:val="Kommentarthema Zchn"/>
    <w:basedOn w:val="KommentartextZchn"/>
    <w:link w:val="Kommentarthema"/>
    <w:uiPriority w:val="99"/>
    <w:semiHidden/>
    <w:rsid w:val="005537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11D9D58D06464087F80481C6C07CDA"/>
        <w:category>
          <w:name w:val="General"/>
          <w:gallery w:val="placeholder"/>
        </w:category>
        <w:types>
          <w:type w:val="bbPlcHdr"/>
        </w:types>
        <w:behaviors>
          <w:behavior w:val="content"/>
        </w:behaviors>
        <w:guid w:val="{69B21675-3F7E-495F-AB39-819CB8DC1B5C}"/>
      </w:docPartPr>
      <w:docPartBody>
        <w:p w:rsidR="00203378" w:rsidRDefault="00203378"/>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851"/>
    <w:rsid w:val="001B4D8F"/>
    <w:rsid w:val="00203378"/>
    <w:rsid w:val="002A3F31"/>
    <w:rsid w:val="00315347"/>
    <w:rsid w:val="00505A0E"/>
    <w:rsid w:val="005C30B3"/>
    <w:rsid w:val="00616A7F"/>
    <w:rsid w:val="0071765E"/>
    <w:rsid w:val="007C1D32"/>
    <w:rsid w:val="009C3851"/>
    <w:rsid w:val="00AB7D54"/>
    <w:rsid w:val="00C6743E"/>
    <w:rsid w:val="00D53AD0"/>
    <w:rsid w:val="00D82A28"/>
    <w:rsid w:val="00D921BD"/>
    <w:rsid w:val="00D927F8"/>
    <w:rsid w:val="00E60F85"/>
    <w:rsid w:val="00FC2FB7"/>
    <w:rsid w:val="00FD44E0"/>
    <w:rsid w:val="00FF5D1F"/>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B4D8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68F2D7AECEA5498E85AEFE16845B64" ma:contentTypeVersion="10" ma:contentTypeDescription="Create a new document." ma:contentTypeScope="" ma:versionID="2371ef2bfe30db21dd25dd66d81f1c48">
  <xsd:schema xmlns:xsd="http://www.w3.org/2001/XMLSchema" xmlns:xs="http://www.w3.org/2001/XMLSchema" xmlns:p="http://schemas.microsoft.com/office/2006/metadata/properties" xmlns:ns3="1d16acf1-86df-4ea1-a7ac-92b5458e1cf2" targetNamespace="http://schemas.microsoft.com/office/2006/metadata/properties" ma:root="true" ma:fieldsID="70b195c414466f47c70b0f4a80b98347" ns3:_="">
    <xsd:import namespace="1d16acf1-86df-4ea1-a7ac-92b5458e1cf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6acf1-86df-4ea1-a7ac-92b5458e1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1 6 " ? > < t e m p l a t e   x m l n s : x s d = " h t t p : / / w w w . w 3 . o r g / 2 0 0 1 / X M L S c h e m a "   x m l n s : x s i = " h t t p : / / w w w . w 3 . o r g / 2 0 0 1 / X M L S c h e m a - i n s t a n c e "   i d = " 4 3 f a 0 1 6 a - 2 9 1 0 - 4 5 4 7 - b 4 c 6 - f e b 8 6 5 6 b d d 6 3 "   d o c u m e n t I d = " 3 b c 0 0 2 9 3 - 9 6 1 1 - 4 8 4 9 - 8 8 b 7 - f 3 e 2 2 7 a 9 e 4 9 3 "   t e m p l a t e F u l l N a m e = " C : \ U s e r s \ S c h i n k e l \ A p p D a t a \ R o a m i n g \ M i c r o s o f t \ T e m p l a t e s \ N o r m a l . d o t m "   v e r s i o n = " 0 "   s c h e m a V e r s i o n = " 1 "   l a n g u a g e I s o = " e n - U S "   o f f i c e I d = " 7 0 3 4 9 3 9 0 - 0 d e 7 - 4 3 2 0 - b 2 5 8 - a c 8 b 1 6 f 8 4 e 6 0 "   i m p o r t D a t a = " f a l s e "   w i z a r d H e i g h t = " 0 "   w i z a r d W i d t h = " 0 "   w i z a r d P a n e l W i d t h = " 0 "   h i d e W i z a r d I f V a l i d = " f a l s e "   h i d e A u t h o r = " f a l s e "   w i z a r d T a b P o s i t i o n = " n o n e "   x m l n s = " h t t p : / / i p h e l i o n . c o m / w o r d / o u t l i n e / " >  
     < a u t h o r >  
         < l o c a l i z e d P r o f i l e s / >  
         < f r o m S e a r c h C o n t a c t > t r u e < / f r o m S e a r c h C o n t a c t >  
         < i d > b f 9 0 6 6 f 9 - d e 7 f - 4 2 d e - b 7 7 2 - 0 9 d 8 6 4 1 f e 1 e 3 < / i d >  
         < n a m e > T i m   S c h i n k e l < / n a m e >  
         < i n i t i a l s / >  
         < p r i m a r y O f f i c e > D � s s e l d o r f < / p r i m a r y O f f i c e >  
         < p r i m a r y O f f i c e I d > 7 0 3 4 9 3 9 0 - 0 d e 7 - 4 3 2 0 - b 2 5 8 - a c 8 b 1 6 f 8 4 e 6 0 < / p r i m a r y O f f i c e I d >  
         < p r i m a r y L a n g u a g e I s o > e n - U S < / p r i m a r y L a n g u a g e I s o >  
         < j o b D e s c r i p t i o n > A s s o c i a t e < / j o b D e s c r i p t i o n >  
         < d e p a r t m e n t > C o r p o r a t e < / d e p a r t m e n t >  
         < e m a i l > t i m . s c h i n k e l @ d e n t o n s . c o m < / e m a i l >  
         < r a w D i r e c t L i n e > + 4 9   2 1 1   7 4 0 7 4   2 7 3 < / r a w D i r e c t L i n e >  
         < r a w D i r e c t F a x > + 4 9   2 1 1   7 4 0 7 4   1 3 3 < / r a w D i r e c t F a x >  
         < m o b i l e > + 4 9   1 7 2   1 8 7 2   9 6 3 < / m o b i l e >  
         < l o g i n > s c h i n k e l < / l o g i n >  
         < e m p l y e e I d / >  
         < b a r R e g i s t r a t i o n s / >  
     < / a u t h o r >  
     < c o n t e n t C o n t r o l s >  
         < c o n t e n t C o n t r o l   i d = " c 9 a b b 0 8 4 - 5 4 3 b - 4 9 6 4 - b d d 9 - 6 a 9 9 d f c c c b 5 0 "   n a m e = " D o c I d "   a s s e m b l y = " I p h e l i o n . O u t l i n e . W o r d . d l l "   t y p e = " I p h e l i o n . O u t l i n e . W o r d . R e n d e r e r s . T e x t R e n d e r e r "   o r d e r = " 3 "   a c t i v e = " t r u e "   e n t i t y I d = " 4 0 8 3 0 6 6 5 - e c 3 b - 4 4 5 e - b 3 5 b - 2 0 3 7 6 2 c 8 e 6 2 b "   f i e l d I d = " 7 2 9 0 4 a 4 7 - 5 7 8 0 - 4 5 9 c - b e 7 a - 4 4 8 f 9 a d 8 d 6 b 4 "   p a r e n t I d = " 0 0 0 0 0 0 0 0 - 0 0 0 0 - 0 0 0 0 - 0 0 0 0 - 0 0 0 0 0 0 0 0 0 0 0 0 "   l e v e l O r d e r = " 1 0 0 "   c o n t r o l T y p e = " p l a i n T e x t "   c o n t r o l E d i t T y p e = " i n l i n e "   e n c l o s i n g B o o k m a r k = " f a l s e "   f o r m a t E v a l u a t o r T y p e = " f o r m a t S t r i n g "   t e x t C a s e = " i g n o r e C a s e "   r e m o v e C o n t r o l = " f a l s e "   i g n o r e F o r m a t I f E m p t y = " f a l s e " >  
             < p a r a m e t e r s / >  
         < / c o n t e n t C o n t r o l >  
     < / c o n t e n t C o n t r o l s >  
     < q u e s t i o n s >  
         < q u e s t i o n   i d = " 4 0 8 3 0 6 6 5 - e c 3 b - 4 4 5 e - b 3 5 b - 2 0 3 7 6 2 c 8 e 6 2 b "   n a m e = " D M S "   a s s e m b l y = " I p h e l i o n . O u t l i n e . I n t e g r a t i o n . W o r k S i t e . d l l "   t y p e = " I p h e l i o n . O u t l i n e . I n t e g r a t i o n . W o r k S i t e . V i e w M o d e l s . S e l e c t W o r k S p a c e V i e w M o d e l "   o r d e r = " 0 "   a c t i v e = " f a l s e "   g r o u p = " & l t ; D e f a u l t & g t ; "   r e s u l t T y p e = " s i n g l e "   d i s p l a y T y p e = " A l l "   p a g e C o l u m n S p a n = " c o l u m n S p a n 6 "   p a r e n t I d = " 0 0 0 0 0 0 0 0 - 0 0 0 0 - 0 0 0 0 - 0 0 0 0 - 0 0 0 0 0 0 0 0 0 0 0 0 " >  
             < p a r a m e t e r s / >  
         < / q u e s t i o n >  
     < / q u e s t i o n s >  
     < c o m m a n d s / >  
     < f i e l d s >  
         < f i e l d   i d = " a f 0 2 0 c 1 a - f 8 2 6 - 4 9 4 c - b b a a - 2 1 0 0 b 3 9 7 7 0 a 7 "   n a m e = " C l i e n t "   t y p e = " "   o r d e r = " 9 9 9 "   e n t i t y I d = " 4 0 8 3 0 6 6 5 - e c 3 b - 4 4 5 e - b 3 5 b - 2 0 3 7 6 2 c 8 e 6 2 b "   l i n k e d E n t i t y I d = " 0 0 0 0 0 0 0 0 - 0 0 0 0 - 0 0 0 0 - 0 0 0 0 - 0 0 0 0 0 0 0 0 0 0 0 0 "   l i n k e d F i e l d I d = " 0 0 0 0 0 0 0 0 - 0 0 0 0 - 0 0 0 0 - 0 0 0 0 - 0 0 0 0 0 0 0 0 0 0 0 0 "   l i n k e d F i e l d I n d e x = " 0 "   i n d e x = " 0 "   f i e l d T y p e = " q u e s t i o n "   f o r m a t E v a l u a t o r T y p e = " f o r m a t S t r i n g "   c o i D o c u m e n t F i e l d = " C l i e n t "   h i d d e n = " f a l s e " / >  
         < f i e l d   i d = " d 1 a 0 c 0 3 d - 0 2 5 8 - 4 7 a c - b b 6 d - 4 5 8 a 7 8 e 5 6 4 7 4 "   n a m e = " C l i e n t N a m e "   t y p e = " "   o r d e r = " 9 9 9 "   e n t i t y I d = " 4 0 8 3 0 6 6 5 - e c 3 b - 4 4 5 e - b 3 5 b - 2 0 3 7 6 2 c 8 e 6 2 b "   l i n k e d E n t i t y I d = " 0 0 0 0 0 0 0 0 - 0 0 0 0 - 0 0 0 0 - 0 0 0 0 - 0 0 0 0 0 0 0 0 0 0 0 0 "   l i n k e d F i e l d I d = " 0 0 0 0 0 0 0 0 - 0 0 0 0 - 0 0 0 0 - 0 0 0 0 - 0 0 0 0 0 0 0 0 0 0 0 0 "   l i n k e d F i e l d I n d e x = " 0 "   i n d e x = " 0 "   f i e l d T y p e = " q u e s t i o n "   f o r m a t E v a l u a t o r T y p e = " f o r m a t S t r i n g "   c o i D o c u m e n t F i e l d = " C l i e n t N a m e "   h i d d e n = " f a l s e " / >  
         < f i e l d   i d = " 3 6 2 d d c e b - 8 f c 2 - 4 e a d - b 5 3 5 - e d 9 e 8 3 5 9 8 3 8 4 "   n a m e = " M a t t e r "   t y p e = " "   o r d e r = " 9 9 9 "   e n t i t y I d = " 4 0 8 3 0 6 6 5 - e c 3 b - 4 4 5 e - b 3 5 b - 2 0 3 7 6 2 c 8 e 6 2 b "   l i n k e d E n t i t y I d = " 0 0 0 0 0 0 0 0 - 0 0 0 0 - 0 0 0 0 - 0 0 0 0 - 0 0 0 0 0 0 0 0 0 0 0 0 "   l i n k e d F i e l d I d = " 0 0 0 0 0 0 0 0 - 0 0 0 0 - 0 0 0 0 - 0 0 0 0 - 0 0 0 0 0 0 0 0 0 0 0 0 "   l i n k e d F i e l d I n d e x = " 0 "   i n d e x = " 0 "   f i e l d T y p e = " q u e s t i o n "   f o r m a t E v a l u a t o r T y p e = " f o r m a t S t r i n g "   c o i D o c u m e n t F i e l d = " M a t t e r "   h i d d e n = " f a l s e " / >  
         < f i e l d   i d = " a 3 e e f 5 1 4 - 2 4 7 f - 4 2 8 1 - b 6 a 2 - 3 b 4 d 3 4 b c 6 8 c f "   n a m e = " M a t t e r N a m e "   t y p e = " "   o r d e r = " 9 9 9 "   e n t i t y I d = " 4 0 8 3 0 6 6 5 - e c 3 b - 4 4 5 e - b 3 5 b - 2 0 3 7 6 2 c 8 e 6 2 b "   l i n k e d E n t i t y I d = " 0 0 0 0 0 0 0 0 - 0 0 0 0 - 0 0 0 0 - 0 0 0 0 - 0 0 0 0 0 0 0 0 0 0 0 0 "   l i n k e d F i e l d I d = " 0 0 0 0 0 0 0 0 - 0 0 0 0 - 0 0 0 0 - 0 0 0 0 - 0 0 0 0 0 0 0 0 0 0 0 0 "   l i n k e d F i e l d I n d e x = " 0 "   i n d e x = " 0 "   f i e l d T y p e = " q u e s t i o n "   f o r m a t E v a l u a t o r T y p e = " f o r m a t S t r i n g "   c o i D o c u m e n t F i e l d = " M a t t e r N a m e "   h i d d e n = " f a l s e " / >  
         < f i e l d   i d = " 7 5 3 2 7 c a 1 - c 6 c b - 4 7 8 0 - 8 a 2 2 - 2 1 8 1 7 3 d 5 2 c 3 7 "   n a m e = " T y p i s t "   t y p e = " "   o r d e r = " 9 9 9 "   e n t i t y I d = " 4 0 8 3 0 6 6 5 - e c 3 b - 4 4 5 e - b 3 5 b - 2 0 3 7 6 2 c 8 e 6 2 b "   l i n k e d E n t i t y I d = " 0 0 0 0 0 0 0 0 - 0 0 0 0 - 0 0 0 0 - 0 0 0 0 - 0 0 0 0 0 0 0 0 0 0 0 0 "   l i n k e d F i e l d I d = " 0 0 0 0 0 0 0 0 - 0 0 0 0 - 0 0 0 0 - 0 0 0 0 - 0 0 0 0 0 0 0 0 0 0 0 0 "   l i n k e d F i e l d I n d e x = " 0 "   i n d e x = " 0 "   f i e l d T y p e = " q u e s t i o n "   f o r m a t E v a l u a t o r T y p e = " f o r m a t S t r i n g "   h i d d e n = " f a l s e " > S C H I N K E L < / f i e l d >  
         < f i e l d   i d = " 9 a 9 2 6 9 a e - 1 d 5 b - 4 3 6 5 - 9 d a 1 - 6 3 7 c 5 f 3 3 0 a 8 f "   n a m e = " A u t h o r "   t y p e = " "   o r d e r = " 9 9 9 "   e n t i t y I d = " 4 0 8 3 0 6 6 5 - e c 3 b - 4 4 5 e - b 3 5 b - 2 0 3 7 6 2 c 8 e 6 2 b "   l i n k e d E n t i t y I d = " 0 0 0 0 0 0 0 0 - 0 0 0 0 - 0 0 0 0 - 0 0 0 0 - 0 0 0 0 0 0 0 0 0 0 0 0 "   l i n k e d F i e l d I d = " 0 0 0 0 0 0 0 0 - 0 0 0 0 - 0 0 0 0 - 0 0 0 0 - 0 0 0 0 0 0 0 0 0 0 0 0 "   l i n k e d F i e l d I n d e x = " 0 "   i n d e x = " 0 "   f i e l d T y p e = " q u e s t i o n "   f o r m a t E v a l u a t o r T y p e = " f o r m a t S t r i n g "   h i d d e n = " f a l s e " > S C H I N K E L < / f i e l d >  
         < f i e l d   i d = " a 0 0 2 e 7 8 a - 8 e 1 8 - 4 3 7 5 - b e f 7 - 9 f 6 8 7 e 9 3 1 f 6 5 "   n a m e = " T i t l e "   t y p e = " "   o r d e r = " 9 9 9 "   e n t i t y I d = " 4 0 8 3 0 6 6 5 - e c 3 b - 4 4 5 e - b 3 5 b - 2 0 3 7 6 2 c 8 e 6 2 b "   l i n k e d E n t i t y I d = " 0 0 0 0 0 0 0 0 - 0 0 0 0 - 0 0 0 0 - 0 0 0 0 - 0 0 0 0 0 0 0 0 0 0 0 0 "   l i n k e d F i e l d I d = " 0 0 0 0 0 0 0 0 - 0 0 0 0 - 0 0 0 0 - 0 0 0 0 - 0 0 0 0 0 0 0 0 0 0 0 0 "   l i n k e d F i e l d I n d e x = " 0 "   i n d e x = " 0 "   f i e l d T y p e = " q u e s t i o n "   f o r m a t E v a l u a t o r T y p e = " f o r m a t S t r i n g "   h i d d e n = " f a l s e " > E N T W U R F   -   G E S S I   - M u s t e r   S P A   -     B i l i n g u a l   -   0 8 0 8 2 0 2 2 < / f i e l d >  
         < f i e l d   i d = " 6 4 f f 0 0 3 6 - a 6 a f - 4 b 1 1 - a 4 e a - 4 0 2 a 2 f 2 7 3 e 2 1 "   n a m e = " D o c T y p e "   t y p e = " "   o r d e r = " 9 9 9 "   e n t i t y I d = " 4 0 8 3 0 6 6 5 - e c 3 b - 4 4 5 e - b 3 5 b - 2 0 3 7 6 2 c 8 e 6 2 b "   l i n k e d E n t i t y I d = " 0 0 0 0 0 0 0 0 - 0 0 0 0 - 0 0 0 0 - 0 0 0 0 - 0 0 0 0 0 0 0 0 0 0 0 0 "   l i n k e d F i e l d I d = " 0 0 0 0 0 0 0 0 - 0 0 0 0 - 0 0 0 0 - 0 0 0 0 - 0 0 0 0 0 0 0 0 0 0 0 0 "   l i n k e d F i e l d I n d e x = " 0 "   i n d e x = " 0 "   f i e l d T y p e = " q u e s t i o n "   f o r m a t E v a l u a t o r T y p e = " f o r m a t S t r i n g "   h i d d e n = " f a l s e " > S H A R E D < / f i e l d >  
         < f i e l d   i d = " 7 a b e a 0 f 8 - 4 6 b 7 - 4 9 6 8 - b b 1 2 - 0 4 a 8 9 9 f 0 d 7 7 8 "   n a m e = " D o c S u b T y p e "   t y p e = " "   o r d e r = " 9 9 9 "   e n t i t y I d = " 4 0 8 3 0 6 6 5 - e c 3 b - 4 4 5 e - b 3 5 b - 2 0 3 7 6 2 c 8 e 6 2 b "   l i n k e d E n t i t y I d = " 0 0 0 0 0 0 0 0 - 0 0 0 0 - 0 0 0 0 - 0 0 0 0 - 0 0 0 0 0 0 0 0 0 0 0 0 "   l i n k e d F i e l d I d = " 0 0 0 0 0 0 0 0 - 0 0 0 0 - 0 0 0 0 - 0 0 0 0 - 0 0 0 0 0 0 0 0 0 0 0 0 "   l i n k e d F i e l d I n d e x = " 0 "   i n d e x = " 0 "   f i e l d T y p e = " q u e s t i o n "   f o r m a t E v a l u a t o r T y p e = " f o r m a t S t r i n g "   h i d d e n = " f a l s e " / >  
         < f i e l d   i d = " 0 1 a 5 9 1 9 e - 9 f 8 0 - 4 7 f 4 - 9 3 c 4 - a 9 7 8 7 8 0 8 8 c 9 c "   n a m e = " S e r v e r "   t y p e = " "   o r d e r = " 9 9 9 "   e n t i t y I d = " 4 0 8 3 0 6 6 5 - e c 3 b - 4 4 5 e - b 3 5 b - 2 0 3 7 6 2 c 8 e 6 2 b "   l i n k e d E n t i t y I d = " 0 0 0 0 0 0 0 0 - 0 0 0 0 - 0 0 0 0 - 0 0 0 0 - 0 0 0 0 0 0 0 0 0 0 0 0 "   l i n k e d F i e l d I d = " 0 0 0 0 0 0 0 0 - 0 0 0 0 - 0 0 0 0 - 0 0 0 0 - 0 0 0 0 0 0 0 0 0 0 0 0 "   l i n k e d F i e l d I n d e x = " 0 "   i n d e x = " 0 "   f i e l d T y p e = " q u e s t i o n "   f o r m a t E v a l u a t o r T y p e = " f o r m a t S t r i n g "   h i d d e n = " f a l s e " > f i l e s i t e - g e r m a n y . e u . d e n t o n s . c o m < / f i e l d >  
         < f i e l d   i d = " 2 f e f 3 f 1 9 - 2 3 2 d - 4 1 4 2 - b 5 2 5 - 1 1 d 8 a 7 6 a 6 e 9 b "   n a m e = " L i b r a r y "   t y p e = " "   o r d e r = " 9 9 9 "   e n t i t y I d = " 4 0 8 3 0 6 6 5 - e c 3 b - 4 4 5 e - b 3 5 b - 2 0 3 7 6 2 c 8 e 6 2 b "   l i n k e d E n t i t y I d = " 0 0 0 0 0 0 0 0 - 0 0 0 0 - 0 0 0 0 - 0 0 0 0 - 0 0 0 0 0 0 0 0 0 0 0 0 "   l i n k e d F i e l d I d = " 0 0 0 0 0 0 0 0 - 0 0 0 0 - 0 0 0 0 - 0 0 0 0 - 0 0 0 0 0 0 0 0 0 0 0 0 "   l i n k e d F i e l d I n d e x = " 0 "   i n d e x = " 0 "   f i e l d T y p e = " q u e s t i o n "   f o r m a t E v a l u a t o r T y p e = " f o r m a t S t r i n g "   h i d d e n = " f a l s e " > G E R M A N Y _ C L I E N T < / f i e l d >  
         < f i e l d   i d = " 3 8 8 a 1 e 1 3 - 9 9 7 8 - 4 5 4 7 - 8 c 3 9 - 2 9 b 8 9 a 1 1 d 7 2 a "   n a m e = " W o r k s p a c e I d "   t y p e = " "   o r d e r = " 9 9 9 "   e n t i t y I d = " 4 0 8 3 0 6 6 5 - e c 3 b - 4 4 5 e - b 3 5 b - 2 0 3 7 6 2 c 8 e 6 2 b "   l i n k e d E n t i t y I d = " 0 0 0 0 0 0 0 0 - 0 0 0 0 - 0 0 0 0 - 0 0 0 0 - 0 0 0 0 0 0 0 0 0 0 0 0 "   l i n k e d F i e l d I d = " 0 0 0 0 0 0 0 0 - 0 0 0 0 - 0 0 0 0 - 0 0 0 0 - 0 0 0 0 0 0 0 0 0 0 0 0 "   l i n k e d F i e l d I n d e x = " 0 "   i n d e x = " 0 "   f i e l d T y p e = " q u e s t i o n "   f o r m a t E v a l u a t o r T y p e = " f o r m a t S t r i n g "   h i d d e n = " f a l s e " / >  
         < f i e l d   i d = " d 8 d 8 a 1 b 7 - 2 9 f 2 - 4 1 8 4 - b 4 b b - 9 4 e 8 6 8 1 1 b 1 d c "   n a m e = " D o c F o l d e r I d "   t y p e = " "   o r d e r = " 9 9 9 "   e n t i t y I d = " 4 0 8 3 0 6 6 5 - e c 3 b - 4 4 5 e - b 3 5 b - 2 0 3 7 6 2 c 8 e 6 2 b "   l i n k e d E n t i t y I d = " 0 0 0 0 0 0 0 0 - 0 0 0 0 - 0 0 0 0 - 0 0 0 0 - 0 0 0 0 0 0 0 0 0 0 0 0 "   l i n k e d F i e l d I d = " 0 0 0 0 0 0 0 0 - 0 0 0 0 - 0 0 0 0 - 0 0 0 0 - 0 0 0 0 0 0 0 0 0 0 0 0 "   l i n k e d F i e l d I n d e x = " 0 "   i n d e x = " 0 "   f i e l d T y p e = " q u e s t i o n "   f o r m a t E v a l u a t o r T y p e = " f o r m a t S t r i n g "   h i d d e n = " f a l s e " / >  
         < f i e l d   i d = " a 1 f 2 3 1 e a - a 0 0 f - 4 6 0 6 - 9 f a b - d 2 a c d 8 5 9 d 3 a d "   n a m e = " D o c N u m b e r "   t y p e = " "   o r d e r = " 9 9 9 "   e n t i t y I d = " 4 0 8 3 0 6 6 5 - e c 3 b - 4 4 5 e - b 3 5 b - 2 0 3 7 6 2 c 8 e 6 2 b "   l i n k e d E n t i t y I d = " 0 0 0 0 0 0 0 0 - 0 0 0 0 - 0 0 0 0 - 0 0 0 0 - 0 0 0 0 0 0 0 0 0 0 0 0 "   l i n k e d F i e l d I d = " 0 0 0 0 0 0 0 0 - 0 0 0 0 - 0 0 0 0 - 0 0 0 0 - 0 0 0 0 0 0 0 0 0 0 0 0 "   l i n k e d F i e l d I n d e x = " 0 "   i n d e x = " 0 "   f i e l d T y p e = " q u e s t i o n "   f o r m a t E v a l u a t o r T y p e = " f o r m a t S t r i n g "   h i d d e n = " f a l s e " > 1 3 2 6 4 0 0 3 < / f i e l d >  
         < f i e l d   i d = " c 9 0 9 4 b 9 c - 5 2 f d - 4 4 0 3 - b b 8 3 - 9 b b 3 a b 5 3 6 8 a d "   n a m e = " D o c V e r s i o n "   t y p e = " "   o r d e r = " 9 9 9 "   e n t i t y I d = " 4 0 8 3 0 6 6 5 - e c 3 b - 4 4 5 e - b 3 5 b - 2 0 3 7 6 2 c 8 e 6 2 b "   l i n k e d E n t i t y I d = " 0 0 0 0 0 0 0 0 - 0 0 0 0 - 0 0 0 0 - 0 0 0 0 - 0 0 0 0 0 0 0 0 0 0 0 0 "   l i n k e d F i e l d I d = " 0 0 0 0 0 0 0 0 - 0 0 0 0 - 0 0 0 0 - 0 0 0 0 - 0 0 0 0 0 0 0 0 0 0 0 0 "   l i n k e d F i e l d I n d e x = " 0 "   i n d e x = " 0 "   f i e l d T y p e = " q u e s t i o n "   f o r m a t E v a l u a t o r T y p e = " f o r m a t S t r i n g "   h i d d e n = " f a l s e " > 1 < / f i e l d >  
         < f i e l d   i d = " 7 2 9 0 4 a 4 7 - 5 7 8 0 - 4 5 9 c - b e 7 a - 4 4 8 f 9 a d 8 d 6 b 4 "   n a m e = " D o c I d F o r m a t "   t y p e = " "   o r d e r = " 9 9 9 "   e n t i t y I d = " 4 0 8 3 0 6 6 5 - e c 3 b - 4 4 5 e - b 3 5 b - 2 0 3 7 6 2 c 8 e 6 2 b "   l i n k e d E n t i t y I d = " 4 0 8 3 0 6 6 5 - e c 3 b - 4 4 5 e - b 3 5 b - 2 0 3 7 6 2 c 8 e 6 2 b "   l i n k e d F i e l d I d = " 0 0 0 0 0 0 0 0 - 0 0 0 0 - 0 0 0 0 - 0 0 0 0 - 0 0 0 0 0 0 0 0 0 0 0 0 "   l i n k e d F i e l d I n d e x = " 0 "   i n d e x = " 0 "   f i e l d T y p e = " q u e s t i o n "   f o r m a t = " S e n t e n c e C a s e ( I F ( S P L I T ( I F N O T E M P T Y ( { D M S . L i b r a r y } , { D M S . L i b r a r y } , & q u o t ; X & q u o t ; ) , 0 , t r u e , & q u o t ; _ & q u o t ; ) =   & q u o t ; X & q u o t ; ,     & q u o t ;   & q u o t ; ,                     S P L I T (   I F N O T E M P T Y ( { D M S . L i b r a r y } , { D M S . L i b r a r y } , & q u o t ; X & q u o t ; ) , 0 , t r u e , & q u o t ; _ & q u o t ; )   & a m p ;   & q u o t ;   & q u o t ;   & a m p ;   { D M S . D o c N u m b e r }   & a m p ;   & q u o t ; . & q u o t ;   & a m p ;   { D M S . D o c V e r s i o n } ) ) "   f o r m a t E v a l u a t o r T y p e = " e x p r e s s i o n "   h i d d e n = " f a l s e " / >  
         < f i e l d   i d = " 9 0 1 6 3 5 3 d - 0 a b 3 - 4 5 1 f - 9 8 2 8 - 3 f e e 9 6 c f 6 8 b a "   n a m e = " C o n n e c t e d "   t y p e = " S y s t e m . B o o l e a n ,   m s c o r l i b ,   V e r s i o n = 4 . 0 . 0 . 0 ,   C u l t u r e = n e u t r a l ,   P u b l i c K e y T o k e n = b 7 7 a 5 c 5 6 1 9 3 4 e 0 8 9 "   o r d e r = " 9 9 9 "   e n t i t y I d = " 4 0 8 3 0 6 6 5 - e c 3 b - 4 4 5 e - b 3 5 b - 2 0 3 7 6 2 c 8 e 6 2 b "   l i n k e d E n t i t y I d = " 0 0 0 0 0 0 0 0 - 0 0 0 0 - 0 0 0 0 - 0 0 0 0 - 0 0 0 0 0 0 0 0 0 0 0 0 "   l i n k e d F i e l d I d = " 0 0 0 0 0 0 0 0 - 0 0 0 0 - 0 0 0 0 - 0 0 0 0 - 0 0 0 0 0 0 0 0 0 0 0 0 "   l i n k e d F i e l d I n d e x = " 0 "   i n d e x = " 0 "   f i e l d T y p e = " q u e s t i o n "   f o r m a t E v a l u a t o r T y p e = " f o r m a t S t r i n g "   h i d d e n = " f a l s e " > F a l s e < / f i e l d >  
         < f i e l d   i d = " 2 4 0 3 d 3 4 2 - 5 3 3 b - 4 5 e 7 - 8 4 b 2 - 6 2 d 6 8 1 2 9 0 4 8 5 "   n a m e = " C r e a t e   n e w   v e r s i o n "   t y p e = " S y s t e m . B o o l e a n ,   m s c o r l i b ,   V e r s i o n = 4 . 0 . 0 . 0 ,   C u l t u r e = n e u t r a l ,   P u b l i c K e y T o k e n = b 7 7 a 5 c 5 6 1 9 3 4 e 0 8 9 "   o r d e r = " 9 9 9 "   e n t i t y I d = " 4 0 8 3 0 6 6 5 - e c 3 b - 4 4 5 e - b 3 5 b - 2 0 3 7 6 2 c 8 e 6 2 b "   l i n k e d E n t i t y I d = " 0 0 0 0 0 0 0 0 - 0 0 0 0 - 0 0 0 0 - 0 0 0 0 - 0 0 0 0 0 0 0 0 0 0 0 0 "   l i n k e d F i e l d I d = " 0 0 0 0 0 0 0 0 - 0 0 0 0 - 0 0 0 0 - 0 0 0 0 - 0 0 0 0 0 0 0 0 0 0 0 0 "   l i n k e d F i e l d I n d e x = " 0 "   i n d e x = " 0 "   f i e l d T y p e = " q u e s t i o n "   f o r m a t E v a l u a t o r T y p e = " f o r m a t S t r i n g "   h i d d e n = " f a l s e " > F a l s e < / f i e l d >  
         < f i e l d   i d = " 0 a c 0 d 9 8 3 - 7 d 0 f - 4 0 b 2 - a e 0 2 - c 4 6 9 a d 3 7 b 7 f e "   n a m e = " R e f r e s h O n P r o f i l e C h a n g e "   t y p e = " "   o r d e r = " 9 9 9 "   e n t i t y I d = " 4 0 8 3 0 6 6 5 - e c 3 b - 4 4 5 e - b 3 5 b - 2 0 3 7 6 2 c 8 e 6 2 b "   l i n k e d E n t i t y I d = " 0 0 0 0 0 0 0 0 - 0 0 0 0 - 0 0 0 0 - 0 0 0 0 - 0 0 0 0 0 0 0 0 0 0 0 0 "   l i n k e d F i e l d I d = " 0 0 0 0 0 0 0 0 - 0 0 0 0 - 0 0 0 0 - 0 0 0 0 - 0 0 0 0 0 0 0 0 0 0 0 0 "   l i n k e d F i e l d I n d e x = " 0 "   i n d e x = " 0 "   f i e l d T y p e = " q u e s t i o n "   f o r m a t E v a l u a t o r T y p e = " f o r m a t S t r i n g "   h i d d e n = " f a l s e " / >  
         < f i e l d   i d = " a 0 6 3 5 d f 7 - 3 c 7 1 - 4 e b c - 9 b 8 6 - 0 d d d f e a 3 d 5 3 6 "   n a m e = " R e f r e s h O n S a v e A s "   t y p e = " "   o r d e r = " 9 9 9 "   e n t i t y I d = " 4 0 8 3 0 6 6 5 - e c 3 b - 4 4 5 e - b 3 5 b - 2 0 3 7 6 2 c 8 e 6 2 b "   l i n k e d E n t i t y I d = " 0 0 0 0 0 0 0 0 - 0 0 0 0 - 0 0 0 0 - 0 0 0 0 - 0 0 0 0 0 0 0 0 0 0 0 0 "   l i n k e d F i e l d I d = " 0 0 0 0 0 0 0 0 - 0 0 0 0 - 0 0 0 0 - 0 0 0 0 - 0 0 0 0 0 0 0 0 0 0 0 0 "   l i n k e d F i e l d I n d e x = " 0 "   i n d e x = " 0 "   f i e l d T y p e = " q u e s t i o n "   f o r m a t E v a l u a t o r T y p e = " f o r m a t S t r i n g "   h i d d e n = " f a l s e " / >  
         < f i e l d   i d = " 8 e 8 b 5 8 3 6 - 3 9 1 1 - 4 b a 7 - a 8 c b - 6 5 a 2 4 1 a 1 c 8 7 e "   n a m e = " P r o f i l e F i e l d 1 "   t y p e = " "   o r d e r = " 9 9 9 "   e n t i t y I d = " 4 0 8 3 0 6 6 5 - e c 3 b - 4 4 5 e - b 3 5 b - 2 0 3 7 6 2 c 8 e 6 2 b "   l i n k e d E n t i t y I d = " 0 0 0 0 0 0 0 0 - 0 0 0 0 - 0 0 0 0 - 0 0 0 0 - 0 0 0 0 0 0 0 0 0 0 0 0 "   l i n k e d F i e l d I d = " 0 0 0 0 0 0 0 0 - 0 0 0 0 - 0 0 0 0 - 0 0 0 0 - 0 0 0 0 0 0 0 0 0 0 0 0 "   l i n k e d F i e l d I n d e x = " 0 "   i n d e x = " 0 "   f i e l d T y p e = " q u e s t i o n "   f o r m a t E v a l u a t o r T y p e = " f o r m a t S t r i n g "   h i d d e n = " f a l s e " / >  
         < f i e l d   i d = " 5 6 3 d b a 8 1 - 2 9 2 6 - 4 7 c 2 - a 4 3 0 - b 4 f 6 2 a 1 e 2 8 1 7 "   n a m e = " P r o f i l e F i e l d 1 D e s c r i p t i o n "   t y p e = " "   o r d e r = " 9 9 9 "   e n t i t y I d = " 4 0 8 3 0 6 6 5 - e c 3 b - 4 4 5 e - b 3 5 b - 2 0 3 7 6 2 c 8 e 6 2 b "   l i n k e d E n t i t y I d = " 0 0 0 0 0 0 0 0 - 0 0 0 0 - 0 0 0 0 - 0 0 0 0 - 0 0 0 0 0 0 0 0 0 0 0 0 "   l i n k e d F i e l d I d = " 0 0 0 0 0 0 0 0 - 0 0 0 0 - 0 0 0 0 - 0 0 0 0 - 0 0 0 0 0 0 0 0 0 0 0 0 "   l i n k e d F i e l d I n d e x = " 0 "   i n d e x = " 0 "   f i e l d T y p e = " q u e s t i o n "   f o r m a t E v a l u a t o r T y p e = " f o r m a t S t r i n g "   h i d d e n = " f a l s e " / >  
         < f i e l d   i d = " c c b 4 a b 0 1 - c c f 4 - 4 5 1 3 - 8 b b c - 6 e f 2 1 4 5 b 1 6 a 6 "   n a m e = " P r o f i l e F i e l d 2 "   t y p e = " "   o r d e r = " 9 9 9 "   e n t i t y I d = " 4 0 8 3 0 6 6 5 - e c 3 b - 4 4 5 e - b 3 5 b - 2 0 3 7 6 2 c 8 e 6 2 b "   l i n k e d E n t i t y I d = " 0 0 0 0 0 0 0 0 - 0 0 0 0 - 0 0 0 0 - 0 0 0 0 - 0 0 0 0 0 0 0 0 0 0 0 0 "   l i n k e d F i e l d I d = " 0 0 0 0 0 0 0 0 - 0 0 0 0 - 0 0 0 0 - 0 0 0 0 - 0 0 0 0 0 0 0 0 0 0 0 0 "   l i n k e d F i e l d I n d e x = " 0 "   i n d e x = " 0 "   f i e l d T y p e = " q u e s t i o n "   f o r m a t E v a l u a t o r T y p e = " f o r m a t S t r i n g "   h i d d e n = " f a l s e " / >  
         < f i e l d   i d = " c 0 4 7 b 3 6 9 - 4 d f e - 4 4 6 0 - 8 9 6 1 - 5 e d b 5 3 4 4 7 c f f "   n a m e = " P r o f i l e F i e l d 2 D e s c r i p t i o n "   t y p e = " "   o r d e r = " 9 9 9 "   e n t i t y I d = " 4 0 8 3 0 6 6 5 - e c 3 b - 4 4 5 e - b 3 5 b - 2 0 3 7 6 2 c 8 e 6 2 b "   l i n k e d E n t i t y I d = " 0 0 0 0 0 0 0 0 - 0 0 0 0 - 0 0 0 0 - 0 0 0 0 - 0 0 0 0 0 0 0 0 0 0 0 0 "   l i n k e d F i e l d I d = " 0 0 0 0 0 0 0 0 - 0 0 0 0 - 0 0 0 0 - 0 0 0 0 - 0 0 0 0 0 0 0 0 0 0 0 0 "   l i n k e d F i e l d I n d e x = " 0 "   i n d e x = " 0 "   f i e l d T y p e = " q u e s t i o n "   f o r m a t E v a l u a t o r T y p e = " f o r m a t S t r i n g "   h i d d e n = " f a l s e " / >  
     < / f i e l d s >  
     < p r i n t C o n f i g u r a t i o n   s u p p o r t C u s t o m P r i n t = " f a l s e "   s h o w P r i n t S e t t i n g s = " f a l s e "   s h o w P r i n t O p t i o n s = " f a l s e "   e n a b l e C o s t R e c o v e r y = " f a l s e " >  
         < p r o f i l e s / >  
     < / p r i n t C o n f i g u r a t i o n >  
     < s t y l e C o n f i g u r a t i o n / >  
 < / t e m p l a t 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1 6 " ? > < p r o p e r t i e s   x m l n s = " h t t p : / / w w w . i m a n a g e . c o m / w o r k / x m l s c h e m a " >  
     < d o c u m e n t i d > G E R M A N Y _ C L I E N T ! 1 3 2 6 4 0 0 3 . 1 < / d o c u m e n t i d >  
     < s e n d e r i d > S C H I N K E L < / s e n d e r i d >  
     < s e n d e r e m a i l > T I M . S C H I N K E L @ D E N T O N S . C O M < / s e n d e r e m a i l >  
     < l a s t m o d i f i e d > 2 0 2 2 - 0 9 - 0 5 T 1 0 : 0 6 : 0 0 . 0 0 0 0 0 0 0 + 0 2 : 0 0 < / l a s t m o d i f i e d >  
     < d a t a b a s e > G E R M A N Y _ C L I E N T < / d a t a b a s e >  
 < / 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93CDAF-D8A3-4077-9197-5A65E20D5F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16acf1-86df-4ea1-a7ac-92b5458e1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423229-4994-40C3-A52B-15456BDDF6CE}">
  <ds:schemaRefs>
    <ds:schemaRef ds:uri="http://www.w3.org/2001/XMLSchema"/>
    <ds:schemaRef ds:uri="http://iphelion.com/word/outline/"/>
  </ds:schemaRefs>
</ds:datastoreItem>
</file>

<file path=customXml/itemProps3.xml><?xml version="1.0" encoding="utf-8"?>
<ds:datastoreItem xmlns:ds="http://schemas.openxmlformats.org/officeDocument/2006/customXml" ds:itemID="{4B81D5C7-79B8-4103-8EA4-22EF06C71776}">
  <ds:schemaRefs>
    <ds:schemaRef ds:uri="http://schemas.openxmlformats.org/officeDocument/2006/bibliography"/>
  </ds:schemaRefs>
</ds:datastoreItem>
</file>

<file path=customXml/itemProps4.xml><?xml version="1.0" encoding="utf-8"?>
<ds:datastoreItem xmlns:ds="http://schemas.openxmlformats.org/officeDocument/2006/customXml" ds:itemID="{5B00304F-07AE-4F87-ABF3-FBD3E2EF32E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3004457-DFC7-425B-82DC-AD6B0A961610}">
  <ds:schemaRefs>
    <ds:schemaRef ds:uri="http://www.imanage.com/work/xmlschema"/>
  </ds:schemaRefs>
</ds:datastoreItem>
</file>

<file path=customXml/itemProps6.xml><?xml version="1.0" encoding="utf-8"?>
<ds:datastoreItem xmlns:ds="http://schemas.openxmlformats.org/officeDocument/2006/customXml" ds:itemID="{7E0DF7A4-59DB-4D1A-9760-413249C9F9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20073</Words>
  <Characters>126462</Characters>
  <Application>Microsoft Office Word</Application>
  <DocSecurity>0</DocSecurity>
  <Lines>1053</Lines>
  <Paragraphs>292</Paragraphs>
  <ScaleCrop>false</ScaleCrop>
  <HeadingPairs>
    <vt:vector size="2" baseType="variant">
      <vt:variant>
        <vt:lpstr/>
      </vt:variant>
      <vt:variant>
        <vt:i4>1</vt:i4>
      </vt:variant>
    </vt:vector>
  </HeadingPairs>
  <TitlesOfParts>
    <vt:vector size="1" baseType="lpstr">
      <vt:lpstr/>
    </vt:vector>
  </TitlesOfParts>
  <Company/>
  <LinksUpToDate>false</LinksUpToDate>
  <CharactersWithSpaces>146243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Aleksandar Savanovic</cp:lastModifiedBy>
  <cp:revision>2</cp:revision>
  <dcterms:created xsi:type="dcterms:W3CDTF">2022-10-10T14:46:00Z</dcterms:created>
  <dcterms:modified xsi:type="dcterms:W3CDTF">2023-02-03T14:42:00Z</dcterms:modified>
</cp:coreProperties>
</file>