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DEC" w:rsidRDefault="00517DEC" w:rsidP="00517DEC">
      <w:pPr>
        <w:rPr>
          <w:b/>
          <w:bCs/>
          <w:sz w:val="36"/>
          <w:szCs w:val="36"/>
        </w:rPr>
      </w:pPr>
      <w:r w:rsidRPr="004412B8">
        <w:rPr>
          <w:b/>
          <w:bCs/>
          <w:sz w:val="36"/>
          <w:szCs w:val="36"/>
        </w:rPr>
        <w:t>Rechnungswesen</w:t>
      </w:r>
    </w:p>
    <w:p w:rsidR="00517DEC" w:rsidRDefault="00517DEC" w:rsidP="00517DEC">
      <w:pPr>
        <w:rPr>
          <w:sz w:val="36"/>
          <w:szCs w:val="36"/>
        </w:rPr>
      </w:pPr>
      <w:r w:rsidRPr="004412B8">
        <w:rPr>
          <w:sz w:val="36"/>
          <w:szCs w:val="36"/>
        </w:rPr>
        <w:t>Funktionen des Rechnungswesen</w:t>
      </w:r>
      <w:r>
        <w:rPr>
          <w:sz w:val="36"/>
          <w:szCs w:val="36"/>
        </w:rPr>
        <w:t>s:</w:t>
      </w:r>
    </w:p>
    <w:p w:rsidR="00517DEC" w:rsidRDefault="00517DEC" w:rsidP="00517DEC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Dokumentationsfunktion</w:t>
      </w:r>
    </w:p>
    <w:p w:rsidR="00517DEC" w:rsidRDefault="00517DEC" w:rsidP="00517DEC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Informationsfunktion</w:t>
      </w:r>
    </w:p>
    <w:p w:rsidR="00517DEC" w:rsidRDefault="00517DEC" w:rsidP="00517DEC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Kontrollfunktion</w:t>
      </w:r>
    </w:p>
    <w:p w:rsidR="00517DEC" w:rsidRDefault="00517DEC" w:rsidP="00517DEC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Steuerungsfunktion</w:t>
      </w:r>
    </w:p>
    <w:p w:rsidR="00517DEC" w:rsidRDefault="00517DEC" w:rsidP="00517DEC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Controlling strategisch/operativ</w:t>
      </w:r>
    </w:p>
    <w:p w:rsidR="00355818" w:rsidRDefault="00355818"/>
    <w:p w:rsidR="00517DEC" w:rsidRDefault="00517DEC" w:rsidP="00517DEC">
      <w:pPr>
        <w:rPr>
          <w:sz w:val="36"/>
          <w:szCs w:val="36"/>
        </w:rPr>
      </w:pPr>
      <w:r>
        <w:rPr>
          <w:sz w:val="36"/>
          <w:szCs w:val="36"/>
        </w:rPr>
        <w:t>Bereiche und Aufgaben des Rechnungswesens:</w:t>
      </w:r>
    </w:p>
    <w:p w:rsidR="00517DEC" w:rsidRDefault="00517DEC" w:rsidP="00517DEC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Geschäftsbuchführung</w:t>
      </w:r>
    </w:p>
    <w:p w:rsidR="00517DEC" w:rsidRDefault="00517DEC" w:rsidP="00517DEC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Kosten- und Leistungsrechnung</w:t>
      </w:r>
    </w:p>
    <w:p w:rsidR="00517DEC" w:rsidRDefault="00517DEC" w:rsidP="00517DEC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Betriebswirtschaftliche Auswertung/Controlling</w:t>
      </w:r>
    </w:p>
    <w:p w:rsidR="00517DEC" w:rsidRDefault="00517DEC"/>
    <w:p w:rsidR="002C008C" w:rsidRDefault="002C008C" w:rsidP="002C008C">
      <w:pPr>
        <w:rPr>
          <w:sz w:val="36"/>
          <w:szCs w:val="36"/>
        </w:rPr>
      </w:pPr>
      <w:r>
        <w:rPr>
          <w:sz w:val="36"/>
          <w:szCs w:val="36"/>
        </w:rPr>
        <w:t>Rechtsgrundlagen der Buchführung:</w:t>
      </w:r>
    </w:p>
    <w:p w:rsidR="002C008C" w:rsidRDefault="002C008C" w:rsidP="002C008C">
      <w:pPr>
        <w:rPr>
          <w:sz w:val="36"/>
          <w:szCs w:val="36"/>
        </w:rPr>
      </w:pPr>
      <w:r>
        <w:rPr>
          <w:sz w:val="36"/>
          <w:szCs w:val="36"/>
        </w:rPr>
        <w:t>HGB, AO, ESTG, USTG, GoB</w:t>
      </w:r>
    </w:p>
    <w:p w:rsidR="002C008C" w:rsidRDefault="002C008C" w:rsidP="002C008C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Buchführungspflicht (Doppelte Buchführung) gemäß        § 238 HGB</w:t>
      </w:r>
    </w:p>
    <w:p w:rsidR="002C008C" w:rsidRDefault="002C008C" w:rsidP="002C008C">
      <w:pPr>
        <w:pStyle w:val="Listenabsatz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Jeder Kaufmann ist verpflichtet eine ordnungsgemäße Buchführung zu führen</w:t>
      </w:r>
    </w:p>
    <w:p w:rsidR="002C008C" w:rsidRDefault="002C008C" w:rsidP="002C008C">
      <w:pPr>
        <w:pStyle w:val="Listenabsatz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Gemäß § 1 HGB:  Kaufmann ist, wer ein Handelsgewerbe betreibt, das einen in kaufmännischer Weise eingerichteten Geschäftsbetrieb hat</w:t>
      </w:r>
    </w:p>
    <w:p w:rsidR="002C008C" w:rsidRDefault="002C008C" w:rsidP="002C008C">
      <w:pPr>
        <w:pStyle w:val="Listenabsatz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Der Kaufmann hat folgende Dinge zu erstellen: Inventar, Jahresabschluss (Bilanz), Gewinn- und Verlustrechnung</w:t>
      </w:r>
    </w:p>
    <w:p w:rsidR="002C008C" w:rsidRDefault="002C008C" w:rsidP="002C008C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Einfache Buchführung (Einnahmen-Überschussrechnung)</w:t>
      </w:r>
    </w:p>
    <w:p w:rsidR="00032DA7" w:rsidRDefault="00032DA7" w:rsidP="00032DA7">
      <w:pPr>
        <w:pStyle w:val="Listenabsatz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Grenzen: nicht mehr als 600.000 EUR Umsatz und nicht mehr als 60.000 EUR Gewinn</w:t>
      </w:r>
    </w:p>
    <w:p w:rsidR="00032DA7" w:rsidRDefault="00032DA7" w:rsidP="00032DA7">
      <w:pPr>
        <w:pStyle w:val="Listenabsatz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Ausreichend ist eine Gegenüberstellung von Betriebseinnahmen und Betriebsausgaben</w:t>
      </w:r>
    </w:p>
    <w:p w:rsidR="00032DA7" w:rsidRDefault="00032DA7" w:rsidP="00032DA7">
      <w:pPr>
        <w:pStyle w:val="Listenabsatz"/>
        <w:ind w:left="1440"/>
        <w:rPr>
          <w:sz w:val="36"/>
          <w:szCs w:val="36"/>
        </w:rPr>
      </w:pPr>
    </w:p>
    <w:p w:rsidR="00032DA7" w:rsidRDefault="00032DA7" w:rsidP="00032DA7">
      <w:pPr>
        <w:rPr>
          <w:sz w:val="36"/>
          <w:szCs w:val="36"/>
        </w:rPr>
      </w:pPr>
      <w:r w:rsidRPr="004C1375">
        <w:rPr>
          <w:sz w:val="36"/>
          <w:szCs w:val="36"/>
        </w:rPr>
        <w:t>Handels</w:t>
      </w:r>
      <w:r>
        <w:rPr>
          <w:sz w:val="36"/>
          <w:szCs w:val="36"/>
        </w:rPr>
        <w:t>bücher – Belege:</w:t>
      </w:r>
    </w:p>
    <w:p w:rsidR="00032DA7" w:rsidRDefault="00032DA7" w:rsidP="00032DA7">
      <w:pPr>
        <w:rPr>
          <w:sz w:val="36"/>
          <w:szCs w:val="36"/>
        </w:rPr>
      </w:pPr>
      <w:r>
        <w:rPr>
          <w:sz w:val="36"/>
          <w:szCs w:val="36"/>
        </w:rPr>
        <w:t>Dokumentation:</w:t>
      </w:r>
    </w:p>
    <w:p w:rsidR="00032DA7" w:rsidRDefault="00032DA7" w:rsidP="00032DA7">
      <w:pPr>
        <w:pStyle w:val="Listenabsatz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Bestandsverzeichnisse</w:t>
      </w:r>
    </w:p>
    <w:p w:rsidR="00032DA7" w:rsidRDefault="00032DA7" w:rsidP="00032DA7">
      <w:pPr>
        <w:pStyle w:val="Listenabsatz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Kassenbuch</w:t>
      </w:r>
    </w:p>
    <w:p w:rsidR="00032DA7" w:rsidRDefault="00032DA7" w:rsidP="00032DA7">
      <w:pPr>
        <w:pStyle w:val="Listenabsatz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Rechnungseingangsbuch/Rechnungsausgangsbuch</w:t>
      </w:r>
    </w:p>
    <w:p w:rsidR="00032DA7" w:rsidRPr="004C1375" w:rsidRDefault="00032DA7" w:rsidP="00032DA7">
      <w:pPr>
        <w:pStyle w:val="Listenabsatz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Grundbuch (Journal)</w:t>
      </w:r>
    </w:p>
    <w:p w:rsidR="002C008C" w:rsidRPr="002C008C" w:rsidRDefault="002C008C" w:rsidP="00032DA7">
      <w:pPr>
        <w:ind w:left="709"/>
        <w:rPr>
          <w:sz w:val="36"/>
          <w:szCs w:val="36"/>
        </w:rPr>
      </w:pPr>
    </w:p>
    <w:p w:rsidR="00032DA7" w:rsidRDefault="00032DA7" w:rsidP="00032DA7">
      <w:pPr>
        <w:rPr>
          <w:sz w:val="36"/>
          <w:szCs w:val="36"/>
          <w:u w:val="single"/>
        </w:rPr>
      </w:pPr>
      <w:r w:rsidRPr="0039495D">
        <w:rPr>
          <w:sz w:val="36"/>
          <w:szCs w:val="36"/>
          <w:u w:val="single"/>
        </w:rPr>
        <w:t xml:space="preserve">Inventur </w:t>
      </w:r>
      <w:r>
        <w:rPr>
          <w:sz w:val="36"/>
          <w:szCs w:val="36"/>
          <w:u w:val="single"/>
        </w:rPr>
        <w:t>–</w:t>
      </w:r>
      <w:r w:rsidRPr="0039495D">
        <w:rPr>
          <w:sz w:val="36"/>
          <w:szCs w:val="36"/>
          <w:u w:val="single"/>
        </w:rPr>
        <w:t xml:space="preserve"> Inventar</w:t>
      </w:r>
    </w:p>
    <w:p w:rsidR="002C008C" w:rsidRPr="002C008C" w:rsidRDefault="002C008C" w:rsidP="002C008C">
      <w:pPr>
        <w:rPr>
          <w:sz w:val="36"/>
          <w:szCs w:val="36"/>
        </w:rPr>
      </w:pPr>
      <w:bookmarkStart w:id="0" w:name="_GoBack"/>
      <w:bookmarkEnd w:id="0"/>
    </w:p>
    <w:p w:rsidR="002C008C" w:rsidRDefault="002C008C" w:rsidP="002C008C">
      <w:pPr>
        <w:pStyle w:val="Listenabsatz"/>
        <w:rPr>
          <w:sz w:val="36"/>
          <w:szCs w:val="36"/>
        </w:rPr>
      </w:pPr>
    </w:p>
    <w:p w:rsidR="00517DEC" w:rsidRDefault="00517DEC"/>
    <w:sectPr w:rsidR="00517DEC" w:rsidSect="00517DEC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A91" w:rsidRDefault="00700A91" w:rsidP="00032DA7">
      <w:pPr>
        <w:spacing w:after="0" w:line="240" w:lineRule="auto"/>
      </w:pPr>
      <w:r>
        <w:separator/>
      </w:r>
    </w:p>
  </w:endnote>
  <w:endnote w:type="continuationSeparator" w:id="0">
    <w:p w:rsidR="00700A91" w:rsidRDefault="00700A91" w:rsidP="00032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A91" w:rsidRDefault="00700A91" w:rsidP="00032DA7">
      <w:pPr>
        <w:spacing w:after="0" w:line="240" w:lineRule="auto"/>
      </w:pPr>
      <w:r>
        <w:separator/>
      </w:r>
    </w:p>
  </w:footnote>
  <w:footnote w:type="continuationSeparator" w:id="0">
    <w:p w:rsidR="00700A91" w:rsidRDefault="00700A91" w:rsidP="00032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D118C"/>
    <w:multiLevelType w:val="hybridMultilevel"/>
    <w:tmpl w:val="D034E282"/>
    <w:lvl w:ilvl="0" w:tplc="8B62D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B7979"/>
    <w:multiLevelType w:val="hybridMultilevel"/>
    <w:tmpl w:val="EA1E45F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4B5"/>
    <w:rsid w:val="00032DA7"/>
    <w:rsid w:val="002C008C"/>
    <w:rsid w:val="00355818"/>
    <w:rsid w:val="004544B5"/>
    <w:rsid w:val="00517DEC"/>
    <w:rsid w:val="0070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B739A"/>
  <w15:chartTrackingRefBased/>
  <w15:docId w15:val="{07E574F9-1552-4FC0-BFF0-DE9AEB97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17DE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17DE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32D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2DA7"/>
  </w:style>
  <w:style w:type="paragraph" w:styleId="Fuzeile">
    <w:name w:val="footer"/>
    <w:basedOn w:val="Standard"/>
    <w:link w:val="FuzeileZchn"/>
    <w:uiPriority w:val="99"/>
    <w:unhideWhenUsed/>
    <w:rsid w:val="00032D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2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JHeckenkamp</dc:creator>
  <cp:keywords/>
  <dc:description/>
  <cp:lastModifiedBy>JHeckenkamp</cp:lastModifiedBy>
  <cp:revision>2</cp:revision>
  <dcterms:created xsi:type="dcterms:W3CDTF">2023-06-15T06:23:00Z</dcterms:created>
  <dcterms:modified xsi:type="dcterms:W3CDTF">2023-06-15T07:26:00Z</dcterms:modified>
</cp:coreProperties>
</file>