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3C2EB5">
        <w:rPr>
          <w:rFonts w:ascii="Segoe UI" w:eastAsia="Times New Roman" w:hAnsi="Segoe UI" w:cs="Segoe UI"/>
          <w:iCs/>
          <w:color w:val="333333"/>
          <w:sz w:val="24"/>
          <w:szCs w:val="24"/>
        </w:rPr>
        <w:t xml:space="preserve">Other issues are addressed later as well.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992215">
        <w:rPr>
          <w:rFonts w:ascii="Segoe UI" w:eastAsia="Times New Roman" w:hAnsi="Segoe UI" w:cs="Segoe UI"/>
          <w:iCs/>
          <w:color w:val="333333"/>
          <w:sz w:val="24"/>
          <w:szCs w:val="24"/>
        </w:rPr>
        <w:t xml:space="preserve">weights </w:t>
      </w:r>
      <w:r w:rsidR="00FF4CAF">
        <w:rPr>
          <w:rFonts w:ascii="Segoe UI" w:eastAsia="Times New Roman" w:hAnsi="Segoe UI" w:cs="Segoe UI"/>
          <w:iCs/>
          <w:color w:val="333333"/>
          <w:sz w:val="24"/>
          <w:szCs w:val="24"/>
        </w:rPr>
        <w:t>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 xml:space="preserve">oing sanity checks </w:t>
      </w:r>
      <w:r w:rsidR="008332CE">
        <w:rPr>
          <w:rFonts w:ascii="Segoe UI" w:eastAsia="Times New Roman" w:hAnsi="Segoe UI" w:cs="Segoe UI"/>
          <w:iCs/>
          <w:color w:val="333333"/>
          <w:sz w:val="24"/>
          <w:szCs w:val="24"/>
        </w:rPr>
        <w:t>in the exploratory stages of this project</w:t>
      </w:r>
      <w:r w:rsidR="00E564D1">
        <w:rPr>
          <w:rFonts w:ascii="Segoe UI" w:eastAsia="Times New Roman" w:hAnsi="Segoe UI" w:cs="Segoe UI"/>
          <w:iCs/>
          <w:color w:val="333333"/>
          <w:sz w:val="24"/>
          <w:szCs w:val="24"/>
        </w:rPr>
        <w:t>.</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 xml:space="preserve">he </w:t>
      </w:r>
      <w:proofErr w:type="spellStart"/>
      <w:r w:rsidR="00273346">
        <w:rPr>
          <w:rFonts w:ascii="Segoe UI" w:eastAsia="Times New Roman" w:hAnsi="Segoe UI" w:cs="Segoe UI"/>
          <w:color w:val="333333"/>
          <w:sz w:val="24"/>
          <w:szCs w:val="24"/>
        </w:rPr>
        <w:t>ipynb</w:t>
      </w:r>
      <w:proofErr w:type="spellEnd"/>
      <w:r w:rsidR="00273346">
        <w:rPr>
          <w:rFonts w:ascii="Segoe UI" w:eastAsia="Times New Roman" w:hAnsi="Segoe UI" w:cs="Segoe UI"/>
          <w:color w:val="333333"/>
          <w:sz w:val="24"/>
          <w:szCs w:val="24"/>
        </w:rPr>
        <w:t xml:space="preserve">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proofErr w:type="spellStart"/>
      <w:r w:rsidR="00846467">
        <w:rPr>
          <w:rFonts w:ascii="Segoe UI" w:eastAsia="Times New Roman" w:hAnsi="Segoe UI" w:cs="Segoe UI"/>
          <w:color w:val="333333"/>
          <w:sz w:val="24"/>
          <w:szCs w:val="24"/>
        </w:rPr>
        <w:t>ipynb</w:t>
      </w:r>
      <w:proofErr w:type="spellEnd"/>
      <w:r w:rsidR="00846467">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w:t>
      </w:r>
      <w:r w:rsidR="00032F08">
        <w:rPr>
          <w:rFonts w:ascii="Segoe UI" w:eastAsia="Times New Roman" w:hAnsi="Segoe UI" w:cs="Segoe UI"/>
          <w:color w:val="333333"/>
          <w:sz w:val="24"/>
          <w:szCs w:val="24"/>
        </w:rPr>
        <w:t>lay's</w:t>
      </w:r>
      <w:proofErr w:type="spellEnd"/>
      <w:r w:rsidR="00032F08">
        <w:rPr>
          <w:rFonts w:ascii="Segoe UI" w:eastAsia="Times New Roman" w:hAnsi="Segoe UI" w:cs="Segoe UI"/>
          <w:color w:val="333333"/>
          <w:sz w:val="24"/>
          <w:szCs w:val="24"/>
        </w:rPr>
        <w:t xml:space="preserve"> analysis on </w:t>
      </w:r>
      <w:proofErr w:type="spellStart"/>
      <w:r w:rsidR="00032F08">
        <w:rPr>
          <w:rFonts w:ascii="Segoe UI" w:eastAsia="Times New Roman" w:hAnsi="Segoe UI" w:cs="Segoe UI"/>
          <w:color w:val="333333"/>
          <w:sz w:val="24"/>
          <w:szCs w:val="24"/>
        </w:rPr>
        <w:t>OkCupid</w:t>
      </w:r>
      <w:proofErr w:type="spellEnd"/>
      <w:r w:rsidR="00032F08">
        <w:rPr>
          <w:rFonts w:ascii="Segoe UI" w:eastAsia="Times New Roman" w:hAnsi="Segoe UI" w:cs="Segoe UI"/>
          <w:color w:val="333333"/>
          <w:sz w:val="24"/>
          <w:szCs w:val="24"/>
        </w:rPr>
        <w:t xml:space="preserve">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w:t>
      </w:r>
      <w:proofErr w:type="spellStart"/>
      <w:r w:rsidR="00BC6014">
        <w:rPr>
          <w:rFonts w:ascii="Segoe UI" w:eastAsia="Times New Roman" w:hAnsi="Segoe UI" w:cs="Segoe UI"/>
          <w:color w:val="333333"/>
          <w:sz w:val="24"/>
          <w:szCs w:val="24"/>
        </w:rPr>
        <w:t>McKinlay</w:t>
      </w:r>
      <w:proofErr w:type="spellEnd"/>
      <w:r w:rsidR="00BC6014">
        <w:rPr>
          <w:rFonts w:ascii="Segoe UI" w:eastAsia="Times New Roman" w:hAnsi="Segoe UI" w:cs="Segoe UI"/>
          <w:color w:val="333333"/>
          <w:sz w:val="24"/>
          <w:szCs w:val="24"/>
        </w:rPr>
        <w:t xml:space="preserve">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w:t>
      </w:r>
      <w:proofErr w:type="spellStart"/>
      <w:r w:rsidR="00217D65">
        <w:rPr>
          <w:rFonts w:ascii="Segoe UI" w:eastAsia="Times New Roman" w:hAnsi="Segoe UI" w:cs="Segoe UI"/>
          <w:color w:val="333333"/>
          <w:sz w:val="24"/>
          <w:szCs w:val="24"/>
        </w:rPr>
        <w:t>McKinlay's</w:t>
      </w:r>
      <w:proofErr w:type="spellEnd"/>
      <w:r w:rsidR="00217D65">
        <w:rPr>
          <w:rFonts w:ascii="Segoe UI" w:eastAsia="Times New Roman" w:hAnsi="Segoe UI" w:cs="Segoe UI"/>
          <w:color w:val="333333"/>
          <w:sz w:val="24"/>
          <w:szCs w:val="24"/>
        </w:rPr>
        <w:t xml:space="preserve">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xml:space="preserve">, I will implement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 xml:space="preserve">from </w:t>
      </w:r>
      <w:proofErr w:type="spellStart"/>
      <w:r w:rsidR="008F0D6F">
        <w:rPr>
          <w:rFonts w:ascii="Segoe UI" w:eastAsia="Times New Roman" w:hAnsi="Segoe UI" w:cs="Segoe UI"/>
          <w:color w:val="333333"/>
          <w:sz w:val="24"/>
          <w:szCs w:val="24"/>
        </w:rPr>
        <w:t>sklearn</w:t>
      </w:r>
      <w:proofErr w:type="spellEnd"/>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proofErr w:type="spellStart"/>
      <w:r w:rsidR="008F0D6F">
        <w:rPr>
          <w:rFonts w:ascii="Segoe UI" w:eastAsia="Times New Roman" w:hAnsi="Segoe UI" w:cs="Segoe UI"/>
          <w:color w:val="333333"/>
          <w:sz w:val="24"/>
          <w:szCs w:val="24"/>
        </w:rPr>
        <w:t>GridSearch</w:t>
      </w:r>
      <w:proofErr w:type="spellEnd"/>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w:t>
      </w:r>
      <w:proofErr w:type="spellStart"/>
      <w:r w:rsidR="00D61DA2" w:rsidRPr="004B117F">
        <w:rPr>
          <w:rFonts w:ascii="Segoe UI" w:eastAsia="Times New Roman" w:hAnsi="Segoe UI" w:cs="Segoe UI"/>
          <w:color w:val="333333"/>
          <w:sz w:val="24"/>
          <w:szCs w:val="24"/>
        </w:rPr>
        <w:t>NaN</w:t>
      </w:r>
      <w:proofErr w:type="spellEnd"/>
      <w:r w:rsidR="00D61DA2" w:rsidRPr="004B117F">
        <w:rPr>
          <w:rFonts w:ascii="Segoe UI" w:eastAsia="Times New Roman" w:hAnsi="Segoe UI" w:cs="Segoe UI"/>
          <w:color w:val="333333"/>
          <w:sz w:val="24"/>
          <w:szCs w:val="24"/>
        </w:rPr>
        <w:t xml:space="preserve">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w:t>
      </w:r>
      <w:proofErr w:type="spellStart"/>
      <w:r w:rsidR="00242A33">
        <w:rPr>
          <w:rFonts w:ascii="Segoe UI" w:eastAsia="Times New Roman" w:hAnsi="Segoe UI" w:cs="Segoe UI"/>
          <w:color w:val="333333"/>
          <w:sz w:val="24"/>
          <w:szCs w:val="24"/>
        </w:rPr>
        <w:t>hyperplanes</w:t>
      </w:r>
      <w:proofErr w:type="spellEnd"/>
      <w:r w:rsidR="00242A33">
        <w:rPr>
          <w:rFonts w:ascii="Segoe UI" w:eastAsia="Times New Roman" w:hAnsi="Segoe UI" w:cs="Segoe UI"/>
          <w:color w:val="333333"/>
          <w:sz w:val="24"/>
          <w:szCs w:val="24"/>
        </w:rPr>
        <w:t>.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w:t>
      </w:r>
      <w:r w:rsidR="00FE31CE">
        <w:rPr>
          <w:rFonts w:ascii="Segoe UI" w:eastAsia="Times New Roman" w:hAnsi="Segoe UI" w:cs="Segoe UI"/>
          <w:color w:val="333333"/>
          <w:sz w:val="24"/>
          <w:szCs w:val="24"/>
        </w:rPr>
        <w:t xml:space="preserve"> authors who compiled the </w:t>
      </w:r>
      <w:r w:rsidR="00242A33">
        <w:rPr>
          <w:rFonts w:ascii="Segoe UI" w:eastAsia="Times New Roman" w:hAnsi="Segoe UI" w:cs="Segoe UI"/>
          <w:color w:val="333333"/>
          <w:sz w:val="24"/>
          <w:szCs w:val="24"/>
        </w:rPr>
        <w:t>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sidR="006F3C76">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the coefficient for the </w:t>
      </w:r>
      <w:r w:rsidR="002545B4">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02CC0">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26FCD"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It will be shown later what reducing the features space helps in visualization what sort of model to apply. It is important to keep in mind that the metric of choice for my model is f1_score and </w:t>
      </w:r>
      <w:r w:rsidR="000D4929">
        <w:rPr>
          <w:rFonts w:ascii="Segoe UI" w:eastAsia="Times New Roman" w:hAnsi="Segoe UI" w:cs="Segoe UI"/>
          <w:color w:val="333333"/>
          <w:sz w:val="24"/>
          <w:szCs w:val="24"/>
        </w:rPr>
        <w:t>that the author's do not provide a benchmark with which to compare my results</w:t>
      </w:r>
      <w:r>
        <w:rPr>
          <w:rFonts w:ascii="Segoe UI" w:eastAsia="Times New Roman" w:hAnsi="Segoe UI" w:cs="Segoe UI"/>
          <w:color w:val="333333"/>
          <w:sz w:val="24"/>
          <w:szCs w:val="24"/>
        </w:rPr>
        <w:t>.</w:t>
      </w:r>
      <w:r w:rsidR="00241B0B">
        <w:rPr>
          <w:rFonts w:ascii="Segoe UI" w:eastAsia="Times New Roman" w:hAnsi="Segoe UI" w:cs="Segoe UI"/>
          <w:color w:val="333333"/>
          <w:sz w:val="24"/>
          <w:szCs w:val="24"/>
        </w:rPr>
        <w:t xml:space="preserve">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 xml:space="preserve">list called </w:t>
      </w:r>
      <w:proofErr w:type="spellStart"/>
      <w:r w:rsidR="00F70BB1">
        <w:rPr>
          <w:rFonts w:ascii="Segoe UI" w:eastAsia="Times New Roman" w:hAnsi="Segoe UI" w:cs="Segoe UI"/>
          <w:color w:val="333333"/>
          <w:sz w:val="24"/>
          <w:szCs w:val="24"/>
        </w:rPr>
        <w:t>features_space</w:t>
      </w:r>
      <w:proofErr w:type="spellEnd"/>
      <w:r w:rsidR="00F70BB1">
        <w:rPr>
          <w:rFonts w:ascii="Segoe UI" w:eastAsia="Times New Roman" w:hAnsi="Segoe UI" w:cs="Segoe UI"/>
          <w:color w:val="333333"/>
          <w:sz w:val="24"/>
          <w:szCs w:val="24"/>
        </w:rPr>
        <w:t xml:space="preserv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 xml:space="preserve">Scale methods </w:t>
      </w:r>
      <w:r w:rsidR="00AC44E7">
        <w:rPr>
          <w:rFonts w:ascii="Segoe UI" w:eastAsia="Times New Roman" w:hAnsi="Segoe UI" w:cs="Segoe UI"/>
          <w:color w:val="333333"/>
          <w:sz w:val="24"/>
          <w:szCs w:val="24"/>
        </w:rPr>
        <w:t xml:space="preserve">are </w:t>
      </w:r>
      <w:r w:rsidR="00512FFC">
        <w:rPr>
          <w:rFonts w:ascii="Segoe UI" w:eastAsia="Times New Roman" w:hAnsi="Segoe UI" w:cs="Segoe UI"/>
          <w:color w:val="333333"/>
          <w:sz w:val="24"/>
          <w:szCs w:val="24"/>
        </w:rPr>
        <w:t>defined in features_creator.py file</w:t>
      </w:r>
      <w:r w:rsidR="00132C2F">
        <w:rPr>
          <w:rFonts w:ascii="Segoe UI" w:eastAsia="Times New Roman" w:hAnsi="Segoe UI" w:cs="Segoe UI"/>
          <w:color w:val="333333"/>
          <w:sz w:val="24"/>
          <w:szCs w:val="24"/>
        </w:rPr>
        <w:t xml:space="preserve">. These methods are </w:t>
      </w:r>
      <w:r w:rsidR="00586839">
        <w:rPr>
          <w:rFonts w:ascii="Segoe UI" w:eastAsia="Times New Roman" w:hAnsi="Segoe UI" w:cs="Segoe UI"/>
          <w:color w:val="333333"/>
          <w:sz w:val="24"/>
          <w:szCs w:val="24"/>
        </w:rPr>
        <w:t>implemented</w:t>
      </w:r>
      <w:r w:rsidR="00132C2F">
        <w:rPr>
          <w:rFonts w:ascii="Segoe UI" w:eastAsia="Times New Roman" w:hAnsi="Segoe UI" w:cs="Segoe UI"/>
          <w:color w:val="333333"/>
          <w:sz w:val="24"/>
          <w:szCs w:val="24"/>
        </w:rPr>
        <w:t xml:space="preserve"> in </w:t>
      </w:r>
      <w:r w:rsidR="00586839">
        <w:rPr>
          <w:rFonts w:ascii="Segoe UI" w:eastAsia="Times New Roman" w:hAnsi="Segoe UI" w:cs="Segoe UI"/>
          <w:color w:val="333333"/>
          <w:sz w:val="24"/>
          <w:szCs w:val="24"/>
        </w:rPr>
        <w:t xml:space="preserve">the </w:t>
      </w:r>
      <w:proofErr w:type="spellStart"/>
      <w:r w:rsidR="00132C2F">
        <w:rPr>
          <w:rFonts w:ascii="Segoe UI" w:eastAsia="Times New Roman" w:hAnsi="Segoe UI" w:cs="Segoe UI"/>
          <w:color w:val="333333"/>
          <w:sz w:val="24"/>
          <w:szCs w:val="24"/>
        </w:rPr>
        <w:t>ipynb</w:t>
      </w:r>
      <w:proofErr w:type="spellEnd"/>
      <w:r w:rsidR="00132C2F">
        <w:rPr>
          <w:rFonts w:ascii="Segoe UI" w:eastAsia="Times New Roman" w:hAnsi="Segoe UI" w:cs="Segoe UI"/>
          <w:color w:val="333333"/>
          <w:sz w:val="24"/>
          <w:szCs w:val="24"/>
        </w:rPr>
        <w:t xml:space="preserve">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w:t>
      </w:r>
      <w:r w:rsidR="00134C01">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proofErr w:type="spellStart"/>
      <w:r w:rsidR="001A6C6C" w:rsidRPr="001A6C6C">
        <w:rPr>
          <w:rFonts w:ascii="Segoe UI" w:eastAsia="Times New Roman" w:hAnsi="Segoe UI" w:cs="Segoe UI"/>
          <w:color w:val="333333"/>
          <w:sz w:val="24"/>
          <w:szCs w:val="24"/>
        </w:rPr>
        <w:t>dating_attributes_vs_time_describe</w:t>
      </w:r>
      <w:proofErr w:type="spellEnd"/>
      <w:r w:rsidR="001A6C6C" w:rsidRPr="001A6C6C">
        <w:rPr>
          <w:rFonts w:ascii="Segoe UI" w:eastAsia="Times New Roman" w:hAnsi="Segoe UI" w:cs="Segoe UI"/>
          <w:color w:val="333333"/>
          <w:sz w:val="24"/>
          <w:szCs w:val="24"/>
        </w:rPr>
        <w:t>()</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w:t>
      </w:r>
      <w:proofErr w:type="spellStart"/>
      <w:r w:rsidR="001A6C6C">
        <w:rPr>
          <w:rFonts w:ascii="Segoe UI" w:eastAsia="Times New Roman" w:hAnsi="Segoe UI" w:cs="Segoe UI"/>
          <w:color w:val="333333"/>
          <w:sz w:val="24"/>
          <w:szCs w:val="24"/>
        </w:rPr>
        <w:t>features_creator</w:t>
      </w:r>
      <w:proofErr w:type="spellEnd"/>
      <w:r w:rsidR="001A6C6C">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w:t>
      </w:r>
      <w:proofErr w:type="spellStart"/>
      <w:r w:rsidR="001A6C6C">
        <w:rPr>
          <w:rFonts w:ascii="Segoe UI" w:eastAsia="Times New Roman" w:hAnsi="Segoe UI" w:cs="Segoe UI"/>
          <w:color w:val="333333"/>
          <w:sz w:val="24"/>
          <w:szCs w:val="24"/>
        </w:rPr>
        <w:t>DataFrame</w:t>
      </w:r>
      <w:proofErr w:type="spellEnd"/>
      <w:r w:rsidR="001A6C6C">
        <w:rPr>
          <w:rFonts w:ascii="Segoe UI" w:eastAsia="Times New Roman" w:hAnsi="Segoe UI" w:cs="Segoe UI"/>
          <w:color w:val="333333"/>
          <w:sz w:val="24"/>
          <w:szCs w:val="24"/>
        </w:rPr>
        <w:t xml:space="preserv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proofErr w:type="spellStart"/>
      <w:r w:rsidR="007C1459" w:rsidRPr="007C1459">
        <w:rPr>
          <w:rFonts w:ascii="Segoe UI" w:eastAsia="Times New Roman" w:hAnsi="Segoe UI" w:cs="Segoe UI"/>
          <w:color w:val="333333"/>
          <w:sz w:val="24"/>
          <w:szCs w:val="24"/>
        </w:rPr>
        <w:t>dating_attributes_vs_time_hist</w:t>
      </w:r>
      <w:proofErr w:type="spellEnd"/>
      <w:r w:rsidR="007C1459">
        <w:rPr>
          <w:rFonts w:ascii="Segoe UI" w:eastAsia="Times New Roman" w:hAnsi="Segoe UI" w:cs="Segoe UI"/>
          <w:color w:val="333333"/>
          <w:sz w:val="24"/>
          <w:szCs w:val="24"/>
        </w:rPr>
        <w:t xml:space="preserve">() defined in the </w:t>
      </w:r>
      <w:proofErr w:type="spellStart"/>
      <w:r w:rsidR="007C1459">
        <w:rPr>
          <w:rFonts w:ascii="Segoe UI" w:eastAsia="Times New Roman" w:hAnsi="Segoe UI" w:cs="Segoe UI"/>
          <w:color w:val="333333"/>
          <w:sz w:val="24"/>
          <w:szCs w:val="24"/>
        </w:rPr>
        <w:t>features_creator</w:t>
      </w:r>
      <w:proofErr w:type="spellEnd"/>
      <w:r w:rsidR="007C1459">
        <w:rPr>
          <w:rFonts w:ascii="Segoe UI" w:eastAsia="Times New Roman" w:hAnsi="Segoe UI" w:cs="Segoe UI"/>
          <w:color w:val="333333"/>
          <w:sz w:val="24"/>
          <w:szCs w:val="24"/>
        </w:rPr>
        <w:t xml:space="preserve">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w:t>
      </w:r>
      <w:proofErr w:type="spellStart"/>
      <w:r w:rsidR="00EE12EB" w:rsidRPr="00EE12EB">
        <w:rPr>
          <w:rFonts w:ascii="Segoe UI" w:eastAsia="Times New Roman" w:hAnsi="Segoe UI" w:cs="Segoe UI"/>
          <w:color w:val="333333"/>
          <w:sz w:val="24"/>
          <w:szCs w:val="24"/>
        </w:rPr>
        <w:t>hist</w:t>
      </w:r>
      <w:proofErr w:type="spellEnd"/>
      <w:r w:rsidR="00EE12EB" w:rsidRPr="00EE12EB">
        <w:rPr>
          <w:rFonts w:ascii="Segoe UI" w:eastAsia="Times New Roman" w:hAnsi="Segoe UI" w:cs="Segoe UI"/>
          <w:color w:val="333333"/>
          <w:sz w:val="24"/>
          <w:szCs w:val="24"/>
        </w:rPr>
        <w: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w:t>
      </w:r>
      <w:proofErr w:type="spellStart"/>
      <w:r w:rsidR="007C1459">
        <w:rPr>
          <w:rFonts w:ascii="Segoe UI" w:eastAsia="Times New Roman" w:hAnsi="Segoe UI" w:cs="Segoe UI"/>
          <w:color w:val="333333"/>
          <w:sz w:val="24"/>
          <w:szCs w:val="24"/>
        </w:rPr>
        <w:t>hist</w:t>
      </w:r>
      <w:proofErr w:type="spellEnd"/>
      <w:r w:rsidR="007C1459">
        <w:rPr>
          <w:rFonts w:ascii="Segoe UI" w:eastAsia="Times New Roman" w:hAnsi="Segoe UI" w:cs="Segoe UI"/>
          <w:color w:val="333333"/>
          <w:sz w:val="24"/>
          <w:szCs w:val="24"/>
        </w:rPr>
        <w:t xml:space="preserve">'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Points of contention included categorical labels that needed to be changed to numerical values. Examples are SAT scores, </w:t>
      </w:r>
      <w:proofErr w:type="spellStart"/>
      <w:r>
        <w:rPr>
          <w:rFonts w:ascii="Segoe UI" w:eastAsia="Times New Roman" w:hAnsi="Segoe UI" w:cs="Segoe UI"/>
          <w:color w:val="333333"/>
          <w:sz w:val="24"/>
          <w:szCs w:val="24"/>
        </w:rPr>
        <w:t>zipcode</w:t>
      </w:r>
      <w:proofErr w:type="spellEnd"/>
      <w:r>
        <w:rPr>
          <w:rFonts w:ascii="Segoe UI" w:eastAsia="Times New Roman" w:hAnsi="Segoe UI" w:cs="Segoe UI"/>
          <w:color w:val="333333"/>
          <w:sz w:val="24"/>
          <w:szCs w:val="24"/>
        </w:rPr>
        <w:t>,</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off each other, gauging the situation, seeing what the o</w:t>
      </w:r>
      <w:r w:rsidR="008E25E6">
        <w:rPr>
          <w:rFonts w:ascii="Segoe UI" w:eastAsia="Times New Roman" w:hAnsi="Segoe UI" w:cs="Segoe UI"/>
          <w:color w:val="333333"/>
          <w:sz w:val="24"/>
          <w:szCs w:val="24"/>
        </w:rPr>
        <w:t>ther person wants</w:t>
      </w:r>
      <w:r w:rsidR="006C07A4">
        <w:rPr>
          <w:rFonts w:ascii="Segoe UI" w:eastAsia="Times New Roman" w:hAnsi="Segoe UI" w:cs="Segoe UI"/>
          <w:color w:val="333333"/>
          <w:sz w:val="24"/>
          <w:szCs w:val="24"/>
        </w:rPr>
        <w:t>,</w:t>
      </w:r>
      <w:r w:rsidR="008E25E6">
        <w:rPr>
          <w:rFonts w:ascii="Segoe UI" w:eastAsia="Times New Roman" w:hAnsi="Segoe UI" w:cs="Segoe UI"/>
          <w:color w:val="333333"/>
          <w:sz w:val="24"/>
          <w:szCs w:val="24"/>
        </w:rPr>
        <w:t xml:space="preserve"> and cater to that person</w:t>
      </w:r>
      <w:r>
        <w:rPr>
          <w:rFonts w:ascii="Segoe UI" w:eastAsia="Times New Roman" w:hAnsi="Segoe UI" w:cs="Segoe UI"/>
          <w:color w:val="333333"/>
          <w:sz w:val="24"/>
          <w:szCs w:val="24"/>
        </w:rPr>
        <w:t xml:space="preserv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w:t>
      </w:r>
      <w:r w:rsidR="00FA2843">
        <w:rPr>
          <w:rFonts w:ascii="Segoe UI" w:eastAsia="Times New Roman" w:hAnsi="Segoe UI" w:cs="Segoe UI"/>
          <w:color w:val="333333"/>
          <w:sz w:val="24"/>
          <w:szCs w:val="24"/>
        </w:rPr>
        <w:t xml:space="preserve"> Literature helps guide that this</w:t>
      </w:r>
      <w:r>
        <w:rPr>
          <w:rFonts w:ascii="Segoe UI" w:eastAsia="Times New Roman" w:hAnsi="Segoe UI" w:cs="Segoe UI"/>
          <w:color w:val="333333"/>
          <w:sz w:val="24"/>
          <w:szCs w:val="24"/>
        </w:rPr>
        <w:t xml:space="preserv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feature space prior to feature selection is at 77.  After doing clean up and type casting I ran four different selection algorithms. The algorithms used were </w:t>
      </w:r>
      <w:proofErr w:type="spellStart"/>
      <w:r>
        <w:rPr>
          <w:rFonts w:ascii="Segoe UI" w:eastAsia="Times New Roman" w:hAnsi="Segoe UI" w:cs="Segoe UI"/>
          <w:color w:val="333333"/>
          <w:sz w:val="24"/>
          <w:szCs w:val="24"/>
        </w:rPr>
        <w:t>ExtraTreesClassifier</w:t>
      </w:r>
      <w:proofErr w:type="spellEnd"/>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RandomForestClassifier</w:t>
      </w:r>
      <w:proofErr w:type="spellEnd"/>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f_classifier</w:t>
      </w:r>
      <w:proofErr w:type="spellEnd"/>
      <w:r>
        <w:rPr>
          <w:rFonts w:ascii="Segoe UI" w:eastAsia="Times New Roman" w:hAnsi="Segoe UI" w:cs="Segoe UI"/>
          <w:color w:val="333333"/>
          <w:sz w:val="24"/>
          <w:szCs w:val="24"/>
        </w:rPr>
        <w:t xml:space="preserve">.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difference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xml:space="preserve">. The method forests() in the features_creator.py file prints out selected features with </w:t>
      </w:r>
      <w:proofErr w:type="spellStart"/>
      <w:r w:rsidR="00A332D2">
        <w:rPr>
          <w:rFonts w:ascii="Segoe UI" w:eastAsia="Times New Roman" w:hAnsi="Segoe UI" w:cs="Segoe UI"/>
          <w:color w:val="333333"/>
          <w:sz w:val="24"/>
          <w:szCs w:val="24"/>
        </w:rPr>
        <w:t>random_state</w:t>
      </w:r>
      <w:proofErr w:type="spellEnd"/>
      <w:r w:rsidR="00A332D2">
        <w:rPr>
          <w:rFonts w:ascii="Segoe UI" w:eastAsia="Times New Roman" w:hAnsi="Segoe UI" w:cs="Segoe UI"/>
          <w:color w:val="333333"/>
          <w:sz w:val="24"/>
          <w:szCs w:val="24"/>
        </w:rPr>
        <w:t xml:space="preserv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to </w:t>
      </w:r>
      <w:r w:rsidR="00C621CC">
        <w:rPr>
          <w:rFonts w:ascii="Segoe UI" w:eastAsia="Times New Roman" w:hAnsi="Segoe UI" w:cs="Segoe UI"/>
          <w:color w:val="333333"/>
          <w:sz w:val="24"/>
          <w:szCs w:val="24"/>
        </w:rPr>
        <w:t xml:space="preserve">22, RFC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w:t>
      </w:r>
      <w:proofErr w:type="spellStart"/>
      <w:r w:rsidR="00117357">
        <w:rPr>
          <w:rFonts w:ascii="Segoe UI" w:eastAsia="Times New Roman" w:hAnsi="Segoe UI" w:cs="Segoe UI"/>
          <w:color w:val="333333"/>
          <w:sz w:val="24"/>
          <w:szCs w:val="24"/>
        </w:rPr>
        <w:t>ipynb</w:t>
      </w:r>
      <w:proofErr w:type="spellEnd"/>
      <w:r w:rsidR="00117357">
        <w:rPr>
          <w:rFonts w:ascii="Segoe UI" w:eastAsia="Times New Roman" w:hAnsi="Segoe UI" w:cs="Segoe UI"/>
          <w:color w:val="333333"/>
          <w:sz w:val="24"/>
          <w:szCs w:val="24"/>
        </w:rPr>
        <w:t xml:space="preserve"> file reports the feature weights and p-values. </w:t>
      </w:r>
      <w:r w:rsidR="00E8634B">
        <w:rPr>
          <w:rFonts w:ascii="Segoe UI" w:eastAsia="Times New Roman" w:hAnsi="Segoe UI" w:cs="Segoe UI"/>
          <w:color w:val="333333"/>
          <w:sz w:val="24"/>
          <w:szCs w:val="24"/>
        </w:rPr>
        <w:t xml:space="preserve">This is a huge reduction </w:t>
      </w:r>
      <w:r w:rsidR="00657C34">
        <w:rPr>
          <w:rFonts w:ascii="Segoe UI" w:eastAsia="Times New Roman" w:hAnsi="Segoe UI" w:cs="Segoe UI"/>
          <w:color w:val="333333"/>
          <w:sz w:val="24"/>
          <w:szCs w:val="24"/>
        </w:rPr>
        <w:t xml:space="preserve">in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make sense as well. </w:t>
      </w:r>
      <w:r w:rsidR="00E8634B">
        <w:rPr>
          <w:rFonts w:ascii="Segoe UI" w:eastAsia="Times New Roman" w:hAnsi="Segoe UI" w:cs="Segoe UI"/>
          <w:color w:val="333333"/>
          <w:sz w:val="24"/>
          <w:szCs w:val="24"/>
        </w:rPr>
        <w:t xml:space="preserve">Websites like eHarmony use 29 features to match people.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 xml:space="preserve">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w:t>
      </w:r>
      <w:proofErr w:type="spellStart"/>
      <w:r w:rsidR="00E8634B">
        <w:rPr>
          <w:rFonts w:ascii="Segoe UI" w:eastAsia="Times New Roman" w:hAnsi="Segoe UI" w:cs="Segoe UI"/>
          <w:color w:val="333333"/>
          <w:sz w:val="24"/>
          <w:szCs w:val="24"/>
        </w:rPr>
        <w:t>attr</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intel</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sinc</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amb</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shar</w:t>
      </w:r>
      <w:proofErr w:type="spellEnd"/>
      <w:r w:rsidR="00E8634B">
        <w:rPr>
          <w:rFonts w:ascii="Segoe UI" w:eastAsia="Times New Roman" w:hAnsi="Segoe UI" w:cs="Segoe UI"/>
          <w:color w:val="333333"/>
          <w:sz w:val="24"/>
          <w:szCs w:val="24"/>
        </w:rPr>
        <w:t>', 'fun', and '</w:t>
      </w:r>
      <w:proofErr w:type="spellStart"/>
      <w:r w:rsidR="00E8634B">
        <w:rPr>
          <w:rFonts w:ascii="Segoe UI" w:eastAsia="Times New Roman" w:hAnsi="Segoe UI" w:cs="Segoe UI"/>
          <w:color w:val="333333"/>
          <w:sz w:val="24"/>
          <w:szCs w:val="24"/>
        </w:rPr>
        <w:t>prob</w:t>
      </w:r>
      <w:proofErr w:type="spellEnd"/>
      <w:r w:rsidR="00E8634B">
        <w:rPr>
          <w:rFonts w:ascii="Segoe UI" w:eastAsia="Times New Roman" w:hAnsi="Segoe UI" w:cs="Segoe UI"/>
          <w:color w:val="333333"/>
          <w:sz w:val="24"/>
          <w:szCs w:val="24"/>
        </w:rPr>
        <w:t>'.</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413214">
        <w:rPr>
          <w:rFonts w:ascii="Segoe UI" w:eastAsia="Times New Roman" w:hAnsi="Segoe UI" w:cs="Segoe UI"/>
          <w:color w:val="333333"/>
          <w:sz w:val="24"/>
          <w:szCs w:val="24"/>
        </w:rPr>
        <w:t xml:space="preserve">feature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chi2 selected different features. </w:t>
      </w:r>
      <w:r w:rsidR="006F504E">
        <w:rPr>
          <w:rFonts w:ascii="Segoe UI" w:eastAsia="Times New Roman" w:hAnsi="Segoe UI" w:cs="Segoe UI"/>
          <w:color w:val="333333"/>
          <w:sz w:val="24"/>
          <w:szCs w:val="24"/>
        </w:rPr>
        <w:t xml:space="preserve">At a p-value of 0.01, </w:t>
      </w:r>
      <w:r w:rsidR="00AF274B">
        <w:rPr>
          <w:rFonts w:ascii="Segoe UI" w:eastAsia="Times New Roman" w:hAnsi="Segoe UI" w:cs="Segoe UI"/>
          <w:color w:val="333333"/>
          <w:sz w:val="24"/>
          <w:szCs w:val="24"/>
        </w:rPr>
        <w:t>chi2 returned 'like' and '</w:t>
      </w:r>
      <w:proofErr w:type="spellStart"/>
      <w:r w:rsidR="00AF274B">
        <w:rPr>
          <w:rFonts w:ascii="Segoe UI" w:eastAsia="Times New Roman" w:hAnsi="Segoe UI" w:cs="Segoe UI"/>
          <w:color w:val="333333"/>
          <w:sz w:val="24"/>
          <w:szCs w:val="24"/>
        </w:rPr>
        <w:t>prob</w:t>
      </w:r>
      <w:proofErr w:type="spellEnd"/>
      <w:r w:rsidR="00AF274B">
        <w:rPr>
          <w:rFonts w:ascii="Segoe UI" w:eastAsia="Times New Roman" w:hAnsi="Segoe UI" w:cs="Segoe UI"/>
          <w:color w:val="333333"/>
          <w:sz w:val="24"/>
          <w:szCs w:val="24"/>
        </w:rPr>
        <w:t xml:space="preserve">'. The significant features for chi2 are consistent and are reported with other </w:t>
      </w:r>
      <w:r w:rsidR="00D14DFA">
        <w:rPr>
          <w:rFonts w:ascii="Segoe UI" w:eastAsia="Times New Roman" w:hAnsi="Segoe UI" w:cs="Segoe UI"/>
          <w:color w:val="333333"/>
          <w:sz w:val="24"/>
          <w:szCs w:val="24"/>
        </w:rPr>
        <w:t xml:space="preserve">selection </w:t>
      </w:r>
      <w:r w:rsidR="00AF274B">
        <w:rPr>
          <w:rFonts w:ascii="Segoe UI" w:eastAsia="Times New Roman" w:hAnsi="Segoe UI" w:cs="Segoe UI"/>
          <w:color w:val="333333"/>
          <w:sz w:val="24"/>
          <w:szCs w:val="24"/>
        </w:rPr>
        <w:t>algorithms.</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xml:space="preserve">. From </w:t>
      </w:r>
      <w:proofErr w:type="spellStart"/>
      <w:r w:rsidR="002D26D4">
        <w:rPr>
          <w:rFonts w:ascii="Segoe UI" w:eastAsia="Times New Roman" w:hAnsi="Segoe UI" w:cs="Segoe UI"/>
          <w:color w:val="333333"/>
          <w:sz w:val="24"/>
          <w:szCs w:val="24"/>
        </w:rPr>
        <w:t>McKinlay's</w:t>
      </w:r>
      <w:proofErr w:type="spellEnd"/>
      <w:r w:rsidR="002D26D4">
        <w:rPr>
          <w:rFonts w:ascii="Segoe UI" w:eastAsia="Times New Roman" w:hAnsi="Segoe UI" w:cs="Segoe UI"/>
          <w:color w:val="333333"/>
          <w:sz w:val="24"/>
          <w:szCs w:val="24"/>
        </w:rPr>
        <w:t xml:space="preserve"> work, I have an educated guess that this might work. I took these 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cstate="print"/>
                    <a:stretch>
                      <a:fillRect/>
                    </a:stretch>
                  </pic:blipFill>
                  <pic:spPr>
                    <a:xfrm>
                      <a:off x="0" y="0"/>
                      <a:ext cx="2926440" cy="2960869"/>
                    </a:xfrm>
                    <a:prstGeom prst="rect">
                      <a:avLst/>
                    </a:prstGeom>
                  </pic:spPr>
                </pic:pic>
              </a:graphicData>
            </a:graphic>
          </wp:inline>
        </w:drawing>
      </w:r>
    </w:p>
    <w:p w:rsidR="00A04268" w:rsidRDefault="00E3033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As can be seeing, explained variance goes </w:t>
      </w:r>
      <w:r w:rsidR="001A4FC6">
        <w:rPr>
          <w:rFonts w:ascii="Segoe UI" w:eastAsia="Times New Roman" w:hAnsi="Segoe UI" w:cs="Segoe UI"/>
          <w:color w:val="333333"/>
          <w:sz w:val="24"/>
          <w:szCs w:val="24"/>
        </w:rPr>
        <w:t xml:space="preserve">up </w:t>
      </w:r>
      <w:r>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 what is the cut off. At n = 1, about 42% of variance explained; n = 2, has 70.4% of variance explained; and n =3, 81.3% explained variance.</w:t>
      </w:r>
      <w:r>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w:t>
      </w:r>
      <w:proofErr w:type="spellStart"/>
      <w:r w:rsidR="009B284E">
        <w:rPr>
          <w:rFonts w:ascii="Segoe UI" w:eastAsia="Times New Roman" w:hAnsi="Segoe UI" w:cs="Segoe UI"/>
          <w:color w:val="333333"/>
          <w:sz w:val="24"/>
          <w:szCs w:val="24"/>
        </w:rPr>
        <w:t>explained_ratio_pca</w:t>
      </w:r>
      <w:proofErr w:type="spellEnd"/>
      <w:r w:rsidR="009B284E">
        <w:rPr>
          <w:rFonts w:ascii="Segoe UI" w:eastAsia="Times New Roman" w:hAnsi="Segoe UI" w:cs="Segoe UI"/>
          <w:color w:val="333333"/>
          <w:sz w:val="24"/>
          <w:szCs w:val="24"/>
        </w:rPr>
        <w:t>() from the features_creator.py file.</w:t>
      </w:r>
    </w:p>
    <w:p w:rsidR="00AF15F0" w:rsidRDefault="00AF15F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table below shows the projection of each feature onto three PCA. </w:t>
      </w:r>
    </w:p>
    <w:tbl>
      <w:tblPr>
        <w:tblStyle w:val="TableGrid"/>
        <w:tblW w:w="9575" w:type="dxa"/>
        <w:tblLook w:val="04A0"/>
      </w:tblPr>
      <w:tblGrid>
        <w:gridCol w:w="902"/>
        <w:gridCol w:w="768"/>
        <w:gridCol w:w="769"/>
        <w:gridCol w:w="813"/>
        <w:gridCol w:w="798"/>
        <w:gridCol w:w="769"/>
        <w:gridCol w:w="823"/>
        <w:gridCol w:w="769"/>
        <w:gridCol w:w="857"/>
        <w:gridCol w:w="1066"/>
        <w:gridCol w:w="1241"/>
      </w:tblGrid>
      <w:tr w:rsidR="00833082" w:rsidTr="00833082">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 </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'like'</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attr</w:t>
            </w:r>
            <w:proofErr w:type="spellEnd"/>
            <w:r>
              <w:rPr>
                <w:rFonts w:ascii="Segoe UI" w:hAnsi="Segoe UI" w:cs="Segoe UI"/>
                <w:color w:val="333333"/>
              </w:rPr>
              <w:t>'</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intel</w:t>
            </w:r>
            <w:proofErr w:type="spellEnd"/>
            <w:r>
              <w:rPr>
                <w:rFonts w:ascii="Segoe UI" w:hAnsi="Segoe UI" w:cs="Segoe UI"/>
                <w:color w:val="333333"/>
              </w:rPr>
              <w:t>'</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shar</w:t>
            </w:r>
            <w:proofErr w:type="spellEnd"/>
            <w:r>
              <w:rPr>
                <w:rFonts w:ascii="Segoe UI" w:hAnsi="Segoe UI" w:cs="Segoe UI"/>
                <w:color w:val="333333"/>
              </w:rPr>
              <w:t>'</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sinc</w:t>
            </w:r>
            <w:proofErr w:type="spellEnd"/>
            <w:r>
              <w:rPr>
                <w:rFonts w:ascii="Segoe UI" w:hAnsi="Segoe UI" w:cs="Segoe UI"/>
                <w:color w:val="333333"/>
              </w:rPr>
              <w:t>'</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amb</w:t>
            </w:r>
            <w:proofErr w:type="spellEnd"/>
            <w:r>
              <w:rPr>
                <w:rFonts w:ascii="Segoe UI" w:hAnsi="Segoe UI" w:cs="Segoe UI"/>
                <w:color w:val="333333"/>
              </w:rPr>
              <w:t>'</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'fun'</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prob</w:t>
            </w:r>
            <w:proofErr w:type="spellEnd"/>
            <w:r>
              <w:rPr>
                <w:rFonts w:ascii="Segoe UI" w:hAnsi="Segoe UI" w:cs="Segoe UI"/>
                <w:color w:val="333333"/>
              </w:rPr>
              <w:t>'</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 xml:space="preserve">Exp </w:t>
            </w:r>
            <w:proofErr w:type="spellStart"/>
            <w:r>
              <w:rPr>
                <w:rFonts w:ascii="Segoe UI" w:hAnsi="Segoe UI" w:cs="Segoe UI"/>
                <w:color w:val="333333"/>
              </w:rPr>
              <w:t>Var</w:t>
            </w:r>
            <w:proofErr w:type="spellEnd"/>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Exp Ratio</w:t>
            </w:r>
          </w:p>
        </w:tc>
      </w:tr>
      <w:tr w:rsidR="00833082" w:rsidTr="00833082">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PCA_1</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-0.21</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0.78</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0.42</w:t>
            </w:r>
          </w:p>
        </w:tc>
      </w:tr>
      <w:tr w:rsidR="00833082" w:rsidTr="00833082">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PCA_2</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-0.81</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0.24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-0.07</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0.15</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0.26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0.44</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0.29</w:t>
            </w:r>
          </w:p>
        </w:tc>
      </w:tr>
      <w:tr w:rsidR="00833082" w:rsidTr="00833082">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PCA_3</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0.23</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0.14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-0.92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0.10</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0.16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-0.20</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0.05</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0.11</w:t>
            </w:r>
          </w:p>
        </w:tc>
      </w:tr>
    </w:tbl>
    <w:p w:rsidR="00607F62" w:rsidRDefault="00607F62" w:rsidP="00A04268">
      <w:pPr>
        <w:spacing w:after="240" w:line="240" w:lineRule="auto"/>
        <w:contextualSpacing/>
        <w:rPr>
          <w:rFonts w:ascii="Segoe UI" w:eastAsia="Times New Roman" w:hAnsi="Segoe UI" w:cs="Segoe UI"/>
          <w:color w:val="333333"/>
          <w:sz w:val="24"/>
          <w:szCs w:val="24"/>
        </w:rPr>
      </w:pPr>
    </w:p>
    <w:p w:rsidR="005C3C52" w:rsidRDefault="008966FE"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PCA_1 has huge presence of '</w:t>
      </w:r>
      <w:proofErr w:type="spellStart"/>
      <w:r>
        <w:rPr>
          <w:rFonts w:ascii="Segoe UI" w:eastAsia="Times New Roman" w:hAnsi="Segoe UI" w:cs="Segoe UI"/>
          <w:color w:val="333333"/>
          <w:sz w:val="24"/>
          <w:szCs w:val="24"/>
        </w:rPr>
        <w:t>prob</w:t>
      </w:r>
      <w:proofErr w:type="spellEnd"/>
      <w:r>
        <w:rPr>
          <w:rFonts w:ascii="Segoe UI" w:eastAsia="Times New Roman" w:hAnsi="Segoe UI" w:cs="Segoe UI"/>
          <w:color w:val="333333"/>
          <w:sz w:val="24"/>
          <w:szCs w:val="24"/>
        </w:rPr>
        <w:t>' and negative presence of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p>
    <w:p w:rsidR="001679C0" w:rsidRDefault="001679C0" w:rsidP="00A04268">
      <w:pPr>
        <w:spacing w:after="240" w:line="240" w:lineRule="auto"/>
        <w:contextualSpacing/>
        <w:rPr>
          <w:rFonts w:ascii="Segoe UI" w:eastAsia="Times New Roman" w:hAnsi="Segoe UI" w:cs="Segoe UI"/>
          <w:color w:val="333333"/>
          <w:sz w:val="24"/>
          <w:szCs w:val="24"/>
        </w:rPr>
      </w:pPr>
    </w:p>
    <w:p w:rsidR="001679C0" w:rsidRDefault="001679C0"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Likewise, PCA_2 has a negative presence of 'like' and positive presence of '</w:t>
      </w:r>
      <w:proofErr w:type="spellStart"/>
      <w:r>
        <w:rPr>
          <w:rFonts w:ascii="Segoe UI" w:eastAsia="Times New Roman" w:hAnsi="Segoe UI" w:cs="Segoe UI"/>
          <w:color w:val="333333"/>
          <w:sz w:val="24"/>
          <w:szCs w:val="24"/>
        </w:rPr>
        <w:t>prob</w:t>
      </w:r>
      <w:proofErr w:type="spellEnd"/>
      <w:r>
        <w:rPr>
          <w:rFonts w:ascii="Segoe UI" w:eastAsia="Times New Roman" w:hAnsi="Segoe UI" w:cs="Segoe UI"/>
          <w:color w:val="333333"/>
          <w:sz w:val="24"/>
          <w:szCs w:val="24"/>
        </w:rPr>
        <w:t xml:space="preserve">'. </w:t>
      </w:r>
    </w:p>
    <w:p w:rsidR="005C3C52" w:rsidRDefault="005C3C52" w:rsidP="00A04268">
      <w:pPr>
        <w:spacing w:after="240" w:line="240" w:lineRule="auto"/>
        <w:contextualSpacing/>
        <w:rPr>
          <w:rFonts w:ascii="Segoe UI" w:eastAsia="Times New Roman" w:hAnsi="Segoe UI" w:cs="Segoe UI"/>
          <w:color w:val="333333"/>
          <w:sz w:val="24"/>
          <w:szCs w:val="24"/>
        </w:rPr>
      </w:pPr>
    </w:p>
    <w:p w:rsidR="005C3C52" w:rsidRDefault="005C3C52"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Finally, PCA_3</w:t>
      </w:r>
      <w:r w:rsidR="00C92CC3">
        <w:rPr>
          <w:rFonts w:ascii="Segoe UI" w:eastAsia="Times New Roman" w:hAnsi="Segoe UI" w:cs="Segoe UI"/>
          <w:color w:val="333333"/>
          <w:sz w:val="24"/>
          <w:szCs w:val="24"/>
        </w:rPr>
        <w:t xml:space="preserve"> is composed of '</w:t>
      </w:r>
      <w:proofErr w:type="spellStart"/>
      <w:r w:rsidR="00C92CC3">
        <w:rPr>
          <w:rFonts w:ascii="Segoe UI" w:eastAsia="Times New Roman" w:hAnsi="Segoe UI" w:cs="Segoe UI"/>
          <w:color w:val="333333"/>
          <w:sz w:val="24"/>
          <w:szCs w:val="24"/>
        </w:rPr>
        <w:t>shar</w:t>
      </w:r>
      <w:proofErr w:type="spellEnd"/>
      <w:r w:rsidR="00C92CC3">
        <w:rPr>
          <w:rFonts w:ascii="Segoe UI" w:eastAsia="Times New Roman" w:hAnsi="Segoe UI" w:cs="Segoe UI"/>
          <w:color w:val="333333"/>
          <w:sz w:val="24"/>
          <w:szCs w:val="24"/>
        </w:rPr>
        <w:t xml:space="preserve">' in the negative direction along with 'like'. </w:t>
      </w:r>
    </w:p>
    <w:p w:rsidR="008966FE" w:rsidRDefault="008966FE" w:rsidP="00A04268">
      <w:pPr>
        <w:spacing w:after="240" w:line="240" w:lineRule="auto"/>
        <w:contextualSpacing/>
        <w:rPr>
          <w:rFonts w:ascii="Segoe UI" w:eastAsia="Times New Roman" w:hAnsi="Segoe UI" w:cs="Segoe UI"/>
          <w:color w:val="333333"/>
          <w:sz w:val="24"/>
          <w:szCs w:val="24"/>
        </w:rPr>
      </w:pPr>
    </w:p>
    <w:p w:rsidR="00727208" w:rsidRPr="00E30330" w:rsidRDefault="00727208"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880105" w:rsidRDefault="0088010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5"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6" cstate="print"/>
                    <a:stretch>
                      <a:fillRect/>
                    </a:stretch>
                  </pic:blipFill>
                  <pic:spPr>
                    <a:xfrm>
                      <a:off x="0" y="0"/>
                      <a:ext cx="2514600" cy="1740103"/>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These images are contained in the folder "</w:t>
      </w:r>
      <w:proofErr w:type="spellStart"/>
      <w:r w:rsidR="00C75480">
        <w:rPr>
          <w:rFonts w:ascii="Segoe UI" w:eastAsia="Times New Roman" w:hAnsi="Segoe UI" w:cs="Segoe UI"/>
          <w:color w:val="333333"/>
          <w:sz w:val="24"/>
          <w:szCs w:val="24"/>
        </w:rPr>
        <w:t>Images_for_PCA</w:t>
      </w:r>
      <w:proofErr w:type="spellEnd"/>
      <w:r w:rsidR="00C75480">
        <w:rPr>
          <w:rFonts w:ascii="Segoe UI" w:eastAsia="Times New Roman" w:hAnsi="Segoe UI" w:cs="Segoe UI"/>
          <w:color w:val="333333"/>
          <w:sz w:val="24"/>
          <w:szCs w:val="24"/>
        </w:rPr>
        <w:t xml:space="preserve">."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w:t>
      </w:r>
      <w:proofErr w:type="spellStart"/>
      <w:r w:rsidR="00D16D6A">
        <w:rPr>
          <w:rFonts w:ascii="Segoe UI" w:eastAsia="Times New Roman" w:hAnsi="Segoe UI" w:cs="Segoe UI"/>
          <w:color w:val="333333"/>
          <w:sz w:val="24"/>
          <w:szCs w:val="24"/>
        </w:rPr>
        <w:t>pca_plotter</w:t>
      </w:r>
      <w:proofErr w:type="spellEnd"/>
      <w:r w:rsidR="00D16D6A">
        <w:rPr>
          <w:rFonts w:ascii="Segoe UI" w:eastAsia="Times New Roman" w:hAnsi="Segoe UI" w:cs="Segoe UI"/>
          <w:color w:val="333333"/>
          <w:sz w:val="24"/>
          <w:szCs w:val="24"/>
        </w:rPr>
        <w:t>()</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With these graphs I can decide on what algorithm to use. I will opt for Nearest Neighbor Algorithm for the sole reason that it is easy to explain to a board of directors who want to invest in a dating website.</w:t>
      </w:r>
      <w:r w:rsidR="000B00C0">
        <w:rPr>
          <w:rFonts w:ascii="Segoe UI" w:eastAsia="Times New Roman" w:hAnsi="Segoe UI" w:cs="Segoe UI"/>
          <w:color w:val="333333"/>
          <w:sz w:val="24"/>
          <w:szCs w:val="24"/>
        </w:rPr>
        <w:t xml:space="preserve"> In the next section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end-to-end problem for this</w:t>
      </w:r>
      <w:r w:rsidR="000B00C0">
        <w:rPr>
          <w:rFonts w:ascii="Segoe UI" w:eastAsia="Times New Roman" w:hAnsi="Segoe UI" w:cs="Segoe UI"/>
          <w:color w:val="333333"/>
          <w:sz w:val="24"/>
          <w:szCs w:val="24"/>
        </w:rPr>
        <w:t xml:space="preserve"> project is being able to predict a match when dating. </w:t>
      </w:r>
      <w:r w:rsidR="00AD18EA">
        <w:rPr>
          <w:rFonts w:ascii="Segoe UI" w:eastAsia="Times New Roman" w:hAnsi="Segoe UI" w:cs="Segoe UI"/>
          <w:color w:val="333333"/>
          <w:sz w:val="24"/>
          <w:szCs w:val="24"/>
        </w:rPr>
        <w:t xml:space="preserve">Matchmaking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 xml:space="preserve">hose companies employ. </w:t>
      </w:r>
      <w:r w:rsidR="009956D1">
        <w:rPr>
          <w:rFonts w:ascii="Segoe UI" w:eastAsia="Times New Roman" w:hAnsi="Segoe UI" w:cs="Segoe UI"/>
          <w:color w:val="333333"/>
          <w:sz w:val="24"/>
          <w:szCs w:val="24"/>
        </w:rPr>
        <w:t xml:space="preserve">In fact, figuring out an algorithm that successfully produces 100% matches is the million dollar question. </w:t>
      </w:r>
      <w:r w:rsidR="00A04268">
        <w:rPr>
          <w:rFonts w:ascii="Segoe UI" w:eastAsia="Times New Roman" w:hAnsi="Segoe UI" w:cs="Segoe UI"/>
          <w:color w:val="333333"/>
          <w:sz w:val="24"/>
          <w:szCs w:val="24"/>
        </w:rPr>
        <w:t>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w:t>
      </w:r>
      <w:r w:rsidR="00B50B83">
        <w:rPr>
          <w:rFonts w:ascii="Segoe UI" w:eastAsia="Times New Roman" w:hAnsi="Segoe UI" w:cs="Segoe UI"/>
          <w:color w:val="333333"/>
          <w:sz w:val="24"/>
          <w:szCs w:val="24"/>
        </w:rPr>
        <w:t xml:space="preserve">trying to </w:t>
      </w:r>
      <w:r w:rsidR="00F67EF8">
        <w:rPr>
          <w:rFonts w:ascii="Segoe UI" w:eastAsia="Times New Roman" w:hAnsi="Segoe UI" w:cs="Segoe UI"/>
          <w:color w:val="333333"/>
          <w:sz w:val="24"/>
          <w:szCs w:val="24"/>
        </w:rPr>
        <w:t xml:space="preserve">directly </w:t>
      </w:r>
      <w:r w:rsidR="000B00C0">
        <w:rPr>
          <w:rFonts w:ascii="Segoe UI" w:eastAsia="Times New Roman" w:hAnsi="Segoe UI" w:cs="Segoe UI"/>
          <w:color w:val="333333"/>
          <w:sz w:val="24"/>
          <w:szCs w:val="24"/>
        </w:rPr>
        <w:t>predict</w:t>
      </w:r>
      <w:r w:rsidR="00F11DC2">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whether two people are a 'match'. </w:t>
      </w:r>
      <w:r w:rsidR="00BE0D4A">
        <w:rPr>
          <w:rFonts w:ascii="Segoe UI" w:eastAsia="Times New Roman" w:hAnsi="Segoe UI" w:cs="Segoe UI"/>
          <w:color w:val="333333"/>
          <w:sz w:val="24"/>
          <w:szCs w:val="24"/>
        </w:rPr>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s, '</w:t>
      </w:r>
      <w:proofErr w:type="spellStart"/>
      <w:r w:rsidR="00BE0D4A">
        <w:rPr>
          <w:rFonts w:ascii="Segoe UI" w:eastAsia="Times New Roman" w:hAnsi="Segoe UI" w:cs="Segoe UI"/>
          <w:color w:val="333333"/>
          <w:sz w:val="24"/>
          <w:szCs w:val="24"/>
        </w:rPr>
        <w:t>attr</w:t>
      </w:r>
      <w:proofErr w:type="spellEnd"/>
      <w:r w:rsidR="00BE0D4A">
        <w:rPr>
          <w:rFonts w:ascii="Segoe UI" w:eastAsia="Times New Roman" w:hAnsi="Segoe UI" w:cs="Segoe UI"/>
          <w:color w:val="333333"/>
          <w:sz w:val="24"/>
          <w:szCs w:val="24"/>
        </w:rPr>
        <w:t>', '</w:t>
      </w:r>
      <w:proofErr w:type="spellStart"/>
      <w:r w:rsidR="00BE0D4A">
        <w:rPr>
          <w:rFonts w:ascii="Segoe UI" w:eastAsia="Times New Roman" w:hAnsi="Segoe UI" w:cs="Segoe UI"/>
          <w:color w:val="333333"/>
          <w:sz w:val="24"/>
          <w:szCs w:val="24"/>
        </w:rPr>
        <w:t>intel</w:t>
      </w:r>
      <w:proofErr w:type="spellEnd"/>
      <w:r w:rsidR="00BE0D4A">
        <w:rPr>
          <w:rFonts w:ascii="Segoe UI" w:eastAsia="Times New Roman" w:hAnsi="Segoe UI" w:cs="Segoe UI"/>
          <w:color w:val="333333"/>
          <w:sz w:val="24"/>
          <w:szCs w:val="24"/>
        </w:rPr>
        <w:t>', or '</w:t>
      </w:r>
      <w:proofErr w:type="spellStart"/>
      <w:r w:rsidR="00BE0D4A">
        <w:rPr>
          <w:rFonts w:ascii="Segoe UI" w:eastAsia="Times New Roman" w:hAnsi="Segoe UI" w:cs="Segoe UI"/>
          <w:color w:val="333333"/>
          <w:sz w:val="24"/>
          <w:szCs w:val="24"/>
        </w:rPr>
        <w:t>amb</w:t>
      </w:r>
      <w:proofErr w:type="spellEnd"/>
      <w:r w:rsidR="00BE0D4A">
        <w:rPr>
          <w:rFonts w:ascii="Segoe UI" w:eastAsia="Times New Roman" w:hAnsi="Segoe UI" w:cs="Segoe UI"/>
          <w:color w:val="333333"/>
          <w:sz w:val="24"/>
          <w:szCs w:val="24"/>
        </w:rPr>
        <w:t xml:space="preserve">'. </w:t>
      </w:r>
      <w:r w:rsidR="00A04268">
        <w:rPr>
          <w:rFonts w:ascii="Segoe UI" w:eastAsia="Times New Roman" w:hAnsi="Segoe UI" w:cs="Segoe UI"/>
          <w:color w:val="333333"/>
          <w:sz w:val="24"/>
          <w:szCs w:val="24"/>
        </w:rPr>
        <w:t>For this project, I put both genders together and worked with both demographics in the same mo</w:t>
      </w:r>
      <w:r w:rsidR="00CE61C5">
        <w:rPr>
          <w:rFonts w:ascii="Segoe UI" w:eastAsia="Times New Roman" w:hAnsi="Segoe UI" w:cs="Segoe UI"/>
          <w:color w:val="333333"/>
          <w:sz w:val="24"/>
          <w:szCs w:val="24"/>
        </w:rPr>
        <w:t>del to predict '</w:t>
      </w:r>
      <w:proofErr w:type="spellStart"/>
      <w:r w:rsidR="00CE61C5">
        <w:rPr>
          <w:rFonts w:ascii="Segoe UI" w:eastAsia="Times New Roman" w:hAnsi="Segoe UI" w:cs="Segoe UI"/>
          <w:color w:val="333333"/>
          <w:sz w:val="24"/>
          <w:szCs w:val="24"/>
        </w:rPr>
        <w:t>dec</w:t>
      </w:r>
      <w:proofErr w:type="spellEnd"/>
      <w:r w:rsidR="00CE61C5">
        <w:rPr>
          <w:rFonts w:ascii="Segoe UI" w:eastAsia="Times New Roman" w:hAnsi="Segoe UI" w:cs="Segoe UI"/>
          <w:color w:val="333333"/>
          <w:sz w:val="24"/>
          <w:szCs w:val="24"/>
        </w:rPr>
        <w:t>'.</w:t>
      </w:r>
    </w:p>
    <w:p w:rsidR="00F328B9" w:rsidRDefault="00336B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Qualitatively r</w:t>
      </w:r>
      <w:r w:rsidR="007B4A91">
        <w:rPr>
          <w:rFonts w:ascii="Segoe UI" w:eastAsia="Times New Roman" w:hAnsi="Segoe UI" w:cs="Segoe UI"/>
          <w:color w:val="333333"/>
          <w:sz w:val="24"/>
          <w:szCs w:val="24"/>
        </w:rPr>
        <w:t xml:space="preserve">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sidR="007B4A91">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w:t>
      </w:r>
      <w:proofErr w:type="spellStart"/>
      <w:r w:rsidR="00BE0D4A">
        <w:rPr>
          <w:rFonts w:ascii="Segoe UI" w:eastAsia="Times New Roman" w:hAnsi="Segoe UI" w:cs="Segoe UI"/>
          <w:color w:val="333333"/>
          <w:sz w:val="24"/>
          <w:szCs w:val="24"/>
        </w:rPr>
        <w:t>dec</w:t>
      </w:r>
      <w:proofErr w:type="spellEnd"/>
      <w:r w:rsidR="00BE0D4A">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was a controversial decision I took on implementing my solution and gambled on whether the approach would produce results. </w:t>
      </w:r>
      <w:r w:rsidR="00F956BC">
        <w:rPr>
          <w:rFonts w:ascii="Segoe UI" w:eastAsia="Times New Roman" w:hAnsi="Segoe UI" w:cs="Segoe UI"/>
          <w:color w:val="333333"/>
          <w:sz w:val="24"/>
          <w:szCs w:val="24"/>
        </w:rPr>
        <w:t xml:space="preserve">The question at every step of the process was "how many features do I want to keep?" and "how much information am I throwing away in the process?" </w:t>
      </w:r>
      <w:r w:rsidR="009956D1">
        <w:rPr>
          <w:rFonts w:ascii="Segoe UI" w:eastAsia="Times New Roman" w:hAnsi="Segoe UI" w:cs="Segoe UI"/>
          <w:color w:val="333333"/>
          <w:sz w:val="24"/>
          <w:szCs w:val="24"/>
        </w:rPr>
        <w:t xml:space="preserve">There </w:t>
      </w:r>
      <w:r w:rsidR="00423A41">
        <w:rPr>
          <w:rFonts w:ascii="Segoe UI" w:eastAsia="Times New Roman" w:hAnsi="Segoe UI" w:cs="Segoe UI"/>
          <w:color w:val="333333"/>
          <w:sz w:val="24"/>
          <w:szCs w:val="24"/>
        </w:rPr>
        <w:t xml:space="preserve">was </w:t>
      </w:r>
      <w:r w:rsidR="009956D1">
        <w:rPr>
          <w:rFonts w:ascii="Segoe UI" w:eastAsia="Times New Roman" w:hAnsi="Segoe UI" w:cs="Segoe UI"/>
          <w:color w:val="333333"/>
          <w:sz w:val="24"/>
          <w:szCs w:val="24"/>
        </w:rPr>
        <w:t xml:space="preserve">some anxiety provoked by those questions.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r w:rsidR="00423A41">
        <w:rPr>
          <w:rFonts w:ascii="Segoe UI" w:eastAsia="Times New Roman" w:hAnsi="Segoe UI" w:cs="Segoe UI"/>
          <w:color w:val="333333"/>
          <w:sz w:val="24"/>
          <w:szCs w:val="24"/>
        </w:rPr>
        <w:t>Scatter matrix visualization gave me some security and the feature selection algorithms helped in choosing the top common features that resulted with those algorithms.</w:t>
      </w:r>
      <w:r w:rsidR="00F11DC2">
        <w:rPr>
          <w:rFonts w:ascii="Segoe UI" w:eastAsia="Times New Roman" w:hAnsi="Segoe UI" w:cs="Segoe UI"/>
          <w:color w:val="333333"/>
          <w:sz w:val="24"/>
          <w:szCs w:val="24"/>
        </w:rPr>
        <w:t xml:space="preserve"> Finally, PCA reduced the 8 features  I had from preprocessing and projected the variance from those 8 features onto 3 features.</w:t>
      </w:r>
      <w:r w:rsidR="00861B5E">
        <w:rPr>
          <w:rFonts w:ascii="Segoe UI" w:eastAsia="Times New Roman" w:hAnsi="Segoe UI" w:cs="Segoe UI"/>
          <w:color w:val="333333"/>
          <w:sz w:val="24"/>
          <w:szCs w:val="24"/>
        </w:rPr>
        <w:t xml:space="preserve"> The resulting visual from PCA guided me to choose </w:t>
      </w:r>
      <w:r w:rsidR="00AE260F">
        <w:rPr>
          <w:rFonts w:ascii="Segoe UI" w:eastAsia="Times New Roman" w:hAnsi="Segoe UI" w:cs="Segoe UI"/>
          <w:color w:val="333333"/>
          <w:sz w:val="24"/>
          <w:szCs w:val="24"/>
        </w:rPr>
        <w:t xml:space="preserve">a </w:t>
      </w:r>
      <w:r w:rsidR="00861B5E">
        <w:rPr>
          <w:rFonts w:ascii="Segoe UI" w:eastAsia="Times New Roman" w:hAnsi="Segoe UI" w:cs="Segoe UI"/>
          <w:color w:val="333333"/>
          <w:sz w:val="24"/>
          <w:szCs w:val="24"/>
        </w:rPr>
        <w:t xml:space="preserve">Nearest </w:t>
      </w:r>
      <w:proofErr w:type="spellStart"/>
      <w:r w:rsidR="00861B5E">
        <w:rPr>
          <w:rFonts w:ascii="Segoe UI" w:eastAsia="Times New Roman" w:hAnsi="Segoe UI" w:cs="Segoe UI"/>
          <w:color w:val="333333"/>
          <w:sz w:val="24"/>
          <w:szCs w:val="24"/>
        </w:rPr>
        <w:t>Neighboor</w:t>
      </w:r>
      <w:proofErr w:type="spellEnd"/>
      <w:r w:rsidR="00AE260F">
        <w:rPr>
          <w:rFonts w:ascii="Segoe UI" w:eastAsia="Times New Roman" w:hAnsi="Segoe UI" w:cs="Segoe UI"/>
          <w:color w:val="333333"/>
          <w:sz w:val="24"/>
          <w:szCs w:val="24"/>
        </w:rPr>
        <w:t xml:space="preserve"> Model</w:t>
      </w:r>
      <w:r w:rsidR="00861B5E">
        <w:rPr>
          <w:rFonts w:ascii="Segoe UI" w:eastAsia="Times New Roman" w:hAnsi="Segoe UI" w:cs="Segoe UI"/>
          <w:color w:val="333333"/>
          <w:sz w:val="24"/>
          <w:szCs w:val="24"/>
        </w:rPr>
        <w:t>.</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w:t>
      </w:r>
      <w:r w:rsidR="008A6A3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Nearest Neighbor Model</w:t>
      </w:r>
      <w:r w:rsidR="008A6A31">
        <w:rPr>
          <w:rFonts w:ascii="Segoe UI" w:eastAsia="Times New Roman" w:hAnsi="Segoe UI" w:cs="Segoe UI"/>
          <w:color w:val="333333"/>
          <w:sz w:val="24"/>
          <w:szCs w:val="24"/>
        </w:rPr>
        <w:t xml:space="preserve"> for the reduced features space</w:t>
      </w:r>
      <w:r>
        <w:rPr>
          <w:rFonts w:ascii="Segoe UI" w:eastAsia="Times New Roman" w:hAnsi="Segoe UI" w:cs="Segoe UI"/>
          <w:color w:val="333333"/>
          <w:sz w:val="24"/>
          <w:szCs w:val="24"/>
        </w:rPr>
        <w:t>. It offered a huge improvement</w:t>
      </w:r>
      <w:r w:rsidR="00AE260F">
        <w:rPr>
          <w:rFonts w:ascii="Segoe UI" w:eastAsia="Times New Roman" w:hAnsi="Segoe UI" w:cs="Segoe UI"/>
          <w:color w:val="333333"/>
          <w:sz w:val="24"/>
          <w:szCs w:val="24"/>
        </w:rPr>
        <w:t xml:space="preserve"> (</w:t>
      </w:r>
      <w:r w:rsidR="00AE260F" w:rsidRPr="00AE260F">
        <w:rPr>
          <w:rFonts w:ascii="Segoe UI" w:eastAsia="Times New Roman" w:hAnsi="Segoe UI" w:cs="Segoe UI"/>
          <w:color w:val="333333"/>
          <w:sz w:val="24"/>
          <w:szCs w:val="24"/>
        </w:rPr>
        <w:t>0.751677852349</w:t>
      </w:r>
      <w:r w:rsidR="00AE260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over the R2 value that the authors of the study published. Even the Linear classifier model that I used improved on the published results.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97315A" w:rsidRDefault="0097315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room for improvement in the model without a doubt. The issue is ingenuity and having some kind of 'hunch' on how to </w:t>
      </w:r>
      <w:r w:rsidR="008E0A99">
        <w:rPr>
          <w:rFonts w:ascii="Segoe UI" w:eastAsia="Times New Roman" w:hAnsi="Segoe UI" w:cs="Segoe UI"/>
          <w:color w:val="333333"/>
          <w:sz w:val="24"/>
          <w:szCs w:val="24"/>
        </w:rPr>
        <w:t>make</w:t>
      </w:r>
      <w:r>
        <w:rPr>
          <w:rFonts w:ascii="Segoe UI" w:eastAsia="Times New Roman" w:hAnsi="Segoe UI" w:cs="Segoe UI"/>
          <w:color w:val="333333"/>
          <w:sz w:val="24"/>
          <w:szCs w:val="24"/>
        </w:rPr>
        <w:t xml:space="preserve"> improvements. One way to improve this project might be to abandon interpretability and keep more features. A higher dimensional space might improve the linear classifier results.</w:t>
      </w:r>
      <w:r w:rsidR="003B0D03">
        <w:rPr>
          <w:rFonts w:ascii="Segoe UI" w:eastAsia="Times New Roman" w:hAnsi="Segoe UI" w:cs="Segoe UI"/>
          <w:color w:val="333333"/>
          <w:sz w:val="24"/>
          <w:szCs w:val="24"/>
        </w:rPr>
        <w:t xml:space="preserve"> In fact, with more features, the space might become separable.</w:t>
      </w:r>
    </w:p>
    <w:p w:rsidR="003B0D03" w:rsidRDefault="003B0D0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read about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160AB">
        <w:rPr>
          <w:rFonts w:ascii="Segoe UI" w:eastAsia="Times New Roman" w:hAnsi="Segoe UI" w:cs="Segoe UI"/>
          <w:color w:val="333333"/>
          <w:sz w:val="24"/>
          <w:szCs w:val="24"/>
        </w:rPr>
        <w:t xml:space="preserve">work with the </w:t>
      </w:r>
      <w:r>
        <w:rPr>
          <w:rFonts w:ascii="Segoe UI" w:eastAsia="Times New Roman" w:hAnsi="Segoe UI" w:cs="Segoe UI"/>
          <w:color w:val="333333"/>
          <w:sz w:val="24"/>
          <w:szCs w:val="24"/>
        </w:rPr>
        <w:t>K-modes algorithm, I accidently stumbled onto the K-prototypes</w:t>
      </w:r>
      <w:r w:rsidR="00E160AB">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xml:space="preserve">. K-modes works with categorical data </w:t>
      </w:r>
      <w:r w:rsidR="004110B3">
        <w:rPr>
          <w:rFonts w:ascii="Segoe UI" w:eastAsia="Times New Roman" w:hAnsi="Segoe UI" w:cs="Segoe UI"/>
          <w:color w:val="333333"/>
          <w:sz w:val="24"/>
          <w:szCs w:val="24"/>
        </w:rPr>
        <w:t xml:space="preserve">as opposed to numerical data </w:t>
      </w:r>
      <w:r>
        <w:rPr>
          <w:rFonts w:ascii="Segoe UI" w:eastAsia="Times New Roman" w:hAnsi="Segoe UI" w:cs="Segoe UI"/>
          <w:color w:val="333333"/>
          <w:sz w:val="24"/>
          <w:szCs w:val="24"/>
        </w:rPr>
        <w:t>in the K-means</w:t>
      </w:r>
      <w:r w:rsidR="003D6638">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K-prototypes works with both types of data, that is, categorical and numerical</w:t>
      </w:r>
      <w:r w:rsidR="003D6638">
        <w:rPr>
          <w:rFonts w:ascii="Segoe UI" w:eastAsia="Times New Roman" w:hAnsi="Segoe UI" w:cs="Segoe UI"/>
          <w:color w:val="333333"/>
          <w:sz w:val="24"/>
          <w:szCs w:val="24"/>
        </w:rPr>
        <w:t xml:space="preserve">. </w:t>
      </w:r>
      <w:r w:rsidR="00C745BC">
        <w:rPr>
          <w:rFonts w:ascii="Segoe UI" w:eastAsia="Times New Roman" w:hAnsi="Segoe UI" w:cs="Segoe UI"/>
          <w:color w:val="333333"/>
          <w:sz w:val="24"/>
          <w:szCs w:val="24"/>
        </w:rPr>
        <w:t xml:space="preserve">K-prototypes </w:t>
      </w:r>
      <w:r w:rsidR="003D6638">
        <w:rPr>
          <w:rFonts w:ascii="Segoe UI" w:eastAsia="Times New Roman" w:hAnsi="Segoe UI" w:cs="Segoe UI"/>
          <w:color w:val="333333"/>
          <w:sz w:val="24"/>
          <w:szCs w:val="24"/>
        </w:rPr>
        <w:t>is</w:t>
      </w:r>
      <w:r w:rsidR="00BF4803">
        <w:rPr>
          <w:rFonts w:ascii="Segoe UI" w:eastAsia="Times New Roman" w:hAnsi="Segoe UI" w:cs="Segoe UI"/>
          <w:color w:val="333333"/>
          <w:sz w:val="24"/>
          <w:szCs w:val="24"/>
        </w:rPr>
        <w:t xml:space="preserve"> appl</w:t>
      </w:r>
      <w:r w:rsidR="003D6638">
        <w:rPr>
          <w:rFonts w:ascii="Segoe UI" w:eastAsia="Times New Roman" w:hAnsi="Segoe UI" w:cs="Segoe UI"/>
          <w:color w:val="333333"/>
          <w:sz w:val="24"/>
          <w:szCs w:val="24"/>
        </w:rPr>
        <w:t>icable</w:t>
      </w:r>
      <w:r w:rsidR="00BF4803">
        <w:rPr>
          <w:rFonts w:ascii="Segoe UI" w:eastAsia="Times New Roman" w:hAnsi="Segoe UI" w:cs="Segoe UI"/>
          <w:color w:val="333333"/>
          <w:sz w:val="24"/>
          <w:szCs w:val="24"/>
        </w:rPr>
        <w:t xml:space="preserve"> to this dataset, </w:t>
      </w:r>
      <w:r w:rsidR="00E160AB">
        <w:rPr>
          <w:rFonts w:ascii="Segoe UI" w:eastAsia="Times New Roman" w:hAnsi="Segoe UI" w:cs="Segoe UI"/>
          <w:color w:val="333333"/>
          <w:sz w:val="24"/>
          <w:szCs w:val="24"/>
        </w:rPr>
        <w:t xml:space="preserve">is </w:t>
      </w:r>
      <w:r w:rsidR="00E160AB">
        <w:rPr>
          <w:rFonts w:ascii="Segoe UI" w:eastAsia="Times New Roman" w:hAnsi="Segoe UI" w:cs="Segoe UI"/>
          <w:color w:val="333333"/>
          <w:sz w:val="24"/>
          <w:szCs w:val="24"/>
        </w:rPr>
        <w:lastRenderedPageBreak/>
        <w:t>something I want to look at</w:t>
      </w:r>
      <w:r w:rsidR="00BF4803">
        <w:rPr>
          <w:rFonts w:ascii="Segoe UI" w:eastAsia="Times New Roman" w:hAnsi="Segoe UI" w:cs="Segoe UI"/>
          <w:color w:val="333333"/>
          <w:sz w:val="24"/>
          <w:szCs w:val="24"/>
        </w:rPr>
        <w:t xml:space="preserve">, and </w:t>
      </w:r>
      <w:r w:rsidR="00E160AB">
        <w:rPr>
          <w:rFonts w:ascii="Segoe UI" w:eastAsia="Times New Roman" w:hAnsi="Segoe UI" w:cs="Segoe UI"/>
          <w:color w:val="333333"/>
          <w:sz w:val="24"/>
          <w:szCs w:val="24"/>
        </w:rPr>
        <w:t>could improve the visuals, particularly on how samples are categorized.</w:t>
      </w:r>
      <w:r w:rsidR="004110B3">
        <w:rPr>
          <w:rFonts w:ascii="Segoe UI" w:eastAsia="Times New Roman" w:hAnsi="Segoe UI" w:cs="Segoe UI"/>
          <w:color w:val="333333"/>
          <w:sz w:val="24"/>
          <w:szCs w:val="24"/>
        </w:rPr>
        <w:tab/>
      </w:r>
    </w:p>
    <w:p w:rsidR="00965689" w:rsidRPr="00C81739" w:rsidRDefault="00E463C0" w:rsidP="00C8173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I'm a firm believer that there better solutions and better algorithms to use for this dataset. I took 'the easy way out' in the sense that I choose the most intuitive approach and wanted to have something 'I can sell to a board of directors' who might be laypeople to the work of Machine Learning.</w:t>
      </w:r>
    </w:p>
    <w:p w:rsidR="006A42BF" w:rsidRDefault="006A42BF">
      <w:pPr>
        <w:rPr>
          <w:rFonts w:ascii="Segoe UI" w:hAnsi="Segoe UI" w:cs="Segoe UI"/>
          <w:sz w:val="30"/>
          <w:szCs w:val="30"/>
        </w:rPr>
      </w:pPr>
      <w:r>
        <w:rPr>
          <w:rFonts w:ascii="Segoe UI" w:hAnsi="Segoe UI" w:cs="Segoe UI"/>
          <w:sz w:val="30"/>
          <w:szCs w:val="30"/>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B17"/>
    <w:rsid w:val="00024E7D"/>
    <w:rsid w:val="00027522"/>
    <w:rsid w:val="0003176B"/>
    <w:rsid w:val="00032804"/>
    <w:rsid w:val="00032A91"/>
    <w:rsid w:val="00032F08"/>
    <w:rsid w:val="00036300"/>
    <w:rsid w:val="000363C9"/>
    <w:rsid w:val="00041731"/>
    <w:rsid w:val="00046822"/>
    <w:rsid w:val="00067FC6"/>
    <w:rsid w:val="0008201D"/>
    <w:rsid w:val="00082D26"/>
    <w:rsid w:val="00092613"/>
    <w:rsid w:val="000953FF"/>
    <w:rsid w:val="00095BE7"/>
    <w:rsid w:val="000A222A"/>
    <w:rsid w:val="000A35E3"/>
    <w:rsid w:val="000A3664"/>
    <w:rsid w:val="000B00C0"/>
    <w:rsid w:val="000B03D3"/>
    <w:rsid w:val="000B08D8"/>
    <w:rsid w:val="000B60D5"/>
    <w:rsid w:val="000D40AB"/>
    <w:rsid w:val="000D4929"/>
    <w:rsid w:val="000E3ADE"/>
    <w:rsid w:val="000E452A"/>
    <w:rsid w:val="000E71FB"/>
    <w:rsid w:val="000F0065"/>
    <w:rsid w:val="000F2CF1"/>
    <w:rsid w:val="000F4F6A"/>
    <w:rsid w:val="000F79BE"/>
    <w:rsid w:val="0010106C"/>
    <w:rsid w:val="00102CC0"/>
    <w:rsid w:val="001118DA"/>
    <w:rsid w:val="00113C01"/>
    <w:rsid w:val="00117357"/>
    <w:rsid w:val="00117E42"/>
    <w:rsid w:val="001227EC"/>
    <w:rsid w:val="00126A72"/>
    <w:rsid w:val="001325C3"/>
    <w:rsid w:val="00132C2F"/>
    <w:rsid w:val="00134C01"/>
    <w:rsid w:val="00135117"/>
    <w:rsid w:val="00136F0B"/>
    <w:rsid w:val="00144A62"/>
    <w:rsid w:val="00147912"/>
    <w:rsid w:val="00151B1A"/>
    <w:rsid w:val="001527EA"/>
    <w:rsid w:val="00155627"/>
    <w:rsid w:val="00160C25"/>
    <w:rsid w:val="001679C0"/>
    <w:rsid w:val="00182B97"/>
    <w:rsid w:val="001915B9"/>
    <w:rsid w:val="001A4FC6"/>
    <w:rsid w:val="001A630B"/>
    <w:rsid w:val="001A6C6C"/>
    <w:rsid w:val="001B75F1"/>
    <w:rsid w:val="001C22A5"/>
    <w:rsid w:val="001C497D"/>
    <w:rsid w:val="001D583C"/>
    <w:rsid w:val="001E149D"/>
    <w:rsid w:val="001E1BC9"/>
    <w:rsid w:val="001E6A2B"/>
    <w:rsid w:val="00201366"/>
    <w:rsid w:val="00213DE4"/>
    <w:rsid w:val="00217A31"/>
    <w:rsid w:val="00217D65"/>
    <w:rsid w:val="00223B3D"/>
    <w:rsid w:val="00236E4F"/>
    <w:rsid w:val="00241B0B"/>
    <w:rsid w:val="00242A33"/>
    <w:rsid w:val="00252C17"/>
    <w:rsid w:val="002545B4"/>
    <w:rsid w:val="00261DC8"/>
    <w:rsid w:val="0027175B"/>
    <w:rsid w:val="00273346"/>
    <w:rsid w:val="002950B2"/>
    <w:rsid w:val="0029702B"/>
    <w:rsid w:val="002A2CD2"/>
    <w:rsid w:val="002A31D6"/>
    <w:rsid w:val="002B0478"/>
    <w:rsid w:val="002B1A11"/>
    <w:rsid w:val="002B3E7C"/>
    <w:rsid w:val="002C0C64"/>
    <w:rsid w:val="002C491C"/>
    <w:rsid w:val="002D26D4"/>
    <w:rsid w:val="002D6E09"/>
    <w:rsid w:val="002E074D"/>
    <w:rsid w:val="002E196F"/>
    <w:rsid w:val="002E440D"/>
    <w:rsid w:val="002E4905"/>
    <w:rsid w:val="002E4AE2"/>
    <w:rsid w:val="002E6A6C"/>
    <w:rsid w:val="002F68D1"/>
    <w:rsid w:val="00300F7A"/>
    <w:rsid w:val="0031083A"/>
    <w:rsid w:val="00311026"/>
    <w:rsid w:val="0031572A"/>
    <w:rsid w:val="003200CC"/>
    <w:rsid w:val="003238C3"/>
    <w:rsid w:val="00327DEB"/>
    <w:rsid w:val="00336B00"/>
    <w:rsid w:val="00337B27"/>
    <w:rsid w:val="00342BF0"/>
    <w:rsid w:val="0034438B"/>
    <w:rsid w:val="0035196F"/>
    <w:rsid w:val="003531BD"/>
    <w:rsid w:val="00355065"/>
    <w:rsid w:val="00360581"/>
    <w:rsid w:val="0036185E"/>
    <w:rsid w:val="00376017"/>
    <w:rsid w:val="00383AE3"/>
    <w:rsid w:val="00387F0E"/>
    <w:rsid w:val="00391599"/>
    <w:rsid w:val="003A3CF7"/>
    <w:rsid w:val="003A3E7F"/>
    <w:rsid w:val="003A6D2C"/>
    <w:rsid w:val="003B0D03"/>
    <w:rsid w:val="003B2794"/>
    <w:rsid w:val="003C12CE"/>
    <w:rsid w:val="003C2EB5"/>
    <w:rsid w:val="003C5860"/>
    <w:rsid w:val="003D1415"/>
    <w:rsid w:val="003D1997"/>
    <w:rsid w:val="003D6638"/>
    <w:rsid w:val="003D6C13"/>
    <w:rsid w:val="003D793B"/>
    <w:rsid w:val="003E08B1"/>
    <w:rsid w:val="003E2087"/>
    <w:rsid w:val="003E728A"/>
    <w:rsid w:val="003F79BE"/>
    <w:rsid w:val="00403D65"/>
    <w:rsid w:val="004110B3"/>
    <w:rsid w:val="00413214"/>
    <w:rsid w:val="00423A41"/>
    <w:rsid w:val="004335C1"/>
    <w:rsid w:val="00435241"/>
    <w:rsid w:val="004353D7"/>
    <w:rsid w:val="00443D68"/>
    <w:rsid w:val="00456213"/>
    <w:rsid w:val="004600C1"/>
    <w:rsid w:val="0046703E"/>
    <w:rsid w:val="004753C5"/>
    <w:rsid w:val="00475893"/>
    <w:rsid w:val="0048304C"/>
    <w:rsid w:val="004845BB"/>
    <w:rsid w:val="00485718"/>
    <w:rsid w:val="00491A19"/>
    <w:rsid w:val="00497522"/>
    <w:rsid w:val="004A279F"/>
    <w:rsid w:val="004B117F"/>
    <w:rsid w:val="004B49D9"/>
    <w:rsid w:val="004C35F2"/>
    <w:rsid w:val="004C6970"/>
    <w:rsid w:val="004D2AA4"/>
    <w:rsid w:val="004D79BB"/>
    <w:rsid w:val="004E1190"/>
    <w:rsid w:val="004E2E3C"/>
    <w:rsid w:val="004F50A1"/>
    <w:rsid w:val="005021C5"/>
    <w:rsid w:val="0051112E"/>
    <w:rsid w:val="005117BE"/>
    <w:rsid w:val="00512FFC"/>
    <w:rsid w:val="005221E0"/>
    <w:rsid w:val="00525108"/>
    <w:rsid w:val="00550095"/>
    <w:rsid w:val="00551ADB"/>
    <w:rsid w:val="00563422"/>
    <w:rsid w:val="00564248"/>
    <w:rsid w:val="005740CF"/>
    <w:rsid w:val="0057546D"/>
    <w:rsid w:val="0058091B"/>
    <w:rsid w:val="00581011"/>
    <w:rsid w:val="005817FB"/>
    <w:rsid w:val="005839C0"/>
    <w:rsid w:val="00585F5C"/>
    <w:rsid w:val="00586839"/>
    <w:rsid w:val="00591138"/>
    <w:rsid w:val="00595C4C"/>
    <w:rsid w:val="005A14AA"/>
    <w:rsid w:val="005B63AB"/>
    <w:rsid w:val="005C0D3E"/>
    <w:rsid w:val="005C3C52"/>
    <w:rsid w:val="005C3E00"/>
    <w:rsid w:val="005C45A9"/>
    <w:rsid w:val="005E1FEE"/>
    <w:rsid w:val="005E289D"/>
    <w:rsid w:val="005E64B1"/>
    <w:rsid w:val="005E7027"/>
    <w:rsid w:val="005F2EAD"/>
    <w:rsid w:val="0060429B"/>
    <w:rsid w:val="00607F62"/>
    <w:rsid w:val="006107D6"/>
    <w:rsid w:val="00611F8A"/>
    <w:rsid w:val="00622D4F"/>
    <w:rsid w:val="00624580"/>
    <w:rsid w:val="006253F7"/>
    <w:rsid w:val="006405EF"/>
    <w:rsid w:val="00643895"/>
    <w:rsid w:val="00643BFD"/>
    <w:rsid w:val="00646289"/>
    <w:rsid w:val="00655E0B"/>
    <w:rsid w:val="00655FA7"/>
    <w:rsid w:val="00657C34"/>
    <w:rsid w:val="00672257"/>
    <w:rsid w:val="00680F4A"/>
    <w:rsid w:val="00681A28"/>
    <w:rsid w:val="006954CF"/>
    <w:rsid w:val="006A362A"/>
    <w:rsid w:val="006A3A72"/>
    <w:rsid w:val="006A42BF"/>
    <w:rsid w:val="006A6EB7"/>
    <w:rsid w:val="006A75CB"/>
    <w:rsid w:val="006B478E"/>
    <w:rsid w:val="006B6114"/>
    <w:rsid w:val="006B7341"/>
    <w:rsid w:val="006C07A4"/>
    <w:rsid w:val="006C38AA"/>
    <w:rsid w:val="006C5589"/>
    <w:rsid w:val="006D3073"/>
    <w:rsid w:val="006E6258"/>
    <w:rsid w:val="006F33CC"/>
    <w:rsid w:val="006F3C76"/>
    <w:rsid w:val="006F504E"/>
    <w:rsid w:val="006F6BFF"/>
    <w:rsid w:val="0070045B"/>
    <w:rsid w:val="00702ED2"/>
    <w:rsid w:val="0071445C"/>
    <w:rsid w:val="0071530C"/>
    <w:rsid w:val="00721CFE"/>
    <w:rsid w:val="00721DFE"/>
    <w:rsid w:val="00725A32"/>
    <w:rsid w:val="00727208"/>
    <w:rsid w:val="00727FB0"/>
    <w:rsid w:val="00733734"/>
    <w:rsid w:val="00746210"/>
    <w:rsid w:val="00750168"/>
    <w:rsid w:val="00752A0D"/>
    <w:rsid w:val="007556F6"/>
    <w:rsid w:val="0075672A"/>
    <w:rsid w:val="0076317D"/>
    <w:rsid w:val="00763782"/>
    <w:rsid w:val="00764669"/>
    <w:rsid w:val="007711B3"/>
    <w:rsid w:val="00787AE8"/>
    <w:rsid w:val="00791A69"/>
    <w:rsid w:val="00791AA2"/>
    <w:rsid w:val="00794E5F"/>
    <w:rsid w:val="007A321B"/>
    <w:rsid w:val="007A5F3F"/>
    <w:rsid w:val="007A6DC5"/>
    <w:rsid w:val="007A7F1F"/>
    <w:rsid w:val="007B3BA6"/>
    <w:rsid w:val="007B4A91"/>
    <w:rsid w:val="007C04EC"/>
    <w:rsid w:val="007C1459"/>
    <w:rsid w:val="007C6F4A"/>
    <w:rsid w:val="007D313B"/>
    <w:rsid w:val="007E1AD1"/>
    <w:rsid w:val="007F6BE5"/>
    <w:rsid w:val="00800B44"/>
    <w:rsid w:val="00802ADB"/>
    <w:rsid w:val="00803F69"/>
    <w:rsid w:val="00806C09"/>
    <w:rsid w:val="00813CBB"/>
    <w:rsid w:val="008210B1"/>
    <w:rsid w:val="00833082"/>
    <w:rsid w:val="00833120"/>
    <w:rsid w:val="008332CE"/>
    <w:rsid w:val="0083450C"/>
    <w:rsid w:val="0083455B"/>
    <w:rsid w:val="00835ADC"/>
    <w:rsid w:val="00842AA4"/>
    <w:rsid w:val="00846467"/>
    <w:rsid w:val="00847D94"/>
    <w:rsid w:val="00850367"/>
    <w:rsid w:val="00856247"/>
    <w:rsid w:val="00857CBE"/>
    <w:rsid w:val="00860E58"/>
    <w:rsid w:val="00861B5E"/>
    <w:rsid w:val="00862D9D"/>
    <w:rsid w:val="008726CF"/>
    <w:rsid w:val="008744B8"/>
    <w:rsid w:val="00880105"/>
    <w:rsid w:val="00885897"/>
    <w:rsid w:val="00886E6D"/>
    <w:rsid w:val="0089175A"/>
    <w:rsid w:val="00893580"/>
    <w:rsid w:val="008966FE"/>
    <w:rsid w:val="008A0116"/>
    <w:rsid w:val="008A22A5"/>
    <w:rsid w:val="008A6A31"/>
    <w:rsid w:val="008B3D3F"/>
    <w:rsid w:val="008C2BF4"/>
    <w:rsid w:val="008C7A4D"/>
    <w:rsid w:val="008D610C"/>
    <w:rsid w:val="008E0219"/>
    <w:rsid w:val="008E0A99"/>
    <w:rsid w:val="008E25E6"/>
    <w:rsid w:val="008F0D6F"/>
    <w:rsid w:val="008F12AD"/>
    <w:rsid w:val="008F2FB9"/>
    <w:rsid w:val="00905302"/>
    <w:rsid w:val="00916396"/>
    <w:rsid w:val="0092226C"/>
    <w:rsid w:val="0092476D"/>
    <w:rsid w:val="00930257"/>
    <w:rsid w:val="0093391F"/>
    <w:rsid w:val="00941852"/>
    <w:rsid w:val="00943923"/>
    <w:rsid w:val="0094619F"/>
    <w:rsid w:val="00951718"/>
    <w:rsid w:val="0095199A"/>
    <w:rsid w:val="00955645"/>
    <w:rsid w:val="009600DD"/>
    <w:rsid w:val="009605E3"/>
    <w:rsid w:val="00961E04"/>
    <w:rsid w:val="00965689"/>
    <w:rsid w:val="0096745B"/>
    <w:rsid w:val="0096765A"/>
    <w:rsid w:val="0097315A"/>
    <w:rsid w:val="0097735E"/>
    <w:rsid w:val="00977C64"/>
    <w:rsid w:val="00986B1D"/>
    <w:rsid w:val="00990CE2"/>
    <w:rsid w:val="00992215"/>
    <w:rsid w:val="009956D1"/>
    <w:rsid w:val="00997ABF"/>
    <w:rsid w:val="009A2042"/>
    <w:rsid w:val="009A57D9"/>
    <w:rsid w:val="009B284E"/>
    <w:rsid w:val="009B3658"/>
    <w:rsid w:val="009E0B50"/>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32D2"/>
    <w:rsid w:val="00A33BB0"/>
    <w:rsid w:val="00A34619"/>
    <w:rsid w:val="00A44166"/>
    <w:rsid w:val="00A50373"/>
    <w:rsid w:val="00A519EA"/>
    <w:rsid w:val="00A574D5"/>
    <w:rsid w:val="00A70A7C"/>
    <w:rsid w:val="00A8517A"/>
    <w:rsid w:val="00A86F43"/>
    <w:rsid w:val="00A91515"/>
    <w:rsid w:val="00A95179"/>
    <w:rsid w:val="00AA17C9"/>
    <w:rsid w:val="00AA1A5E"/>
    <w:rsid w:val="00AA2044"/>
    <w:rsid w:val="00AB169C"/>
    <w:rsid w:val="00AB31FC"/>
    <w:rsid w:val="00AB3637"/>
    <w:rsid w:val="00AC421A"/>
    <w:rsid w:val="00AC44E7"/>
    <w:rsid w:val="00AC5678"/>
    <w:rsid w:val="00AD18EA"/>
    <w:rsid w:val="00AE260F"/>
    <w:rsid w:val="00AE3F09"/>
    <w:rsid w:val="00AF15F0"/>
    <w:rsid w:val="00AF274B"/>
    <w:rsid w:val="00AF2A32"/>
    <w:rsid w:val="00AF2BAC"/>
    <w:rsid w:val="00AF4D0A"/>
    <w:rsid w:val="00B05772"/>
    <w:rsid w:val="00B15B83"/>
    <w:rsid w:val="00B22DDC"/>
    <w:rsid w:val="00B233D0"/>
    <w:rsid w:val="00B23549"/>
    <w:rsid w:val="00B35338"/>
    <w:rsid w:val="00B37819"/>
    <w:rsid w:val="00B4259F"/>
    <w:rsid w:val="00B50B83"/>
    <w:rsid w:val="00B52877"/>
    <w:rsid w:val="00B54FC5"/>
    <w:rsid w:val="00B553D1"/>
    <w:rsid w:val="00B71165"/>
    <w:rsid w:val="00B749CC"/>
    <w:rsid w:val="00B75C21"/>
    <w:rsid w:val="00B77E24"/>
    <w:rsid w:val="00B827EC"/>
    <w:rsid w:val="00B84431"/>
    <w:rsid w:val="00B87AAF"/>
    <w:rsid w:val="00B94EE1"/>
    <w:rsid w:val="00B9698E"/>
    <w:rsid w:val="00BA0C0A"/>
    <w:rsid w:val="00BA23AC"/>
    <w:rsid w:val="00BB1C87"/>
    <w:rsid w:val="00BB47C7"/>
    <w:rsid w:val="00BC4538"/>
    <w:rsid w:val="00BC6014"/>
    <w:rsid w:val="00BD0CB8"/>
    <w:rsid w:val="00BD184F"/>
    <w:rsid w:val="00BD3F10"/>
    <w:rsid w:val="00BD69C1"/>
    <w:rsid w:val="00BE0D4A"/>
    <w:rsid w:val="00BE1662"/>
    <w:rsid w:val="00BE4B09"/>
    <w:rsid w:val="00BE765A"/>
    <w:rsid w:val="00BF36A2"/>
    <w:rsid w:val="00BF4803"/>
    <w:rsid w:val="00C137A3"/>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5703C"/>
    <w:rsid w:val="00C621CC"/>
    <w:rsid w:val="00C72840"/>
    <w:rsid w:val="00C745BC"/>
    <w:rsid w:val="00C75480"/>
    <w:rsid w:val="00C81739"/>
    <w:rsid w:val="00C81AD2"/>
    <w:rsid w:val="00C82164"/>
    <w:rsid w:val="00C869D1"/>
    <w:rsid w:val="00C875EE"/>
    <w:rsid w:val="00C92CC3"/>
    <w:rsid w:val="00CA0570"/>
    <w:rsid w:val="00CA1845"/>
    <w:rsid w:val="00CA530A"/>
    <w:rsid w:val="00CA7D94"/>
    <w:rsid w:val="00CB1B41"/>
    <w:rsid w:val="00CB339A"/>
    <w:rsid w:val="00CC3918"/>
    <w:rsid w:val="00CC632B"/>
    <w:rsid w:val="00CD08ED"/>
    <w:rsid w:val="00CD53A8"/>
    <w:rsid w:val="00CE328D"/>
    <w:rsid w:val="00CE5DBC"/>
    <w:rsid w:val="00CE61C5"/>
    <w:rsid w:val="00CF45F2"/>
    <w:rsid w:val="00D00B12"/>
    <w:rsid w:val="00D0114D"/>
    <w:rsid w:val="00D01F33"/>
    <w:rsid w:val="00D14DFA"/>
    <w:rsid w:val="00D16D6A"/>
    <w:rsid w:val="00D17C5A"/>
    <w:rsid w:val="00D17D20"/>
    <w:rsid w:val="00D22AE6"/>
    <w:rsid w:val="00D40873"/>
    <w:rsid w:val="00D416B7"/>
    <w:rsid w:val="00D61DA2"/>
    <w:rsid w:val="00D63A21"/>
    <w:rsid w:val="00D710BA"/>
    <w:rsid w:val="00D7794D"/>
    <w:rsid w:val="00D77FC3"/>
    <w:rsid w:val="00D83548"/>
    <w:rsid w:val="00D8438A"/>
    <w:rsid w:val="00D87BA7"/>
    <w:rsid w:val="00D90082"/>
    <w:rsid w:val="00D91957"/>
    <w:rsid w:val="00D93478"/>
    <w:rsid w:val="00D94589"/>
    <w:rsid w:val="00D94CE0"/>
    <w:rsid w:val="00DA1140"/>
    <w:rsid w:val="00DA5DBE"/>
    <w:rsid w:val="00DB7EE6"/>
    <w:rsid w:val="00DC2CA7"/>
    <w:rsid w:val="00DC4895"/>
    <w:rsid w:val="00DD1344"/>
    <w:rsid w:val="00DD2B77"/>
    <w:rsid w:val="00DD4705"/>
    <w:rsid w:val="00DE3311"/>
    <w:rsid w:val="00DF0985"/>
    <w:rsid w:val="00DF09B0"/>
    <w:rsid w:val="00DF135A"/>
    <w:rsid w:val="00DF46AC"/>
    <w:rsid w:val="00DF74FE"/>
    <w:rsid w:val="00E04B7F"/>
    <w:rsid w:val="00E14AEC"/>
    <w:rsid w:val="00E160AB"/>
    <w:rsid w:val="00E200BB"/>
    <w:rsid w:val="00E22FA2"/>
    <w:rsid w:val="00E30330"/>
    <w:rsid w:val="00E309FD"/>
    <w:rsid w:val="00E36A9C"/>
    <w:rsid w:val="00E463C0"/>
    <w:rsid w:val="00E50292"/>
    <w:rsid w:val="00E503B1"/>
    <w:rsid w:val="00E506C1"/>
    <w:rsid w:val="00E51657"/>
    <w:rsid w:val="00E5438E"/>
    <w:rsid w:val="00E564D1"/>
    <w:rsid w:val="00E574DC"/>
    <w:rsid w:val="00E62D8C"/>
    <w:rsid w:val="00E85E2C"/>
    <w:rsid w:val="00E8634B"/>
    <w:rsid w:val="00E92900"/>
    <w:rsid w:val="00E950B4"/>
    <w:rsid w:val="00E9753E"/>
    <w:rsid w:val="00EA754A"/>
    <w:rsid w:val="00EC3647"/>
    <w:rsid w:val="00EC5EEA"/>
    <w:rsid w:val="00ED42CA"/>
    <w:rsid w:val="00ED6187"/>
    <w:rsid w:val="00EE12EB"/>
    <w:rsid w:val="00EE427D"/>
    <w:rsid w:val="00EF3032"/>
    <w:rsid w:val="00EF3A60"/>
    <w:rsid w:val="00EF5CFF"/>
    <w:rsid w:val="00EF6303"/>
    <w:rsid w:val="00F11DC2"/>
    <w:rsid w:val="00F13053"/>
    <w:rsid w:val="00F17D28"/>
    <w:rsid w:val="00F203DB"/>
    <w:rsid w:val="00F23D78"/>
    <w:rsid w:val="00F26FCD"/>
    <w:rsid w:val="00F328B9"/>
    <w:rsid w:val="00F45DB6"/>
    <w:rsid w:val="00F63B25"/>
    <w:rsid w:val="00F65E3F"/>
    <w:rsid w:val="00F67EF8"/>
    <w:rsid w:val="00F700D5"/>
    <w:rsid w:val="00F70BB1"/>
    <w:rsid w:val="00F8286F"/>
    <w:rsid w:val="00F82E3C"/>
    <w:rsid w:val="00F878F4"/>
    <w:rsid w:val="00F9125E"/>
    <w:rsid w:val="00F956BC"/>
    <w:rsid w:val="00FA2843"/>
    <w:rsid w:val="00FA31C9"/>
    <w:rsid w:val="00FA3E09"/>
    <w:rsid w:val="00FB2B1C"/>
    <w:rsid w:val="00FB585A"/>
    <w:rsid w:val="00FD79A3"/>
    <w:rsid w:val="00FE1F3E"/>
    <w:rsid w:val="00FE31CE"/>
    <w:rsid w:val="00FF49C6"/>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239944252">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F0FE6D-CC82-40FC-89ED-C97454D0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18</Pages>
  <Words>4910</Words>
  <Characters>27989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456</cp:revision>
  <cp:lastPrinted>2017-04-14T01:04:00Z</cp:lastPrinted>
  <dcterms:created xsi:type="dcterms:W3CDTF">2017-04-10T05:42:00Z</dcterms:created>
  <dcterms:modified xsi:type="dcterms:W3CDTF">2017-04-18T04:30:00Z</dcterms:modified>
</cp:coreProperties>
</file>