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易合收银系统-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简要说明</w:t>
      </w:r>
    </w:p>
    <w:p>
      <w:pPr>
        <w:numPr>
          <w:ilvl w:val="0"/>
          <w:numId w:val="0"/>
        </w:numPr>
        <w:spacing w:line="240" w:lineRule="auto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——广东为农科技有限公司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6635750" cy="3388360"/>
            <wp:effectExtent l="0" t="0" r="12700" b="2540"/>
            <wp:docPr id="2" name="图片 2" descr="微信图片_2018100814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1008141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在互联网+的趋势带动下，支付已经成为流量的最大入口，支付宝、微信支付和硬件制造商都试图参与其中，依靠自身优势，从市场中分得一杯羹，这带来了从渠道到应用的百花齐放。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支付渠道和产品的多样化，使得商户在接入移动支付或线上支付过程中或多或少会产生问题，对账、对接支付平台、财务管理等问题接踵而来。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为农科技）易合收银系统在这样的背景下应运而生，将支付宝、微信支付等第三方支付机构的各类型支付接口聚合在统一平台，商户无需逐一对接各支付机构，只需对接聚合支付平台，便可以打通相关的第三方支付机构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易合收银系统帮助商户更好地提升收银效率，不仅优化了商户与支付通道的对接过程，为商户提供快捷、安全、可靠的支付服务，还将日常交易管理、查账对账、商品管理等集成到统一的管理平台，大大提高了商户运营效率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整合接口是易合收银系统的主要功能，但这不是聚合支付的唯一价值。支付是支点、是入口，而真正的竞争力是其后续的增值服务能力。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支付，提供更多更有价值的服务，才是聚合收银系统的未来出路。也正是基于这样的考虑，为农科技在聚合收银的基础之上，推出产品溯源查询系统、支付锁客功能（扫码支付即自动关注“平台”公众号）、商户授信大数据分析系统、CRM会员营销系统，并提供会员卡券营销、精准信息（广告）推送、微信小程序、金融等服务，全面为商户赋能。</w:t>
      </w:r>
    </w:p>
    <w:p>
      <w:pPr>
        <w:numPr>
          <w:ilvl w:val="0"/>
          <w:numId w:val="0"/>
        </w:numPr>
        <w:spacing w:line="240" w:lineRule="auto"/>
        <w:ind w:firstLine="48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（为农科技）易合收银系统一方面可以增强与商户的系统耦合性；另一方面，通过提供更多有价值的服务来获取更大的收益，帮助商户快速实现智慧化、数据化经营，为商户提供更多革新的技术及优质的服务！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10BCE"/>
    <w:rsid w:val="00675CF1"/>
    <w:rsid w:val="00784372"/>
    <w:rsid w:val="023C1DDF"/>
    <w:rsid w:val="02DE7A9F"/>
    <w:rsid w:val="03236F74"/>
    <w:rsid w:val="04DD4D1D"/>
    <w:rsid w:val="06EB768A"/>
    <w:rsid w:val="07AD1C5C"/>
    <w:rsid w:val="07B070EE"/>
    <w:rsid w:val="08744D6E"/>
    <w:rsid w:val="0965362B"/>
    <w:rsid w:val="0974421C"/>
    <w:rsid w:val="0E230A33"/>
    <w:rsid w:val="0F294313"/>
    <w:rsid w:val="11085B25"/>
    <w:rsid w:val="122438E3"/>
    <w:rsid w:val="16A73EE3"/>
    <w:rsid w:val="16C00715"/>
    <w:rsid w:val="173060F5"/>
    <w:rsid w:val="1940054C"/>
    <w:rsid w:val="1B631590"/>
    <w:rsid w:val="1D3A3E59"/>
    <w:rsid w:val="1D796543"/>
    <w:rsid w:val="1E6C0D79"/>
    <w:rsid w:val="1E8120D9"/>
    <w:rsid w:val="1E866851"/>
    <w:rsid w:val="1F6D5748"/>
    <w:rsid w:val="22B063A9"/>
    <w:rsid w:val="24D57A35"/>
    <w:rsid w:val="27051767"/>
    <w:rsid w:val="286562F6"/>
    <w:rsid w:val="2AB63546"/>
    <w:rsid w:val="2B336AB3"/>
    <w:rsid w:val="2E1C414F"/>
    <w:rsid w:val="2FCD2DC9"/>
    <w:rsid w:val="30C61F54"/>
    <w:rsid w:val="32750449"/>
    <w:rsid w:val="32B67F42"/>
    <w:rsid w:val="33801838"/>
    <w:rsid w:val="34C10BCE"/>
    <w:rsid w:val="376C020B"/>
    <w:rsid w:val="378C5992"/>
    <w:rsid w:val="388F53AE"/>
    <w:rsid w:val="39C80993"/>
    <w:rsid w:val="3B6E2908"/>
    <w:rsid w:val="3D092576"/>
    <w:rsid w:val="3FB10083"/>
    <w:rsid w:val="4310665A"/>
    <w:rsid w:val="47273E28"/>
    <w:rsid w:val="476B3DDD"/>
    <w:rsid w:val="48921F64"/>
    <w:rsid w:val="48926D3F"/>
    <w:rsid w:val="48984BB9"/>
    <w:rsid w:val="497946E6"/>
    <w:rsid w:val="4A3A45CE"/>
    <w:rsid w:val="4BAC5F50"/>
    <w:rsid w:val="4DA75FA6"/>
    <w:rsid w:val="4DDC5B8E"/>
    <w:rsid w:val="4F533EF2"/>
    <w:rsid w:val="4F71793E"/>
    <w:rsid w:val="4FCF1C6A"/>
    <w:rsid w:val="50DB3402"/>
    <w:rsid w:val="522B5206"/>
    <w:rsid w:val="54F0027E"/>
    <w:rsid w:val="56CB49B0"/>
    <w:rsid w:val="58D564EA"/>
    <w:rsid w:val="5A7D6355"/>
    <w:rsid w:val="5AED6724"/>
    <w:rsid w:val="5C9952AD"/>
    <w:rsid w:val="5D7B750C"/>
    <w:rsid w:val="62FE138D"/>
    <w:rsid w:val="670F1FB5"/>
    <w:rsid w:val="68D23238"/>
    <w:rsid w:val="6A456AA4"/>
    <w:rsid w:val="6B6865B8"/>
    <w:rsid w:val="6D181BA3"/>
    <w:rsid w:val="6D535020"/>
    <w:rsid w:val="6DB13328"/>
    <w:rsid w:val="6FCB3422"/>
    <w:rsid w:val="70883B7E"/>
    <w:rsid w:val="71B20068"/>
    <w:rsid w:val="7312711F"/>
    <w:rsid w:val="766A0BFF"/>
    <w:rsid w:val="780F561D"/>
    <w:rsid w:val="78DB7652"/>
    <w:rsid w:val="791B3716"/>
    <w:rsid w:val="79321A73"/>
    <w:rsid w:val="7BF7705F"/>
    <w:rsid w:val="7CF252FD"/>
    <w:rsid w:val="7D9646E5"/>
    <w:rsid w:val="7E0568F4"/>
    <w:rsid w:val="7F562333"/>
    <w:rsid w:val="7FAC7042"/>
    <w:rsid w:val="7FB6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  <w:lang w:eastAsia="en-US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0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7</TotalTime>
  <ScaleCrop>false</ScaleCrop>
  <LinksUpToDate>false</LinksUpToDate>
  <CharactersWithSpaces>274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2018-06-23T15:53:00Z</dcterms:created>
  <dc:creator>唐云云 大成律师 高级合伙人</dc:creator>
  <cp:lastModifiedBy>越</cp:lastModifiedBy>
  <dcterms:modified xsi:type="dcterms:W3CDTF">2018-10-08T06:18:08Z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