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0D6F" w14:textId="77777777" w:rsidR="00BA2660" w:rsidRDefault="00000000">
      <w:pPr>
        <w:spacing w:after="60"/>
      </w:pPr>
      <w:proofErr w:type="spellStart"/>
      <w:r>
        <w:rPr>
          <w:b/>
          <w:sz w:val="44"/>
        </w:rPr>
        <w:t>AcePath</w:t>
      </w:r>
      <w:proofErr w:type="spellEnd"/>
      <w:r>
        <w:rPr>
          <w:b/>
          <w:sz w:val="44"/>
        </w:rPr>
        <w:t>: An Autonomous SAT Coach for Every Student</w:t>
      </w:r>
    </w:p>
    <w:p w14:paraId="57EB4486" w14:textId="77777777" w:rsidR="00BA2660" w:rsidRDefault="00000000">
      <w:pPr>
        <w:spacing w:after="180"/>
      </w:pPr>
      <w:r>
        <w:rPr>
          <w:i/>
          <w:color w:val="5B6472"/>
          <w:sz w:val="23"/>
        </w:rPr>
        <w:t>Diagnose weakness. Adapt practice. Rebuild the plan. Explain every decision.</w:t>
      </w:r>
    </w:p>
    <w:tbl>
      <w:tblPr>
        <w:tblW w:w="0" w:type="auto"/>
        <w:tblLayout w:type="fixed"/>
        <w:tblLook w:val="04A0" w:firstRow="1" w:lastRow="0" w:firstColumn="1" w:lastColumn="0" w:noHBand="0" w:noVBand="1"/>
      </w:tblPr>
      <w:tblGrid>
        <w:gridCol w:w="10166"/>
      </w:tblGrid>
      <w:tr w:rsidR="00BA2660" w14:paraId="4E7A1870" w14:textId="77777777">
        <w:tc>
          <w:tcPr>
            <w:tcW w:w="10166" w:type="dxa"/>
            <w:shd w:val="clear" w:color="auto" w:fill="EFF6FF"/>
            <w:tcMar>
              <w:top w:w="120" w:type="dxa"/>
              <w:left w:w="170" w:type="dxa"/>
              <w:bottom w:w="120" w:type="dxa"/>
              <w:right w:w="170" w:type="dxa"/>
            </w:tcMar>
            <w:vAlign w:val="center"/>
          </w:tcPr>
          <w:p w14:paraId="77B0A36A" w14:textId="77777777" w:rsidR="00BA2660" w:rsidRDefault="00000000">
            <w:pPr>
              <w:spacing w:after="0"/>
            </w:pPr>
            <w:r>
              <w:rPr>
                <w:b/>
                <w:color w:val="2563EB"/>
              </w:rPr>
              <w:t xml:space="preserve">The promise: </w:t>
            </w:r>
            <w:r>
              <w:rPr>
                <w:b/>
              </w:rPr>
              <w:t>A student should never have to guess what to study next—and a school should not need a large tutoring budget to provide personalized SAT support.</w:t>
            </w:r>
          </w:p>
        </w:tc>
      </w:tr>
    </w:tbl>
    <w:p w14:paraId="3D084F23" w14:textId="77777777" w:rsidR="00BA2660" w:rsidRDefault="00000000">
      <w:pPr>
        <w:pStyle w:val="Heading1"/>
      </w:pPr>
      <w:r>
        <w:t>The problem we chose</w:t>
      </w:r>
    </w:p>
    <w:p w14:paraId="02D0D260" w14:textId="77777777" w:rsidR="00BA2660" w:rsidRDefault="00000000">
      <w:r>
        <w:t>SAT preparation is often least accessible to the students who could benefit most. Personalized tutors, premium question platforms, and repeated full-length testing can be expensive. In underserved schools, counselors and teachers may support hundreds of students at once, leaving little time to diagnose each learner’s misconceptions or continually rebuild an individual study plan. Free resources exist, but they are frequently static: students receive content without a system that remembers their mistakes, measures mastery, or decides the next best action. The result is wasted study time, repeated errors, and a widening preparation gap.</w:t>
      </w:r>
    </w:p>
    <w:p w14:paraId="20236C7E" w14:textId="77777777" w:rsidR="00BA2660" w:rsidRDefault="00000000">
      <w:pPr>
        <w:pStyle w:val="Heading1"/>
      </w:pPr>
      <w:r>
        <w:t>How the AcePath agent works</w:t>
      </w:r>
    </w:p>
    <w:p w14:paraId="0A05D96C" w14:textId="77777777" w:rsidR="00BA2660" w:rsidRDefault="00000000">
      <w:r>
        <w:t>AcePath is not a chatbot layered over a question bank. It is a stateful education agent that observes performance and acts on it. A diagnostic establishes a skill-level baseline across Math and Reading and Writing. Every practice response then updates a bounded mastery model using correctness, difficulty, confidence, and repeated mistake patterns. The agent detects the weakest and highest-priority skill, selects an appropriately difficult question or prerequisite, records the error pattern, schedules future review, and regenerates the student’s daily study plan. Progress, practice, planning, and the decision log all read from the same learner state, so the student can see cause and effect.</w:t>
      </w:r>
    </w:p>
    <w:tbl>
      <w:tblPr>
        <w:tblW w:w="0" w:type="auto"/>
        <w:tblLayout w:type="fixed"/>
        <w:tblLook w:val="04A0" w:firstRow="1" w:lastRow="0" w:firstColumn="1" w:lastColumn="0" w:noHBand="0" w:noVBand="1"/>
      </w:tblPr>
      <w:tblGrid>
        <w:gridCol w:w="1685"/>
        <w:gridCol w:w="1685"/>
        <w:gridCol w:w="1685"/>
        <w:gridCol w:w="1685"/>
        <w:gridCol w:w="1685"/>
        <w:gridCol w:w="1685"/>
      </w:tblGrid>
      <w:tr w:rsidR="00BA2660" w14:paraId="678C27B1" w14:textId="77777777">
        <w:tc>
          <w:tcPr>
            <w:tcW w:w="1685" w:type="dxa"/>
            <w:shd w:val="clear" w:color="auto" w:fill="FACC15"/>
            <w:tcMar>
              <w:top w:w="90" w:type="dxa"/>
              <w:left w:w="40" w:type="dxa"/>
              <w:bottom w:w="90" w:type="dxa"/>
              <w:right w:w="40" w:type="dxa"/>
            </w:tcMar>
          </w:tcPr>
          <w:p w14:paraId="1D72BED5" w14:textId="77777777" w:rsidR="00BA2660" w:rsidRDefault="00000000">
            <w:pPr>
              <w:spacing w:after="0"/>
              <w:jc w:val="center"/>
            </w:pPr>
            <w:r>
              <w:rPr>
                <w:b/>
                <w:sz w:val="15"/>
              </w:rPr>
              <w:t>DIAGNOSE</w:t>
            </w:r>
          </w:p>
        </w:tc>
        <w:tc>
          <w:tcPr>
            <w:tcW w:w="1685" w:type="dxa"/>
            <w:shd w:val="clear" w:color="auto" w:fill="EFF6FF"/>
            <w:tcMar>
              <w:top w:w="90" w:type="dxa"/>
              <w:left w:w="40" w:type="dxa"/>
              <w:bottom w:w="90" w:type="dxa"/>
              <w:right w:w="40" w:type="dxa"/>
            </w:tcMar>
          </w:tcPr>
          <w:p w14:paraId="560FA681" w14:textId="77777777" w:rsidR="00BA2660" w:rsidRDefault="00000000">
            <w:pPr>
              <w:spacing w:after="0"/>
              <w:jc w:val="center"/>
            </w:pPr>
            <w:r>
              <w:rPr>
                <w:b/>
                <w:color w:val="2563EB"/>
                <w:sz w:val="15"/>
              </w:rPr>
              <w:t>DETECT</w:t>
            </w:r>
          </w:p>
        </w:tc>
        <w:tc>
          <w:tcPr>
            <w:tcW w:w="1685" w:type="dxa"/>
            <w:shd w:val="clear" w:color="auto" w:fill="EFF6FF"/>
            <w:tcMar>
              <w:top w:w="90" w:type="dxa"/>
              <w:left w:w="40" w:type="dxa"/>
              <w:bottom w:w="90" w:type="dxa"/>
              <w:right w:w="40" w:type="dxa"/>
            </w:tcMar>
          </w:tcPr>
          <w:p w14:paraId="31737463" w14:textId="77777777" w:rsidR="00BA2660" w:rsidRDefault="00000000">
            <w:pPr>
              <w:spacing w:after="0"/>
              <w:jc w:val="center"/>
            </w:pPr>
            <w:r>
              <w:rPr>
                <w:b/>
                <w:color w:val="2563EB"/>
                <w:sz w:val="15"/>
              </w:rPr>
              <w:t>PRACTICE</w:t>
            </w:r>
          </w:p>
        </w:tc>
        <w:tc>
          <w:tcPr>
            <w:tcW w:w="1685" w:type="dxa"/>
            <w:shd w:val="clear" w:color="auto" w:fill="EFF6FF"/>
            <w:tcMar>
              <w:top w:w="90" w:type="dxa"/>
              <w:left w:w="40" w:type="dxa"/>
              <w:bottom w:w="90" w:type="dxa"/>
              <w:right w:w="40" w:type="dxa"/>
            </w:tcMar>
          </w:tcPr>
          <w:p w14:paraId="3544C56B" w14:textId="77777777" w:rsidR="00BA2660" w:rsidRDefault="00000000">
            <w:pPr>
              <w:spacing w:after="0"/>
              <w:jc w:val="center"/>
            </w:pPr>
            <w:r>
              <w:rPr>
                <w:b/>
                <w:color w:val="2563EB"/>
                <w:sz w:val="15"/>
              </w:rPr>
              <w:t>ANALYZE</w:t>
            </w:r>
          </w:p>
        </w:tc>
        <w:tc>
          <w:tcPr>
            <w:tcW w:w="1685" w:type="dxa"/>
            <w:shd w:val="clear" w:color="auto" w:fill="EFF6FF"/>
            <w:tcMar>
              <w:top w:w="90" w:type="dxa"/>
              <w:left w:w="40" w:type="dxa"/>
              <w:bottom w:w="90" w:type="dxa"/>
              <w:right w:w="40" w:type="dxa"/>
            </w:tcMar>
          </w:tcPr>
          <w:p w14:paraId="2A567057" w14:textId="77777777" w:rsidR="00BA2660" w:rsidRDefault="00000000">
            <w:pPr>
              <w:spacing w:after="0"/>
              <w:jc w:val="center"/>
            </w:pPr>
            <w:r>
              <w:rPr>
                <w:b/>
                <w:color w:val="2563EB"/>
                <w:sz w:val="15"/>
              </w:rPr>
              <w:t>ADAPT</w:t>
            </w:r>
          </w:p>
        </w:tc>
        <w:tc>
          <w:tcPr>
            <w:tcW w:w="1685" w:type="dxa"/>
            <w:shd w:val="clear" w:color="auto" w:fill="FACC15"/>
            <w:tcMar>
              <w:top w:w="90" w:type="dxa"/>
              <w:left w:w="40" w:type="dxa"/>
              <w:bottom w:w="90" w:type="dxa"/>
              <w:right w:w="40" w:type="dxa"/>
            </w:tcMar>
          </w:tcPr>
          <w:p w14:paraId="5120849C" w14:textId="77777777" w:rsidR="00BA2660" w:rsidRDefault="00000000">
            <w:pPr>
              <w:spacing w:after="0"/>
              <w:jc w:val="center"/>
            </w:pPr>
            <w:r>
              <w:rPr>
                <w:b/>
                <w:sz w:val="15"/>
              </w:rPr>
              <w:t>VERIFY</w:t>
            </w:r>
          </w:p>
        </w:tc>
      </w:tr>
    </w:tbl>
    <w:p w14:paraId="06DB9509" w14:textId="77777777" w:rsidR="00BA2660" w:rsidRDefault="00000000">
      <w:r>
        <w:t>The core experience works without an OpenAI key or any paid model call. Mastery scoring, weak-skill detection, difficulty changes, question selection, mistake memory, study-plan generation, progress tracking, and decision logging run through deterministic TypeScript logic. Explanations are stored with AcePath’s original SAT-style questions, while optional AI can enhance wording without controlling academic decisions. This makes the judging flow—and a future school deployment—predictable, private, and affordable.</w:t>
      </w:r>
    </w:p>
    <w:p w14:paraId="30F124AE" w14:textId="77777777" w:rsidR="00BA2660" w:rsidRDefault="00000000">
      <w:pPr>
        <w:pStyle w:val="Heading1"/>
      </w:pPr>
      <w:r>
        <w:t>Potential impact for students in underserved schools</w:t>
      </w:r>
    </w:p>
    <w:p w14:paraId="2E18F9B5" w14:textId="77777777" w:rsidR="00BA2660" w:rsidRDefault="00000000">
      <w:r>
        <w:t>AcePath can turn limited study time into focused study time. A student with ten minutes can receive the highest-value drill instead of searching through generic lessons. A repeated sign error can trigger a foundation refresher before another difficult quadratic. A teacher can point to an auditable activity log rather than a black-box recommendation. Because the core agent runs at zero API cost, schools can offer adaptive support without paying for every interaction or exposing API credentials in the browser.</w:t>
      </w:r>
    </w:p>
    <w:tbl>
      <w:tblPr>
        <w:tblW w:w="0" w:type="auto"/>
        <w:tblLayout w:type="fixed"/>
        <w:tblLook w:val="04A0" w:firstRow="1" w:lastRow="0" w:firstColumn="1" w:lastColumn="0" w:noHBand="0" w:noVBand="1"/>
      </w:tblPr>
      <w:tblGrid>
        <w:gridCol w:w="3384"/>
        <w:gridCol w:w="3384"/>
        <w:gridCol w:w="3384"/>
      </w:tblGrid>
      <w:tr w:rsidR="00BA2660" w14:paraId="27167DE7" w14:textId="77777777">
        <w:tc>
          <w:tcPr>
            <w:tcW w:w="3384" w:type="dxa"/>
            <w:shd w:val="clear" w:color="auto" w:fill="111827"/>
            <w:tcMar>
              <w:top w:w="120" w:type="dxa"/>
              <w:left w:w="130" w:type="dxa"/>
              <w:bottom w:w="120" w:type="dxa"/>
              <w:right w:w="130" w:type="dxa"/>
            </w:tcMar>
          </w:tcPr>
          <w:p w14:paraId="0F306E12" w14:textId="77777777" w:rsidR="00BA2660" w:rsidRDefault="00000000">
            <w:pPr>
              <w:spacing w:after="60"/>
            </w:pPr>
            <w:r>
              <w:rPr>
                <w:b/>
                <w:color w:val="FACC15"/>
                <w:sz w:val="16"/>
              </w:rPr>
              <w:t>ACCESS</w:t>
            </w:r>
          </w:p>
          <w:p w14:paraId="4FFB6FCC" w14:textId="77777777" w:rsidR="00BA2660" w:rsidRDefault="00000000">
            <w:pPr>
              <w:spacing w:after="0"/>
            </w:pPr>
            <w:r>
              <w:rPr>
                <w:color w:val="FFFFFF"/>
                <w:sz w:val="16"/>
              </w:rPr>
              <w:t>No account or paid AI credits required for the core learning loop.</w:t>
            </w:r>
          </w:p>
        </w:tc>
        <w:tc>
          <w:tcPr>
            <w:tcW w:w="3384" w:type="dxa"/>
            <w:shd w:val="clear" w:color="auto" w:fill="111827"/>
            <w:tcMar>
              <w:top w:w="120" w:type="dxa"/>
              <w:left w:w="130" w:type="dxa"/>
              <w:bottom w:w="120" w:type="dxa"/>
              <w:right w:w="130" w:type="dxa"/>
            </w:tcMar>
          </w:tcPr>
          <w:p w14:paraId="7BFCB4FB" w14:textId="77777777" w:rsidR="00BA2660" w:rsidRDefault="00000000">
            <w:pPr>
              <w:spacing w:after="60"/>
            </w:pPr>
            <w:r>
              <w:rPr>
                <w:b/>
                <w:color w:val="FACC15"/>
                <w:sz w:val="16"/>
              </w:rPr>
              <w:t>AGENCY</w:t>
            </w:r>
          </w:p>
          <w:p w14:paraId="28B7F327" w14:textId="77777777" w:rsidR="00BA2660" w:rsidRDefault="00000000">
            <w:pPr>
              <w:spacing w:after="0"/>
            </w:pPr>
            <w:r>
              <w:rPr>
                <w:color w:val="FFFFFF"/>
                <w:sz w:val="16"/>
              </w:rPr>
              <w:t>Every answer becomes a visible next action, not just a score.</w:t>
            </w:r>
          </w:p>
        </w:tc>
        <w:tc>
          <w:tcPr>
            <w:tcW w:w="3384" w:type="dxa"/>
            <w:shd w:val="clear" w:color="auto" w:fill="111827"/>
            <w:tcMar>
              <w:top w:w="120" w:type="dxa"/>
              <w:left w:w="130" w:type="dxa"/>
              <w:bottom w:w="120" w:type="dxa"/>
              <w:right w:w="130" w:type="dxa"/>
            </w:tcMar>
          </w:tcPr>
          <w:p w14:paraId="33F7DD49" w14:textId="77777777" w:rsidR="00BA2660" w:rsidRDefault="00000000">
            <w:pPr>
              <w:spacing w:after="60"/>
            </w:pPr>
            <w:r>
              <w:rPr>
                <w:b/>
                <w:color w:val="FACC15"/>
                <w:sz w:val="16"/>
              </w:rPr>
              <w:t>EQUITY</w:t>
            </w:r>
          </w:p>
          <w:p w14:paraId="46F10340" w14:textId="77777777" w:rsidR="00BA2660" w:rsidRDefault="00000000">
            <w:pPr>
              <w:spacing w:after="0"/>
            </w:pPr>
            <w:r>
              <w:rPr>
                <w:color w:val="FFFFFF"/>
                <w:sz w:val="16"/>
              </w:rPr>
              <w:t>Personalized practice can scale beyond students who can afford private tutoring.</w:t>
            </w:r>
          </w:p>
        </w:tc>
      </w:tr>
    </w:tbl>
    <w:p w14:paraId="24E8BD9E" w14:textId="77777777" w:rsidR="00BA2660" w:rsidRDefault="00000000">
      <w:pPr>
        <w:spacing w:before="140" w:after="0"/>
      </w:pPr>
      <w:r>
        <w:rPr>
          <w:b/>
          <w:color w:val="2563EB"/>
        </w:rPr>
        <w:t>AcePath’s goal is not to guarantee a score increase. It is to make high-quality, responsive SAT preparation available to every student—especially those whose schools cannot provide one-to-one coaching.</w:t>
      </w:r>
    </w:p>
    <w:sectPr w:rsidR="00BA2660" w:rsidSect="00034616">
      <w:headerReference w:type="default" r:id="rId8"/>
      <w:footerReference w:type="default" r:id="rId9"/>
      <w:pgSz w:w="12240" w:h="15840"/>
      <w:pgMar w:top="835" w:right="1037" w:bottom="792"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1BD54" w14:textId="77777777" w:rsidR="00895545" w:rsidRDefault="00895545">
      <w:pPr>
        <w:spacing w:after="0" w:line="240" w:lineRule="auto"/>
      </w:pPr>
      <w:r>
        <w:separator/>
      </w:r>
    </w:p>
  </w:endnote>
  <w:endnote w:type="continuationSeparator" w:id="0">
    <w:p w14:paraId="41D2A8D3" w14:textId="77777777" w:rsidR="00895545" w:rsidRDefault="00895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96DE" w14:textId="77777777" w:rsidR="00BA2660" w:rsidRDefault="00000000">
    <w:pPr>
      <w:pStyle w:val="Footer"/>
      <w:jc w:val="center"/>
    </w:pPr>
    <w:r>
      <w:rPr>
        <w:color w:val="5B6472"/>
        <w:sz w:val="14"/>
      </w:rPr>
      <w:t>Zero-cost adaptive SAT coaching • Deterministic agent core • Original SAT-style question bank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B1A7E" w14:textId="77777777" w:rsidR="00895545" w:rsidRDefault="00895545">
      <w:pPr>
        <w:spacing w:after="0" w:line="240" w:lineRule="auto"/>
      </w:pPr>
      <w:r>
        <w:separator/>
      </w:r>
    </w:p>
  </w:footnote>
  <w:footnote w:type="continuationSeparator" w:id="0">
    <w:p w14:paraId="7D5A79C7" w14:textId="77777777" w:rsidR="00895545" w:rsidRDefault="00895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B819" w14:textId="77777777" w:rsidR="00BA2660" w:rsidRDefault="00000000">
    <w:pPr>
      <w:pStyle w:val="Header"/>
      <w:jc w:val="right"/>
    </w:pPr>
    <w:proofErr w:type="spellStart"/>
    <w:proofErr w:type="gramStart"/>
    <w:r>
      <w:rPr>
        <w:b/>
        <w:color w:val="5B6472"/>
        <w:sz w:val="16"/>
      </w:rPr>
      <w:t>AcePath</w:t>
    </w:r>
    <w:proofErr w:type="spellEnd"/>
    <w:r>
      <w:rPr>
        <w:b/>
        <w:color w:val="5B6472"/>
        <w:sz w:val="16"/>
      </w:rPr>
      <w:t xml:space="preserve">  |</w:t>
    </w:r>
    <w:proofErr w:type="gramEnd"/>
    <w:r>
      <w:rPr>
        <w:b/>
        <w:color w:val="5B6472"/>
        <w:sz w:val="16"/>
      </w:rPr>
      <w:t xml:space="preserve">  </w:t>
    </w:r>
    <w:proofErr w:type="spellStart"/>
    <w:r>
      <w:rPr>
        <w:b/>
        <w:color w:val="5B6472"/>
        <w:sz w:val="16"/>
      </w:rPr>
      <w:t>AceSAT</w:t>
    </w:r>
    <w:proofErr w:type="spellEnd"/>
    <w:r>
      <w:rPr>
        <w:b/>
        <w:color w:val="5B6472"/>
        <w:sz w:val="16"/>
      </w:rPr>
      <w:t xml:space="preserve"> Education AI-Agent Hackathon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082830">
    <w:abstractNumId w:val="8"/>
  </w:num>
  <w:num w:numId="2" w16cid:durableId="1322347215">
    <w:abstractNumId w:val="6"/>
  </w:num>
  <w:num w:numId="3" w16cid:durableId="1121344783">
    <w:abstractNumId w:val="5"/>
  </w:num>
  <w:num w:numId="4" w16cid:durableId="642202569">
    <w:abstractNumId w:val="4"/>
  </w:num>
  <w:num w:numId="5" w16cid:durableId="670569395">
    <w:abstractNumId w:val="7"/>
  </w:num>
  <w:num w:numId="6" w16cid:durableId="1753312834">
    <w:abstractNumId w:val="3"/>
  </w:num>
  <w:num w:numId="7" w16cid:durableId="954410768">
    <w:abstractNumId w:val="2"/>
  </w:num>
  <w:num w:numId="8" w16cid:durableId="188033845">
    <w:abstractNumId w:val="1"/>
  </w:num>
  <w:num w:numId="9" w16cid:durableId="105624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D0"/>
    <w:rsid w:val="0015074B"/>
    <w:rsid w:val="0029639D"/>
    <w:rsid w:val="00326F90"/>
    <w:rsid w:val="00895545"/>
    <w:rsid w:val="00AA1D8D"/>
    <w:rsid w:val="00B47730"/>
    <w:rsid w:val="00B95240"/>
    <w:rsid w:val="00BA26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80F51"/>
  <w14:defaultImageDpi w14:val="300"/>
  <w15:docId w15:val="{3635A1BF-358C-4C57-8D26-22BCEFD79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Arial" w:hAnsi="Arial"/>
      <w:color w:val="111827"/>
      <w:sz w:val="19"/>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563EB"/>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mariam iman</cp:lastModifiedBy>
  <cp:revision>2</cp:revision>
  <dcterms:created xsi:type="dcterms:W3CDTF">2013-12-23T23:15:00Z</dcterms:created>
  <dcterms:modified xsi:type="dcterms:W3CDTF">2026-08-13T11:43:00Z</dcterms:modified>
  <cp:category/>
</cp:coreProperties>
</file>