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1eddfe87f334958530715dcc1a7a9edb539e7a"/>
    <w:p>
      <w:pPr>
        <w:pStyle w:val="Heading1"/>
      </w:pPr>
      <w:r>
        <w:t xml:space="preserve">Kubernetes + Redpanda · 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</w:t>
      </w:r>
      <w:r>
        <w:t xml:space="preserve"> </w:t>
      </w:r>
      <w:r>
        <w:rPr>
          <w:rStyle w:val="Key"/>
        </w:rPr>
        <w:t xml:space="preserve">what is now running on the machine, and — most importantly —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</w:t>
      </w:r>
      <w:r>
        <w:t xml:space="preserve"> </w:t>
      </w:r>
      <w:r>
        <w:rPr>
          <w:rStyle w:val="Key"/>
        </w:rPr>
        <w:t xml:space="preserve">That is the real test, not whether the pods are running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rStyle w:val="Key"/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rPr>
          <w:rStyle w:val="Key"/>
        </w:rPr>
        <w:t xml:space="preserve">Everything in the rest of this document is machinery in service of that one idea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a financial institution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rPr>
          <w:rStyle w:val="Key"/>
        </w:rPr>
        <w:t xml:space="preserve">Two events look nearly identical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and are debugged completely differently</w:t>
      </w:r>
      <w:r>
        <w:t xml:space="preserve">. Get</w:t>
      </w:r>
      <w:r>
        <w:t xml:space="preserve"> </w:t>
      </w:r>
      <w:r>
        <w:t xml:space="preserve">this one distinction wrong and</w:t>
      </w:r>
      <w:r>
        <w:t xml:space="preserve"> </w:t>
      </w:r>
      <w:r>
        <w:rPr>
          <w:rStyle w:val="Key"/>
        </w:rPr>
        <w:t xml:space="preserve">you will spend an afternoon looking in the wrong place</w:t>
      </w:r>
      <w:r>
        <w:t xml:space="preserve">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Key"/>
        </w:rPr>
        <w:t xml:space="preserve">it is restarted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inside the same pod</w:t>
      </w:r>
      <w:r>
        <w:rPr>
          <w:rStyle w:val="Key"/>
        </w:rPr>
        <w:t xml:space="preserve">. Same pod name, same UID, same IP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</w:t>
      </w:r>
      <w:r>
        <w:t xml:space="preserve"> </w:t>
      </w:r>
      <w:r>
        <w:rPr>
          <w:rStyle w:val="Key"/>
        </w:rPr>
        <w:t xml:space="preserve">Your application is crashing; the pod is fine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</w:t>
      </w:r>
      <w:r>
        <w:t xml:space="preserve"> </w:t>
      </w:r>
      <w:r>
        <w:rPr>
          <w:rStyle w:val="Key"/>
        </w:rPr>
        <w:t xml:space="preserve">so it genuinely was a new container every time</w:t>
      </w:r>
      <w:r>
        <w:t xml:space="preserve">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rPr>
          <w:rStyle w:val="Key"/>
        </w:rPr>
        <w:t xml:space="preserve">New name, new UID, new IP, restart counter back to zero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rPr>
          <w:rStyle w:val="Key"/>
        </w:rPr>
        <w:t xml:space="preserve">destroyed, and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different</w:t>
      </w:r>
      <w:r>
        <w:rPr>
          <w:rStyle w:val="Key"/>
        </w:rPr>
        <w:t xml:space="preserve"> </w:t>
      </w:r>
      <w:r>
        <w:rPr>
          <w:rStyle w:val="Key"/>
        </w:rPr>
        <w:t xml:space="preserve">pod with a new name, new UID and new IP is created</w:t>
      </w:r>
      <w:r>
        <w:t xml:space="preserve">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rPr>
          <w:rStyle w:val="Key"/>
        </w:rP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</w:t>
      </w:r>
      <w:r>
        <w:t xml:space="preserve"> </w:t>
      </w:r>
      <w:r>
        <w:rPr>
          <w:rStyle w:val="Key"/>
        </w:rPr>
        <w:t xml:space="preserve">Each has its own root filesystem and its own PID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</w:t>
      </w:r>
      <w:r>
        <w:t xml:space="preserve"> </w:t>
      </w:r>
      <w:r>
        <w:rPr>
          <w:rStyle w:val="Key"/>
        </w:rPr>
        <w:t xml:space="preserve">a volume is a directory on the node where it was first created</w:t>
      </w:r>
      <w:r>
        <w:t xml:space="preserve">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rPr>
          <w:rStyle w:val="Key"/>
        </w:rPr>
        <w:t xml:space="preserve">Same API, same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</w:t>
      </w:r>
      <w:r>
        <w:rPr>
          <w:rStyle w:val="Key"/>
        </w:rPr>
        <w:t xml:space="preserve">, same YAML files, same Helm charts</w:t>
      </w:r>
      <w:r>
        <w:t xml:space="preserve">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</w:t>
      </w:r>
      <w:r>
        <w:t xml:space="preserve"> </w:t>
      </w:r>
      <w:r>
        <w:rPr>
          <w:rStyle w:val="Key"/>
        </w:rPr>
        <w:t xml:space="preserve">k3s compiles those components into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rStyle w:val="Key"/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rPr>
          <w:rStyle w:val="Key"/>
        </w:rP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</w:t>
      </w:r>
      <w:r>
        <w:t xml:space="preserve"> </w:t>
      </w:r>
      <w:r>
        <w:rPr>
          <w:rStyle w:val="Key"/>
        </w:rPr>
        <w:t xml:space="preserve">By default that file is mode</w:t>
      </w:r>
      <w:r>
        <w:rPr>
          <w:rStyle w:val="Key"/>
        </w:rPr>
        <w:t xml:space="preserve"> </w:t>
      </w:r>
      <w:r>
        <w:rPr>
          <w:rStyle w:val="VerbatimChar"/>
        </w:rPr>
        <w:t xml:space="preserve">600</w:t>
      </w:r>
      <w:r>
        <w:rPr>
          <w:rStyle w:val="Key"/>
        </w:rPr>
        <w:t xml:space="preserve">, readable only by root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</w:t>
      </w:r>
      <w:r>
        <w:t xml:space="preserve"> </w:t>
      </w:r>
      <w:r>
        <w:rPr>
          <w:rStyle w:val="Key"/>
        </w:rPr>
        <w:t xml:space="preserve">on a shared or production machine it would not be</w:t>
      </w:r>
      <w:r>
        <w:t xml:space="preserve">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rPr>
          <w:rStyle w:val="Key"/>
        </w:rPr>
        <w:t xml:space="preserve">That sets the owning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user</w:t>
      </w:r>
      <w:r>
        <w:rPr>
          <w:rStyle w:val="Key"/>
        </w:rPr>
        <w:t xml:space="preserve"> </w:t>
      </w:r>
      <w:r>
        <w:rPr>
          <w:rStyle w:val="Key"/>
        </w:rPr>
        <w:t xml:space="preserve">but leaves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as root</w:t>
      </w:r>
      <w:r>
        <w:t xml:space="preserve">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</w:t>
      </w:r>
      <w:r>
        <w:t xml:space="preserve"> </w:t>
      </w:r>
      <w:r>
        <w:rPr>
          <w:rStyle w:val="Key"/>
        </w:rPr>
        <w:t xml:space="preserve">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</w:t>
      </w:r>
      <w:r>
        <w:t xml:space="preserve"> </w:t>
      </w:r>
      <w:r>
        <w:rPr>
          <w:rStyle w:val="Key"/>
        </w:rPr>
        <w:t xml:space="preserve">keeping them straight is what makes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 -A</w:t>
      </w:r>
      <w:r>
        <w:rPr>
          <w:rStyle w:val="Key"/>
        </w:rPr>
        <w:t xml:space="preserve"> </w:t>
      </w:r>
      <w:r>
        <w:rPr>
          <w:rStyle w:val="Key"/>
        </w:rPr>
        <w:t xml:space="preserve">stop looking like noise</w:t>
      </w:r>
      <w:r>
        <w:t xml:space="preserve">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2,344 MB</w:t>
      </w:r>
      <w:r>
        <w:rPr>
          <w:rStyle w:val="Key"/>
        </w:rPr>
        <w:t xml:space="preserve"> </w:t>
      </w:r>
      <w:r>
        <w:rPr>
          <w:rStyle w:val="Key"/>
        </w:rPr>
        <w:t xml:space="preserve">cgroup figure is much larger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</w:t>
      </w:r>
      <w:r>
        <w:t xml:space="preserve"> </w:t>
      </w:r>
      <w:r>
        <w:rPr>
          <w:rStyle w:val="Key"/>
        </w:rPr>
        <w:t xml:space="preserve">The scheduler places pods by comparing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requests</w:t>
      </w:r>
      <w:r>
        <w:rPr>
          <w:rStyle w:val="Key"/>
        </w:rPr>
        <w:t xml:space="preserve"> </w:t>
      </w:r>
      <w:r>
        <w:rPr>
          <w:rStyle w:val="Key"/>
        </w:rP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rPr>
          <w:rStyle w:val="Key"/>
        </w:rPr>
        <w:t xml:space="preserve">plenty of free memory and still refused to schedule the cluster</w:t>
      </w:r>
      <w:r>
        <w:t xml:space="preserve">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rPr>
          <w:rStyle w:val="Key"/>
        </w:rPr>
        <w:t xml:space="preserve">guessing instead of measuring — and only the second one pages you at 3am</w:t>
      </w:r>
      <w:r>
        <w:t xml:space="preserve">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</w:t>
      </w:r>
      <w:r>
        <w:t xml:space="preserve"> </w:t>
      </w:r>
      <w:r>
        <w:rPr>
          <w:rStyle w:val="Key"/>
        </w:rPr>
        <w:t xml:space="preserve">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rStyle w:val="Key"/>
          <w:b/>
          <w:bCs/>
        </w:rPr>
        <w:t xml:space="preserve">with no quota of any kind</w:t>
      </w:r>
      <w:r>
        <w:rPr>
          <w:rStyle w:val="Key"/>
        </w:rPr>
        <w:t xml:space="preserve">. Nothing stops that pod from writing 200 GB</w:t>
      </w:r>
      <w:r>
        <w:t xml:space="preserve">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rPr>
          <w:rStyle w:val="Key"/>
        </w:rPr>
        <w:t xml:space="preserve">Real CSI drivers carve an actual block device and the request is enforced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rPr>
          <w:rStyle w:val="Key"/>
        </w:rPr>
        <w:t xml:space="preserve">Node-local storage means a pod cannot move to another node and keep its data</w:t>
      </w:r>
      <w:r>
        <w:t xml:space="preserve">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rStyle w:val="Key"/>
          <w:b/>
          <w:bCs/>
        </w:rPr>
        <w:t xml:space="preserve">three directories on the same filesystem, on the same virtual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durability</w:t>
      </w:r>
      <w:r>
        <w:rPr>
          <w:rStyle w:val="Key"/>
        </w:rPr>
        <w:t xml:space="preserve"> </w:t>
      </w:r>
      <w:r>
        <w:rPr>
          <w:rStyle w:val="Key"/>
        </w:rP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rPr>
          <w:rStyle w:val="Key"/>
        </w:rPr>
        <w:t xml:space="preserve">Knowing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why</w:t>
      </w:r>
      <w:r>
        <w:rPr>
          <w:rStyle w:val="Key"/>
        </w:rPr>
        <w:t xml:space="preserve"> </w:t>
      </w:r>
      <w:r>
        <w:rPr>
          <w:rStyle w:val="Key"/>
        </w:rPr>
        <w:t xml:space="preserve">your sandbox differs from production is a much stronger signal</w:t>
      </w:r>
      <w:r>
        <w:t xml:space="preserve"> </w:t>
      </w:r>
      <w:r>
        <w:t xml:space="preserve">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rPr>
          <w:rStyle w:val="Key"/>
        </w:rPr>
        <w:t xml:space="preserve">a workload designed to run once and exit</w:t>
      </w:r>
      <w:r>
        <w:t xml:space="preserve">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rStyle w:val="Key"/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rPr>
          <w:rStyle w:val="Key"/>
        </w:rPr>
        <w:t xml:space="preserve">holds even for signals sent from outside the namespace</w:t>
      </w:r>
      <w:r>
        <w:t xml:space="preserve">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</w:t>
      </w:r>
      <w:r>
        <w:t xml:space="preserve"> </w:t>
      </w:r>
      <w:r>
        <w:rPr>
          <w:rStyle w:val="Key"/>
        </w:rPr>
        <w:t xml:space="preserve">so the signal is discarded and the pod simply waits out the clock until SIGKILL</w:t>
      </w:r>
      <w:r>
        <w:t xml:space="preserve">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rPr>
          <w:rStyle w:val="Key"/>
        </w:rP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rPr>
          <w:rStyle w:val="Key"/>
        </w:rPr>
        <w:t xml:space="preserve">That number is the budget a broker has to flush and leave its Raft group</w:t>
      </w:r>
      <w:r>
        <w:t xml:space="preserve">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rStyle w:val="Key"/>
          <w:b/>
          <w:bCs/>
        </w:rPr>
        <w:t xml:space="preserve">A pod that never becomes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3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bookmarkStart w:id="42" w:name="X85a68adf61337754cf917b8b94c7971ca05db6e"/>
    <w:p>
      <w:pPr>
        <w:pStyle w:val="Heading3"/>
      </w:pPr>
      <w:r>
        <w:t xml:space="preserve">⭐ Lab vs PROD — the three that are WRONG, not merely smaller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Everything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above is a difference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scale or packaging</w:t>
      </w:r>
      <w:r>
        <w:rPr>
          <w:i/>
          <w:iCs/>
        </w:rPr>
        <w:t xml:space="preserve"> </w:t>
      </w:r>
      <w:r>
        <w:rPr>
          <w:i/>
          <w:iCs/>
        </w:rPr>
        <w:t xml:space="preserve">— one node instead of many, SQLite instead of etcd</w:t>
      </w:r>
      <w:r>
        <w:rPr>
          <w:i/>
          <w:iCs/>
        </w:rPr>
        <w:t xml:space="preserve"> </w:t>
      </w:r>
      <w:r>
        <w:rPr>
          <w:i/>
          <w:iCs/>
        </w:rPr>
        <w:t xml:space="preserve">— and none of it would be a mistake in production, only a different size.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three below are</w:t>
      </w:r>
      <w:r>
        <w:rPr>
          <w:b/>
          <w:bCs/>
          <w:i/>
          <w:iCs/>
        </w:rPr>
        <w:t xml:space="preserve"> </w:t>
      </w:r>
      <w:r>
        <w:rPr>
          <w:rStyle w:val="Key"/>
          <w:b/>
          <w:bCs/>
          <w:i/>
          <w:iCs/>
        </w:rPr>
        <w:t xml:space="preserve">different in kind: each would be an actual defect if it followed you to work</w:t>
      </w:r>
      <w:r>
        <w:rPr>
          <w:b/>
          <w:bCs/>
          <w:i/>
          <w:i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Lab vs PROD — a world-readable cluster-admin credential.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k3s writes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  <w:b/>
          <w:bCs/>
        </w:rPr>
        <w:t xml:space="preserve">644</w:t>
      </w:r>
      <w:r>
        <w:t xml:space="preserve">, and §3c leaves it that way so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works without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throwaway VM, on a LAN.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leave it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out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or better, never use it — issue per-human credentials through OIDC</w:t>
      </w:r>
      <w:r>
        <w:t xml:space="preserve"> </w:t>
      </w:r>
      <w:r>
        <w:t xml:space="preserve">so access can be revoked and audited per person.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that file is a</w:t>
      </w:r>
      <w:r>
        <w:rPr>
          <w:b/>
          <w:bCs/>
        </w:rPr>
        <w:t xml:space="preserve"> </w:t>
      </w:r>
      <w:r>
        <w:rPr>
          <w:b/>
          <w:bCs/>
        </w:rPr>
        <w:t xml:space="preserve">permanent, irrevocable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system:masters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credential.</w:t>
      </w:r>
      <w:r>
        <w:t xml:space="preserve"> </w:t>
      </w:r>
      <w:r>
        <w:t xml:space="preserve">It bypasses RBAC entirely, cannot be scoped, and</w:t>
      </w:r>
      <w:r>
        <w:t xml:space="preserve"> </w:t>
      </w:r>
      <w:r>
        <w:rPr>
          <w:b/>
          <w:bCs/>
        </w:rPr>
        <w:t xml:space="preserve">cannot be revoked without rotating the cluster CA.</w:t>
      </w:r>
      <w:r>
        <w:t xml:space="preserve"> </w:t>
      </w:r>
      <w:r>
        <w:t xml:space="preserve">Any local user, any backup, and any VM snapshot</w:t>
      </w:r>
      <w:r>
        <w:t xml:space="preserve"> </w:t>
      </w:r>
      <w:r>
        <w:t xml:space="preserve">containing it holds full cluster admin forever.</w:t>
      </w:r>
    </w:p>
    <w:p>
      <w:pPr>
        <w:pStyle w:val="BlockText"/>
      </w:pPr>
      <w:r>
        <w:rPr>
          <w:b/>
          <w:bCs/>
        </w:rPr>
        <w:t xml:space="preserve">Lab vs PROD — installing by piping a URL into a shell.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which is</w:t>
      </w:r>
      <w:r>
        <w:t xml:space="preserve"> </w:t>
      </w:r>
      <w:r>
        <w:t xml:space="preserve">the documented k3s install path.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 rebuildable sandbox, and §3a already</w:t>
      </w:r>
      <w:r>
        <w:t xml:space="preserve"> </w:t>
      </w:r>
      <w:r>
        <w:t xml:space="preserve">names the risk.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pinned, checksum-verified artifact from an internal mirror, applied</w:t>
      </w:r>
      <w:r>
        <w:t xml:space="preserve"> </w:t>
      </w:r>
      <w:r>
        <w:t xml:space="preserve">by configuration management.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have made every build a live dependency on</w:t>
      </w:r>
      <w:r>
        <w:t xml:space="preserve"> </w:t>
      </w:r>
      <w:r>
        <w:t xml:space="preserve">someone else’s web server and TLS chain, with</w:t>
      </w:r>
      <w:r>
        <w:t xml:space="preserve"> </w:t>
      </w:r>
      <w:r>
        <w:rPr>
          <w:b/>
          <w:bCs/>
        </w:rPr>
        <w:t xml:space="preserve">no record of what you actually executed</w:t>
      </w:r>
      <w:r>
        <w:t xml:space="preserve"> </w:t>
      </w:r>
      <w:r>
        <w:t xml:space="preserve">— so a</w:t>
      </w:r>
      <w:r>
        <w:t xml:space="preserve"> </w:t>
      </w:r>
      <w:r>
        <w:t xml:space="preserve">compromised upstream, or simply a changed script, is both undetectable and unreproducible.</w:t>
      </w:r>
    </w:p>
    <w:p>
      <w:pPr>
        <w:pStyle w:val="BlockText"/>
      </w:pPr>
      <w:r>
        <w:rPr>
          <w:b/>
          <w:bCs/>
        </w:rPr>
        <w:t xml:space="preserve">Lab vs PROD — replication that is real while the durability is not.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Chapter 3’s three</w:t>
      </w:r>
      <w:r>
        <w:t xml:space="preserve"> </w:t>
      </w:r>
      <w:r>
        <w:t xml:space="preserve">Redpanda brokers use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volumes that are three directories on</w:t>
      </w:r>
      <w:r>
        <w:t xml:space="preserve"> </w:t>
      </w:r>
      <w:r>
        <w:rPr>
          <w:b/>
          <w:bCs/>
        </w:rPr>
        <w:t xml:space="preserve">the same ext4 filesystem,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virtual disk, the same host.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Raft mechanics are genuine, and the</w:t>
      </w:r>
      <w:r>
        <w:t xml:space="preserve"> </w:t>
      </w:r>
      <w:r>
        <w:t xml:space="preserve">failure drills in Chapter 3 §9 really do exercise quorum — which is the thing being taught.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a CSI driver with one real device per node, plus hard</w:t>
      </w:r>
      <w:r>
        <w:t xml:space="preserve"> </w:t>
      </w:r>
      <w:r>
        <w:rPr>
          <w:rStyle w:val="VerbatimChar"/>
        </w:rPr>
        <w:t xml:space="preserve">podAntiAffinity</w:t>
      </w:r>
      <w:r>
        <w:t xml:space="preserve"> </w:t>
      </w:r>
      <w:r>
        <w:t xml:space="preserve">so replicas cannot</w:t>
      </w:r>
      <w:r>
        <w:t xml:space="preserve"> </w:t>
      </w:r>
      <w:r>
        <w:t xml:space="preserve">be co-scheduled.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you will believe replication factor 3 has bought you</w:t>
      </w:r>
      <w:r>
        <w:rPr>
          <w:b/>
          <w:bCs/>
        </w:rPr>
        <w:t xml:space="preserve"> </w:t>
      </w:r>
      <w:r>
        <w:rPr>
          <w:b/>
          <w:bCs/>
        </w:rPr>
        <w:t xml:space="preserve">durability when it has bought you none.</w:t>
      </w:r>
      <w:r>
        <w:t xml:space="preserve"> </w:t>
      </w:r>
      <w:r>
        <w:t xml:space="preserve">One disk failure loses all three copies simultaneously, and</w:t>
      </w:r>
      <w:r>
        <w:t xml:space="preserve"> </w:t>
      </w:r>
      <w:r>
        <w:rPr>
          <w:rStyle w:val="Key"/>
        </w:rPr>
        <w:t xml:space="preserve">every dashboard will have shown three healthy replicas right up to the moment they all vanished</w:t>
      </w:r>
      <w:r>
        <w:t xml:space="preserve">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the CSI and anti-affinity fix is described, not tested — this lab has one</w:t>
      </w:r>
      <w:r>
        <w:t xml:space="preserve"> </w:t>
      </w:r>
      <w:r>
        <w:t xml:space="preserve">node and cannot demonstrate it.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4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</w:t>
      </w:r>
      <w:r>
        <w:t xml:space="preserve"> </w:t>
      </w:r>
      <w:r>
        <w:rPr>
          <w:rStyle w:val="Key"/>
        </w:rPr>
        <w:t xml:space="preserve">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rStyle w:val="Key"/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</w:t>
      </w:r>
      <w:r>
        <w:t xml:space="preserve"> </w:t>
      </w:r>
      <w:r>
        <w:rPr>
          <w:rStyle w:val="Key"/>
        </w:rPr>
        <w:t xml:space="preserve">a field your cluster’s version does not have</w:t>
      </w:r>
      <w:r>
        <w:t xml:space="preserve">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rPr>
          <w:rStyle w:val="Key"/>
        </w:rPr>
        <w:t xml:space="preserve">admission path and discards it at the last moment</w:t>
      </w:r>
      <w:r>
        <w:t xml:space="preserve">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8"/>
    <w:bookmarkEnd w:id="4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2026-08-20T15:59:13Z</dcterms:created>
  <dcterms:modified xsi:type="dcterms:W3CDTF">2026-08-20T15:59:13Z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