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jenkins-chapter-3-wiring-it-to-gitlab"/>
    <w:p>
      <w:pPr>
        <w:pStyle w:val="Heading1"/>
      </w:pPr>
      <w:r>
        <w:t xml:space="preserve">Jenkins · Chapter 3 — Wiring It to GitLab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17 (Jenkins)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August 20, 2026 on VM 185 (</w:t>
      </w:r>
      <w:r>
        <w:rPr>
          <w:rStyle w:val="VerbatimChar"/>
        </w:rPr>
        <w:t xml:space="preserve">192.168.1.185</w:t>
      </w:r>
      <w:r>
        <w:t xml:space="preserve">) against GitLab 19.2.1 on</w:t>
      </w:r>
      <w:r>
        <w:t xml:space="preserve"> </w:t>
      </w:r>
      <w:r>
        <w:rPr>
          <w:rStyle w:val="VerbatimChar"/>
        </w:rPr>
        <w:t xml:space="preserve">192.168.1.181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Jenkins 2.568.2 LTS on Jetty 12.1.8 ·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plugin 5.10.1 ·</w:t>
      </w:r>
      <w:r>
        <w:t xml:space="preserve"> </w:t>
      </w:r>
      <w:r>
        <w:rPr>
          <w:rStyle w:val="VerbatimChar"/>
        </w:rPr>
        <w:t xml:space="preserve">gitlab-plugin</w:t>
      </w:r>
      <w:r>
        <w:t xml:space="preserve"> </w:t>
      </w:r>
      <w:r>
        <w:t xml:space="preserve">1.9.16 ·</w:t>
      </w:r>
      <w:r>
        <w:t xml:space="preserve"> </w:t>
      </w:r>
      <w:r>
        <w:rPr>
          <w:rStyle w:val="VerbatimChar"/>
        </w:rPr>
        <w:t xml:space="preserve">workflow-multibranch</w:t>
      </w:r>
      <w:r>
        <w:t xml:space="preserve"> </w:t>
      </w:r>
      <w:r>
        <w:t xml:space="preserve">841.vec5b_9e1806ec</w:t>
      </w:r>
      <w:r>
        <w:t xml:space="preserve"> </w:t>
      </w:r>
      <w:r>
        <w:rPr>
          <w:b/>
          <w:bCs/>
        </w:rPr>
        <w:t xml:space="preserve">Assumed, not re-taught:</w:t>
      </w:r>
      <w:r>
        <w:t xml:space="preserve"> </w:t>
      </w:r>
      <w:hyperlink r:id="rId9">
        <w:r>
          <w:rPr>
            <w:rStyle w:val="Hyperlink"/>
          </w:rPr>
          <w:t xml:space="preserve">Chapter 1</w:t>
        </w:r>
      </w:hyperlink>
      <w:r>
        <w:t xml:space="preserve"> </w:t>
      </w:r>
      <w:r>
        <w:t xml:space="preserve">(the</w:t>
      </w:r>
      <w:r>
        <w:t xml:space="preserve"> </w:t>
      </w:r>
      <w:r>
        <w:t xml:space="preserve">controller/agent split,</w:t>
      </w:r>
      <w:r>
        <w:t xml:space="preserve"> </w:t>
      </w:r>
      <w:r>
        <w:rPr>
          <w:rStyle w:val="VerbatimChar"/>
        </w:rPr>
        <w:t xml:space="preserve">JENKINS_HOME</w:t>
      </w:r>
      <w:r>
        <w:t xml:space="preserve">) and</w:t>
      </w:r>
      <w:r>
        <w:t xml:space="preserve"> </w:t>
      </w:r>
      <w:hyperlink r:id="rId10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(the realm and the strategy).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Chapter 4 (the first deploy onto the Swarm)</w:t>
      </w:r>
    </w:p>
    <w:p>
      <w:r>
        <w:pict>
          <v:rect style="width:0;height:1.5pt" o:hralign="center" o:hrstd="t" o:hr="t"/>
        </w:pict>
      </w:r>
    </w:p>
    <w:bookmarkStart w:id="11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Connecting a CI system to a git server sounds like one task. It is</w:t>
      </w:r>
      <w:r>
        <w:t xml:space="preserve"> </w:t>
      </w:r>
      <w:r>
        <w:rPr>
          <w:b/>
          <w:bCs/>
        </w:rPr>
        <w:t xml:space="preserve">two</w:t>
      </w:r>
      <w:r>
        <w:t xml:space="preserve">, and this chapter is</w:t>
      </w:r>
      <w:r>
        <w:t xml:space="preserve"> </w:t>
      </w:r>
      <w:r>
        <w:t xml:space="preserve">organised around that fact because</w:t>
      </w:r>
      <w:r>
        <w:t xml:space="preserve"> </w:t>
      </w:r>
      <w:r>
        <w:rPr>
          <w:rStyle w:val="Key"/>
        </w:rPr>
        <w:t xml:space="preserve">nearly everything that went wrong followed from it</w:t>
      </w:r>
      <w:r>
        <w:t xml:space="preserve">.</w:t>
      </w:r>
    </w:p>
    <w:p>
      <w:pPr>
        <w:pStyle w:val="BodyText"/>
      </w:pPr>
      <w:r>
        <w:t xml:space="preserve">By the end, 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builds Jenkins with nobody watching. Getting there took four green builds and</w:t>
      </w:r>
      <w:r>
        <w:t xml:space="preserve"> </w:t>
      </w:r>
      <w:r>
        <w:t xml:space="preserve">a run of configuration screens that each reported something untrue —</w:t>
      </w:r>
      <w:r>
        <w:t xml:space="preserve"> </w:t>
      </w:r>
      <w:r>
        <w:rPr>
          <w:rStyle w:val="Key"/>
        </w:rPr>
        <w:t xml:space="preserve">not one of which produced an</w:t>
      </w:r>
      <w:r>
        <w:rPr>
          <w:rStyle w:val="Key"/>
        </w:rPr>
        <w:t xml:space="preserve"> </w:t>
      </w:r>
      <w:r>
        <w:rPr>
          <w:rStyle w:val="Key"/>
        </w:rPr>
        <w:t xml:space="preserve">error at the moment it lied</w:t>
      </w:r>
      <w:r>
        <w:t xml:space="preserve">. Those are collected in §7, and they are the most</w:t>
      </w:r>
      <w:r>
        <w:t xml:space="preserve"> </w:t>
      </w:r>
      <w:r>
        <w:t xml:space="preserve">transferable part of the chapter, because</w:t>
      </w:r>
      <w:r>
        <w:t xml:space="preserve"> </w:t>
      </w:r>
      <w:r>
        <w:rPr>
          <w:rStyle w:val="Key"/>
          <w:b/>
          <w:bCs/>
        </w:rPr>
        <w:t xml:space="preserve">the specific screens will change and the failure shape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will not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⛔</w:t>
      </w:r>
      <w:r>
        <w:t xml:space="preserve"> </w:t>
      </w:r>
      <w:r>
        <w:rPr>
          <w:b/>
          <w:bCs/>
        </w:rPr>
        <w:t xml:space="preserve">One deliberately-planted trap could not fire at all</w:t>
      </w:r>
      <w:r>
        <w:t xml:space="preserve">, for the second time in this phase, and §5</w:t>
      </w:r>
      <w:r>
        <w:t xml:space="preserve"> </w:t>
      </w:r>
      <w:r>
        <w:t xml:space="preserve">is honest about what that does and does not mean.</w:t>
      </w:r>
    </w:p>
    <w:p>
      <w:r>
        <w:pict>
          <v:rect style="width:0;height:1.5pt" o:hralign="center" o:hrstd="t" o:hr="t"/>
        </w:pict>
      </w:r>
    </w:p>
    <w:bookmarkEnd w:id="11"/>
    <w:bookmarkStart w:id="15" w:name="one-integration-two-links"/>
    <w:p>
      <w:pPr>
        <w:pStyle w:val="Heading2"/>
      </w:pPr>
      <w:r>
        <w:t xml:space="preserve">1. One integration, two links</w:t>
      </w:r>
    </w:p>
    <w:p>
      <w:pPr>
        <w:pStyle w:val="CaptionedFigure"/>
      </w:pPr>
      <w:r>
        <w:drawing>
          <wp:inline>
            <wp:extent cx="6400800" cy="4783493"/>
            <wp:effectExtent b="0" l="0" r="0" t="0"/>
            <wp:docPr descr="Figure 1 — the two links, which share nothing but the two hosts" title="" id="13" name="Picture"/>
            <a:graphic>
              <a:graphicData uri="http://schemas.openxmlformats.org/drawingml/2006/picture">
                <pic:pic>
                  <pic:nvPicPr>
                    <pic:cNvPr descr="images/ch03_fig1_two_link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83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two links, which share nothing but the two hosts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Link 1 —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</w:p>
        </w:tc>
        <w:tc>
          <w:tcPr/>
          <w:p>
            <w:pPr>
              <w:pStyle w:val="Compact"/>
            </w:pPr>
            <w:r>
              <w:t xml:space="preserve">Link 2 —</w:t>
            </w:r>
            <w:r>
              <w:t xml:space="preserve"> </w:t>
            </w:r>
            <w:r>
              <w:rPr>
                <w:b/>
                <w:bCs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Jenkins</w:t>
            </w:r>
            <w:r>
              <w:t xml:space="preserve"> </w:t>
            </w:r>
            <w:r>
              <w:t xml:space="preserve">→ GitLab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GitLab</w:t>
            </w:r>
            <w:r>
              <w:t xml:space="preserve"> </w:t>
            </w:r>
            <w:r>
              <w:t xml:space="preserve">→ Jenkins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SSH, port 22</w:t>
            </w:r>
          </w:p>
        </w:tc>
        <w:tc>
          <w:tcPr/>
          <w:p>
            <w:pPr>
              <w:pStyle w:val="Compact"/>
            </w:pPr>
            <w:r>
              <w:t xml:space="preserve">HTTP, port 8080, cleartext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read-only deploy key</w:t>
            </w:r>
          </w:p>
        </w:tc>
        <w:tc>
          <w:tcPr/>
          <w:p>
            <w:pPr>
              <w:pStyle w:val="Compact"/>
            </w:pPr>
            <w:r>
              <w:t xml:space="preserve">access token in the query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posture</w:t>
            </w:r>
          </w:p>
        </w:tc>
        <w:tc>
          <w:tcPr/>
          <w:p>
            <w:pPr>
              <w:pStyle w:val="Compact"/>
            </w:pPr>
            <w:r>
              <w:t xml:space="preserve">fails closed on an unknown host key</w:t>
            </w:r>
          </w:p>
        </w:tc>
        <w:tc>
          <w:tcPr/>
          <w:p>
            <w:pPr>
              <w:pStyle w:val="Compact"/>
            </w:pPr>
            <w:r>
              <w:t xml:space="preserve">refused: local address, then no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 because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GitLab blocks LAN targets; git plugin demands a token</w:t>
            </w:r>
          </w:p>
        </w:tc>
      </w:tr>
    </w:tbl>
    <w:p>
      <w:pPr>
        <w:pStyle w:val="BodyText"/>
      </w:pPr>
      <w:r>
        <w:rPr>
          <w:rStyle w:val="Key"/>
        </w:rPr>
        <w:t xml:space="preserve">The two links share the two hostnames and nothing else</w:t>
      </w:r>
      <w:r>
        <w:t xml:space="preserve">. Different direction,</w:t>
      </w:r>
      <w:r>
        <w:t xml:space="preserve"> </w:t>
      </w:r>
      <w:r>
        <w:t xml:space="preserve">different protocol, different credential, different failure mode — and they were secured, and broken,</w:t>
      </w:r>
      <w:r>
        <w:t xml:space="preserve"> </w:t>
      </w:r>
      <w:r>
        <w:t xml:space="preserve">entirely separately.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This is worth carrying past Jenkins, because</w:t>
      </w:r>
      <w:r>
        <w:rPr>
          <w:b/>
          <w:bCs/>
        </w:rPr>
        <w:t xml:space="preserve"> </w:t>
      </w:r>
      <w:r>
        <w:rPr>
          <w:b/>
          <w:bCs/>
        </w:rPr>
        <w:t xml:space="preserve">“wire A to B”</w:t>
      </w:r>
      <w:r>
        <w:rPr>
          <w:b/>
          <w:bCs/>
        </w:rPr>
        <w:t xml:space="preserve"> </w:t>
      </w:r>
      <w:r>
        <w:rPr>
          <w:b/>
          <w:bCs/>
        </w:rPr>
        <w:t xml:space="preserve">is how the task gets written on a</w:t>
      </w:r>
      <w:r>
        <w:rPr>
          <w:b/>
          <w:bCs/>
        </w:rPr>
        <w:t xml:space="preserve"> </w:t>
      </w:r>
      <w:r>
        <w:rPr>
          <w:b/>
          <w:bCs/>
        </w:rPr>
        <w:t xml:space="preserve">ticket and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ticket hides the second half</w:t>
      </w:r>
      <w:r>
        <w:rPr>
          <w:b/>
          <w:bCs/>
        </w:rPr>
        <w:t xml:space="preserve">.</w:t>
      </w:r>
      <w:r>
        <w:t xml:space="preserve"> </w:t>
      </w:r>
      <w:r>
        <w:t xml:space="preserve">A working clone tells you nothing</w:t>
      </w:r>
      <w:r>
        <w:t xml:space="preserve"> </w:t>
      </w:r>
      <w:r>
        <w:t xml:space="preserve">about whether pushes will trigger anything, and a delivered webhook tells you nothing about whether</w:t>
      </w:r>
      <w:r>
        <w:t xml:space="preserve"> </w:t>
      </w:r>
      <w:r>
        <w:t xml:space="preserve">the clone will succeed.</w:t>
      </w:r>
      <w:r>
        <w:t xml:space="preserve"> </w:t>
      </w:r>
      <w:r>
        <w:rPr>
          <w:b/>
          <w:bCs/>
        </w:rPr>
        <w:t xml:space="preserve">Ask which direction each leg runs in and what fails if only one works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an integration that clones but never triggers looks healthy in every screen you would check</w:t>
      </w:r>
      <w:r>
        <w:t xml:space="preserve"> </w:t>
      </w:r>
      <w:r>
        <w:t xml:space="preserve">and simply never builds anything new.</w:t>
      </w:r>
    </w:p>
    <w:p>
      <w:r>
        <w:pict>
          <v:rect style="width:0;height:1.5pt" o:hralign="center" o:hrstd="t" o:hr="t"/>
        </w:pict>
      </w:r>
    </w:p>
    <w:bookmarkEnd w:id="15"/>
    <w:bookmarkStart w:id="17" w:name="Xbe35f122582295f242ee1c8d3f4db7da66fc30f"/>
    <w:p>
      <w:pPr>
        <w:pStyle w:val="Heading2"/>
      </w:pPr>
      <w:r>
        <w:t xml:space="preserve">2. The clone link, and proving the key is read-only</w:t>
      </w:r>
    </w:p>
    <w:p>
      <w:pPr>
        <w:pStyle w:val="FirstParagraph"/>
      </w:pPr>
      <w:r>
        <w:t xml:space="preserve">Jenkins authenticates to GitLab with a</w:t>
      </w:r>
      <w:r>
        <w:t xml:space="preserve"> </w:t>
      </w:r>
      <w:r>
        <w:rPr>
          <w:b/>
          <w:bCs/>
        </w:rPr>
        <w:t xml:space="preserve">per-project read-only deploy key</w:t>
      </w:r>
      <w:r>
        <w:t xml:space="preserve">,</w:t>
      </w:r>
      <w:r>
        <w:t xml:space="preserve"> </w:t>
      </w:r>
      <w:r>
        <w:rPr>
          <w:rStyle w:val="Key"/>
        </w:rPr>
        <w:t xml:space="preserve">never an account credential</w:t>
      </w:r>
      <w:r>
        <w:t xml:space="preserve">. It was generated on</w:t>
      </w:r>
      <w:r>
        <w:t xml:space="preserve"> </w:t>
      </w:r>
      <w:r>
        <w:rPr>
          <w:rStyle w:val="VerbatimChar"/>
        </w:rPr>
        <w:t xml:space="preserve">.185</w:t>
      </w:r>
      <w:r>
        <w:t xml:space="preserve">, the public half</w:t>
      </w:r>
      <w:r>
        <w:t xml:space="preserve"> </w:t>
      </w:r>
      <w:r>
        <w:t xml:space="preserve">registered on the project, and the private</w:t>
      </w:r>
      <w:r>
        <w:t xml:space="preserve"> </w:t>
      </w:r>
      <w:r>
        <w:t xml:space="preserve">half pasted into Jenkins’ credential store and then</w:t>
      </w:r>
      <w:r>
        <w:t xml:space="preserve"> </w:t>
      </w:r>
      <w:r>
        <w:rPr>
          <w:b/>
          <w:bCs/>
        </w:rPr>
        <w:t xml:space="preserve">deleted from the host</w:t>
      </w:r>
      <w:r>
        <w:t xml:space="preserve"> </w:t>
      </w:r>
      <w:r>
        <w:t xml:space="preserve">— the same discipline as</w:t>
      </w:r>
      <w:r>
        <w:t xml:space="preserve"> </w:t>
      </w:r>
      <w:r>
        <w:t xml:space="preserve">the agent key in Chapter 1 §5.</w:t>
      </w:r>
    </w:p>
    <w:p>
      <w:pPr>
        <w:pStyle w:val="BodyText"/>
      </w:pPr>
      <w:r>
        <w:t xml:space="preserve">The interesting part is not creating it. It is</w:t>
      </w:r>
      <w:r>
        <w:t xml:space="preserve"> </w:t>
      </w:r>
      <w:r>
        <w:rPr>
          <w:rStyle w:val="Key"/>
          <w:b/>
          <w:bCs/>
        </w:rPr>
        <w:t xml:space="preserve">checking that read-only actually means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read-only</w:t>
      </w:r>
      <w:r>
        <w:t xml:space="preserve">, which was done</w:t>
      </w:r>
      <w:r>
        <w:t xml:space="preserve"> </w:t>
      </w:r>
      <w:r>
        <w:rPr>
          <w:rStyle w:val="Key"/>
        </w:rPr>
        <w:t xml:space="preserve">against GitLab’s database rather than the</w:t>
      </w:r>
      <w:r>
        <w:rPr>
          <w:rStyle w:val="Key"/>
        </w:rPr>
        <w:t xml:space="preserve"> </w:t>
      </w:r>
      <w:r>
        <w:rPr>
          <w:rStyle w:val="Key"/>
        </w:rPr>
        <w:t xml:space="preserve">checkbox</w:t>
      </w:r>
      <w:r>
        <w:t xml:space="preserve"> </w:t>
      </w:r>
      <w:r>
        <w:t xml:space="preserve">that had just been ticked:</w:t>
      </w:r>
    </w:p>
    <w:p>
      <w:pPr>
        <w:pStyle w:val="SourceCode"/>
      </w:pPr>
      <w:r>
        <w:rPr>
          <w:rStyle w:val="VerbatimChar"/>
        </w:rPr>
        <w:t xml:space="preserve">id | title                 | can_push | project_id</w:t>
      </w:r>
      <w:r>
        <w:br/>
      </w:r>
      <w:r>
        <w:rPr>
          <w:rStyle w:val="VerbatimChar"/>
        </w:rPr>
        <w:t xml:space="preserve"> 3 | jenkins-185-readonly  | f        | 6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rStyle w:val="VerbatimChar"/>
          <w:b/>
          <w:bCs/>
        </w:rPr>
        <w:t xml:space="preserve">can_push = f</w:t>
      </w:r>
      <w:r>
        <w:rPr>
          <w:b/>
          <w:bCs/>
        </w:rPr>
        <w:t xml:space="preserve"> </w:t>
      </w:r>
      <w:r>
        <w:rPr>
          <w:b/>
          <w:bCs/>
        </w:rPr>
        <w:t xml:space="preserve">is the enforcement; the checkbox is a rendering of it.</w:t>
      </w:r>
      <w:r>
        <w:t xml:space="preserve"> </w:t>
      </w:r>
      <w:r>
        <w:t xml:space="preserve">That distinction sounds</w:t>
      </w:r>
      <w:r>
        <w:t xml:space="preserve"> </w:t>
      </w:r>
      <w:r>
        <w:t xml:space="preserve">pedantic right up until a UI shows a stale value or a form silently declines to save —</w:t>
      </w:r>
      <w:r>
        <w:t xml:space="preserve"> </w:t>
      </w:r>
      <w:r>
        <w:rPr>
          <w:rStyle w:val="Key"/>
        </w:rPr>
        <w:t xml:space="preserve">both of which</w:t>
      </w:r>
      <w:r>
        <w:rPr>
          <w:rStyle w:val="Key"/>
        </w:rPr>
        <w:t xml:space="preserve"> </w:t>
      </w:r>
      <w:r>
        <w:rPr>
          <w:rStyle w:val="Key"/>
        </w:rPr>
        <w:t xml:space="preserve">happened later the same evening</w:t>
      </w:r>
      <w:r>
        <w:t xml:space="preserve"> </w:t>
      </w:r>
      <w:r>
        <w:t xml:space="preserve">(§7).</w:t>
      </w:r>
    </w:p>
    <w:bookmarkStart w:id="16" w:name="X6e4c322ed16a52feba17434cf35a07e78ba070a"/>
    <w:p>
      <w:pPr>
        <w:pStyle w:val="Heading3"/>
      </w:pPr>
      <w:r>
        <w:t xml:space="preserve">The deploy key is doing real work here, which is not always true</w:t>
      </w:r>
    </w:p>
    <w:p>
      <w:pPr>
        <w:pStyle w:val="FirstParagraph"/>
      </w:pPr>
      <w:r>
        <w:rPr>
          <w:rStyle w:val="VerbatimChar"/>
        </w:rPr>
        <w:t xml:space="preserve">production/home-lab-setup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visibility_level = 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PRIVATE</w:t>
      </w:r>
      <w:r>
        <w:t xml:space="preserve">. So the key is genuinely what</w:t>
      </w:r>
      <w:r>
        <w:t xml:space="preserve"> </w:t>
      </w:r>
      <w:r>
        <w:t xml:space="preserve">gets Jenkins in.</w:t>
      </w:r>
    </w:p>
    <w:p>
      <w:pPr>
        <w:pStyle w:val="BodyText"/>
      </w:pPr>
      <w:r>
        <w:t xml:space="preserve">Worth contrasting with a finding from earlier in this phase: the</w:t>
      </w:r>
      <w:r>
        <w:t xml:space="preserve"> </w:t>
      </w:r>
      <w:r>
        <w:rPr>
          <w:rStyle w:val="VerbatimChar"/>
        </w:rPr>
        <w:t xml:space="preserve">production/capricorn</w:t>
      </w:r>
      <w:r>
        <w:t xml:space="preserve"> </w:t>
      </w:r>
      <w:r>
        <w:t xml:space="preserve">project is</w:t>
      </w:r>
      <w:r>
        <w:t xml:space="preserve"> </w:t>
      </w:r>
      <w:r>
        <w:rPr>
          <w:b/>
          <w:bCs/>
        </w:rPr>
        <w:t xml:space="preserve">INTERNAL</w:t>
      </w:r>
      <w:r>
        <w:t xml:space="preserve">, and INTERNAL on GitLab means</w:t>
      </w:r>
      <w:r>
        <w:t xml:space="preserve"> </w:t>
      </w:r>
      <w:r>
        <w:rPr>
          <w:rStyle w:val="Key"/>
        </w:rPr>
        <w:t xml:space="preserve">every authenticated identity on the instance can read</w:t>
      </w:r>
      <w:r>
        <w:rPr>
          <w:rStyle w:val="Key"/>
        </w:rPr>
        <w:t xml:space="preserve"> </w:t>
      </w:r>
      <w:r>
        <w:rPr>
          <w:rStyle w:val="Key"/>
        </w:rPr>
        <w:t xml:space="preserve">it</w:t>
      </w:r>
      <w:r>
        <w:t xml:space="preserve">. Had this repo been internal, the carefully-scoped deploy key would have been</w:t>
      </w:r>
      <w:r>
        <w:t xml:space="preserve"> </w:t>
      </w:r>
      <w:r>
        <w:rPr>
          <w:rStyle w:val="Key"/>
        </w:rPr>
        <w:t xml:space="preserve">decoration on an already-open door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So</w:t>
      </w:r>
      <w:r>
        <w:rPr>
          <w:b/>
          <w:bCs/>
        </w:rPr>
        <w:t xml:space="preserve"> </w:t>
      </w:r>
      <w:r>
        <w:rPr>
          <w:b/>
          <w:bCs/>
        </w:rPr>
        <w:t xml:space="preserve">“we used a scoped credential”</w:t>
      </w:r>
      <w:r>
        <w:rPr>
          <w:b/>
          <w:bCs/>
        </w:rPr>
        <w:t xml:space="preserve"> </w:t>
      </w:r>
      <w:r>
        <w:rPr>
          <w:b/>
          <w:bCs/>
        </w:rPr>
        <w:t xml:space="preserve">is only a security statement if the resource was closed to begin</w:t>
      </w:r>
      <w:r>
        <w:rPr>
          <w:b/>
          <w:bCs/>
        </w:rPr>
        <w:t xml:space="preserve"> </w:t>
      </w:r>
      <w:r>
        <w:rPr>
          <w:b/>
          <w:bCs/>
        </w:rPr>
        <w:t xml:space="preserve">with.</w:t>
      </w:r>
      <w:r>
        <w:t xml:space="preserve"> </w:t>
      </w:r>
      <w:r>
        <w:t xml:space="preserve">Check the object’s visibility before you congratulate yourself on the credential —</w:t>
      </w:r>
      <w:r>
        <w:t xml:space="preserve"> </w:t>
      </w:r>
      <w:r>
        <w:rPr>
          <w:rStyle w:val="Key"/>
        </w:rPr>
        <w:t xml:space="preserve">a scope grants access, it does not fence 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8703614e8dab786edcdc8c221aa152506b7b5e2"/>
    <w:p>
      <w:pPr>
        <w:pStyle w:val="Heading2"/>
      </w:pPr>
      <w:r>
        <w:t xml:space="preserve">3. Host key pinning, and a default that failed closed</w:t>
      </w:r>
    </w:p>
    <w:p>
      <w:pPr>
        <w:pStyle w:val="FirstParagraph"/>
      </w:pPr>
      <w:r>
        <w:t xml:space="preserve">The first branch scan failed outright:</w:t>
      </w:r>
    </w:p>
    <w:p>
      <w:pPr>
        <w:pStyle w:val="SourceCode"/>
      </w:pPr>
      <w:r>
        <w:rPr>
          <w:rStyle w:val="VerbatimChar"/>
        </w:rPr>
        <w:t xml:space="preserve">No ED25519 host key is known for gitlab.gothamtechnologies.com and you have requested strict checking.</w:t>
      </w:r>
      <w:r>
        <w:br/>
      </w:r>
      <w:r>
        <w:rPr>
          <w:rStyle w:val="VerbatimChar"/>
        </w:rPr>
        <w:t xml:space="preserve">Host key verification failed.</w:t>
      </w:r>
    </w:p>
    <w:p>
      <w:pPr>
        <w:pStyle w:val="FirstParagraph"/>
      </w:pPr>
      <w:r>
        <w:t xml:space="preserve">This is Jenkins working correctly. The</w:t>
      </w:r>
      <w:r>
        <w:t xml:space="preserve"> </w:t>
      </w:r>
      <w:r>
        <w:rPr>
          <w:rStyle w:val="VerbatimChar"/>
        </w:rPr>
        <w:t xml:space="preserve">jenkins</w:t>
      </w:r>
      <w:r>
        <w:t xml:space="preserve"> </w:t>
      </w:r>
      <w:r>
        <w:t xml:space="preserve">user had no</w:t>
      </w:r>
      <w:r>
        <w:t xml:space="preserve"> </w:t>
      </w:r>
      <w:r>
        <w:rPr>
          <w:rStyle w:val="VerbatimChar"/>
        </w:rPr>
        <w:t xml:space="preserve">known_hosts</w:t>
      </w:r>
      <w:r>
        <w:t xml:space="preserve">, the git client was in</w:t>
      </w:r>
      <w:r>
        <w:t xml:space="preserve"> </w:t>
      </w:r>
      <w:r>
        <w:t xml:space="preserve">strict mode, and it</w:t>
      </w:r>
      <w:r>
        <w:t xml:space="preserve"> </w:t>
      </w:r>
      <w:r>
        <w:rPr>
          <w:b/>
          <w:bCs/>
        </w:rPr>
        <w:t xml:space="preserve">refused to connect to a host it could not identify.</w:t>
      </w:r>
    </w:p>
    <w:p>
      <w:pPr>
        <w:pStyle w:val="BodyText"/>
      </w:pPr>
      <w:r>
        <w:t xml:space="preserve">The fix was</w:t>
      </w:r>
      <w:r>
        <w:t xml:space="preserve"> </w:t>
      </w:r>
      <w:r>
        <w:rPr>
          <w:i/>
          <w:iCs/>
        </w:rPr>
        <w:t xml:space="preserve">Manually provided keys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Manage Jenkins → Security → Git Host Key Verification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</w:t>
      </w:r>
      <w:r>
        <w:t xml:space="preserve">, holding both of GitLab’s host keys with the IP as an alias:</w:t>
      </w:r>
    </w:p>
    <w:p>
      <w:pPr>
        <w:pStyle w:val="SourceCode"/>
      </w:pPr>
      <w:r>
        <w:rPr>
          <w:rStyle w:val="VerbatimChar"/>
        </w:rPr>
        <w:t xml:space="preserve">gitlab.gothamtechnologies.com,192.168.1.181 ssh-ed25519 AAAAC3Nza…</w:t>
      </w:r>
      <w:r>
        <w:br/>
      </w:r>
      <w:r>
        <w:rPr>
          <w:rStyle w:val="VerbatimChar"/>
        </w:rPr>
        <w:t xml:space="preserve">gitlab.gothamtechnologies.com,192.168.1.181 ssh-rsa     AAAAB3Nza…</w:t>
      </w:r>
    </w:p>
    <w:p>
      <w:pPr>
        <w:pStyle w:val="FirstParagraph"/>
      </w:pPr>
      <w:r>
        <w:t xml:space="preserve">The strategy saved as</w:t>
      </w:r>
      <w:r>
        <w:t xml:space="preserve"> </w:t>
      </w:r>
      <w:r>
        <w:rPr>
          <w:rStyle w:val="VerbatimChar"/>
        </w:rPr>
        <w:t xml:space="preserve">ManuallyProvidedKeyVerificationStrategy</w:t>
      </w:r>
      <w:r>
        <w:t xml:space="preserve">.</w:t>
      </w:r>
      <w:r>
        <w:t xml:space="preserve"> </w:t>
      </w:r>
      <w:r>
        <w:rPr>
          <w:rStyle w:val="Key"/>
          <w:b/>
          <w:bCs/>
        </w:rPr>
        <w:t xml:space="preserve">Both key types were pinned, and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the IP alias matters</w:t>
      </w:r>
      <w:r>
        <w:t xml:space="preserve"> </w:t>
      </w:r>
      <w:r>
        <w:t xml:space="preserve">— the same server reached by address rather than name is,</w:t>
      </w:r>
      <w:r>
        <w:t xml:space="preserve"> </w:t>
      </w:r>
      <w:r>
        <w:t xml:space="preserve">to SSH, a different entry.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Where the keys came from is the whole point.</w:t>
      </w:r>
      <w:r>
        <w:t xml:space="preserve"> </w:t>
      </w:r>
      <w:r>
        <w:t xml:space="preserve">They were read off</w:t>
      </w:r>
      <w:r>
        <w:t xml:space="preserve"> </w:t>
      </w:r>
      <w:r>
        <w:rPr>
          <w:rStyle w:val="VerbatimChar"/>
        </w:rPr>
        <w:t xml:space="preserve">.181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/etc/ssh/</w:t>
      </w:r>
      <w:r>
        <w:t xml:space="preserve"> </w:t>
      </w:r>
      <w:r>
        <w:t xml:space="preserve">directory over an existing trusted SSH session —</w:t>
      </w:r>
      <w:r>
        <w:t xml:space="preserve"> </w:t>
      </w:r>
      <w:r>
        <w:rPr>
          <w:rStyle w:val="Key"/>
        </w:rPr>
        <w:t xml:space="preserve">not scraped from the server we were trying to</w:t>
      </w:r>
      <w:r>
        <w:rPr>
          <w:rStyle w:val="Key"/>
        </w:rPr>
        <w:t xml:space="preserve"> </w:t>
      </w:r>
      <w:r>
        <w:rPr>
          <w:rStyle w:val="Key"/>
        </w:rPr>
        <w:t xml:space="preserve">authenticate</w:t>
      </w:r>
      <w:r>
        <w:t xml:space="preserve">.</w:t>
      </w:r>
      <w:r>
        <w:t xml:space="preserve"> </w:t>
      </w:r>
      <w:r>
        <w:rPr>
          <w:rStyle w:val="VerbatimChar"/>
        </w:rPr>
        <w:t xml:space="preserve">ssh-keyscan</w:t>
      </w:r>
      <w:r>
        <w:t xml:space="preserve"> </w:t>
      </w:r>
      <w:r>
        <w:t xml:space="preserve">against an unknown host asks the very machine whose</w:t>
      </w:r>
      <w:r>
        <w:t xml:space="preserve"> </w:t>
      </w:r>
      <w:r>
        <w:t xml:space="preserve">identity is in question to vouch for itself, which is</w:t>
      </w:r>
      <w:r>
        <w:t xml:space="preserve"> </w:t>
      </w:r>
      <w:r>
        <w:rPr>
          <w:rStyle w:val="Key"/>
        </w:rPr>
        <w:t xml:space="preserve">trust-on-first-use with extra</w:t>
      </w:r>
      <w:r>
        <w:rPr>
          <w:rStyle w:val="Key"/>
        </w:rPr>
        <w:t xml:space="preserve"> </w:t>
      </w:r>
      <w:r>
        <w:rPr>
          <w:rStyle w:val="Key"/>
        </w:rPr>
        <w:t xml:space="preserve">steps</w:t>
      </w:r>
      <w:r>
        <w:t xml:space="preserve">. Reading the file from a channel you already trust is what makes it a pin.</w:t>
      </w:r>
    </w:p>
    <w:p>
      <w:pPr>
        <w:pStyle w:val="BlockText"/>
      </w:pPr>
      <w:r>
        <w:rPr>
          <w:b/>
          <w:bCs/>
        </w:rPr>
        <w:t xml:space="preserve">Lab vs PROD — pinning by hand does not scale, and the failure mode is worse than you expect.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two host keys pasted into a text box, for one git server that will not change.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one server, one operator, and the keys came off the server’s own disk</w:t>
      </w:r>
      <w:r>
        <w:t xml:space="preserve"> </w:t>
      </w:r>
      <w:r>
        <w:t xml:space="preserve">over a trusted channel.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the known-hosts material is distributed by configuration</w:t>
      </w:r>
      <w:r>
        <w:t xml:space="preserve"> </w:t>
      </w:r>
      <w:r>
        <w:t xml:space="preserve">management or an internal CA that signs host keys, so a rebuilt server is trusted automatically and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substituted</w:t>
      </w:r>
      <w:r>
        <w:t xml:space="preserve"> </w:t>
      </w:r>
      <w:r>
        <w:t xml:space="preserve">one still is not.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manually-pinned keys rot silently.</w:t>
      </w:r>
      <w:r>
        <w:t xml:space="preserve"> </w:t>
      </w:r>
      <w:r>
        <w:t xml:space="preserve">When the git server is rebuilt, every Jenkins on the estate fails closed at once —</w:t>
      </w:r>
      <w:r>
        <w:t xml:space="preserve"> </w:t>
      </w:r>
      <w:r>
        <w:rPr>
          <w:rStyle w:val="Key"/>
        </w:rPr>
        <w:t xml:space="preserve">correct behaviour that looks exactly like an outage</w:t>
      </w:r>
      <w:r>
        <w:t xml:space="preserve"> </w:t>
      </w:r>
      <w:r>
        <w:t xml:space="preserve">— and the pressure in that</w:t>
      </w:r>
      <w:r>
        <w:t xml:space="preserve"> </w:t>
      </w:r>
      <w:r>
        <w:t xml:space="preserve">moment is to switch verification off</w:t>
      </w:r>
      <w:r>
        <w:t xml:space="preserve"> </w:t>
      </w:r>
      <w:r>
        <w:t xml:space="preserve">“temporarily”</w:t>
      </w:r>
      <w:r>
        <w:t xml:space="preserve">, which is how a pin becomes permanently absent.</w:t>
      </w:r>
    </w:p>
    <w:bookmarkStart w:id="18" w:name="X18b1221b4b4325d55a9855b0d96811ca8e2a0ab"/>
    <w:p>
      <w:pPr>
        <w:pStyle w:val="Heading3"/>
      </w:pPr>
      <w:r>
        <w:t xml:space="preserve">The comparison that makes this chapter worth writing</w:t>
      </w:r>
    </w:p>
    <w:p>
      <w:pPr>
        <w:pStyle w:val="FirstParagraph"/>
      </w:pPr>
      <w:r>
        <w:t xml:space="preserve">Phase 16’s deploy script reached the Swarm with</w:t>
      </w:r>
      <w:r>
        <w:t xml:space="preserve"> </w:t>
      </w:r>
      <w:r>
        <w:rPr>
          <w:rStyle w:val="VerbatimChar"/>
        </w:rPr>
        <w:t xml:space="preserve">StrictHostKeyChecking=no</w:t>
      </w:r>
      <w:r>
        <w:t xml:space="preserve">. Same lab, same operator,</w:t>
      </w:r>
      <w:r>
        <w:t xml:space="preserve"> </w:t>
      </w:r>
      <w:r>
        <w:t xml:space="preserve">same month.</w:t>
      </w:r>
      <w:r>
        <w:t xml:space="preserve"> </w:t>
      </w:r>
      <w:r>
        <w:rPr>
          <w:rStyle w:val="Key"/>
        </w:rPr>
        <w:t xml:space="preserve">That script would have connected to literally anything answering on port 22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Jenkins’ default was stricter than our own hand-written script</w:t>
      </w:r>
      <w:r>
        <w:t xml:space="preserve">, and the reason is structural</w:t>
      </w:r>
      <w:r>
        <w:t xml:space="preserve"> </w:t>
      </w:r>
      <w:r>
        <w:t xml:space="preserve">rather than moral:</w:t>
      </w:r>
      <w:r>
        <w:t xml:space="preserve"> </w:t>
      </w:r>
      <w:r>
        <w:rPr>
          <w:rStyle w:val="Key"/>
          <w:b/>
          <w:bCs/>
        </w:rPr>
        <w:t xml:space="preserve">a default fails closed for everyone, whereas a flag in a script fails open for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whoever pasted it</w:t>
      </w:r>
      <w:r>
        <w:rPr>
          <w:b/>
          <w:bCs/>
        </w:rPr>
        <w:t xml:space="preserve">.</w:t>
      </w:r>
      <w:r>
        <w:t xml:space="preserve"> </w:t>
      </w:r>
      <w:r>
        <w:t xml:space="preserve">The script’s author had to actively type the insecure</w:t>
      </w:r>
      <w:r>
        <w:t xml:space="preserve"> </w:t>
      </w:r>
      <w:r>
        <w:t xml:space="preserve">option; the Jenkins user had to actively supply the keys.</w:t>
      </w:r>
      <w:r>
        <w:t xml:space="preserve"> </w:t>
      </w:r>
      <w:r>
        <w:rPr>
          <w:rStyle w:val="Key"/>
          <w:b/>
          <w:bCs/>
        </w:rPr>
        <w:t xml:space="preserve">Which way a tool fails when you have not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configured it is the single most consequential thing about it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multibranch-and-where-the-pipeline-lives"/>
    <w:p>
      <w:pPr>
        <w:pStyle w:val="Heading2"/>
      </w:pPr>
      <w:r>
        <w:t xml:space="preserve">4. Multibranch, and where the pipeline lives</w:t>
      </w:r>
    </w:p>
    <w:p>
      <w:pPr>
        <w:pStyle w:val="FirstParagraph"/>
      </w:pPr>
      <w:r>
        <w:t xml:space="preserve">The job is a</w:t>
      </w:r>
      <w:r>
        <w:t xml:space="preserve"> </w:t>
      </w:r>
      <w:r>
        <w:rPr>
          <w:b/>
          <w:bCs/>
        </w:rPr>
        <w:t xml:space="preserve">Multibranch Pipeline</w:t>
      </w:r>
      <w:r>
        <w:t xml:space="preserve"> </w:t>
      </w:r>
      <w:r>
        <w:t xml:space="preserve">whose Script Path is</w:t>
      </w:r>
      <w:r>
        <w:t xml:space="preserve"> </w:t>
      </w:r>
      <w:r>
        <w:rPr>
          <w:rStyle w:val="VerbatimChar"/>
        </w:rPr>
        <w:t xml:space="preserve">education/jenkins/Jenkinsfile</w:t>
      </w:r>
      <w:r>
        <w:t xml:space="preserve"> </w:t>
      </w:r>
      <w:r>
        <w:t xml:space="preserve">— not the</w:t>
      </w:r>
      <w:r>
        <w:t xml:space="preserve"> </w:t>
      </w:r>
      <w:r>
        <w:t xml:space="preserve">repository root.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GitLab CI</w:t>
            </w:r>
          </w:p>
        </w:tc>
        <w:tc>
          <w:tcPr/>
          <w:p>
            <w:pPr>
              <w:pStyle w:val="Compact"/>
            </w:pPr>
            <w:r>
              <w:t xml:space="preserve">Jenkins Multibranch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definition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.gitlab-ci.yml</w:t>
            </w:r>
            <w:r>
              <w:t xml:space="preserve"> </w:t>
            </w:r>
            <w:r>
              <w:rPr>
                <w:b/>
                <w:bCs/>
              </w:rPr>
              <w:t xml:space="preserve">at the repo root</w:t>
            </w:r>
          </w:p>
        </w:tc>
        <w:tc>
          <w:tcPr/>
          <w:p>
            <w:pPr>
              <w:pStyle w:val="Compact"/>
            </w:pPr>
            <w:r>
              <w:t xml:space="preserve">any path, set</w:t>
            </w:r>
            <w:r>
              <w:t xml:space="preserve"> </w:t>
            </w:r>
            <w:r>
              <w:rPr>
                <w:b/>
                <w:bCs/>
              </w:rPr>
              <w:t xml:space="preserve">per job</w:t>
            </w:r>
            <w:r>
              <w:t xml:space="preserve"> </w:t>
            </w:r>
            <w:r>
              <w:t xml:space="preserve">as the Script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Pipelines per project</w:t>
            </w:r>
          </w:p>
        </w:tc>
        <w:tc>
          <w:tcPr/>
          <w:p>
            <w:pPr>
              <w:pStyle w:val="Compact"/>
            </w:pPr>
            <w:r>
              <w:t xml:space="preserve">one entrypoint</w:t>
            </w:r>
          </w:p>
        </w:tc>
        <w:tc>
          <w:tcPr/>
          <w:p>
            <w:pPr>
              <w:pStyle w:val="Compact"/>
            </w:pPr>
            <w:r>
              <w:t xml:space="preserve">as many as you create jobs</w:t>
            </w:r>
          </w:p>
        </w:tc>
      </w:tr>
    </w:tbl>
    <w:p>
      <w:pPr>
        <w:pStyle w:val="BodyText"/>
      </w:pPr>
      <w:r>
        <w:t xml:space="preserve">That difference decided where this track’s pipelines live. This repository will eventually hold</w:t>
      </w:r>
      <w:r>
        <w:t xml:space="preserve"> </w:t>
      </w:r>
      <w:r>
        <w:t xml:space="preserve">several education tracks, each wanting its own pipeline, and</w:t>
      </w:r>
      <w:r>
        <w:t xml:space="preserve"> </w:t>
      </w:r>
      <w:r>
        <w:rPr>
          <w:rStyle w:val="Key"/>
        </w:rPr>
        <w:t xml:space="preserve">Jenkins supports that natively because</w:t>
      </w:r>
      <w:r>
        <w:rPr>
          <w:rStyle w:val="Key"/>
        </w:rPr>
        <w:t xml:space="preserve"> </w:t>
      </w:r>
      <w:r>
        <w:rPr>
          <w:rStyle w:val="Key"/>
        </w:rPr>
        <w:t xml:space="preserve">every job carries its own Script Path</w:t>
      </w:r>
      <w:r>
        <w:t xml:space="preserve">. Doing the same in GitLab means the root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becomes an</w:t>
      </w:r>
      <w:r>
        <w:t xml:space="preserve"> </w:t>
      </w:r>
      <w:r>
        <w:rPr>
          <w:rStyle w:val="VerbatimChar"/>
        </w:rPr>
        <w:t xml:space="preserve">include:</w:t>
      </w:r>
      <w:r>
        <w:t xml:space="preserve"> </w:t>
      </w:r>
      <w:r>
        <w:t xml:space="preserve">router that every track has to edit —</w:t>
      </w:r>
      <w:r>
        <w:t xml:space="preserve"> </w:t>
      </w:r>
      <w:r>
        <w:rPr>
          <w:rStyle w:val="Key"/>
        </w:rPr>
        <w:t xml:space="preserve">a shared file that is a</w:t>
      </w:r>
      <w:r>
        <w:rPr>
          <w:rStyle w:val="Key"/>
        </w:rPr>
        <w:t xml:space="preserve"> </w:t>
      </w:r>
      <w:r>
        <w:rPr>
          <w:rStyle w:val="Key"/>
        </w:rPr>
        <w:t xml:space="preserve">merge conflict waiting to happen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 a claim that one model is better.</w:t>
      </w:r>
      <w:r>
        <w:t xml:space="preserve"> </w:t>
      </w:r>
      <w:r>
        <w:t xml:space="preserve">GitLab’s single entrypoint means</w:t>
      </w:r>
      <w:r>
        <w:t xml:space="preserve"> </w:t>
      </w:r>
      <w:r>
        <w:rPr>
          <w:i/>
          <w:iCs/>
        </w:rPr>
        <w:t xml:space="preserve">the repo has a</w:t>
      </w:r>
      <w:r>
        <w:rPr>
          <w:i/>
          <w:iCs/>
        </w:rPr>
        <w:t xml:space="preserve"> </w:t>
      </w:r>
      <w:r>
        <w:rPr>
          <w:i/>
          <w:iCs/>
        </w:rPr>
        <w:t xml:space="preserve">pipeline</w:t>
      </w:r>
      <w:r>
        <w:t xml:space="preserve">, discoverable by anyone who clones it. Jenkins’ means</w:t>
      </w:r>
      <w:r>
        <w:t xml:space="preserve"> </w:t>
      </w:r>
      <w:r>
        <w:rPr>
          <w:rStyle w:val="Key"/>
        </w:rPr>
        <w:t xml:space="preserve">the pipeline you are looking at is</w:t>
      </w:r>
      <w:r>
        <w:rPr>
          <w:rStyle w:val="Key"/>
        </w:rPr>
        <w:t xml:space="preserve"> </w:t>
      </w:r>
      <w:r>
        <w:rPr>
          <w:rStyle w:val="Key"/>
        </w:rPr>
        <w:t xml:space="preserve">whichever one some job was configured to read</w:t>
      </w:r>
      <w:r>
        <w:t xml:space="preserve">, and</w:t>
      </w:r>
      <w:r>
        <w:t xml:space="preserve"> </w:t>
      </w:r>
      <w:r>
        <w:rPr>
          <w:b/>
          <w:bCs/>
        </w:rPr>
        <w:t xml:space="preserve">the mapping lives in Jenkins,</w:t>
      </w:r>
      <w:r>
        <w:rPr>
          <w:b/>
          <w:bCs/>
        </w:rPr>
        <w:t xml:space="preserve"> </w:t>
      </w:r>
      <w:r>
        <w:rPr>
          <w:b/>
          <w:bCs/>
        </w:rPr>
        <w:t xml:space="preserve">not in the repo.</w:t>
      </w:r>
      <w:r>
        <w:t xml:space="preserve"> </w:t>
      </w:r>
      <w:r>
        <w:t xml:space="preserve">That is a real cost: the repo alone no longer tells you what CI does with it.</w:t>
      </w:r>
    </w:p>
    <w:bookmarkStart w:id="20" w:name="branch-indexing-is-not-a-build"/>
    <w:p>
      <w:pPr>
        <w:pStyle w:val="Heading3"/>
      </w:pPr>
      <w:r>
        <w:t xml:space="preserve">Branch indexing is not a build</w:t>
      </w:r>
    </w:p>
    <w:p>
      <w:pPr>
        <w:pStyle w:val="FirstParagraph"/>
      </w:pPr>
      <w:r>
        <w:t xml:space="preserve">A multibranch job does two distinct kinds of work, and keeping them separate is essential to §6: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 indexing</w:t>
      </w:r>
      <w:r>
        <w:t xml:space="preserve"> </w:t>
      </w:r>
      <w:r>
        <w:t xml:space="preserve">— the controller lists the remote’s branches, looks for the Script Path in each,</w:t>
      </w:r>
      <w:r>
        <w:t xml:space="preserve"> </w:t>
      </w:r>
      <w:r>
        <w:t xml:space="preserve">and decides which branches deserve jobs.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build</w:t>
      </w:r>
      <w:r>
        <w:t xml:space="preserve"> </w:t>
      </w:r>
      <w:r>
        <w:t xml:space="preserve">— the agent checks out and runs the pipeline.</w:t>
      </w:r>
    </w:p>
    <w:p>
      <w:pPr>
        <w:pStyle w:val="FirstParagraph"/>
      </w:pPr>
      <w:r>
        <w:rPr>
          <w:rStyle w:val="Key"/>
        </w:rPr>
        <w:t xml:space="preserve">Indexing is scheduling work, so the controller does it</w:t>
      </w:r>
      <w:r>
        <w:t xml:space="preserve">, executor count</w:t>
      </w:r>
      <w:r>
        <w:t xml:space="preserve"> </w:t>
      </w:r>
      <w:r>
        <w:t xml:space="preserve">notwithstanding. This is also where the workspace name comes from: builds land in</w:t>
      </w:r>
      <w:r>
        <w:t xml:space="preserve"> </w:t>
      </w:r>
      <w:r>
        <w:rPr>
          <w:rStyle w:val="VerbatimChar"/>
        </w:rPr>
        <w:t xml:space="preserve">home-lab-setup_main</w:t>
      </w:r>
      <w:r>
        <w:t xml:space="preserve">, the job name and the branch,</w:t>
      </w:r>
      <w:r>
        <w:t xml:space="preserve"> </w:t>
      </w:r>
      <w:r>
        <w:rPr>
          <w:rStyle w:val="Key"/>
        </w:rPr>
        <w:t xml:space="preserve">because one multibranch job can have many</w:t>
      </w:r>
      <w:r>
        <w:rPr>
          <w:rStyle w:val="Key"/>
        </w:rPr>
        <w:t xml:space="preserve"> </w:t>
      </w:r>
      <w:r>
        <w:rPr>
          <w:rStyle w:val="Key"/>
        </w:rPr>
        <w:t xml:space="preserve">branches building at once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the-trigger-link"/>
    <w:p>
      <w:pPr>
        <w:pStyle w:val="Heading2"/>
      </w:pPr>
      <w:r>
        <w:t xml:space="preserve">5. The trigger link</w:t>
      </w:r>
    </w:p>
    <w:bookmarkStart w:id="22" w:name="first-the-endpoint-that-does-not-exist"/>
    <w:p>
      <w:pPr>
        <w:pStyle w:val="Heading3"/>
      </w:pPr>
      <w:r>
        <w:t xml:space="preserve">First, the endpoint that does not exist</w:t>
      </w:r>
    </w:p>
    <w:p>
      <w:pPr>
        <w:pStyle w:val="FirstParagraph"/>
      </w:pPr>
      <w:r>
        <w:t xml:space="preserve">The obvious move is to point GitLab at the GitLab plugin.</w:t>
      </w:r>
      <w:r>
        <w:t xml:space="preserve"> </w:t>
      </w:r>
      <w:r>
        <w:rPr>
          <w:rStyle w:val="VerbatimChar"/>
        </w:rPr>
        <w:t xml:space="preserve">POST /project/home-lab-setup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— and so does</w:t>
      </w:r>
      <w:r>
        <w:t xml:space="preserve"> </w:t>
      </w:r>
      <w:r>
        <w:rPr>
          <w:rStyle w:val="VerbatimChar"/>
        </w:rPr>
        <w:t xml:space="preserve">POST /project/does-not-exist</w:t>
      </w:r>
      <w:r>
        <w:t xml:space="preserve">.</w:t>
      </w:r>
      <w:r>
        <w:t xml:space="preserve"> </w:t>
      </w:r>
      <w:r>
        <w:rPr>
          <w:rStyle w:val="Key"/>
        </w:rPr>
        <w:t xml:space="preserve">The two responses are identical</w:t>
      </w:r>
      <w:r>
        <w:t xml:space="preserve">.</w:t>
      </w:r>
    </w:p>
    <w:p>
      <w:pPr>
        <w:pStyle w:val="BodyText"/>
      </w:pPr>
      <w:r>
        <w:t xml:space="preserve">The plugin’s trigger is a</w:t>
      </w:r>
      <w:r>
        <w:t xml:space="preserve"> </w:t>
      </w:r>
      <w:r>
        <w:rPr>
          <w:b/>
          <w:bCs/>
        </w:rPr>
        <w:t xml:space="preserve">job-level</w:t>
      </w:r>
      <w:r>
        <w:t xml:space="preserve"> </w:t>
      </w:r>
      <w:r>
        <w:t xml:space="preserve">feature and a Multibranch Pipeline is a</w:t>
      </w:r>
      <w:r>
        <w:t xml:space="preserve"> </w:t>
      </w:r>
      <w:r>
        <w:rPr>
          <w:b/>
          <w:bCs/>
        </w:rPr>
        <w:t xml:space="preserve">folder</w:t>
      </w:r>
      <w:r>
        <w:t xml:space="preserve">, so the</w:t>
      </w:r>
      <w:r>
        <w:t xml:space="preserve"> </w:t>
      </w:r>
      <w:r>
        <w:t xml:space="preserve">endpoint is never registered. 🚨</w:t>
      </w:r>
      <w:r>
        <w:t xml:space="preserve"> </w:t>
      </w:r>
      <w:r>
        <w:rPr>
          <w:b/>
          <w:bCs/>
        </w:rPr>
        <w:t xml:space="preserve">A 404 meaning</w:t>
      </w:r>
      <w:r>
        <w:rPr>
          <w:b/>
          <w:bCs/>
        </w:rPr>
        <w:t xml:space="preserve"> </w:t>
      </w:r>
      <w:r>
        <w:rPr>
          <w:b/>
          <w:bCs/>
        </w:rPr>
        <w:t xml:space="preserve">“wrong plugin for this job type”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indistinguishable from a 404 meaning you typed the name wrong</w:t>
      </w:r>
      <w:r>
        <w:t xml:space="preserve">, and the second</w:t>
      </w:r>
      <w:r>
        <w:t xml:space="preserve"> </w:t>
      </w:r>
      <w:r>
        <w:t xml:space="preserve">explanation is the one you will chase, because it is the likelier bug in general.</w:t>
      </w:r>
    </w:p>
    <w:p>
      <w:pPr>
        <w:pStyle w:val="BodyText"/>
      </w:pPr>
      <w:r>
        <w:t xml:space="preserve">That leaves the git plugin’s</w:t>
      </w:r>
      <w:r>
        <w:t xml:space="preserve"> </w:t>
      </w:r>
      <w:r>
        <w:rPr>
          <w:rStyle w:val="VerbatimChar"/>
        </w:rPr>
        <w:t xml:space="preserve">notifyCommit</w:t>
      </w:r>
      <w:r>
        <w:t xml:space="preserve">. ⭐ Note what just happened to the build standard for the</w:t>
      </w:r>
      <w:r>
        <w:t xml:space="preserve"> </w:t>
      </w:r>
      <w:r>
        <w:t xml:space="preserve">third time:</w:t>
      </w:r>
      <w:r>
        <w:t xml:space="preserve"> </w:t>
      </w:r>
      <w:r>
        <w:rPr>
          <w:b/>
          <w:bCs/>
        </w:rPr>
        <w:t xml:space="preserve">the plugin list did not contain what the standard’s own requirement needed</w:t>
      </w:r>
      <w:r>
        <w:t xml:space="preserve"> </w:t>
      </w:r>
      <w:r>
        <w:t xml:space="preserve">— after</w:t>
      </w:r>
      <w:r>
        <w:t xml:space="preserve"> </w:t>
      </w:r>
      <w:r>
        <w:rPr>
          <w:rStyle w:val="VerbatimChar"/>
        </w:rPr>
        <w:t xml:space="preserve">ssh-slaves</w:t>
      </w:r>
      <w:r>
        <w:t xml:space="preserve"> </w:t>
      </w:r>
      <w:r>
        <w:t xml:space="preserve">in Chapter 1, and</w:t>
      </w:r>
      <w:r>
        <w:t xml:space="preserve"> </w:t>
      </w:r>
      <w:r>
        <w:rPr>
          <w:rStyle w:val="VerbatimChar"/>
        </w:rPr>
        <w:t xml:space="preserve">matrix-auth</w:t>
      </w:r>
      <w:r>
        <w:t xml:space="preserve"> </w:t>
      </w:r>
      <w:r>
        <w:t xml:space="preserve">in Chapter 2.</w:t>
      </w:r>
      <w:r>
        <w:t xml:space="preserve"> </w:t>
      </w:r>
      <w:r>
        <w:rPr>
          <w:rStyle w:val="Key"/>
        </w:rPr>
        <w:t xml:space="preserve">A plugin list is not a capability</w:t>
      </w:r>
      <w:r>
        <w:rPr>
          <w:rStyle w:val="Key"/>
        </w:rPr>
        <w:t xml:space="preserve"> </w:t>
      </w:r>
      <w:r>
        <w:rPr>
          <w:rStyle w:val="Key"/>
        </w:rPr>
        <w:t xml:space="preserve">list</w:t>
      </w:r>
      <w:r>
        <w:t xml:space="preserve">.</w:t>
      </w:r>
    </w:p>
    <w:bookmarkEnd w:id="22"/>
    <w:bookmarkStart w:id="23" w:name="the-trap-that-could-not-fire"/>
    <w:p>
      <w:pPr>
        <w:pStyle w:val="Heading3"/>
      </w:pPr>
      <w:r>
        <w:t xml:space="preserve">The trap that could not fire</w:t>
      </w:r>
    </w:p>
    <w:p>
      <w:pPr>
        <w:pStyle w:val="FirstParagraph"/>
      </w:pPr>
      <w:r>
        <w:t xml:space="preserve">The plan was to configure the webhook</w:t>
      </w:r>
      <w:r>
        <w:t xml:space="preserve"> </w:t>
      </w:r>
      <w:r>
        <w:rPr>
          <w:b/>
          <w:bCs/>
        </w:rPr>
        <w:t xml:space="preserve">with no token</w:t>
      </w:r>
      <w:r>
        <w:t xml:space="preserve">, then show that anyone able to reach Jenkins</w:t>
      </w:r>
      <w:r>
        <w:t xml:space="preserve"> </w:t>
      </w:r>
      <w:r>
        <w:t xml:space="preserve">could start a build. Git plugin 5.10.1 makes that impossible:</w:t>
      </w:r>
    </w:p>
    <w:p>
      <w:pPr>
        <w:pStyle w:val="SourceCode"/>
      </w:pPr>
      <w:r>
        <w:rPr>
          <w:rStyle w:val="VerbatimChar"/>
        </w:rPr>
        <w:t xml:space="preserve">HTTP ERROR 401 An access token is required. Please refer to Git plugin documentation</w:t>
      </w:r>
      <w:r>
        <w:br/>
      </w:r>
      <w:r>
        <w:rPr>
          <w:rStyle w:val="VerbatimChar"/>
        </w:rPr>
        <w:t xml:space="preserve">(https://plugins.jenkins.io/git/#plugin-content-push-notification-from-repository) for details.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parameter is</w:t>
      </w:r>
      <w:r>
        <w:t xml:space="preserve"> </w:t>
      </w:r>
      <w:r>
        <w:rPr>
          <w:b/>
          <w:bCs/>
        </w:rPr>
        <w:t xml:space="preserve">required by default</w:t>
      </w:r>
      <w:r>
        <w:t xml:space="preserve">, the endpoint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, and ✅</w:t>
      </w:r>
      <w:r>
        <w:t xml:space="preserve"> </w:t>
      </w:r>
      <w:r>
        <w:rPr>
          <w:rStyle w:val="Key"/>
        </w:rPr>
        <w:t xml:space="preserve">the error body</w:t>
      </w:r>
      <w:r>
        <w:rPr>
          <w:rStyle w:val="Key"/>
        </w:rPr>
        <w:t xml:space="preserve"> </w:t>
      </w:r>
      <w:r>
        <w:rPr>
          <w:rStyle w:val="Key"/>
        </w:rPr>
        <w:t xml:space="preserve">names the exact page that explains the fix</w:t>
      </w:r>
      <w:r>
        <w:t xml:space="preserve"> </w:t>
      </w:r>
      <w:r>
        <w:t xml:space="preserve">— close to a model failure message,</w:t>
      </w:r>
      <w:r>
        <w:t xml:space="preserve"> </w:t>
      </w:r>
      <w:r>
        <w:t xml:space="preserve">and worth holding up as a standard to judge others against.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This is the second planted trap this phase closed by its vendor</w:t>
      </w:r>
      <w:r>
        <w:t xml:space="preserve">, after Chapter 2’s matrix</w:t>
      </w:r>
      <w:r>
        <w:t xml:space="preserve"> </w:t>
      </w:r>
      <w:r>
        <w:t xml:space="preserve">lockout. Two instances is enough to state the pattern:</w:t>
      </w:r>
      <w:r>
        <w:t xml:space="preserve"> </w:t>
      </w:r>
      <w:r>
        <w:rPr>
          <w:rStyle w:val="Key"/>
          <w:b/>
          <w:bCs/>
        </w:rPr>
        <w:t xml:space="preserve">the hazards the internet warns about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loudest are disproportionately the ones that have since been fixed</w:t>
      </w:r>
      <w:r>
        <w:t xml:space="preserve">, because</w:t>
      </w:r>
      <w:r>
        <w:t xml:space="preserve"> </w:t>
      </w:r>
      <w:r>
        <w:t xml:space="preserve">loud warnings are exactly what prompts maintainers to change a default. ⚠️</w:t>
      </w:r>
      <w:r>
        <w:t xml:space="preserve"> </w:t>
      </w:r>
      <w:r>
        <w:rPr>
          <w:b/>
          <w:bCs/>
        </w:rPr>
        <w:t xml:space="preserve">The practical</w:t>
      </w:r>
      <w:r>
        <w:rPr>
          <w:b/>
          <w:bCs/>
        </w:rPr>
        <w:t xml:space="preserve"> </w:t>
      </w:r>
      <w:r>
        <w:rPr>
          <w:b/>
          <w:bCs/>
        </w:rPr>
        <w:t xml:space="preserve">consequence is uncomfortable: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reciting old warnings feels like diligence and displaces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measurement</w:t>
      </w:r>
      <w:r>
        <w:rPr>
          <w:b/>
          <w:bCs/>
        </w:rPr>
        <w:t xml:space="preserve">.</w:t>
      </w:r>
      <w:r>
        <w:t xml:space="preserve"> </w:t>
      </w:r>
      <w:r>
        <w:t xml:space="preserve">Go and check what your version actually does.</w:t>
      </w:r>
    </w:p>
    <w:bookmarkEnd w:id="23"/>
    <w:bookmarkStart w:id="24" w:name="X911920f069164a337b82be22328d1e8cf86a315"/>
    <w:p>
      <w:pPr>
        <w:pStyle w:val="Heading3"/>
      </w:pPr>
      <w:r>
        <w:t xml:space="preserve">What survives of the lesson, which is most of it</w:t>
      </w:r>
    </w:p>
    <w:p>
      <w:pPr>
        <w:pStyle w:val="FirstParagraph"/>
      </w:pPr>
      <w:r>
        <w:rPr>
          <w:b/>
          <w:bCs/>
        </w:rPr>
        <w:t xml:space="preserve">The token rides in the URL.</w:t>
      </w:r>
      <w:r>
        <w:t xml:space="preserve"> </w:t>
      </w:r>
      <w:r>
        <w:t xml:space="preserve">Not a header — a query parameter:</w:t>
      </w:r>
    </w:p>
    <w:p>
      <w:pPr>
        <w:pStyle w:val="SourceCode"/>
      </w:pPr>
      <w:r>
        <w:rPr>
          <w:rStyle w:val="VerbatimChar"/>
        </w:rPr>
        <w:t xml:space="preserve">http://192.168.1.185:8080/git/notifyCommit?url=git@gitlab…home-lab-setup.git&amp;token=&lt;token&gt;</w:t>
      </w:r>
    </w:p>
    <w:p>
      <w:pPr>
        <w:pStyle w:val="FirstParagraph"/>
      </w:pPr>
      <w:r>
        <w:t xml:space="preserve">So it lands in GitLab’s stored webhook configuration, in GitLab’s delivery log, in the request line on</w:t>
      </w:r>
      <w:r>
        <w:t xml:space="preserve"> </w:t>
      </w:r>
      <w:r>
        <w:t xml:space="preserve">the wire, and in</w:t>
      </w:r>
      <w:r>
        <w:t xml:space="preserve"> </w:t>
      </w:r>
      <w:r>
        <w:rPr>
          <w:rStyle w:val="Key"/>
        </w:rPr>
        <w:t xml:space="preserve">any access or proxy log anywhere on the path</w:t>
      </w:r>
      <w:r>
        <w:t xml:space="preserve">. ⭐</w:t>
      </w:r>
      <w:r>
        <w:t xml:space="preserve"> </w:t>
      </w:r>
      <w:r>
        <w:rPr>
          <w:b/>
          <w:bCs/>
        </w:rPr>
        <w:t xml:space="preserve">A secret in a</w:t>
      </w:r>
      <w:r>
        <w:rPr>
          <w:b/>
          <w:bCs/>
        </w:rPr>
        <w:t xml:space="preserve"> </w:t>
      </w:r>
      <w:r>
        <w:rPr>
          <w:b/>
          <w:bCs/>
        </w:rPr>
        <w:t xml:space="preserve">URL is a secret in a log</w:t>
      </w:r>
      <w:r>
        <w:t xml:space="preserve">, which is a materially different exposure class from a password in a form</w:t>
      </w:r>
      <w:r>
        <w:t xml:space="preserve"> </w:t>
      </w:r>
      <w:r>
        <w:t xml:space="preserve">and argues for treating this token as low-trust and rotating it freely. Jenkins itself stores only a</w:t>
      </w:r>
      <w:r>
        <w:t xml:space="preserve"> </w:t>
      </w:r>
      <w:r>
        <w:rPr>
          <w:b/>
          <w:bCs/>
        </w:rPr>
        <w:t xml:space="preserve">SHA-256 hash</w:t>
      </w:r>
      <w:r>
        <w:t xml:space="preserve"> </w:t>
      </w:r>
      <w:r>
        <w:t xml:space="preserve">of it, which is why it can never show you the value again.</w:t>
      </w:r>
    </w:p>
    <w:p>
      <w:pPr>
        <w:pStyle w:val="BodyText"/>
      </w:pPr>
      <w:r>
        <w:rPr>
          <w:b/>
          <w:bCs/>
        </w:rPr>
        <w:t xml:space="preserve">And the token authenticates the request, not the sender.</w:t>
      </w:r>
      <w:r>
        <w:t xml:space="preserve"> </w:t>
      </w:r>
      <w:r>
        <w:t xml:space="preserve">Build #3’s recorded cause is</w:t>
      </w:r>
      <w:r>
        <w:t xml:space="preserve"> </w:t>
      </w:r>
      <w:r>
        <w:rPr>
          <w:rStyle w:val="VerbatimChar"/>
        </w:rPr>
        <w:t xml:space="preserve">Branch indexing</w:t>
      </w:r>
      <w:r>
        <w:t xml:space="preserve">. ⚠️</w:t>
      </w:r>
      <w:r>
        <w:t xml:space="preserve"> </w:t>
      </w:r>
      <w:r>
        <w:rPr>
          <w:rStyle w:val="Key"/>
          <w:b/>
          <w:bCs/>
        </w:rPr>
        <w:t xml:space="preserve">Jenkins does not record that GitLab triggered it</w:t>
      </w:r>
      <w:r>
        <w:t xml:space="preserve"> </w:t>
      </w:r>
      <w:r>
        <w:t xml:space="preserve">— from</w:t>
      </w:r>
      <w:r>
        <w:t xml:space="preserve"> </w:t>
      </w:r>
      <w:r>
        <w:t xml:space="preserve">inside Jenkins, a genuine push, the Test button, and anyone else holding the token are</w:t>
      </w:r>
      <w:r>
        <w:t xml:space="preserve"> </w:t>
      </w:r>
      <w:r>
        <w:t xml:space="preserve">indistinguishable.</w:t>
      </w:r>
      <w:r>
        <w:t xml:space="preserve"> </w:t>
      </w:r>
      <w:r>
        <w:rPr>
          <w:rStyle w:val="Key"/>
          <w:b/>
          <w:bCs/>
        </w:rPr>
        <w:t xml:space="preserve">“The pipeline ran”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is still not evidence of who ran it.</w:t>
      </w:r>
    </w:p>
    <w:p>
      <w:pPr>
        <w:pStyle w:val="BlockText"/>
      </w:pPr>
      <w:r>
        <w:rPr>
          <w:b/>
          <w:bCs/>
        </w:rPr>
        <w:t xml:space="preserve">Lab vs PROD — a CI trigger token crossing the LAN in a cleartext URL.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token is</w:t>
      </w:r>
      <w:r>
        <w:t xml:space="preserve"> </w:t>
      </w:r>
      <w:r>
        <w:t xml:space="preserve">a query parameter on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, by the same decision that left the UI without TLS.</w:t>
      </w:r>
      <w:r>
        <w:t xml:space="preserve"> </w:t>
      </w:r>
      <w:r>
        <w:rPr>
          <w:i/>
          <w:iCs/>
        </w:rPr>
        <w:t xml:space="preserve">Why it’s</w:t>
      </w:r>
      <w:r>
        <w:rPr>
          <w:i/>
          <w:iCs/>
        </w:rPr>
        <w:t xml:space="preserve"> </w:t>
      </w:r>
      <w:r>
        <w:rPr>
          <w:i/>
          <w:iCs/>
        </w:rPr>
        <w:t xml:space="preserve">acceptable here:</w:t>
      </w:r>
      <w:r>
        <w:t xml:space="preserve"> </w:t>
      </w:r>
      <w:r>
        <w:t xml:space="preserve">isolated segment, single operator, and the token’s blast radius is</w:t>
      </w:r>
      <w:r>
        <w:t xml:space="preserve"> </w:t>
      </w:r>
      <w:r>
        <w:rPr>
          <w:i/>
          <w:iCs/>
        </w:rPr>
        <w:t xml:space="preserve">“can cause a</w:t>
      </w:r>
      <w:r>
        <w:rPr>
          <w:i/>
          <w:iCs/>
        </w:rPr>
        <w:t xml:space="preserve"> </w:t>
      </w:r>
      <w:r>
        <w:rPr>
          <w:i/>
          <w:iCs/>
        </w:rPr>
        <w:t xml:space="preserve">branch scan”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“can deploy”</w:t>
      </w:r>
      <w:r>
        <w:t xml:space="preserve"> </w:t>
      </w:r>
      <w:r>
        <w:t xml:space="preserve">— Jenkins decides what to build, the caller does not.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TLS end to end, and the trigger secret carried in a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so it stays out of</w:t>
      </w:r>
      <w:r>
        <w:t xml:space="preserve"> </w:t>
      </w:r>
      <w:r>
        <w:t xml:space="preserve">logs and referrers.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🚨</w:t>
      </w:r>
      <w:r>
        <w:t xml:space="preserve"> </w:t>
      </w:r>
      <w:r>
        <w:rPr>
          <w:rStyle w:val="Key"/>
        </w:rPr>
        <w:t xml:space="preserve">a trigger token is a build-on-demand</w:t>
      </w:r>
      <w:r>
        <w:rPr>
          <w:rStyle w:val="Key"/>
        </w:rPr>
        <w:t xml:space="preserve"> </w:t>
      </w:r>
      <w:r>
        <w:rPr>
          <w:rStyle w:val="Key"/>
        </w:rPr>
        <w:t xml:space="preserve">credential</w:t>
      </w:r>
      <w:r>
        <w:t xml:space="preserve">, and once a pipeline deploys — which ours does from Chapter 4 —</w:t>
      </w:r>
      <w:r>
        <w:t xml:space="preserve"> </w:t>
      </w:r>
      <w:r>
        <w:rPr>
          <w:rStyle w:val="Key"/>
          <w:b/>
          <w:bCs/>
        </w:rPr>
        <w:t xml:space="preserve">whoever can trigger it can ship code, on your CI system’s authority</w:t>
      </w:r>
      <w:r>
        <w:rPr>
          <w:b/>
          <w:bCs/>
        </w:rPr>
        <w:t xml:space="preserve">.</w:t>
      </w:r>
      <w:r>
        <w:t xml:space="preserve"> </w:t>
      </w:r>
      <w:r>
        <w:t xml:space="preserve">⚠️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header-based comparison is recited; nothing here terminates TLS.</w:t>
      </w:r>
    </w:p>
    <w:bookmarkEnd w:id="24"/>
    <w:bookmarkStart w:id="25" w:name="X07f246f7bf357995d23a96184b199c82b9f67eb"/>
    <w:p>
      <w:pPr>
        <w:pStyle w:val="Heading3"/>
      </w:pPr>
      <w:r>
        <w:t xml:space="preserve">Two fields called</w:t>
      </w:r>
      <w:r>
        <w:t xml:space="preserve"> </w:t>
      </w:r>
      <w:r>
        <w:t xml:space="preserve">“token”</w:t>
      </w:r>
      <w:r>
        <w:t xml:space="preserve">, neither aware of the other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Sent as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GitLab webhook</w:t>
            </w:r>
            <w:r>
              <w:t xml:space="preserve"> </w:t>
            </w:r>
            <w:r>
              <w:rPr>
                <w:b/>
                <w:bCs/>
              </w:rPr>
              <w:t xml:space="preserve">Secret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X-Gitlab-Token</w:t>
            </w:r>
            <w:r>
              <w:t xml:space="preserve"> </w:t>
            </w: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⛔ nothing here —</w:t>
            </w:r>
            <w:r>
              <w:t xml:space="preserve"> </w:t>
            </w:r>
            <w:r>
              <w:rPr>
                <w:rStyle w:val="VerbatimChar"/>
              </w:rPr>
              <w:t xml:space="preserve">notifyCommit</w:t>
            </w:r>
            <w:r>
              <w:t xml:space="preserve"> </w:t>
            </w:r>
            <w:r>
              <w:t xml:space="preserve">never inspects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plugin</w:t>
            </w:r>
            <w:r>
              <w:t xml:space="preserve"> </w:t>
            </w:r>
            <w:r>
              <w:rPr>
                <w:b/>
                <w:bCs/>
              </w:rP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  <w:r>
              <w:t xml:space="preserve"> </w:t>
            </w:r>
            <w:r>
              <w:rPr>
                <w:b/>
                <w:bCs/>
              </w:rPr>
              <w:t xml:space="preserve">query parameter</w:t>
            </w:r>
          </w:p>
        </w:tc>
        <w:tc>
          <w:tcPr/>
          <w:p>
            <w:pPr>
              <w:pStyle w:val="Compact"/>
            </w:pPr>
            <w:r>
              <w:t xml:space="preserve">✅ the git plugin</w:t>
            </w:r>
          </w:p>
        </w:tc>
      </w:tr>
    </w:tbl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Restating in prose, because this one is genuinely dangerous as a table row: filling in GitLab’s</w:t>
      </w:r>
      <w:r>
        <w:rPr>
          <w:b/>
          <w:bCs/>
        </w:rPr>
        <w:t xml:space="preserve"> </w:t>
      </w:r>
      <w:r>
        <w:rPr>
          <w:b/>
          <w:bCs/>
        </w:rPr>
        <w:t xml:space="preserve">Secret token field would have secured nothing while looking exactly like securing</w:t>
      </w:r>
      <w:r>
        <w:rPr>
          <w:b/>
          <w:bCs/>
        </w:rPr>
        <w:t xml:space="preserve"> </w:t>
      </w:r>
      <w:r>
        <w:rPr>
          <w:b/>
          <w:bCs/>
        </w:rPr>
        <w:t xml:space="preserve">something.</w:t>
      </w:r>
      <w:r>
        <w:t xml:space="preserve"> </w:t>
      </w:r>
      <w:r>
        <w:rPr>
          <w:rStyle w:val="Key"/>
        </w:rPr>
        <w:t xml:space="preserve">A control that appears to be engaged and is not</w:t>
      </w:r>
      <w:r>
        <w:t xml:space="preserve"> </w:t>
      </w:r>
      <w:r>
        <w:t xml:space="preserve">is worse than an</w:t>
      </w:r>
      <w:r>
        <w:t xml:space="preserve"> </w:t>
      </w:r>
      <w:r>
        <w:t xml:space="preserve">obviously absent one, because it stops you looking further. Ours is deliberately left blank, and</w:t>
      </w:r>
      <w:r>
        <w:t xml:space="preserve"> </w:t>
      </w:r>
      <w:r>
        <w:t xml:space="preserve">that decision is written down where the next person will find it.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fourth</w:t>
      </w:r>
      <w:r>
        <w:t xml:space="preserve"> </w:t>
      </w:r>
      <w:r>
        <w:t xml:space="preserve">name collision in three chapters, after</w:t>
      </w:r>
      <w:r>
        <w:t xml:space="preserve"> </w:t>
      </w:r>
      <w:r>
        <w:rPr>
          <w:rStyle w:val="VerbatimChar"/>
        </w:rPr>
        <w:t xml:space="preserve">ssh-agent</w:t>
      </w:r>
      <w:r>
        <w:t xml:space="preserve">/</w:t>
      </w:r>
      <w:r>
        <w:rPr>
          <w:rStyle w:val="VerbatimChar"/>
        </w:rPr>
        <w:t xml:space="preserve">ssh-slaves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gitlab-plugin</w:t>
      </w:r>
      <w:r>
        <w:t xml:space="preserve">/</w:t>
      </w:r>
      <w:r>
        <w:rPr>
          <w:rStyle w:val="VerbatimChar"/>
        </w:rPr>
        <w:t xml:space="preserve">gitlab-oauth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matrix-project</w:t>
      </w:r>
      <w:r>
        <w:t xml:space="preserve">/</w:t>
      </w:r>
      <w:r>
        <w:rPr>
          <w:rStyle w:val="VerbatimChar"/>
        </w:rPr>
        <w:t xml:space="preserve">matrix-auth</w:t>
      </w:r>
      <w:r>
        <w:t xml:space="preserve">. ⭐</w:t>
      </w:r>
      <w:r>
        <w:t xml:space="preserve"> </w:t>
      </w:r>
      <w:r>
        <w:rPr>
          <w:b/>
          <w:bCs/>
        </w:rPr>
        <w:t xml:space="preserve">The standing rule this phase</w:t>
      </w:r>
      <w:r>
        <w:rPr>
          <w:b/>
          <w:bCs/>
        </w:rPr>
        <w:t xml:space="preserve"> </w:t>
      </w:r>
      <w:r>
        <w:rPr>
          <w:b/>
          <w:bCs/>
        </w:rPr>
        <w:t xml:space="preserve">has earned: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assume two similarly-named things in this stack are unrelated until checked</w:t>
      </w:r>
      <w:r>
        <w:rPr>
          <w:b/>
          <w:bCs/>
        </w:rPr>
        <w:t xml:space="preserve">.</w:t>
      </w:r>
    </w:p>
    <w:bookmarkEnd w:id="25"/>
    <w:bookmarkStart w:id="26" w:name="X54b22a385533fb9fca731747bf7fb75afa5b133"/>
    <w:p>
      <w:pPr>
        <w:pStyle w:val="Heading3"/>
      </w:pPr>
      <w:r>
        <w:t xml:space="preserve">GitLab refuses to send to a private address — twice over</w:t>
      </w:r>
    </w:p>
    <w:p>
      <w:pPr>
        <w:pStyle w:val="SourceCode"/>
      </w:pPr>
      <w:r>
        <w:rPr>
          <w:rStyle w:val="VerbatimChar"/>
        </w:rPr>
        <w:t xml:space="preserve">Url is blocked: Requests to the local network are not allowed</w:t>
      </w:r>
    </w:p>
    <w:p>
      <w:pPr>
        <w:pStyle w:val="FirstParagraph"/>
      </w:pPr>
      <w:r>
        <w:t xml:space="preserve">Raised</w:t>
      </w:r>
      <w:r>
        <w:t xml:space="preserve"> </w:t>
      </w:r>
      <w:r>
        <w:rPr>
          <w:b/>
          <w:bCs/>
        </w:rPr>
        <w:t xml:space="preserve">at save time, in the form</w:t>
      </w:r>
      <w:r>
        <w:t xml:space="preserve">, before any request left GitLab. ✅</w:t>
      </w:r>
      <w:r>
        <w:t xml:space="preserve"> </w:t>
      </w:r>
      <w:r>
        <w:rPr>
          <w:rStyle w:val="Key"/>
        </w:rPr>
        <w:t xml:space="preserve">That is the kind failure</w:t>
      </w:r>
      <w:r>
        <w:rPr>
          <w:rStyle w:val="Key"/>
        </w:rPr>
        <w:t xml:space="preserve"> </w:t>
      </w:r>
      <w:r>
        <w:rPr>
          <w:rStyle w:val="Key"/>
        </w:rPr>
        <w:t xml:space="preserve">mode</w:t>
      </w:r>
      <w:r>
        <w:t xml:space="preserve">: loud, immediate, and in front of the person who caused it.</w:t>
      </w:r>
    </w:p>
    <w:p>
      <w:pPr>
        <w:pStyle w:val="BodyText"/>
      </w:pPr>
      <w:r>
        <w:t xml:space="preserve">But the setting is asymmetric in two independent ways, and the measured values say so:</w:t>
      </w:r>
    </w:p>
    <w:p>
      <w:pPr>
        <w:pStyle w:val="SourceCode"/>
      </w:pPr>
      <w:r>
        <w:rPr>
          <w:rStyle w:val="VerbatimChar"/>
        </w:rPr>
        <w:t xml:space="preserve">allow_local_requests_from_web_hooks_and_services | f</w:t>
      </w:r>
      <w:r>
        <w:br/>
      </w:r>
      <w:r>
        <w:rPr>
          <w:rStyle w:val="VerbatimChar"/>
        </w:rPr>
        <w:t xml:space="preserve">allow_local_requests_from_system_hooks           | t</w:t>
      </w:r>
      <w:r>
        <w:br/>
      </w:r>
      <w:r>
        <w:rPr>
          <w:rStyle w:val="VerbatimChar"/>
        </w:rPr>
        <w:t xml:space="preserve">outbound_local_requests_whitelist                | {}</w:t>
      </w:r>
    </w:p>
    <w:p>
      <w:pPr>
        <w:pStyle w:val="FirstParagraph"/>
      </w:pPr>
      <w:r>
        <w:rPr>
          <w:b/>
          <w:bCs/>
        </w:rPr>
        <w:t xml:space="preserve">System hooks may reach the LAN; project webhooks may not</w:t>
      </w:r>
      <w:r>
        <w:t xml:space="preserve"> </w:t>
      </w:r>
      <w:r>
        <w:t xml:space="preserve">— same instance, same target. And</w:t>
      </w:r>
      <w:r>
        <w:t xml:space="preserve"> </w:t>
      </w:r>
      <w:r>
        <w:t xml:space="preserve">separately, GitLab</w:t>
      </w:r>
      <w:r>
        <w:t xml:space="preserve"> </w:t>
      </w:r>
      <w:r>
        <w:rPr>
          <w:b/>
          <w:bCs/>
        </w:rPr>
        <w:t xml:space="preserve">delivered a project webhook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192.168.1.181</w:t>
      </w:r>
      <w:r>
        <w:t xml:space="preserve">, equally private, with that flag</w:t>
      </w:r>
      <w:r>
        <w:t xml:space="preserve"> </w:t>
      </w:r>
      <w:r>
        <w:t xml:space="preserve">off and the allow-list empty, then refused</w:t>
      </w:r>
      <w:r>
        <w:t xml:space="preserve"> </w:t>
      </w:r>
      <w:r>
        <w:rPr>
          <w:rStyle w:val="VerbatimChar"/>
        </w:rPr>
        <w:t xml:space="preserve">192.168.1.185</w:t>
      </w:r>
      <w:r>
        <w:t xml:space="preserve">. ⚠️</w:t>
      </w:r>
      <w:r>
        <w:t xml:space="preserve"> </w:t>
      </w:r>
      <w:r>
        <w:rPr>
          <w:i/>
          <w:iCs/>
        </w:rPr>
        <w:t xml:space="preserve">Inferred rather than proven from</w:t>
      </w:r>
      <w:r>
        <w:rPr>
          <w:i/>
          <w:iCs/>
        </w:rPr>
        <w:t xml:space="preserve"> </w:t>
      </w:r>
      <w:r>
        <w:rPr>
          <w:i/>
          <w:iCs/>
        </w:rPr>
        <w:t xml:space="preserve">source: GitLab’s URL blocker exempts the instance’s own address.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“GitLab blocks outbound LAN requests”</w:t>
      </w:r>
      <w:r>
        <w:rPr>
          <w:b/>
          <w:bCs/>
        </w:rPr>
        <w:t xml:space="preserve"> </w:t>
      </w:r>
      <w:r>
        <w:rPr>
          <w:b/>
          <w:bCs/>
        </w:rPr>
        <w:t xml:space="preserve">is false twice over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it depends on which subsystem</w:t>
      </w:r>
      <w:r>
        <w:rPr>
          <w:rStyle w:val="Key"/>
        </w:rPr>
        <w:t xml:space="preserve"> </w:t>
      </w:r>
      <w:r>
        <w:rPr>
          <w:rStyle w:val="Key"/>
        </w:rPr>
        <w:t xml:space="preserve">asks and on which local address you name</w:t>
      </w:r>
      <w:r>
        <w:t xml:space="preserve">. A sentence at that level of generality</w:t>
      </w:r>
      <w:r>
        <w:t xml:space="preserve"> </w:t>
      </w:r>
      <w:r>
        <w:t xml:space="preserve">is not a fact about the system, it is a summary that will mislead you at 3am.</w:t>
      </w:r>
    </w:p>
    <w:p>
      <w:pPr>
        <w:pStyle w:val="BodyText"/>
      </w:pPr>
      <w:r>
        <w:t xml:space="preserve">The fix taken was the</w:t>
      </w:r>
      <w:r>
        <w:t xml:space="preserve"> </w:t>
      </w:r>
      <w:r>
        <w:rPr>
          <w:b/>
          <w:bCs/>
        </w:rPr>
        <w:t xml:space="preserve">narrow</w:t>
      </w:r>
      <w:r>
        <w:t xml:space="preserve"> </w:t>
      </w:r>
      <w:r>
        <w:t xml:space="preserve">one: an allow-list entry of</w:t>
      </w:r>
      <w:r>
        <w:t xml:space="preserve"> </w:t>
      </w:r>
      <w:r>
        <w:rPr>
          <w:rStyle w:val="VerbatimChar"/>
        </w:rPr>
        <w:t xml:space="preserve">192.168.1.185:8080</w:t>
      </w:r>
      <w:r>
        <w:t xml:space="preserve">,</w:t>
      </w:r>
      <w:r>
        <w:t xml:space="preserve"> </w:t>
      </w:r>
      <w:r>
        <w:rPr>
          <w:b/>
          <w:bCs/>
        </w:rPr>
        <w:t xml:space="preserve">host and port</w:t>
      </w:r>
      <w:r>
        <w:t xml:space="preserve">,</w:t>
      </w:r>
      <w:r>
        <w:t xml:space="preserve"> </w:t>
      </w:r>
      <w:r>
        <w:t xml:space="preserve">with the global</w:t>
      </w:r>
      <w:r>
        <w:t xml:space="preserve"> </w:t>
      </w:r>
      <w:r>
        <w:t xml:space="preserve">“allow local network”</w:t>
      </w:r>
      <w:r>
        <w:t xml:space="preserve"> </w:t>
      </w:r>
      <w:r>
        <w:t xml:space="preserve">checkbox left off. The blunt alternative — ticking that box —</w:t>
      </w:r>
      <w:r>
        <w:t xml:space="preserve"> </w:t>
      </w:r>
      <w:r>
        <w:t xml:space="preserve">is what most guides offer, and it would have opened</w:t>
      </w:r>
      <w:r>
        <w:t xml:space="preserve"> </w:t>
      </w:r>
      <w:r>
        <w:rPr>
          <w:rStyle w:val="Key"/>
        </w:rPr>
        <w:t xml:space="preserve">every service on every host on the</w:t>
      </w:r>
      <w:r>
        <w:rPr>
          <w:rStyle w:val="Key"/>
        </w:rPr>
        <w:t xml:space="preserve"> </w:t>
      </w:r>
      <w:r>
        <w:rPr>
          <w:rStyle w:val="Key"/>
        </w:rPr>
        <w:t xml:space="preserve">LAN</w:t>
      </w:r>
      <w:r>
        <w:t xml:space="preserve"> </w:t>
      </w:r>
      <w:r>
        <w:t xml:space="preserve">to anything GitLab can be persuaded to call.</w:t>
      </w:r>
      <w:r>
        <w:t xml:space="preserve"> </w:t>
      </w:r>
      <w:r>
        <w:rPr>
          <w:b/>
          <w:bCs/>
        </w:rPr>
        <w:t xml:space="preserve">Same targeted-versus-blunt</w:t>
      </w:r>
      <w:r>
        <w:rPr>
          <w:b/>
          <w:bCs/>
        </w:rPr>
        <w:t xml:space="preserve"> </w:t>
      </w:r>
      <w:r>
        <w:rPr>
          <w:b/>
          <w:bCs/>
        </w:rPr>
        <w:t xml:space="preserve">choice as Chapter 2’s break-glass</w:t>
      </w:r>
      <w:r>
        <w:t xml:space="preserve">, and the same reasoning:</w:t>
      </w:r>
      <w:r>
        <w:t xml:space="preserve"> </w:t>
      </w:r>
      <w:r>
        <w:rPr>
          <w:rStyle w:val="Key"/>
        </w:rPr>
        <w:t xml:space="preserve">diagnose which layer failed before</w:t>
      </w:r>
      <w:r>
        <w:rPr>
          <w:rStyle w:val="Key"/>
        </w:rPr>
        <w:t xml:space="preserve"> </w:t>
      </w:r>
      <w:r>
        <w:rPr>
          <w:rStyle w:val="Key"/>
        </w:rPr>
        <w:t xml:space="preserve">picking the tool</w:t>
      </w:r>
      <w:r>
        <w:t xml:space="preserve">.</w:t>
      </w:r>
    </w:p>
    <w:bookmarkEnd w:id="26"/>
    <w:bookmarkStart w:id="27" w:name="X8714671b7415208db12b0cea286cd56e3a29cd0"/>
    <w:p>
      <w:pPr>
        <w:pStyle w:val="Heading3"/>
      </w:pPr>
      <w:r>
        <w:t xml:space="preserve">It works — and the success message contains a line that reads like failure</w:t>
      </w:r>
    </w:p>
    <w:p>
      <w:pPr>
        <w:pStyle w:val="SourceCode"/>
      </w:pPr>
      <w:r>
        <w:rPr>
          <w:rStyle w:val="VerbatimChar"/>
        </w:rPr>
        <w:t xml:space="preserve">No git jobs using repository: git@gitlab…home-lab-setup.git and branches:</w:t>
      </w:r>
      <w:r>
        <w:br/>
      </w:r>
      <w:r>
        <w:rPr>
          <w:rStyle w:val="VerbatimChar"/>
        </w:rPr>
        <w:t xml:space="preserve">Scheduled indexing of home-lab-setup</w:t>
      </w:r>
    </w:p>
    <w:p>
      <w:pPr>
        <w:pStyle w:val="FirstParagraph"/>
      </w:pPr>
      <w:r>
        <w:t xml:space="preserve">HTTP 200. The first line concerns classic freestyle jobs with</w:t>
      </w:r>
      <w:r>
        <w:t xml:space="preserve"> </w:t>
      </w:r>
      <w:r>
        <w:rPr>
          <w:i/>
          <w:iCs/>
        </w:rPr>
        <w:t xml:space="preserve">Poll SCM</w:t>
      </w:r>
      <w:r>
        <w:t xml:space="preserve">, of which this instance has</w:t>
      </w:r>
      <w:r>
        <w:t xml:space="preserve"> </w:t>
      </w:r>
      <w:r>
        <w:t xml:space="preserve">none;</w:t>
      </w:r>
      <w:r>
        <w:t xml:space="preserve"> </w:t>
      </w:r>
      <w:r>
        <w:rPr>
          <w:b/>
          <w:bCs/>
        </w:rPr>
        <w:t xml:space="preserve">the second line is the one that matters.</w:t>
      </w:r>
      <w:r>
        <w:t xml:space="preserve"> </w:t>
      </w:r>
      <w:r>
        <w:t xml:space="preserve">🚨</w:t>
      </w:r>
      <w:r>
        <w:t xml:space="preserve"> </w:t>
      </w:r>
      <w:r>
        <w:rPr>
          <w:rStyle w:val="Key"/>
        </w:rPr>
        <w:t xml:space="preserve">Stopping at line one would have you debugging a</w:t>
      </w:r>
      <w:r>
        <w:rPr>
          <w:rStyle w:val="Key"/>
        </w:rPr>
        <w:t xml:space="preserve"> </w:t>
      </w:r>
      <w:r>
        <w:rPr>
          <w:rStyle w:val="Key"/>
        </w:rPr>
        <w:t xml:space="preserve">working system</w:t>
      </w:r>
      <w:r>
        <w:t xml:space="preserve"> </w:t>
      </w:r>
      <w:r>
        <w:t xml:space="preserve">— and line one is where you stop, because it is first and it</w:t>
      </w:r>
      <w:r>
        <w:t xml:space="preserve"> </w:t>
      </w:r>
      <w:r>
        <w:t xml:space="preserve">sounds negative.</w:t>
      </w:r>
    </w:p>
    <w:p>
      <w:pPr>
        <w:pStyle w:val="BodyText"/>
      </w:pPr>
      <w:r>
        <w:t xml:space="preserve">Four builds, the last two triggered by nothing but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17:32</w:t>
            </w:r>
          </w:p>
        </w:tc>
        <w:tc>
          <w:tcPr/>
          <w:p>
            <w:pPr>
              <w:pStyle w:val="Compact"/>
            </w:pPr>
            <w:r>
              <w:t xml:space="preserve">manual scan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</w:t>
            </w:r>
          </w:p>
        </w:tc>
        <w:tc>
          <w:tcPr/>
          <w:p>
            <w:pPr>
              <w:pStyle w:val="Compact"/>
            </w:pPr>
            <w:r>
              <w:t xml:space="preserve">19:06</w:t>
            </w:r>
          </w:p>
        </w:tc>
        <w:tc>
          <w:tcPr/>
          <w:p>
            <w:pPr>
              <w:pStyle w:val="Compact"/>
            </w:pPr>
            <w:r>
              <w:t xml:space="preserve">webhook Test button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#3</w:t>
            </w:r>
          </w:p>
        </w:tc>
        <w:tc>
          <w:tcPr/>
          <w:p>
            <w:pPr>
              <w:pStyle w:val="Compact"/>
            </w:pPr>
            <w:r>
              <w:t xml:space="preserve">19:10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real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t xml:space="preserve">19:15</w:t>
            </w:r>
          </w:p>
        </w:tc>
        <w:tc>
          <w:tcPr/>
          <w:p>
            <w:pPr>
              <w:pStyle w:val="Compact"/>
            </w:pPr>
            <w:r>
              <w:t xml:space="preserve">another push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what-the-checkout-dragged-in"/>
    <w:p>
      <w:pPr>
        <w:pStyle w:val="Heading2"/>
      </w:pPr>
      <w:r>
        <w:t xml:space="preserve">6. What the checkout dragged in</w:t>
      </w:r>
    </w:p>
    <w:p>
      <w:pPr>
        <w:pStyle w:val="CaptionedFigure"/>
      </w:pPr>
      <w:r>
        <w:drawing>
          <wp:inline>
            <wp:extent cx="6400800" cy="4646417"/>
            <wp:effectExtent b="0" l="0" r="0" t="0"/>
            <wp:docPr descr="Figure 2 — two copies of the repository, neither of them planned as a place to keep secrets" title="" id="30" name="Picture"/>
            <a:graphic>
              <a:graphicData uri="http://schemas.openxmlformats.org/drawingml/2006/picture">
                <pic:pic>
                  <pic:nvPicPr>
                    <pic:cNvPr descr="images/ch03_fig2_what_checkout_lef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46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two copies of the repository, neither of them planned as a place to keep secrets</w:t>
      </w:r>
    </w:p>
    <w:p>
      <w:pPr>
        <w:pStyle w:val="BodyText"/>
      </w:pPr>
      <w:r>
        <w:t xml:space="preserve">The credential work in §2 and §3 was done properly. Read-only key, one project, host key pinned,</w:t>
      </w:r>
      <w:r>
        <w:t xml:space="preserve"> </w:t>
      </w:r>
      <w:r>
        <w:t xml:space="preserve">private half deleted from disk so it existed only inside an encrypted store.</w:t>
      </w:r>
      <w:r>
        <w:t xml:space="preserve"> </w:t>
      </w:r>
      <w:r>
        <w:rPr>
          <w:b/>
          <w:bCs/>
        </w:rPr>
        <w:t xml:space="preserve">Then the first checkout</w:t>
      </w:r>
      <w:r>
        <w:rPr>
          <w:b/>
          <w:bCs/>
        </w:rPr>
        <w:t xml:space="preserve"> </w:t>
      </w:r>
      <w:r>
        <w:rPr>
          <w:b/>
          <w:bCs/>
        </w:rPr>
        <w:t xml:space="preserve">wrote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PASSWORDS.md</w:t>
            </w:r>
            <w:r>
              <w:t xml:space="preserve"> </w:t>
            </w:r>
            <w:r>
              <w:t xml:space="preserve">(16,781 B),</w:t>
            </w:r>
            <w:r>
              <w:t xml:space="preserve"> </w:t>
            </w:r>
            <w:r>
              <w:rPr>
                <w:rStyle w:val="VerbatimChar"/>
              </w:rPr>
              <w:t xml:space="preserve">github_credentials.md</w:t>
            </w:r>
            <w:r>
              <w:t xml:space="preserve"> </w:t>
            </w:r>
            <w:r>
              <w:t xml:space="preserve">(3,233 B),</w:t>
            </w:r>
            <w:r>
              <w:t xml:space="preserve"> </w:t>
            </w:r>
            <w:r>
              <w:rPr>
                <w:b/>
                <w:bCs/>
              </w:rPr>
              <w:t xml:space="preserve">57 files under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working/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rPr>
                <w:rStyle w:val="VerbatimChar"/>
              </w:rPr>
              <w:t xml:space="preserve">working/phase16/swarm_deploy_ed25519</w:t>
            </w:r>
            <w:r>
              <w:t xml:space="preserve"> </w:t>
            </w:r>
            <w:r>
              <w:t xml:space="preserve">— the real Swarm deploy key, 476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/var/lib/jenkins/caches/git-8444…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31 MB</w:t>
            </w:r>
            <w:r>
              <w:t xml:space="preserve">, holding the same 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755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sentence to keep, because a table row is easy to skim: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access control on the pipeline is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irrelevant when the artefact it clones is the vault</w:t>
      </w:r>
      <w:r>
        <w:rPr>
          <w:b/>
          <w:bCs/>
        </w:rPr>
        <w:t xml:space="preserve">.</w:t>
      </w:r>
      <w:r>
        <w:t xml:space="preserve"> </w:t>
      </w:r>
      <w:r>
        <w:t xml:space="preserve">Every effort in §2 and §3</w:t>
      </w:r>
      <w:r>
        <w:t xml:space="preserve"> </w:t>
      </w:r>
      <w:r>
        <w:t xml:space="preserve">was spent on</w:t>
      </w:r>
      <w:r>
        <w:t xml:space="preserve"> </w:t>
      </w:r>
      <w:r>
        <w:rPr>
          <w:i/>
          <w:iCs/>
        </w:rPr>
        <w:t xml:space="preserve">how Jenkins authenticates</w:t>
      </w:r>
      <w:r>
        <w:t xml:space="preserve">, and</w:t>
      </w:r>
      <w:r>
        <w:t xml:space="preserve"> </w:t>
      </w:r>
      <w:r>
        <w:rPr>
          <w:rStyle w:val="Key"/>
        </w:rPr>
        <w:t xml:space="preserve">none of it constrains what the repository</w:t>
      </w:r>
      <w:r>
        <w:rPr>
          <w:rStyle w:val="Key"/>
        </w:rPr>
        <w:t xml:space="preserve"> </w:t>
      </w:r>
      <w:r>
        <w:rPr>
          <w:rStyle w:val="Key"/>
        </w:rPr>
        <w:t xml:space="preserve">contains</w:t>
      </w:r>
      <w:r>
        <w:t xml:space="preserve">. Any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, on any branch, can now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a private key Jenkins</w:t>
      </w:r>
      <w:r>
        <w:t xml:space="preserve"> </w:t>
      </w:r>
      <w:r>
        <w:t xml:space="preserve">was never asked to grant it.</w:t>
      </w:r>
    </w:p>
    <w:bookmarkStart w:id="32" w:name="the-copy-nobody-planned"/>
    <w:p>
      <w:pPr>
        <w:pStyle w:val="Heading3"/>
      </w:pPr>
      <w:r>
        <w:t xml:space="preserve">The copy nobody planned</w:t>
      </w:r>
    </w:p>
    <w:p>
      <w:pPr>
        <w:pStyle w:val="FirstParagraph"/>
      </w:pPr>
      <w:r>
        <w:t xml:space="preserve">The controller has one too, and that was not in anyone’s design. Chapter 1 proved the controller runs</w:t>
      </w:r>
      <w:r>
        <w:t xml:space="preserve"> </w:t>
      </w:r>
      <w:r>
        <w:t xml:space="preserve">no builds by setting executors to zero and watching a job queue forever. That proof was sound.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 drawn from it was too wide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branch indexing is not a build</w:t>
      </w:r>
      <w:r>
        <w:t xml:space="preserve">, so the</w:t>
      </w:r>
      <w:r>
        <w:t xml:space="preserve"> </w:t>
      </w:r>
      <w:r>
        <w:t xml:space="preserve">controller clones the repository itself in order to look for the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rStyle w:val="Key"/>
          <w:b/>
          <w:bCs/>
        </w:rPr>
        <w:t xml:space="preserve">A boundary verified against one class of work says nothing about another</w:t>
      </w:r>
      <w:r>
        <w:rPr>
          <w:b/>
          <w:bCs/>
        </w:rPr>
        <w:t xml:space="preserve">.</w:t>
      </w:r>
      <w:r>
        <w:t xml:space="preserve"> </w:t>
      </w:r>
      <w:r>
        <w:t xml:space="preserve">“X cannot happen here”</w:t>
      </w:r>
      <w:r>
        <w:t xml:space="preserve"> </w:t>
      </w:r>
      <w:r>
        <w:t xml:space="preserve">is only ever true for the mechanism you tested. Ask what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kinds of work</w:t>
      </w:r>
      <w:r>
        <w:t xml:space="preserve"> </w:t>
      </w:r>
      <w:r>
        <w:t xml:space="preserve">the component still does —</w:t>
      </w:r>
      <w:r>
        <w:t xml:space="preserve"> </w:t>
      </w:r>
      <w:r>
        <w:rPr>
          <w:rStyle w:val="Key"/>
        </w:rPr>
        <w:t xml:space="preserve">a rule proven against TCP says nothing about UDP</w:t>
      </w:r>
      <w:r>
        <w:t xml:space="preserve">, a</w:t>
      </w:r>
      <w:r>
        <w:t xml:space="preserve"> </w:t>
      </w:r>
      <w:r>
        <w:t xml:space="preserve">read-only mount proven against one writer says nothing about the next.</w:t>
      </w:r>
    </w:p>
    <w:bookmarkEnd w:id="32"/>
    <w:bookmarkStart w:id="33" w:name="be-precise-about-the-blast-radius"/>
    <w:p>
      <w:pPr>
        <w:pStyle w:val="Heading3"/>
      </w:pPr>
      <w:r>
        <w:t xml:space="preserve">Be precise about the blast radius</w:t>
      </w:r>
    </w:p>
    <w:p>
      <w:pPr>
        <w:pStyle w:val="FirstParagraph"/>
      </w:pPr>
      <w:r>
        <w:t xml:space="preserve">Overstating this teaches the wrong lesson. The files are</w:t>
      </w:r>
      <w:r>
        <w:t xml:space="preserve"> </w:t>
      </w:r>
      <w:r>
        <w:rPr>
          <w:rStyle w:val="VerbatimChar"/>
        </w:rPr>
        <w:t xml:space="preserve">664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/home/jenkins-agent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750</w:t>
      </w:r>
      <w:r>
        <w:t xml:space="preserve">,</w:t>
      </w:r>
      <w:r>
        <w:t xml:space="preserve"> </w:t>
      </w:r>
      <w:r>
        <w:t xml:space="preserve">so the readers are</w:t>
      </w:r>
      <w:r>
        <w:t xml:space="preserve"> </w:t>
      </w:r>
      <w:r>
        <w:rPr>
          <w:rStyle w:val="VerbatimChar"/>
        </w:rPr>
        <w:t xml:space="preserve">jenkins-agent</w:t>
      </w:r>
      <w:r>
        <w:t xml:space="preserve"> </w:t>
      </w:r>
      <w:r>
        <w:t xml:space="preserve">and root —</w:t>
      </w:r>
      <w:r>
        <w:t xml:space="preserve"> </w:t>
      </w:r>
      <w:r>
        <w:rPr>
          <w:rStyle w:val="Key"/>
        </w:rPr>
        <w:t xml:space="preserve">not every local account on the box</w:t>
      </w:r>
      <w:r>
        <w:t xml:space="preserve">.</w:t>
      </w:r>
      <w:r>
        <w:t xml:space="preserve"> </w:t>
      </w:r>
      <w:r>
        <w:t xml:space="preserve">The controller’s cache is likewise gated by needing the</w:t>
      </w:r>
      <w:r>
        <w:t xml:space="preserve"> </w:t>
      </w:r>
      <w:r>
        <w:rPr>
          <w:rStyle w:val="VerbatimChar"/>
        </w:rPr>
        <w:t xml:space="preserve">jenkins</w:t>
      </w:r>
      <w:r>
        <w:t xml:space="preserve"> </w:t>
      </w:r>
      <w:r>
        <w:t xml:space="preserve">uid.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The parent directory is doing the work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precisely the mechanic that protects</w:t>
      </w:r>
      <w:r>
        <w:rPr>
          <w:rStyle w:val="Key"/>
        </w:rPr>
        <w:t xml:space="preserve"> </w:t>
      </w:r>
      <w:r>
        <w:rPr>
          <w:rStyle w:val="VerbatimChar"/>
        </w:rPr>
        <w:t xml:space="preserve">master.key</w:t>
      </w:r>
      <w:r>
        <w:rPr>
          <w:rStyle w:val="Key"/>
        </w:rPr>
        <w:t xml:space="preserve"> </w:t>
      </w:r>
      <w:r>
        <w:rPr>
          <w:rStyle w:val="Key"/>
        </w:rPr>
        <w:t xml:space="preserve">in</w:t>
      </w:r>
      <w:r>
        <w:rPr>
          <w:rStyle w:val="Key"/>
        </w:rPr>
        <w:t xml:space="preserve"> </w:t>
      </w:r>
      <w:r>
        <w:rPr>
          <w:rStyle w:val="Key"/>
        </w:rPr>
        <w:t xml:space="preserve">Chapter 1 §7</w:t>
      </w:r>
      <w:r>
        <w:t xml:space="preserve">, here operating in our favour.</w:t>
      </w:r>
      <w:r>
        <w:t xml:space="preserve"> </w:t>
      </w:r>
      <w:r>
        <w:rPr>
          <w:b/>
          <w:bCs/>
        </w:rPr>
        <w:t xml:space="preserve">Same one-directory-deep structure,</w:t>
      </w:r>
      <w:r>
        <w:rPr>
          <w:b/>
          <w:bCs/>
        </w:rPr>
        <w:t xml:space="preserve"> </w:t>
      </w:r>
      <w:r>
        <w:rPr>
          <w:b/>
          <w:bCs/>
        </w:rPr>
        <w:t xml:space="preserve">opposite outcome</w:t>
      </w:r>
      <w:r>
        <w:t xml:space="preserve">, which is a good reminder that</w:t>
      </w:r>
      <w:r>
        <w:t xml:space="preserve"> </w:t>
      </w:r>
      <w:r>
        <w:rPr>
          <w:rStyle w:val="Key"/>
        </w:rPr>
        <w:t xml:space="preserve">the mechanic is neutral and only the mode bits</w:t>
      </w:r>
      <w:r>
        <w:rPr>
          <w:rStyle w:val="Key"/>
        </w:rPr>
        <w:t xml:space="preserve"> </w:t>
      </w:r>
      <w:r>
        <w:rPr>
          <w:rStyle w:val="Key"/>
        </w:rPr>
        <w:t xml:space="preserve">decide</w:t>
      </w:r>
      <w:r>
        <w:t xml:space="preserve">.</w:t>
      </w:r>
    </w:p>
    <w:bookmarkEnd w:id="33"/>
    <w:bookmarkStart w:id="34" w:name="X825edbcea3927d574ca2cc53fee0cadc6ea6098"/>
    <w:p>
      <w:pPr>
        <w:pStyle w:val="Heading3"/>
      </w:pPr>
      <w:r>
        <w:t xml:space="preserve">It updates itself, which is the part that makes it real</w:t>
      </w:r>
    </w:p>
    <w:p>
      <w:pPr>
        <w:pStyle w:val="FirstParagraph"/>
      </w:pPr>
      <w:r>
        <w:rPr>
          <w:rStyle w:val="VerbatimChar"/>
        </w:rPr>
        <w:t xml:space="preserve">PASSWORDS.md</w:t>
      </w:r>
      <w:r>
        <w:t xml:space="preserve"> </w:t>
      </w:r>
      <w:r>
        <w:t xml:space="preserve">was 14,854 bytes when this was first measured. It is</w:t>
      </w:r>
      <w:r>
        <w:t xml:space="preserve"> </w:t>
      </w:r>
      <w:r>
        <w:rPr>
          <w:b/>
          <w:bCs/>
        </w:rPr>
        <w:t xml:space="preserve">16,781</w:t>
      </w:r>
      <w:r>
        <w:t xml:space="preserve"> </w:t>
      </w:r>
      <w:r>
        <w:t xml:space="preserve">now, because a</w:t>
      </w:r>
      <w:r>
        <w:t xml:space="preserve"> </w:t>
      </w:r>
      <w:r>
        <w:t xml:space="preserve">documentation commit was pushed a few hours later and</w:t>
      </w:r>
      <w:r>
        <w:t xml:space="preserve"> </w:t>
      </w:r>
      <w:r>
        <w:rPr>
          <w:rStyle w:val="Key"/>
        </w:rPr>
        <w:t xml:space="preserve">the workspace re-checked out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So the notifyCommit token created in §5 — written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PASSWORDS.md</w:t>
      </w:r>
      <w:r>
        <w:rPr>
          <w:b/>
          <w:bCs/>
        </w:rPr>
        <w:t xml:space="preserve"> </w:t>
      </w:r>
      <w:r>
        <w:rPr>
          <w:b/>
          <w:bCs/>
        </w:rPr>
        <w:t xml:space="preserve">roughly an hour before this</w:t>
      </w:r>
      <w:r>
        <w:rPr>
          <w:b/>
          <w:bCs/>
        </w:rPr>
        <w:t xml:space="preserve"> </w:t>
      </w:r>
      <w:r>
        <w:rPr>
          <w:b/>
          <w:bCs/>
        </w:rPr>
        <w:t xml:space="preserve">chapter was drafted — is already sitting in both copies.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This is not a stale snapshot of a</w:t>
      </w:r>
      <w:r>
        <w:rPr>
          <w:b/>
          <w:bCs/>
        </w:rPr>
        <w:t xml:space="preserve"> </w:t>
      </w:r>
      <w:r>
        <w:rPr>
          <w:b/>
          <w:bCs/>
        </w:rPr>
        <w:t xml:space="preserve">past mistake;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it is a live mirror that tracks the secrets file</w:t>
      </w:r>
      <w:r>
        <w:rPr>
          <w:b/>
          <w:bCs/>
        </w:rPr>
        <w:t xml:space="preserve">.</w:t>
      </w:r>
      <w:r>
        <w:t xml:space="preserve"> </w:t>
      </w:r>
      <w:r>
        <w:t xml:space="preserve">Every future</w:t>
      </w:r>
      <w:r>
        <w:t xml:space="preserve"> </w:t>
      </w:r>
      <w:r>
        <w:t xml:space="preserve">credential recorded in that repository arrives here automatically, without anyone deciding it should.</w:t>
      </w:r>
    </w:p>
    <w:bookmarkEnd w:id="34"/>
    <w:bookmarkStart w:id="35" w:name="why-phase-16-did-not-have-this-problem"/>
    <w:p>
      <w:pPr>
        <w:pStyle w:val="Heading3"/>
      </w:pPr>
      <w:r>
        <w:t xml:space="preserve">Why Phase 16 did not have this problem</w:t>
      </w:r>
    </w:p>
    <w:p>
      <w:pPr>
        <w:pStyle w:val="FirstParagraph"/>
      </w:pPr>
      <w:r>
        <w:t xml:space="preserve">GitLab CI ran each job in a</w:t>
      </w:r>
      <w:r>
        <w:t xml:space="preserve"> </w:t>
      </w:r>
      <w:r>
        <w:rPr>
          <w:b/>
          <w:bCs/>
        </w:rPr>
        <w:t xml:space="preserve">fresh container</w:t>
      </w:r>
      <w:r>
        <w:t xml:space="preserve">. The secrets existed for the life of the job and died</w:t>
      </w:r>
      <w:r>
        <w:t xml:space="preserve"> </w:t>
      </w:r>
      <w:r>
        <w:t xml:space="preserve">with it.</w:t>
      </w:r>
      <w:r>
        <w:t xml:space="preserve"> </w:t>
      </w:r>
      <w:r>
        <w:rPr>
          <w:rStyle w:val="Key"/>
        </w:rPr>
        <w:t xml:space="preserve">A Jenkins agent workspace is a directory that stays</w:t>
      </w:r>
      <w:r>
        <w:t xml:space="preserve"> </w:t>
      </w:r>
      <w:r>
        <w:t xml:space="preserve">— that is the whole</w:t>
      </w:r>
      <w:r>
        <w:t xml:space="preserve"> </w:t>
      </w:r>
      <w:r>
        <w:t xml:space="preserve">point of it, since not re-cloning 50 MB every build is why it is fast.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And the obvious fix does not work.</w:t>
      </w:r>
      <w:r>
        <w:t xml:space="preserve"> </w:t>
      </w:r>
      <w:r>
        <w:rPr>
          <w:rStyle w:val="VerbatimChar"/>
        </w:rPr>
        <w:t xml:space="preserve">cleanWs()</w:t>
      </w:r>
      <w:r>
        <w:t xml:space="preserve"> </w:t>
      </w:r>
      <w:r>
        <w:t xml:space="preserve">empties the workspace between builds, but</w:t>
      </w:r>
      <w:r>
        <w:t xml:space="preserve"> </w:t>
      </w:r>
      <w:r>
        <w:rPr>
          <w:rStyle w:val="Key"/>
        </w:rPr>
        <w:t xml:space="preserve">the next checkout recreates every file</w:t>
      </w:r>
      <w:r>
        <w:t xml:space="preserve">, and it does</w:t>
      </w:r>
      <w:r>
        <w:t xml:space="preserve"> </w:t>
      </w:r>
      <w:r>
        <w:rPr>
          <w:b/>
          <w:bCs/>
        </w:rPr>
        <w:t xml:space="preserve">nothing whatever</w:t>
      </w:r>
      <w:r>
        <w:t xml:space="preserve"> </w:t>
      </w:r>
      <w:r>
        <w:t xml:space="preserve">to the</w:t>
      </w:r>
      <w:r>
        <w:t xml:space="preserve"> </w:t>
      </w:r>
      <w:r>
        <w:t xml:space="preserve">controller’s cache. The real answers are a</w:t>
      </w:r>
      <w:r>
        <w:t xml:space="preserve"> </w:t>
      </w:r>
      <w:r>
        <w:rPr>
          <w:b/>
          <w:bCs/>
        </w:rPr>
        <w:t xml:space="preserve">narrow checkout</w:t>
      </w:r>
      <w:r>
        <w:t xml:space="preserve">,</w:t>
      </w:r>
      <w:r>
        <w:t xml:space="preserve"> </w:t>
      </w:r>
      <w:r>
        <w:rPr>
          <w:b/>
          <w:bCs/>
        </w:rPr>
        <w:t xml:space="preserve">a repository that does not contain</w:t>
      </w:r>
      <w:r>
        <w:rPr>
          <w:b/>
          <w:bCs/>
        </w:rPr>
        <w:t xml:space="preserve"> </w:t>
      </w:r>
      <w:r>
        <w:rPr>
          <w:b/>
          <w:bCs/>
        </w:rPr>
        <w:t xml:space="preserve">secrets</w:t>
      </w:r>
      <w:r>
        <w:t xml:space="preserve">, or</w:t>
      </w:r>
      <w:r>
        <w:t xml:space="preserve"> </w:t>
      </w:r>
      <w:r>
        <w:rPr>
          <w:b/>
          <w:bCs/>
        </w:rPr>
        <w:t xml:space="preserve">ephemeral agents</w:t>
      </w:r>
      <w:r>
        <w:t xml:space="preserve"> </w:t>
      </w:r>
      <w:r>
        <w:t xml:space="preserve">— all of which are structural, and none of which is a pipeline step.</w:t>
      </w:r>
    </w:p>
    <w:p>
      <w:pPr>
        <w:pStyle w:val="BlockText"/>
      </w:pPr>
      <w:r>
        <w:rPr>
          <w:b/>
          <w:bCs/>
        </w:rPr>
        <w:t xml:space="preserve">Lab vs PROD — the repository being cloned contains plaintext credentials.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rPr>
          <w:rStyle w:val="VerbatimChar"/>
        </w:rPr>
        <w:t xml:space="preserve">PASSWORDS.md</w:t>
      </w:r>
      <w:r>
        <w:t xml:space="preserve"> </w:t>
      </w:r>
      <w:r>
        <w:t xml:space="preserve">and a live private key are committed to the private GitLab mirror on purpose, so the</w:t>
      </w:r>
      <w:r>
        <w:t xml:space="preserve"> </w:t>
      </w:r>
      <w:r>
        <w:t xml:space="preserve">lab is reproducible from one clone.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repo is PRIVATE, the mirror</w:t>
      </w:r>
      <w:r>
        <w:t xml:space="preserve"> </w:t>
      </w:r>
      <w:r>
        <w:t xml:space="preserve">never reaches the public GitHub remote, and the credentials are lab-only by rule.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secrets live in a secret manager and the repo holds references; CI fetches them at run time, scoped</w:t>
      </w:r>
      <w:r>
        <w:t xml:space="preserve"> </w:t>
      </w:r>
      <w:r>
        <w:t xml:space="preserve">to the job.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🚨</w:t>
      </w:r>
      <w:r>
        <w:t xml:space="preserve"> </w:t>
      </w:r>
      <w:r>
        <w:rPr>
          <w:b/>
          <w:bCs/>
        </w:rPr>
        <w:t xml:space="preserve">every system that clones the repo becomes a copy of the</w:t>
      </w:r>
      <w:r>
        <w:rPr>
          <w:b/>
          <w:bCs/>
        </w:rP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— CI agents, developer laptops, backups, and</w:t>
      </w:r>
      <w:r>
        <w:t xml:space="preserve"> </w:t>
      </w:r>
      <w:r>
        <w:rPr>
          <w:rStyle w:val="Key"/>
        </w:rPr>
        <w:t xml:space="preserve">the controller’s cache that nobody knew</w:t>
      </w:r>
      <w:r>
        <w:rPr>
          <w:rStyle w:val="Key"/>
        </w:rPr>
        <w:t xml:space="preserve"> </w:t>
      </w:r>
      <w:r>
        <w:rPr>
          <w:rStyle w:val="Key"/>
        </w:rPr>
        <w:t xml:space="preserve">existed</w:t>
      </w:r>
      <w:r>
        <w:t xml:space="preserve">. ⚠️</w:t>
      </w:r>
      <w:r>
        <w:t xml:space="preserve"> </w:t>
      </w:r>
      <w:r>
        <w:rPr>
          <w:b/>
          <w:bCs/>
        </w:rPr>
        <w:t xml:space="preserve">This also makes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JENKINS_HOME</w:t>
      </w:r>
      <w:r>
        <w:rPr>
          <w:b/>
          <w:bCs/>
        </w:rPr>
        <w:t xml:space="preserve"> </w:t>
      </w:r>
      <w:r>
        <w:rPr>
          <w:b/>
          <w:bCs/>
        </w:rPr>
        <w:t xml:space="preserve">worse than Chapter 1 described:</w:t>
      </w:r>
      <w:r>
        <w:t xml:space="preserve"> </w:t>
      </w:r>
      <w:r>
        <w:t xml:space="preserve">it</w:t>
      </w:r>
      <w:r>
        <w:t xml:space="preserve"> </w:t>
      </w:r>
      <w:r>
        <w:t xml:space="preserve">now holds a plaintext key alongside the encrypted credential store, so</w:t>
      </w:r>
      <w:r>
        <w:t xml:space="preserve"> </w:t>
      </w:r>
      <w:r>
        <w:rPr>
          <w:rStyle w:val="Key"/>
          <w:b/>
          <w:bCs/>
        </w:rPr>
        <w:t xml:space="preserve">the backup no longer needs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master.key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to be worth stealing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which-surface-is-telling-you-the-truth"/>
    <w:p>
      <w:pPr>
        <w:pStyle w:val="Heading2"/>
      </w:pPr>
      <w:r>
        <w:t xml:space="preserve">7. Which surface is telling you the truth</w:t>
      </w:r>
    </w:p>
    <w:p>
      <w:pPr>
        <w:pStyle w:val="FirstParagraph"/>
      </w:pPr>
      <w:r>
        <w:t xml:space="preserve">Four times in one evening a screen or a response reported something that was not the case. None</w:t>
      </w:r>
      <w:r>
        <w:t xml:space="preserve"> </w:t>
      </w:r>
      <w:r>
        <w:t xml:space="preserve">produced an error at the moment it misled, and</w:t>
      </w:r>
      <w:r>
        <w:t xml:space="preserve"> </w:t>
      </w:r>
      <w:r>
        <w:rPr>
          <w:rStyle w:val="Key"/>
        </w:rPr>
        <w:t xml:space="preserve">all four are the same shape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it said</w:t>
            </w:r>
          </w:p>
        </w:tc>
        <w:tc>
          <w:tcPr/>
          <w:p>
            <w:pPr>
              <w:pStyle w:val="Compact"/>
            </w:pPr>
            <w:r>
              <w:t xml:space="preserve">What was true</w:t>
            </w:r>
          </w:p>
        </w:tc>
        <w:tc>
          <w:tcPr/>
          <w:p>
            <w:pPr>
              <w:pStyle w:val="Compact"/>
            </w:pPr>
            <w:r>
              <w:t xml:space="preserve">What settled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“Hook executed successfully but returned HTTP 422”</w:t>
            </w:r>
          </w:p>
        </w:tc>
        <w:tc>
          <w:tcPr/>
          <w:p>
            <w:pPr>
              <w:pStyle w:val="Compact"/>
            </w:pPr>
            <w:r>
              <w:t xml:space="preserve">The webhook was pointed at</w:t>
            </w:r>
            <w:r>
              <w:t xml:space="preserve"> </w:t>
            </w:r>
            <w:r>
              <w:rPr>
                <w:b/>
                <w:bCs/>
              </w:rPr>
              <w:t xml:space="preserve">GitLab itself</w:t>
            </w:r>
            <w:r>
              <w:t xml:space="preserve">; Jenkins never saw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Server: nginx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X-Gitlab-Meta</w:t>
            </w:r>
            <w:r>
              <w:t xml:space="preserve"> </w:t>
            </w:r>
            <w:r>
              <w:t xml:space="preserve">in the response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edit form redisplayed the corrected URL after saving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save was rejected</w:t>
            </w:r>
            <w:r>
              <w:t xml:space="preserve">; the stored URL was unchanged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still equal to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404 from the GitLab plugin’s endpoint</w:t>
            </w:r>
          </w:p>
        </w:tc>
        <w:tc>
          <w:tcPr/>
          <w:p>
            <w:pPr>
              <w:pStyle w:val="Compact"/>
            </w:pPr>
            <w:r>
              <w:t xml:space="preserve">Wrong plugin for this job type, not a typo</w:t>
            </w:r>
          </w:p>
        </w:tc>
        <w:tc>
          <w:tcPr/>
          <w:p>
            <w:pPr>
              <w:pStyle w:val="Compact"/>
            </w:pPr>
            <w:r>
              <w:t xml:space="preserve">The same 404 for a job name that does not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“No git jobs using repository…”</w:t>
            </w:r>
          </w:p>
        </w:tc>
        <w:tc>
          <w:tcPr/>
          <w:p>
            <w:pPr>
              <w:pStyle w:val="Compact"/>
            </w:pPr>
            <w:r>
              <w:t xml:space="preserve">Indexing</w:t>
            </w:r>
            <w:r>
              <w:t xml:space="preserve"> </w:t>
            </w:r>
            <w:r>
              <w:rPr>
                <w:b/>
                <w:bCs/>
              </w:rPr>
              <w:t xml:space="preserve">was</w:t>
            </w:r>
            <w:r>
              <w:t xml:space="preserve"> </w:t>
            </w:r>
            <w:r>
              <w:t xml:space="preserve">scheduled, on the next line</w:t>
            </w:r>
          </w:p>
        </w:tc>
        <w:tc>
          <w:tcPr/>
          <w:p>
            <w:pPr>
              <w:pStyle w:val="Compact"/>
            </w:pPr>
            <w:r>
              <w:t xml:space="preserve">Build #2 appearing fourteen seconds later</w:t>
            </w:r>
          </w:p>
        </w:tc>
      </w:tr>
    </w:tbl>
    <w:p>
      <w:pPr>
        <w:pStyle w:val="BodyText"/>
      </w:pPr>
      <w:r>
        <w:t xml:space="preserve">The second one deserves restating in prose, because it defeats the technique you would reach for.</w:t>
      </w:r>
      <w:r>
        <w:t xml:space="preserve"> </w:t>
      </w:r>
      <w:r>
        <w:rPr>
          <w:b/>
          <w:bCs/>
        </w:rPr>
        <w:t xml:space="preserve">We typed the URL, saved it, and read it back off the form — and it was wrong</w:t>
      </w:r>
      <w:r>
        <w:t xml:space="preserve">, because</w:t>
      </w:r>
      <w:r>
        <w:t xml:space="preserve"> </w:t>
      </w:r>
      <w:r>
        <w:rPr>
          <w:rStyle w:val="Key"/>
        </w:rPr>
        <w:t xml:space="preserve">a rejected form redisplays what you typed rather than what was stored</w:t>
      </w:r>
      <w:r>
        <w:t xml:space="preserve">. Read-back</w:t>
      </w:r>
      <w:r>
        <w:t xml:space="preserve"> </w:t>
      </w:r>
      <w:r>
        <w:t xml:space="preserve">is a good instinct; it was aimed at the wrong surface.</w:t>
      </w:r>
      <w:r>
        <w:t xml:space="preserve"> </w:t>
      </w:r>
      <w:r>
        <w:rPr>
          <w:b/>
          <w:bCs/>
        </w:rPr>
        <w:t xml:space="preserve">The authoritative surface is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list view or the database, never the edit form</w:t>
      </w:r>
      <w:r>
        <w:rPr>
          <w:b/>
          <w:bCs/>
        </w:rPr>
        <w:t xml:space="preserve"> </w:t>
      </w:r>
      <w:r>
        <w:rPr>
          <w:b/>
          <w:bCs/>
        </w:rPr>
        <w:t xml:space="preserve">you have just submitted.</w:t>
      </w:r>
      <w:r>
        <w:t xml:space="preserve"> </w:t>
      </w:r>
      <w:r>
        <w:t xml:space="preserve">The same trap</w:t>
      </w:r>
      <w:r>
        <w:t xml:space="preserve"> </w:t>
      </w:r>
      <w:r>
        <w:t xml:space="preserve">sits inside Chapter 1’s advice to check</w:t>
      </w:r>
      <w:r>
        <w:t xml:space="preserve"> </w:t>
      </w:r>
      <w:r>
        <w:rPr>
          <w:rStyle w:val="VerbatimChar"/>
        </w:rPr>
        <w:t xml:space="preserve">Depends</w:t>
      </w:r>
      <w:r>
        <w:t xml:space="preserve"> </w:t>
      </w:r>
      <w:r>
        <w:t xml:space="preserve">before installing:</w:t>
      </w:r>
      <w:r>
        <w:t xml:space="preserve"> </w:t>
      </w:r>
      <w:r>
        <w:rPr>
          <w:rStyle w:val="Key"/>
        </w:rPr>
        <w:t xml:space="preserve">the technique is sound and the</w:t>
      </w:r>
      <w:r>
        <w:rPr>
          <w:rStyle w:val="Key"/>
        </w:rPr>
        <w:t xml:space="preserve"> </w:t>
      </w:r>
      <w:r>
        <w:rPr>
          <w:rStyle w:val="Key"/>
        </w:rPr>
        <w:t xml:space="preserve">surface lies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general rule, which is the spine of all three chapters so far: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prefer the surface generated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by the thing that enforces the rule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can_push</w:t>
      </w:r>
      <w:r>
        <w:t xml:space="preserve"> </w:t>
      </w:r>
      <w:r>
        <w:t xml:space="preserve">in the database over the</w:t>
      </w:r>
      <w:r>
        <w:t xml:space="preserve"> </w:t>
      </w:r>
      <w:r>
        <w:t xml:space="preserve">checkbox.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over the form. The response headers over the rendered error page. A build</w:t>
      </w:r>
      <w:r>
        <w:t xml:space="preserve"> </w:t>
      </w:r>
      <w:r>
        <w:t xml:space="preserve">appearing over a success message.</w:t>
      </w:r>
      <w:r>
        <w:t xml:space="preserve"> </w:t>
      </w:r>
      <w:r>
        <w:rPr>
          <w:b/>
          <w:bCs/>
        </w:rPr>
        <w:t xml:space="preserve">Every one of those pairs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cost minutes to check and would have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cost an hour</w:t>
      </w:r>
      <w:r>
        <w:rPr>
          <w:b/>
          <w:bCs/>
        </w:rPr>
        <w:t xml:space="preserve"> </w:t>
      </w:r>
      <w:r>
        <w:rPr>
          <w:b/>
          <w:bCs/>
        </w:rPr>
        <w:t xml:space="preserve">to assume.</w:t>
      </w:r>
    </w:p>
    <w:p>
      <w:r>
        <w:pict>
          <v:rect style="width:0;height:1.5pt" o:hralign="center" o:hrstd="t" o:hr="t"/>
        </w:pict>
      </w:r>
    </w:p>
    <w:bookmarkEnd w:id="37"/>
    <w:bookmarkStart w:id="38" w:name="commands-to-know-by-heart"/>
    <w:p>
      <w:pPr>
        <w:pStyle w:val="Heading2"/>
      </w:pPr>
      <w:r>
        <w:t xml:space="preserve">8. Commands to know by heart</w:t>
      </w:r>
    </w:p>
    <w:p>
      <w:pPr>
        <w:pStyle w:val="SourceCode"/>
      </w:pPr>
      <w:r>
        <w:rPr>
          <w:rStyle w:val="CommentTok"/>
        </w:rPr>
        <w:t xml:space="preserve"># --- which machine actually answered? ---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'^(HTTP|Server|X-Gitlab-Meta)'</w:t>
      </w:r>
      <w:r>
        <w:br/>
      </w:r>
      <w:r>
        <w:rPr>
          <w:rStyle w:val="CommentTok"/>
        </w:rPr>
        <w:t xml:space="preserve"># Server: nginx + X-Gitlab-Meta  -&gt; GitLab.   Powered by Jetty -&gt; Jenkins.</w:t>
      </w:r>
      <w:r>
        <w:br/>
      </w:r>
      <w:r>
        <w:br/>
      </w:r>
      <w:r>
        <w:rPr>
          <w:rStyle w:val="CommentTok"/>
        </w:rPr>
        <w:t xml:space="preserve"># --- GitLab side, from the database rather than the UI ---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gitlab-psql </w:t>
      </w:r>
      <w:r>
        <w:rPr>
          <w:rStyle w:val="AttributeTok"/>
        </w:rPr>
        <w:t xml:space="preserve">-xc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id,title,can_push,project_id from keys k</w:t>
      </w:r>
      <w:r>
        <w:br/>
      </w:r>
      <w:r>
        <w:rPr>
          <w:rStyle w:val="StringTok"/>
        </w:rPr>
        <w:t xml:space="preserve">  join deploy_keys_projects dk on dk.deploy_key_id=k.id where dk.project_id=&lt;id&gt;;"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gitlab-psql </w:t>
      </w:r>
      <w:r>
        <w:rPr>
          <w:rStyle w:val="AttributeTok"/>
        </w:rPr>
        <w:t xml:space="preserve">-xc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created_at,url,response_status,response_body</w:t>
      </w:r>
      <w:r>
        <w:br/>
      </w:r>
      <w:r>
        <w:rPr>
          <w:rStyle w:val="StringTok"/>
        </w:rPr>
        <w:t xml:space="preserve">  from public.web_hook_logs_daily order by created_at desc limit 1;"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gitlab-psql </w:t>
      </w:r>
      <w:r>
        <w:rPr>
          <w:rStyle w:val="AttributeTok"/>
        </w:rPr>
        <w:t xml:space="preserve">-xc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id,created_at,updated_at from public.web_hooks;"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did the save land?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gitlab-psql </w:t>
      </w:r>
      <w:r>
        <w:rPr>
          <w:rStyle w:val="AttributeTok"/>
        </w:rPr>
        <w:t xml:space="preserve">-xc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allow_local_requests_from_web_hooks_and_services,</w:t>
      </w:r>
      <w:r>
        <w:br/>
      </w:r>
      <w:r>
        <w:rPr>
          <w:rStyle w:val="StringTok"/>
        </w:rPr>
        <w:t xml:space="preserve">  allow_local_requests_from_system_hooks, outbound_local_requests_whitelist</w:t>
      </w:r>
      <w:r>
        <w:br/>
      </w:r>
      <w:r>
        <w:rPr>
          <w:rStyle w:val="StringTok"/>
        </w:rPr>
        <w:t xml:space="preserve">  from application_settings order by id desc limit 1;"</w:t>
      </w:r>
      <w:r>
        <w:br/>
      </w:r>
      <w:r>
        <w:br/>
      </w:r>
      <w:r>
        <w:rPr>
          <w:rStyle w:val="CommentTok"/>
        </w:rPr>
        <w:t xml:space="preserve"># --- Jenkins side ---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'http://&lt;host&gt;:8080/job/&lt;job&gt;/job/&lt;branch&gt;/api/json?depth=2'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builds + causes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'http://&lt;host&gt;:8080/job/&lt;job&gt;/job/&lt;branch&gt;/lastBuild/consoleText'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'&lt;(scriptPath|remote|credentialsId)&gt;[^&lt;]*'</w:t>
      </w:r>
      <w:r>
        <w:rPr>
          <w:rStyle w:val="NormalTok"/>
        </w:rPr>
        <w:t xml:space="preserve"> /var/lib/jenkins/jobs/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/config.xml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/var/lib/jenkins/hudson.plugins.git.ApiTokenPropertyConfiguration.xml   </w:t>
      </w:r>
      <w:r>
        <w:rPr>
          <w:rStyle w:val="CommentTok"/>
        </w:rPr>
        <w:t xml:space="preserve"># names + hashes only</w:t>
      </w:r>
      <w:r>
        <w:br/>
      </w:r>
      <w:r>
        <w:br/>
      </w:r>
      <w:r>
        <w:rPr>
          <w:rStyle w:val="CommentTok"/>
        </w:rPr>
        <w:t xml:space="preserve"># --- what the checkout left behind ---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du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/var/lib/jenkins/caches/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the copy nobody planned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stat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 %U:%G %n'</w:t>
      </w:r>
      <w:r>
        <w:rPr>
          <w:rStyle w:val="NormalTok"/>
        </w:rPr>
        <w:t xml:space="preserve"> /home/jenkins-agent            </w:t>
      </w:r>
      <w:r>
        <w:rPr>
          <w:rStyle w:val="CommentTok"/>
        </w:rPr>
        <w:t xml:space="preserve"># the directory doing the gating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Reach for the delivery log before you touch the target.</w:t>
      </w:r>
      <w:r>
        <w:t xml:space="preserve"> </w:t>
      </w:r>
      <w:r>
        <w:t xml:space="preserve">GitLab records the URL it called, the</w:t>
      </w:r>
      <w:r>
        <w:t xml:space="preserve"> </w:t>
      </w:r>
      <w:r>
        <w:t xml:space="preserve">response status, the headers and the body.</w:t>
      </w:r>
      <w:r>
        <w:t xml:space="preserve"> </w:t>
      </w:r>
      <w:r>
        <w:rPr>
          <w:rStyle w:val="Key"/>
        </w:rPr>
        <w:t xml:space="preserve">Most webhook debugging ends there</w:t>
      </w:r>
      <w:r>
        <w:t xml:space="preserve">,</w:t>
      </w:r>
      <w:r>
        <w:t xml:space="preserve"> </w:t>
      </w:r>
      <w:r>
        <w:t xml:space="preserve">and starting at the other end means diagnosing a machine that may not have been involved.</w:t>
      </w:r>
    </w:p>
    <w:p>
      <w:r>
        <w:pict>
          <v:rect style="width:0;height:1.5pt" o:hralign="center" o:hrstd="t" o:hr="t"/>
        </w:pict>
      </w:r>
    </w:p>
    <w:bookmarkEnd w:id="38"/>
    <w:bookmarkStart w:id="39" w:name="glossary"/>
    <w:p>
      <w:pPr>
        <w:pStyle w:val="Heading2"/>
      </w:pPr>
      <w:r>
        <w:t xml:space="preserve">9.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key</w:t>
            </w:r>
          </w:p>
        </w:tc>
        <w:tc>
          <w:tcPr/>
          <w:p>
            <w:pPr>
              <w:pStyle w:val="Compact"/>
            </w:pPr>
            <w:r>
              <w:t xml:space="preserve">An SSH key granting access to</w:t>
            </w:r>
            <w:r>
              <w:t xml:space="preserve"> </w:t>
            </w:r>
            <w:r>
              <w:rPr>
                <w:b/>
                <w:bCs/>
              </w:rPr>
              <w:t xml:space="preserve">one repository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can_push</w:t>
            </w:r>
            <w:r>
              <w:t xml:space="preserve"> </w:t>
            </w:r>
            <w:r>
              <w:t xml:space="preserve">decides read vs write; verify it in the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indexing</w:t>
            </w:r>
          </w:p>
        </w:tc>
        <w:tc>
          <w:tcPr/>
          <w:p>
            <w:pPr>
              <w:pStyle w:val="Compact"/>
            </w:pPr>
            <w:r>
              <w:t xml:space="preserve">A multibranch job listing remote branches and looking for its Script Path. Done by the</w:t>
            </w:r>
            <w:r>
              <w:t xml:space="preserve"> </w:t>
            </w:r>
            <w:r>
              <w:rPr>
                <w:b/>
                <w:bCs/>
              </w:rPr>
              <w:t xml:space="preserve">controller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not a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 Path</w:t>
            </w:r>
          </w:p>
        </w:tc>
        <w:tc>
          <w:tcPr/>
          <w:p>
            <w:pPr>
              <w:pStyle w:val="Compact"/>
            </w:pPr>
            <w:r>
              <w:t xml:space="preserve">Where in the repo a job’s</w:t>
            </w:r>
            <w:r>
              <w:t xml:space="preserve"> </w:t>
            </w:r>
            <w:r>
              <w:rPr>
                <w:rStyle w:val="VerbatimChar"/>
              </w:rPr>
              <w:t xml:space="preserve">Jenkinsfile</w:t>
            </w:r>
            <w:r>
              <w:t xml:space="preserve"> </w:t>
            </w:r>
            <w:r>
              <w:t xml:space="preserve">lives. Per-job in Jenkins; fixed at the root in GitLab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notifyCommit</w:t>
            </w:r>
          </w:p>
        </w:tc>
        <w:tc>
          <w:tcPr/>
          <w:p>
            <w:pPr>
              <w:pStyle w:val="Compact"/>
            </w:pPr>
            <w:r>
              <w:t xml:space="preserve">The git plugin’s endpoint for</w:t>
            </w:r>
            <w:r>
              <w:t xml:space="preserve"> </w:t>
            </w:r>
            <w:r>
              <w:t xml:space="preserve">“the repo changed, go look”</w:t>
            </w:r>
            <w:r>
              <w:t xml:space="preserve">. Requires a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 </w:t>
            </w:r>
            <w:r>
              <w:t xml:space="preserve">query parameter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notifyCommit access token</w:t>
            </w:r>
          </w:p>
        </w:tc>
        <w:tc>
          <w:tcPr/>
          <w:p>
            <w:pPr>
              <w:pStyle w:val="Compact"/>
            </w:pPr>
            <w:r>
              <w:t xml:space="preserve">Generated in</w:t>
            </w:r>
            <w:r>
              <w:t xml:space="preserve"> </w:t>
            </w:r>
            <w:r>
              <w:rPr>
                <w:i/>
                <w:iCs/>
              </w:rPr>
              <w:t xml:space="preserve">Manage Jenkins → Security</w:t>
            </w:r>
            <w:r>
              <w:t xml:space="preserve">, stored</w:t>
            </w:r>
            <w:r>
              <w:t xml:space="preserve"> </w:t>
            </w:r>
            <w:r>
              <w:rPr>
                <w:b/>
                <w:bCs/>
              </w:rPr>
              <w:t xml:space="preserve">SHA-256 hashed</w:t>
            </w:r>
            <w:r>
              <w:t xml:space="preserve">. Unrelated to GitLab’s Secret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GitLab Secret token</w:t>
            </w:r>
          </w:p>
        </w:tc>
        <w:tc>
          <w:tcPr/>
          <w:p>
            <w:pPr>
              <w:pStyle w:val="Compact"/>
            </w:pPr>
            <w:r>
              <w:t xml:space="preserve">Sent as the</w:t>
            </w:r>
            <w:r>
              <w:t xml:space="preserve"> </w:t>
            </w:r>
            <w:r>
              <w:rPr>
                <w:rStyle w:val="VerbatimChar"/>
              </w:rPr>
              <w:t xml:space="preserve">X-Gitlab-Token</w:t>
            </w:r>
            <w:r>
              <w:t xml:space="preserve"> </w:t>
            </w:r>
            <w:r>
              <w:rPr>
                <w:b/>
                <w:bCs/>
              </w:rPr>
              <w:t xml:space="preserve">header</w:t>
            </w:r>
            <w:r>
              <w:t xml:space="preserve">. ⛔ Ignored entirely by</w:t>
            </w:r>
            <w:r>
              <w:t xml:space="preserve"> </w:t>
            </w:r>
            <w:r>
              <w:rPr>
                <w:rStyle w:val="VerbatimChar"/>
              </w:rPr>
              <w:t xml:space="preserve">notifyCommit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key pinning</w:t>
            </w:r>
          </w:p>
        </w:tc>
        <w:tc>
          <w:tcPr/>
          <w:p>
            <w:pPr>
              <w:pStyle w:val="Compact"/>
            </w:pPr>
            <w:r>
              <w:t xml:space="preserve">Recording the server’s key</w:t>
            </w:r>
            <w:r>
              <w:t xml:space="preserve"> </w:t>
            </w:r>
            <w:r>
              <w:rPr>
                <w:b/>
                <w:bCs/>
              </w:rPr>
              <w:t xml:space="preserve">in advance, from a trusted channel</w:t>
            </w:r>
            <w:r>
              <w:t xml:space="preserve">, so an unexpected one fails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ManuallyProvided…Strategy</w:t>
            </w:r>
          </w:p>
        </w:tc>
        <w:tc>
          <w:tcPr/>
          <w:p>
            <w:pPr>
              <w:pStyle w:val="Compact"/>
            </w:pPr>
            <w:r>
              <w:t xml:space="preserve">Jenkins’ pinned-key verification mode, as opposed to</w:t>
            </w:r>
            <w:r>
              <w:t xml:space="preserve"> </w:t>
            </w:r>
            <w:r>
              <w:rPr>
                <w:i/>
                <w:iCs/>
              </w:rPr>
              <w:t xml:space="preserve">Known hosts file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Non verifying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 allow-list</w:t>
            </w:r>
          </w:p>
        </w:tc>
        <w:tc>
          <w:tcPr/>
          <w:p>
            <w:pPr>
              <w:pStyle w:val="Compact"/>
            </w:pPr>
            <w:r>
              <w:t xml:space="preserve">GitLab’s list of local</w:t>
            </w:r>
            <w:r>
              <w:t xml:space="preserve"> </w:t>
            </w:r>
            <w:r>
              <w:rPr>
                <w:rStyle w:val="VerbatimChar"/>
              </w:rPr>
              <w:t xml:space="preserve">host:port</w:t>
            </w:r>
            <w:r>
              <w:t xml:space="preserve"> </w:t>
            </w:r>
            <w:r>
              <w:t xml:space="preserve">targets webhooks may reach. Narrower than the global</w:t>
            </w:r>
            <w:r>
              <w:t xml:space="preserve"> </w:t>
            </w:r>
            <w:r>
              <w:t xml:space="preserve">“allow local network”</w:t>
            </w:r>
            <w:r>
              <w:t xml:space="preserve"> </w:t>
            </w:r>
            <w:r>
              <w:t xml:space="preserve">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visibility</w:t>
            </w:r>
          </w:p>
        </w:tc>
        <w:tc>
          <w:tcPr/>
          <w:p>
            <w:pPr>
              <w:pStyle w:val="Compact"/>
            </w:pPr>
            <w:r>
              <w:t xml:space="preserve">GitLab: readable by</w:t>
            </w:r>
            <w:r>
              <w:t xml:space="preserve"> </w:t>
            </w:r>
            <w:r>
              <w:rPr>
                <w:b/>
                <w:bCs/>
              </w:rPr>
              <w:t xml:space="preserve">any authenticated user</w:t>
            </w:r>
            <w:r>
              <w:t xml:space="preserve"> </w:t>
            </w:r>
            <w:r>
              <w:t xml:space="preserve">on the instance. A scoped credential adds nothing against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cleanWs()</w:t>
            </w:r>
          </w:p>
        </w:tc>
        <w:tc>
          <w:tcPr/>
          <w:p>
            <w:pPr>
              <w:pStyle w:val="Compact"/>
            </w:pPr>
            <w:r>
              <w:t xml:space="preserve">Empties the workspace between builds. ⚠️ Does not stop the next checkout recreating it, and never touches the controller cache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heck-yourself"/>
    <w:p>
      <w:pPr>
        <w:pStyle w:val="Heading2"/>
      </w:pPr>
      <w:r>
        <w:t xml:space="preserve">10. Check yourself</w:t>
      </w:r>
    </w:p>
    <w:p>
      <w:pPr>
        <w:pStyle w:val="FirstParagraph"/>
      </w:pPr>
      <w:r>
        <w:t xml:space="preserve">Answer these out loud. Section references, not answers — reconstructing is the exercise.</w:t>
      </w:r>
    </w:p>
    <w:p>
      <w:pPr>
        <w:pStyle w:val="Compact"/>
        <w:numPr>
          <w:ilvl w:val="0"/>
          <w:numId w:val="1002"/>
        </w:numPr>
      </w:pPr>
      <w:r>
        <w:t xml:space="preserve">“Jenkins is wired to GitLab”</w:t>
      </w:r>
      <w:r>
        <w:t xml:space="preserve"> </w:t>
      </w:r>
      <w:r>
        <w:t xml:space="preserve">— name the two links, and say what still works if only one of them</w:t>
      </w:r>
      <w:r>
        <w:t xml:space="preserve"> </w:t>
      </w:r>
      <w:r>
        <w:t xml:space="preserve">does. (§1)</w:t>
      </w:r>
    </w:p>
    <w:p>
      <w:pPr>
        <w:pStyle w:val="Compact"/>
        <w:numPr>
          <w:ilvl w:val="0"/>
          <w:numId w:val="1002"/>
        </w:numPr>
      </w:pPr>
      <w:r>
        <w:t xml:space="preserve">You scoped a deploy key to one project and made it read-only. Under what condition does that buy</w:t>
      </w:r>
      <w:r>
        <w:t xml:space="preserve"> </w:t>
      </w:r>
      <w:r>
        <w:t xml:space="preserve">you nothing at all, and how would you check? (§2)</w:t>
      </w:r>
    </w:p>
    <w:p>
      <w:pPr>
        <w:pStyle w:val="Compact"/>
        <w:numPr>
          <w:ilvl w:val="0"/>
          <w:numId w:val="1002"/>
        </w:numPr>
      </w:pPr>
      <w:r>
        <w:t xml:space="preserve">Your own script uses</w:t>
      </w:r>
      <w:r>
        <w:t xml:space="preserve"> </w:t>
      </w:r>
      <w:r>
        <w:rPr>
          <w:rStyle w:val="VerbatimChar"/>
        </w:rPr>
        <w:t xml:space="preserve">StrictHostKeyChecking=no</w:t>
      </w:r>
      <w:r>
        <w:t xml:space="preserve"> </w:t>
      </w:r>
      <w:r>
        <w:t xml:space="preserve">and Jenkins refuses to connect to the same server.</w:t>
      </w:r>
      <w:r>
        <w:t xml:space="preserve"> </w:t>
      </w:r>
      <w:r>
        <w:t xml:space="preserve">Which is right, and what makes the difference structural rather than a matter of care? (§3)</w:t>
      </w:r>
    </w:p>
    <w:p>
      <w:pPr>
        <w:pStyle w:val="Compact"/>
        <w:numPr>
          <w:ilvl w:val="0"/>
          <w:numId w:val="1002"/>
        </w:numPr>
      </w:pPr>
      <w:r>
        <w:t xml:space="preserve">Where does</w:t>
      </w:r>
      <w:r>
        <w:t xml:space="preserve"> </w:t>
      </w:r>
      <w:r>
        <w:rPr>
          <w:rStyle w:val="VerbatimChar"/>
        </w:rPr>
        <w:t xml:space="preserve">ssh-keyscan</w:t>
      </w:r>
      <w:r>
        <w:t xml:space="preserve"> </w:t>
      </w:r>
      <w:r>
        <w:t xml:space="preserve">get the key it gives you, and why is that not a pin? (§3)</w:t>
      </w:r>
    </w:p>
    <w:p>
      <w:pPr>
        <w:pStyle w:val="Compact"/>
        <w:numPr>
          <w:ilvl w:val="0"/>
          <w:numId w:val="1002"/>
        </w:numPr>
      </w:pPr>
      <w:r>
        <w:t xml:space="preserve">Your controller runs zero executors. Name something it still clones, and the general form of the</w:t>
      </w:r>
      <w:r>
        <w:t xml:space="preserve"> </w:t>
      </w:r>
      <w:r>
        <w:t xml:space="preserve">mistake in assuming it does not. (§4, §6)</w:t>
      </w:r>
    </w:p>
    <w:p>
      <w:pPr>
        <w:pStyle w:val="Compact"/>
        <w:numPr>
          <w:ilvl w:val="0"/>
          <w:numId w:val="1002"/>
        </w:numPr>
      </w:pPr>
      <w:r>
        <w:t xml:space="preserve">A webhook returns 404. Give two very different causes and say how you would tell them apart. (§5)</w:t>
      </w:r>
    </w:p>
    <w:p>
      <w:pPr>
        <w:pStyle w:val="Compact"/>
        <w:numPr>
          <w:ilvl w:val="0"/>
          <w:numId w:val="1002"/>
        </w:numPr>
      </w:pPr>
      <w:r>
        <w:t xml:space="preserve">GitLab’s webhook has a Secret token field and Jenkins wants a token. Are they the same thing, and</w:t>
      </w:r>
      <w:r>
        <w:t xml:space="preserve"> </w:t>
      </w:r>
      <w:r>
        <w:t xml:space="preserve">what is the cost of assuming they are? (§5)</w:t>
      </w:r>
    </w:p>
    <w:p>
      <w:pPr>
        <w:pStyle w:val="Compact"/>
        <w:numPr>
          <w:ilvl w:val="0"/>
          <w:numId w:val="1002"/>
        </w:numPr>
      </w:pPr>
      <w:r>
        <w:t xml:space="preserve">You need a webhook to reach one host on the LAN. Name the narrow fix and the blunt one, and say</w:t>
      </w:r>
      <w:r>
        <w:t xml:space="preserve"> </w:t>
      </w:r>
      <w:r>
        <w:t xml:space="preserve">what the blunt one opens. (§5)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cleanWs()</w:t>
      </w:r>
      <w:r>
        <w:t xml:space="preserve"> </w:t>
      </w:r>
      <w:r>
        <w:t xml:space="preserve">is proposed to fix plaintext secrets in the workspace. Give the two separate reasons it</w:t>
      </w:r>
      <w:r>
        <w:t xml:space="preserve"> </w:t>
      </w:r>
      <w:r>
        <w:t xml:space="preserve">does not work. (§6)</w:t>
      </w:r>
    </w:p>
    <w:p>
      <w:pPr>
        <w:pStyle w:val="Compact"/>
        <w:numPr>
          <w:ilvl w:val="0"/>
          <w:numId w:val="1002"/>
        </w:numPr>
      </w:pPr>
      <w:r>
        <w:t xml:space="preserve">You typed a value into a form, saved, and read it back correctly. Name a circumstance in which it</w:t>
      </w:r>
      <w:r>
        <w:t xml:space="preserve"> </w:t>
      </w:r>
      <w:r>
        <w:t xml:space="preserve">was never stored, and the surface you should have checked. (§7)</w:t>
      </w:r>
    </w:p>
    <w:bookmarkEnd w:id="40"/>
    <w:bookmarkEnd w:id="41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2" Target="media/rId12.png" /><Relationship Type="http://schemas.openxmlformats.org/officeDocument/2006/relationships/image" Id="rId29" Target="media/rId29.png" /><Relationship Type="http://schemas.openxmlformats.org/officeDocument/2006/relationships/hyperlink" Id="rId9" Target="chapter01_the_controller_and_the_agent.md" TargetMode="External" /><Relationship Type="http://schemas.openxmlformats.org/officeDocument/2006/relationships/hyperlink" Id="rId10" Target="chapter02_identity_authorization_breakglas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01_the_controller_and_the_agent.md" TargetMode="External" /><Relationship Type="http://schemas.openxmlformats.org/officeDocument/2006/relationships/hyperlink" Id="rId10" Target="chapter02_identity_authorization_breakglas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2026-08-20T23:26:22Z</dcterms:created>
  <dcterms:modified xsi:type="dcterms:W3CDTF">2026-08-20T23:26:22Z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