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Сравнительный анализ алгоритмов AQM: RED, ARED, Gentle RED</w:t>
      </w:r>
    </w:p>
    <w:p>
      <w:pPr>
        <w:pStyle w:val="Subtitle"/>
      </w:pPr>
      <w:r>
        <w:t xml:space="preserve">Лабораторная работа</w:t>
      </w:r>
    </w:p>
    <w:p>
      <w:pPr>
        <w:pStyle w:val="Author"/>
      </w:pPr>
      <w:r>
        <w:t xml:space="preserve">Палагашвили Абули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Сравнить три алгоритма активного управления очередями — RED, ARED и Gentle RED — в условиях устойчивой перегрузки узкого места сети и оценить их поведение по трём ключевым метрикам: динамика длины очереди, пропускная способность канала и характер сбросов пакетов.</w:t>
      </w:r>
    </w:p>
    <w:bookmarkEnd w:id="9"/>
    <w:bookmarkStart w:id="15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Провести серию симуляций в ns-3 с топологией «10 параллельных TCP-отправителей → маршрутизатор с AQM → один получатель» при пропускной способности узкого места 2 Мбит/с. Каждый из трёх алгоритмов запустить с одинаковыми параметрами очереди (minTh = 5, maxTh = 10, MaxSize = 100 пакетов) в течение 60 секунд (первая секунда — прогрев, из анализа исключена). Собрать CSV-логи длины очереди, пропускной способности и сбросов пакетов, визуализировать и сравнить результаты.</w:t>
      </w:r>
    </w:p>
    <w:bookmarkStart w:id="11" w:name="конфигурация-топологии"/>
    <w:p>
      <w:pPr>
        <w:pStyle w:val="Heading2"/>
      </w:pPr>
      <w:r>
        <w:t xml:space="preserve">2.1 Конфигурация топологии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topolog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Параметры топологии и симуляции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nSenders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Количество TCP-отправителей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fastRate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1Mbps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Скорость каналов отправитель → маршрутизатор (задержка 2 мс)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bottleneckRate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2Mbps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Скорость узкого канала маршрутизатор → получатель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bottleneckDelay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10ms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Задержка узкого канала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60.0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Длительность симуляции (с)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Транспорт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TCP BulkSend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Размер сегмента 512 байт</w:t>
                  </w:r>
                </w:p>
              </w:tc>
            </w:tr>
          </w:tbl>
          <w:bookmarkEnd w:id="10"/>
          <w:p/>
        </w:tc>
      </w:tr>
    </w:tbl>
    <w:bookmarkEnd w:id="11"/>
    <w:bookmarkStart w:id="13" w:name="конфигурация-aqm"/>
    <w:p>
      <w:pPr>
        <w:pStyle w:val="Heading2"/>
      </w:pPr>
      <w:r>
        <w:t xml:space="preserve">2.2 Конфигурация AQM</w:t>
      </w:r>
    </w:p>
    <w:p>
      <w:pPr>
        <w:pStyle w:val="FirstParagraph"/>
      </w:pPr>
      <w:r>
        <w:t xml:space="preserve">Все три алгоритма запускаются с одинаковыми пороговыми параметрами, представленными в</w:t>
      </w:r>
      <w:r>
        <w:t xml:space="preserve"> </w:t>
      </w:r>
      <w:hyperlink w:anchor="tbl-aqm-config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aqm-confi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Единые пороговые параметры для RED, ARED и Gentle 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62"/>
              <w:gridCol w:w="3028"/>
              <w:gridCol w:w="232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minTh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 пакетов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Нижний порог средней очереди — ниже него сбросов нет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maxTh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 пакетов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Верхний порог; выше него RED/ARED сбрасывают все пакеты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MaxSize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 пакетов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Жёсткий лимит буфера</w:t>
                  </w:r>
                </w:p>
              </w:tc>
            </w:tr>
          </w:tbl>
          <w:bookmarkEnd w:id="12"/>
          <w:p/>
        </w:tc>
      </w:tr>
    </w:tbl>
    <w:bookmarkEnd w:id="13"/>
    <w:bookmarkStart w:id="14" w:name="метрики-оценки"/>
    <w:p>
      <w:pPr>
        <w:pStyle w:val="Heading2"/>
      </w:pPr>
      <w:r>
        <w:t xml:space="preserve">2.3 Метрики оценки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Что характеризует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и медианная длина очереди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*_queue.csv</w:t>
            </w:r>
          </w:p>
        </w:tc>
        <w:tc>
          <w:tcPr/>
          <w:p>
            <w:pPr>
              <w:pStyle w:val="Compact"/>
            </w:pPr>
            <w:r>
              <w:t xml:space="preserve">Средняя задержка в буфере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 / p99 длины очереди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*_queue.csv</w:t>
            </w:r>
          </w:p>
        </w:tc>
        <w:tc>
          <w:tcPr/>
          <w:p>
            <w:pPr>
              <w:pStyle w:val="Compact"/>
            </w:pPr>
            <w:r>
              <w:t xml:space="preserve">Хвостовые задержки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времени с пустой очередью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*_queue.csv</w:t>
            </w:r>
          </w:p>
        </w:tc>
        <w:tc>
          <w:tcPr/>
          <w:p>
            <w:pPr>
              <w:pStyle w:val="Compact"/>
            </w:pPr>
            <w:r>
              <w:t xml:space="preserve">Недоиспользование канала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пропускная способность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*_throughput.csv</w:t>
            </w:r>
          </w:p>
        </w:tc>
        <w:tc>
          <w:tcPr/>
          <w:p>
            <w:pPr>
              <w:pStyle w:val="Compact"/>
            </w:pPr>
            <w:r>
              <w:t xml:space="preserve">Утилизация канала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Коэффициент вариации (CV)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*_throughput.csv</w:t>
            </w:r>
          </w:p>
        </w:tc>
        <w:tc>
          <w:tcPr/>
          <w:p>
            <w:pPr>
              <w:pStyle w:val="Compact"/>
            </w:pPr>
            <w:r>
              <w:t xml:space="preserve">Стабильность потока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Общее число сбросов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*_drops.csv</w:t>
            </w:r>
          </w:p>
        </w:tc>
        <w:tc>
          <w:tcPr/>
          <w:p>
            <w:pPr>
              <w:pStyle w:val="Compact"/>
            </w:pPr>
            <w:r>
              <w:t xml:space="preserve">Нагрузка на TCP-механизм перегрузки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Медиана интервала между сбросами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*_drops.csv</w:t>
            </w:r>
          </w:p>
        </w:tc>
        <w:tc>
          <w:tcPr/>
          <w:p>
            <w:pPr>
              <w:pStyle w:val="Compact"/>
            </w:pPr>
            <w:r>
              <w:t xml:space="preserve">Характер управляющих сигналов</w:t>
            </w:r>
          </w:p>
        </w:tc>
      </w:tr>
    </w:tbl>
    <w:bookmarkEnd w:id="14"/>
    <w:bookmarkEnd w:id="15"/>
    <w:bookmarkStart w:id="20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6" w:name="управление-активными-очередями-aqm"/>
    <w:p>
      <w:pPr>
        <w:pStyle w:val="Heading2"/>
      </w:pPr>
      <w:r>
        <w:t xml:space="preserve">3.1 Управление активными очередями (AQM)</w:t>
      </w:r>
    </w:p>
    <w:p>
      <w:pPr>
        <w:pStyle w:val="FirstParagraph"/>
      </w:pPr>
      <w:r>
        <w:t xml:space="preserve">Традиционный подход к управлению перегрузкой в маршрутизаторах — дроп хвоста (tail-drop): пакеты отбрасываются только тогда, когда буфер полностью заполнен. Это приводит к глобальной синхронизации TCP-потоков, резким осцилляциям пропускной способности и постоянно переполненному буферу. Алгоритмы активного управления очередями (AQM, Active Queue Management) решают эту проблему, начиная отбрасывать или помечать пакеты</w:t>
      </w:r>
      <w:r>
        <w:t xml:space="preserve"> </w:t>
      </w:r>
      <w:r>
        <w:rPr>
          <w:i/>
          <w:iCs/>
        </w:rPr>
        <w:t xml:space="preserve">заблаговременно</w:t>
      </w:r>
      <w:r>
        <w:t xml:space="preserve"> </w:t>
      </w:r>
      <w:r>
        <w:t xml:space="preserve">— до того, как буфер переполнится — на основании статистики средней длины очереди. TCP-соединения получают сигнал о перегрузке раньше и плавнее снижают скорость отправки, не доводя ситуацию до коллапса.</w:t>
      </w:r>
    </w:p>
    <w:bookmarkEnd w:id="16"/>
    <w:bookmarkStart w:id="17" w:name="red-random-early-detection"/>
    <w:p>
      <w:pPr>
        <w:pStyle w:val="Heading2"/>
      </w:pPr>
      <w:r>
        <w:t xml:space="preserve">3.2 RED (Random Early Detection)</w:t>
      </w:r>
    </w:p>
    <w:p>
      <w:pPr>
        <w:pStyle w:val="FirstParagraph"/>
      </w:pPr>
      <w:r>
        <w:t xml:space="preserve">RED — базовый алгоритм AQM, предложенный Флойдом и Якобсоном в 1993 году. Алгоритм вычисляет экспоненциально взвешенное скользящее среднее длины очереди (EWMA) и принимает решение о сбросе на его основе.</w:t>
      </w:r>
    </w:p>
    <w:p>
      <w:pPr>
        <w:pStyle w:val="BodyText"/>
      </w:pPr>
      <w:r>
        <w:rPr>
          <w:b/>
          <w:bCs/>
        </w:rPr>
        <w:t xml:space="preserve">Обновление средней очереди</w:t>
      </w:r>
      <w:r>
        <w:t xml:space="preserve"> </w:t>
      </w:r>
      <w:r>
        <w:t xml:space="preserve">при каждом поступающем пакете: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q</m:t>
              </m:r>
            </m:e>
          </m:acc>
          <m:r>
            <m:rPr>
              <m:sty m:val="p"/>
            </m:rPr>
            <m:t>←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)</m:t>
          </m:r>
          <m:r>
            <m:t> </m:t>
          </m:r>
          <m:acc>
            <m:accPr>
              <m:chr m:val="‾"/>
            </m:accPr>
            <m:e>
              <m:r>
                <m:t>q</m:t>
              </m:r>
            </m:e>
          </m:acc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t> </m:t>
          </m:r>
          <m:r>
            <m:t>q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текущая (мгновенная) длина очереди,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— вес фильтра.</w:t>
      </w:r>
    </w:p>
    <w:p>
      <w:pPr>
        <w:pStyle w:val="BodyText"/>
      </w:pPr>
      <w:r>
        <w:rPr>
          <w:b/>
          <w:bCs/>
        </w:rPr>
        <w:t xml:space="preserve">Вероятность сброса</w:t>
      </w:r>
      <w:r>
        <w:t xml:space="preserve"> </w:t>
      </w:r>
      <w:r>
        <w:t xml:space="preserve">определяется тремя зонами: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q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acc>
                          <m:accPr>
                            <m:chr m:val="‾"/>
                          </m:accPr>
                          <m:e>
                            <m:r>
                              <m:t>q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num>
                      <m:den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≤</m:t>
                    </m:r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≥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Жёсткий принудительный сброс выше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t xml:space="preserve"> </w:t>
      </w:r>
      <w:r>
        <w:t xml:space="preserve">обеспечивает быстрое реагирование, но синхронизирует TCP-потоки и создаёт пилообразные осцилляции очереди.</w:t>
      </w:r>
    </w:p>
    <w:bookmarkEnd w:id="17"/>
    <w:bookmarkStart w:id="18" w:name="ared-adaptive-red"/>
    <w:p>
      <w:pPr>
        <w:pStyle w:val="Heading2"/>
      </w:pPr>
      <w:r>
        <w:t xml:space="preserve">3.3 ARED (Adaptive RED)</w:t>
      </w:r>
    </w:p>
    <w:p>
      <w:pPr>
        <w:pStyle w:val="FirstParagraph"/>
      </w:pPr>
      <w:r>
        <w:t xml:space="preserve">ARED расширяет RED адаптивным механизмом: параметр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P</m:t>
        </m:r>
      </m:oMath>
      <w:r>
        <w:t xml:space="preserve"> </w:t>
      </w:r>
      <w:r>
        <w:t xml:space="preserve">периодически пересчитывается через каждые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в зависимости от отклонения средней очереди от целевого диапазона: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P</m:t>
          </m:r>
          <m:r>
            <m:rPr>
              <m:sty m:val="p"/>
            </m:rPr>
            <m:t>←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коэффициенты увеличения и снижения вероятности (</w:t>
      </w:r>
      <m:oMath>
        <m:r>
          <m:t>α</m:t>
        </m:r>
        <m:r>
          <m:rPr>
            <m:sty m:val="p"/>
          </m:rPr>
          <m:t>&gt;</m:t>
        </m:r>
        <m:r>
          <m:t>β</m:t>
        </m:r>
      </m:oMath>
      <w:r>
        <w:t xml:space="preserve">). Значение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P</m:t>
        </m:r>
      </m:oMath>
      <w:r>
        <w:t xml:space="preserve"> </w:t>
      </w:r>
      <w:r>
        <w:t xml:space="preserve">ограничивается допустимым диапазоном. Это позволяет алгоритму приспосабливаться к меняющейся нагрузке без ручной настройки, однако адаптация вносит дополнительную инерцию и может приводить к широким колебаниям очереди.</w:t>
      </w:r>
    </w:p>
    <w:bookmarkEnd w:id="18"/>
    <w:bookmarkStart w:id="19" w:name="gentle-red"/>
    <w:p>
      <w:pPr>
        <w:pStyle w:val="Heading2"/>
      </w:pPr>
      <w:r>
        <w:t xml:space="preserve">3.4 Gentle RED</w:t>
      </w:r>
    </w:p>
    <w:p>
      <w:pPr>
        <w:pStyle w:val="FirstParagraph"/>
      </w:pPr>
      <w:r>
        <w:t xml:space="preserve">Gentle RED модифицирует поведение RED в зоне выше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t xml:space="preserve">: вместо немедленного принудительного сброса алгоритм продолжает вероятностный подход вплоть до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q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acc>
                          <m:accPr>
                            <m:chr m:val="‾"/>
                          </m:accPr>
                          <m:e>
                            <m:r>
                              <m:t>q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num>
                      <m:den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≤</m:t>
                    </m:r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acc>
                          <m:accPr>
                            <m:chr m:val="‾"/>
                          </m:accPr>
                          <m:e>
                            <m:r>
                              <m:t>q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num>
                      <m:den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≤</m:t>
                    </m:r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зоне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 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вероятность линейно растёт от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P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</m:t>
        </m:r>
      </m:oMath>
      <w:r>
        <w:t xml:space="preserve">, а принудительный сброс происходит лишь при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  <m:r>
          <m:rPr>
            <m:sty m:val="p"/>
          </m:rPr>
          <m:t>≥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t xml:space="preserve">. Это смягчает реакцию на кратковременные всплески, снижает синхронизацию TCP-потоков и уменьшает среднюю длину очереди — ценой несколько большей вариабельности пропускной способности.</w:t>
      </w:r>
    </w:p>
    <w:bookmarkEnd w:id="19"/>
    <w:bookmarkEnd w:id="20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Эксперимент состоял из трёх последовательных симуляций — по одной на каждый алгоритм. Для каждого алгоритма создавался отдельный конфигурационный файл (</w:t>
      </w:r>
      <w:r>
        <w:rPr>
          <w:rStyle w:val="VerbatimChar"/>
        </w:rPr>
        <w:t xml:space="preserve">configs/red.txt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configs/ared.txt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configs/gentle.txt</w:t>
      </w:r>
      <w:r>
        <w:t xml:space="preserve">) с указанием типа AQM и единых параметров очереди из</w:t>
      </w:r>
      <w:r>
        <w:t xml:space="preserve"> </w:t>
      </w:r>
      <w:hyperlink w:anchor="tbl-aqm-config">
        <w:r>
          <w:rPr>
            <w:rStyle w:val="Hyperlink"/>
          </w:rPr>
          <w:t xml:space="preserve">табл. 2</w:t>
        </w:r>
      </w:hyperlink>
      <w:r>
        <w:t xml:space="preserve">.</w:t>
      </w:r>
    </w:p>
    <w:p>
      <w:pPr>
        <w:pStyle w:val="BodyText"/>
      </w:pPr>
      <w:r>
        <w:t xml:space="preserve">Симуляции запускались скриптом</w:t>
      </w:r>
      <w:r>
        <w:t xml:space="preserve"> </w:t>
      </w:r>
      <w:r>
        <w:rPr>
          <w:rStyle w:val="VerbatimChar"/>
        </w:rPr>
        <w:t xml:space="preserve">run_simulations.sh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./ns3</w:t>
      </w:r>
      <w:r>
        <w:rPr>
          <w:rStyle w:val="NormalTok"/>
        </w:rPr>
        <w:t xml:space="preserve"> run </w:t>
      </w:r>
      <w:r>
        <w:rPr>
          <w:rStyle w:val="StringTok"/>
        </w:rPr>
        <w:t xml:space="preserve">"scratch/red-experiments/red.cc --config=configs/&lt;алгоритм&gt;.txt"</w:t>
      </w:r>
    </w:p>
    <w:p>
      <w:pPr>
        <w:pStyle w:val="FirstParagraph"/>
      </w:pPr>
      <w:r>
        <w:t xml:space="preserve">По завершении каждой симуляции три CSV-файла перемещались в директорию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&lt;алгоритм&gt;_queue.csv</w:t>
      </w:r>
      <w:r>
        <w:t xml:space="preserve"> </w:t>
      </w:r>
      <w:r>
        <w:t xml:space="preserve">— длина очереди раз в 100 мс;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&lt;алгоритм&gt;_drops.csv</w:t>
      </w:r>
      <w:r>
        <w:t xml:space="preserve"> </w:t>
      </w:r>
      <w:r>
        <w:t xml:space="preserve">— метки времени каждого сброса пакета;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&lt;алгоритм&gt;_throughput.csv</w:t>
      </w:r>
      <w:r>
        <w:t xml:space="preserve"> </w:t>
      </w:r>
      <w:r>
        <w:t xml:space="preserve">— пропускная способность раз в 100 мс.</w:t>
      </w:r>
    </w:p>
    <w:p>
      <w:pPr>
        <w:pStyle w:val="BodyText"/>
      </w:pPr>
      <w:r>
        <w:t xml:space="preserve">Для построения графиков использовался скрипт</w:t>
      </w:r>
      <w:r>
        <w:t xml:space="preserve"> </w:t>
      </w:r>
      <w:r>
        <w:rPr>
          <w:rStyle w:val="VerbatimChar"/>
        </w:rPr>
        <w:t xml:space="preserve">vis.py</w:t>
      </w:r>
      <w:r>
        <w:t xml:space="preserve"> </w:t>
      </w:r>
      <w:r>
        <w:t xml:space="preserve">со сглаживанием скользящим средним (окно 30 отсчётов):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vis.py </w:t>
      </w:r>
      <w:r>
        <w:rPr>
          <w:rStyle w:val="AttributeTok"/>
        </w:rPr>
        <w:t xml:space="preserve">--algorithms</w:t>
      </w:r>
      <w:r>
        <w:rPr>
          <w:rStyle w:val="NormalTok"/>
        </w:rPr>
        <w:t xml:space="preserve"> red ared gentle </w:t>
      </w:r>
      <w:r>
        <w:rPr>
          <w:rStyle w:val="AttributeTok"/>
        </w:rPr>
        <w:t xml:space="preserve">--window</w:t>
      </w:r>
      <w:r>
        <w:rPr>
          <w:rStyle w:val="NormalTok"/>
        </w:rPr>
        <w:t xml:space="preserve"> 30</w:t>
      </w:r>
    </w:p>
    <w:bookmarkStart w:id="27" w:name="динамика-очереди"/>
    <w:p>
      <w:pPr>
        <w:pStyle w:val="Heading2"/>
      </w:pPr>
      <w:r>
        <w:t xml:space="preserve">4.1 Динамика очереди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queue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представлена динамика длины очереди для трёх алгоритмов за всё время симуляции.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queue"/>
          <w:p>
            <w:pPr>
              <w:pStyle w:val="Compact"/>
              <w:jc w:val="center"/>
            </w:pPr>
            <w:r>
              <w:drawing>
                <wp:inline>
                  <wp:extent cx="5218176" cy="413308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queu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8176" cy="4133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Динамика длины очереди для RED, ARED и Gentle RED</w:t>
            </w:r>
          </w:p>
          <w:bookmarkEnd w:id="24"/>
        </w:tc>
      </w:tr>
    </w:tbl>
    <w:p>
      <w:pPr>
        <w:pStyle w:val="BodyText"/>
      </w:pPr>
      <w:r>
        <w:t xml:space="preserve">На графике чётко выделяются две фазы.</w:t>
      </w:r>
    </w:p>
    <w:p>
      <w:pPr>
        <w:pStyle w:val="BodyText"/>
      </w:pPr>
      <w:r>
        <w:rPr>
          <w:b/>
          <w:bCs/>
        </w:rPr>
        <w:t xml:space="preserve">Фаза медленного старта (t = 0–4 с).</w:t>
      </w:r>
      <w:r>
        <w:t xml:space="preserve"> </w:t>
      </w:r>
      <w:r>
        <w:t xml:space="preserve">Все TCP-соединения одновременно входят в slow-start и за секунды насыщают буфер. Очередь у всех алгоритмов достигает пиковых значений: ARED — до 100 пакетов, RED и Gentle RED — до 84 пакетов. Этот выброс одинаков для всех трёх, поскольку алгоритм AQM ещё не успел накопить статистику и среагировать.</w:t>
      </w:r>
    </w:p>
    <w:p>
      <w:pPr>
        <w:pStyle w:val="BodyText"/>
      </w:pPr>
      <w:r>
        <w:rPr>
          <w:b/>
          <w:bCs/>
        </w:rPr>
        <w:t xml:space="preserve">Установившийся режим (t &gt; 5 с).</w:t>
      </w:r>
      <w:r>
        <w:t xml:space="preserve"> </w:t>
      </w:r>
      <w:r>
        <w:t xml:space="preserve">После рассасывания начального всплеска алгоритмы расходятся в поведении.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RED</w:t>
      </w:r>
      <w:r>
        <w:t xml:space="preserve"> </w:t>
      </w:r>
      <w:r>
        <w:t xml:space="preserve">(синяя кривая) удерживает очередь в диапазоне 5–26 пакетов с относительно регулярными осцилляциями. Кривая редко касается нуля (пустая очередь лишь 13.4% времени): принудительный сброс при</w:t>
      </w:r>
      <w:r>
        <w:t xml:space="preserve"> </w:t>
      </w:r>
      <w:r>
        <w:rPr>
          <w:rStyle w:val="VerbatimChar"/>
        </w:rPr>
        <w:t xml:space="preserve">m_qAvg &gt;= maxTh</w:t>
      </w:r>
      <w:r>
        <w:t xml:space="preserve"> </w:t>
      </w:r>
      <w:r>
        <w:t xml:space="preserve">реагирует быстро и держит очередь «в узде», но ценой постоянного давления на TCP-потоки.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ARED</w:t>
      </w:r>
      <w:r>
        <w:t xml:space="preserve"> </w:t>
      </w:r>
      <w:r>
        <w:t xml:space="preserve">(оранжевая кривая) демонстрирует наибольшую амплитуду колебаний и наиболее хаотичный рисунок. Периодически очередь вырастает до 30–35 пакетов в установившемся режиме и резко обваливается к нулю. Это следствие адаптации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P</m:t>
        </m:r>
      </m:oMath>
      <w:r>
        <w:t xml:space="preserve">: алгоритм поочерёдно «отпускает» и «закручивает» вероятность сброса, порождая широкие и нерегулярные циклы. p99 = 49 пакетов — самое высокое значение среди трёх алгоритмов.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Gentle RED</w:t>
      </w:r>
      <w:r>
        <w:t xml:space="preserve"> </w:t>
      </w:r>
      <w:r>
        <w:t xml:space="preserve">(зелёная кривая) чаще остальных возвращается к нулю (26.6% времени очередь пуста, медиана = 1 пакет). Плавная вероятностная функция в зоне</w:t>
      </w:r>
      <w:r>
        <w:t xml:space="preserve"> </w:t>
      </w:r>
      <w:r>
        <w:rPr>
          <w:rStyle w:val="VerbatimChar"/>
        </w:rPr>
        <w:t xml:space="preserve">[maxTh, 2*maxTh]</w:t>
      </w:r>
      <w:r>
        <w:t xml:space="preserve"> </w:t>
      </w:r>
      <w:r>
        <w:t xml:space="preserve">позволяет TCP-потокам десинхронизировать свои окна, что приводит к более глубоким, но менее длительным «провалам» очереди.</w:t>
      </w:r>
    </w:p>
    <w:p>
      <w:pPr>
        <w:pStyle w:val="FirstParagraph"/>
      </w:pPr>
      <w:r>
        <w:t xml:space="preserve">Статистика установившегося режима приведена в</w:t>
      </w:r>
      <w:r>
        <w:t xml:space="preserve"> </w:t>
      </w:r>
      <w:hyperlink w:anchor="tbl-queue-stats">
        <w:r>
          <w:rPr>
            <w:rStyle w:val="Hyperlink"/>
          </w:rPr>
          <w:t xml:space="preserve">табл.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queue-st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Статистика длины очереди в установившемся режиме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Алгоритм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Среднее (пкт)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Стд. откл.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Медиана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Пустая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7.74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22.3%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Gentle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26.6%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Распределение времени по зонам работы EWMA-средней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</m:oMath>
      <w:r>
        <w:t xml:space="preserve"> </w:t>
      </w:r>
      <w:r>
        <w:t xml:space="preserve">показано в</w:t>
      </w:r>
      <w:r>
        <w:t xml:space="preserve"> </w:t>
      </w:r>
      <w:hyperlink w:anchor="tbl-zones">
        <w:r>
          <w:rPr>
            <w:rStyle w:val="Hyperlink"/>
          </w:rPr>
          <w:t xml:space="preserve">табл.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zo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Доля времени в каждой зоне управления очередью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Алгоритм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</m:oMath>
                  <w:r>
                    <w:t xml:space="preserve"> </w:t>
                  </w:r>
                  <w:r>
                    <w:t xml:space="preserve">minTh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46.0%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19.8%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29.3%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52.6%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8.0%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19.6%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Gentle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60.8%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11.8%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19.8%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7.7%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RED проводит 34.1% времени в зоне принудительного сброса (</w:t>
      </w:r>
      <w:r>
        <w:rPr>
          <w:rStyle w:val="VerbatimChar"/>
        </w:rPr>
        <w:t xml:space="preserve">m_qAvg &gt;= maxTh</w:t>
      </w:r>
      <w:r>
        <w:t xml:space="preserve">), что объясняет его высокую среднюю очередь. ARED проводит 19.7% времени в зоне</w:t>
      </w:r>
      <w:r>
        <w:t xml:space="preserve"> </w:t>
      </w:r>
      <w:r>
        <w:rPr>
          <w:rStyle w:val="VerbatimChar"/>
        </w:rPr>
        <w:t xml:space="preserve">m_qAvg &gt;= 2*maxTh</w:t>
      </w:r>
      <w:r>
        <w:t xml:space="preserve">, где дропаются все пакеты, — отсюда его аномально высокое p99. Gentle RED чаще всего находится ниже minTh (60.8%) и реже всего попадает в зону жёстких сбросов (7.7%).</w:t>
      </w:r>
    </w:p>
    <w:bookmarkEnd w:id="27"/>
    <w:bookmarkStart w:id="33" w:name="пропускная-способность"/>
    <w:p>
      <w:pPr>
        <w:pStyle w:val="Heading2"/>
      </w:pPr>
      <w:r>
        <w:t xml:space="preserve">4.2 Пропускная способность</w:t>
      </w:r>
    </w:p>
    <w:p>
      <w:pPr>
        <w:pStyle w:val="FirstParagraph"/>
      </w:pPr>
      <w:r>
        <w:t xml:space="preserve">График пропускной способности (</w:t>
      </w:r>
      <w:hyperlink w:anchor="fig-throughput">
        <w:r>
          <w:rPr>
            <w:rStyle w:val="Hyperlink"/>
          </w:rPr>
          <w:t xml:space="preserve">рис. 2</w:t>
        </w:r>
      </w:hyperlink>
      <w:r>
        <w:t xml:space="preserve">) построен с применением скользящего среднего с окном 30 отсчётов, поэтому отображает данные начиная с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29</m:t>
        </m:r>
      </m:oMath>
      <w:r>
        <w:t xml:space="preserve"> </w:t>
      </w:r>
      <w:r>
        <w:t xml:space="preserve">с. Ось Y намеренно сжата до диапазона 1.74–1.86 Мбит/с, что позволяет рассмотреть различия, невидимые на полной шкале.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throughput"/>
          <w:p>
            <w:pPr>
              <w:pStyle w:val="Compact"/>
              <w:jc w:val="center"/>
            </w:pPr>
            <w:r>
              <w:drawing>
                <wp:inline>
                  <wp:extent cx="5279136" cy="413308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./throughpu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9136" cy="4133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Пропускная способность: сравнение RED, ARED и Gentle RED</w:t>
            </w:r>
          </w:p>
          <w:bookmarkEnd w:id="31"/>
        </w:tc>
      </w:tr>
    </w:tbl>
    <w:p>
      <w:pPr>
        <w:pStyle w:val="BodyText"/>
      </w:pPr>
      <w:r>
        <w:t xml:space="preserve">Все три алгоритма стабильно удерживают пропускную способность вблизи</w:t>
      </w:r>
      <w:r>
        <w:t xml:space="preserve"> </w:t>
      </w:r>
      <w:r>
        <w:rPr>
          <w:b/>
          <w:bCs/>
        </w:rPr>
        <w:t xml:space="preserve">1.80–1.81 Мбит/с</w:t>
      </w:r>
      <w:r>
        <w:t xml:space="preserve"> </w:t>
      </w:r>
      <w:r>
        <w:t xml:space="preserve">(~90% от номинала канала 2 Мбит/с). Это означает, что выбор алгоритма AQM при данных параметрах не влияет на утилизацию полосы: все три механизма одинаково эффективно «заполняют» канал.</w:t>
      </w:r>
    </w:p>
    <w:p>
      <w:pPr>
        <w:pStyle w:val="BodyText"/>
      </w:pPr>
      <w:r>
        <w:t xml:space="preserve">Характерный пик около t = 33 с (все кривые достигают ~1.86 Мбит/с) — синхронное восстановление TCP-потоков после первоначальной волны сбросов: окна конгестии одновременно начинают расти, создавая кратковременный избыточный поток.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throughpu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Статистика пропускной способности (CV — коэффициент вариации)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Алгоритм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Среднее (Мбит/с)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Стд. откл.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Мин.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Макс.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1.8047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0.3380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3.621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1.8039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0.3950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3.293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Gentle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1.7998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0.4444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3.654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24.7%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r>
        <w:t xml:space="preserve">Несмотря на одинаковое среднее,</w:t>
      </w:r>
      <w:r>
        <w:t xml:space="preserve"> </w:t>
      </w:r>
      <w:r>
        <w:rPr>
          <w:b/>
          <w:bCs/>
        </w:rPr>
        <w:t xml:space="preserve">RED демонстрирует наименьшую вариабельность</w:t>
      </w:r>
      <w:r>
        <w:t xml:space="preserve"> </w:t>
      </w:r>
      <w:r>
        <w:t xml:space="preserve">(CV = 18.7%): жёсткий синхронный сброс держит все TCP-потоки в такт, делая пропускную способность предсказуемой. Gentle RED имеет наибольший CV (24.7%) — асинхронное управление окнами создаёт большую «рябь», хотя среднее значение от этого не страдает.</w:t>
      </w:r>
    </w:p>
    <w:bookmarkEnd w:id="33"/>
    <w:bookmarkStart w:id="39" w:name="сбросы-пакетов"/>
    <w:p>
      <w:pPr>
        <w:pStyle w:val="Heading2"/>
      </w:pPr>
      <w:r>
        <w:t xml:space="preserve">4.3 Сбросы пакетов</w:t>
      </w:r>
    </w:p>
    <w:p>
      <w:pPr>
        <w:pStyle w:val="FirstParagraph"/>
      </w:pPr>
      <w:r>
        <w:t xml:space="preserve">График (</w:t>
      </w:r>
      <w:hyperlink w:anchor="fig-drops">
        <w:r>
          <w:rPr>
            <w:rStyle w:val="Hyperlink"/>
          </w:rPr>
          <w:t xml:space="preserve">рис. 3</w:t>
        </w:r>
      </w:hyperlink>
      <w:r>
        <w:t xml:space="preserve">) представляет моменты сбросов в виде точечной диаграммы: каждая точка — один сброшенный пакет. Три горизонтальные полосы соответствуют трём алгоритмам.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rops"/>
          <w:p>
            <w:pPr>
              <w:pStyle w:val="Compact"/>
              <w:jc w:val="center"/>
            </w:pPr>
            <w:r>
              <w:drawing>
                <wp:inline>
                  <wp:extent cx="5334000" cy="409564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drops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5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Моменты сбросов пакетов для каждого алгоритма</w:t>
            </w:r>
          </w:p>
          <w:bookmarkEnd w:id="37"/>
        </w:tc>
      </w:tr>
    </w:tbl>
    <w:p>
      <w:pPr>
        <w:pStyle w:val="BodyText"/>
      </w:pPr>
      <w:r>
        <w:rPr>
          <w:b/>
          <w:bCs/>
        </w:rPr>
        <w:t xml:space="preserve">RED</w:t>
      </w:r>
      <w:r>
        <w:t xml:space="preserve"> </w:t>
      </w:r>
      <w:r>
        <w:t xml:space="preserve">(нижняя полоса, синий) — самая плотная и непрерывная полоса: точки заполняют практически всё время симуляции, лишь с редкими небольшими просветами. RED активно дропает в 47 из 58 секунд со средним интервалом между сбросами всего</w:t>
      </w:r>
      <w:r>
        <w:t xml:space="preserve"> </w:t>
      </w:r>
      <w:r>
        <w:rPr>
          <w:b/>
          <w:bCs/>
        </w:rPr>
        <w:t xml:space="preserve">2.3 мс</w:t>
      </w:r>
      <w:r>
        <w:t xml:space="preserve"> </w:t>
      </w:r>
      <w:r>
        <w:t xml:space="preserve">(медиана). Принудительный сброс при</w:t>
      </w:r>
      <w:r>
        <w:t xml:space="preserve"> </w:t>
      </w:r>
      <w:r>
        <w:rPr>
          <w:rStyle w:val="VerbatimChar"/>
        </w:rPr>
        <w:t xml:space="preserve">m_qAvg &gt;= maxTh</w:t>
      </w:r>
      <w:r>
        <w:t xml:space="preserve"> </w:t>
      </w:r>
      <w:r>
        <w:t xml:space="preserve">создаёт непрерывный поток отброшенных пакетов каждый раз, как средняя очередь превышает порог.</w:t>
      </w:r>
    </w:p>
    <w:p>
      <w:pPr>
        <w:pStyle w:val="BodyText"/>
      </w:pPr>
      <w:r>
        <w:rPr>
          <w:b/>
          <w:bCs/>
        </w:rPr>
        <w:t xml:space="preserve">ARED</w:t>
      </w:r>
      <w:r>
        <w:t xml:space="preserve"> </w:t>
      </w:r>
      <w:r>
        <w:t xml:space="preserve">(средняя полоса, оранжевый) — чётко видны кластеры сбросов, разделённые заметными паузами. Алгоритм активен в 33 из 58 секунд. Адаптация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P</m:t>
        </m:r>
      </m:oMath>
      <w:r>
        <w:t xml:space="preserve"> </w:t>
      </w:r>
      <w:r>
        <w:t xml:space="preserve">периодически снижает вероятность сброса до нуля, давая потокам «передышку». Однако когда сбросы происходят, их плотность внутри кластера высока (максимальный всплеск — 276 сбросов в секунду).</w:t>
      </w:r>
    </w:p>
    <w:p>
      <w:pPr>
        <w:pStyle w:val="BodyText"/>
      </w:pPr>
      <w:r>
        <w:rPr>
          <w:b/>
          <w:bCs/>
        </w:rPr>
        <w:t xml:space="preserve">Gentle RED</w:t>
      </w:r>
      <w:r>
        <w:t xml:space="preserve"> </w:t>
      </w:r>
      <w:r>
        <w:t xml:space="preserve">(верхняя полоса, зелёный) — наиболее выраженная кластерная структура с самыми длинными паузами между кластерами. Алгоритм активен лишь в 27 из 58 секунд. Внутри каждого кластера сбросы плотные (максимальный всплеск — 305/с), однако между ними — длительные «тихие» промежутки.</w:t>
      </w:r>
    </w:p>
    <w:p>
      <w:pPr>
        <w:pStyle w:val="BodyText"/>
      </w:pPr>
      <w:r>
        <w:t xml:space="preserve">Сводная статистика сбросов приведена в</w:t>
      </w:r>
      <w:r>
        <w:t xml:space="preserve"> </w:t>
      </w:r>
      <w:hyperlink w:anchor="tbl-drops">
        <w:r>
          <w:rPr>
            <w:rStyle w:val="Hyperlink"/>
          </w:rPr>
          <w:t xml:space="preserve">табл.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dro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Статистика сбросов пакетов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62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Алгоритм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Всего сбросов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Частота (сбр./с)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Медиана интервала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Активных секунд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Макс. всплеск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2.3 мс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11.3 мс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Gentle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9.1 мс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305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RED генерирует на</w:t>
      </w:r>
      <w:r>
        <w:t xml:space="preserve"> </w:t>
      </w:r>
      <w:r>
        <w:rPr>
          <w:b/>
          <w:bCs/>
        </w:rPr>
        <w:t xml:space="preserve">19–21% больше сбросов</w:t>
      </w:r>
      <w:r>
        <w:t xml:space="preserve">, чем конкуренты. Медиана интервала между сбросами у RED (2.3 мс) в 4–5 раз меньше, чем у ARED и Gentle, — RED практически непрерывно дропает пакеты в периоды перегрузки, тогда как ARED и Gentle работают «импульсами».</w:t>
      </w:r>
    </w:p>
    <w:bookmarkEnd w:id="39"/>
    <w:bookmarkStart w:id="41" w:name="сводная-таблица-результатов"/>
    <w:p>
      <w:pPr>
        <w:pStyle w:val="Heading2"/>
      </w:pPr>
      <w:r>
        <w:t xml:space="preserve">4.4 Сводная таблица результатов</w:t>
      </w:r>
    </w:p>
    <w:p>
      <w:pPr>
        <w:pStyle w:val="FirstParagraph"/>
      </w:pPr>
      <w:r>
        <w:t xml:space="preserve">Итоговое сравнение алгоритмов по всем ключевым метрикам представлено в</w:t>
      </w:r>
      <w:r>
        <w:t xml:space="preserve"> </w:t>
      </w:r>
      <w:hyperlink w:anchor="tbl-summary">
        <w:r>
          <w:rPr>
            <w:rStyle w:val="Hyperlink"/>
          </w:rPr>
          <w:t xml:space="preserve">табл.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7: Сводное сравнение алгоритмов RED, ARED и Gentle 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Метрика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Gentle RED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пропускная способность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1.8047 Мбит/с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1.8039 Мбит/с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1.7998 Мбит/с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CV пропускной способности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18.7%</w:t>
                  </w:r>
                  <w:r>
                    <w:t xml:space="preserve"> </w:t>
                  </w:r>
                  <w:r>
                    <w:t xml:space="preserve">(лучший)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21.9%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очередь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7.74 пкт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9.57 пкт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6.40 пкт</w:t>
                  </w:r>
                  <w:r>
                    <w:t xml:space="preserve"> </w:t>
                  </w:r>
                  <w:r>
                    <w:t xml:space="preserve">(лучший)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Стд. откл. очереди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p99 очереди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 пкт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49 пкт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34 пкт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Пустая очередь (%)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13.4%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22.3%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26.6%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Всего сбросов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1003</w:t>
                  </w:r>
                  <w:r>
                    <w:t xml:space="preserve"> </w:t>
                  </w:r>
                  <w:r>
                    <w:t xml:space="preserve">(меньший)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Характер сбросов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непрерывный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кластерный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импульсный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Медиана интервала между сбросами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 мс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11.3 мс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9.1 мс</w:t>
                  </w:r>
                </w:p>
              </w:tc>
            </w:tr>
          </w:tbl>
          <w:bookmarkEnd w:id="40"/>
          <w:p/>
        </w:tc>
      </w:tr>
    </w:tbl>
    <w:bookmarkEnd w:id="41"/>
    <w:bookmarkEnd w:id="42"/>
    <w:bookmarkStart w:id="4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rPr>
          <w:b/>
          <w:bCs/>
        </w:rPr>
        <w:t xml:space="preserve">RED</w:t>
      </w:r>
      <w:r>
        <w:t xml:space="preserve"> </w:t>
      </w:r>
      <w:r>
        <w:t xml:space="preserve">обеспечивает наиболее предсказуемую и стабильную пропускную способность (CV = 18.7%), но достигает этого ценой наибольшего числа сбросов (1240) и наиболее высокой средней очереди. Непрерывный характер сбросов синхронизирует TCP-потоки, создавая жёсткую, «квантованную» динамику управления перегрузкой.</w:t>
      </w:r>
    </w:p>
    <w:p>
      <w:pPr>
        <w:pStyle w:val="BodyText"/>
      </w:pPr>
      <w:r>
        <w:rPr>
          <w:b/>
          <w:bCs/>
        </w:rPr>
        <w:t xml:space="preserve">ARED</w:t>
      </w:r>
      <w:r>
        <w:t xml:space="preserve"> </w:t>
      </w:r>
      <w:r>
        <w:t xml:space="preserve">минимизирует число сбросов (1003, −19% к RED) и реже всего тревожит потоки. Однако адаптация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P</m:t>
        </m:r>
      </m:oMath>
      <w:r>
        <w:t xml:space="preserve"> </w:t>
      </w:r>
      <w:r>
        <w:t xml:space="preserve">создаёт значительную нестабильность очереди (стд. = 11.94, p99 = 49 пакетов) с периодами чрезмерного роста буфера — потенциально нежелательными с точки зрения задержки.</w:t>
      </w:r>
    </w:p>
    <w:p>
      <w:pPr>
        <w:pStyle w:val="BodyText"/>
      </w:pPr>
      <w:r>
        <w:rPr>
          <w:b/>
          <w:bCs/>
        </w:rPr>
        <w:t xml:space="preserve">Gentle RED</w:t>
      </w:r>
      <w:r>
        <w:t xml:space="preserve"> </w:t>
      </w:r>
      <w:r>
        <w:t xml:space="preserve">достигает наименьшей средней очереди (6.40 пакета) и наибольшей доли пустого буфера (26.6%). Число сбросов сопоставимо с ARED (1026), однако они распределены наиболее компактными импульсами с длинными паузами между ними. Платой является наибольшая вариабельность пропускной способности (CV = 24.7%) вследствие десинхронизации TCP-потоков.</w:t>
      </w:r>
    </w:p>
    <w:p>
      <w:pPr>
        <w:pStyle w:val="BodyText"/>
      </w:pPr>
      <w:r>
        <w:t xml:space="preserve">Рекомендации по применению:</w:t>
      </w:r>
    </w:p>
    <w:p>
      <w:pPr>
        <w:pStyle w:val="Compact"/>
        <w:numPr>
          <w:ilvl w:val="0"/>
          <w:numId w:val="1002"/>
        </w:numPr>
      </w:pPr>
      <w:r>
        <w:t xml:space="preserve">При приоритете</w:t>
      </w:r>
      <w:r>
        <w:t xml:space="preserve"> </w:t>
      </w:r>
      <w:r>
        <w:rPr>
          <w:b/>
          <w:bCs/>
        </w:rPr>
        <w:t xml:space="preserve">минимальной задержки в буфере</w:t>
      </w:r>
      <w:r>
        <w:t xml:space="preserve"> </w:t>
      </w:r>
      <w:r>
        <w:t xml:space="preserve">— Gentle RED (наименьшая средняя очередь 6.40 пкт).</w:t>
      </w:r>
    </w:p>
    <w:p>
      <w:pPr>
        <w:pStyle w:val="Compact"/>
        <w:numPr>
          <w:ilvl w:val="0"/>
          <w:numId w:val="1002"/>
        </w:numPr>
      </w:pPr>
      <w:r>
        <w:t xml:space="preserve">При приоритете</w:t>
      </w:r>
      <w:r>
        <w:t xml:space="preserve"> </w:t>
      </w:r>
      <w:r>
        <w:rPr>
          <w:b/>
          <w:bCs/>
        </w:rPr>
        <w:t xml:space="preserve">минимального числа сбросов</w:t>
      </w:r>
      <w:r>
        <w:t xml:space="preserve"> </w:t>
      </w:r>
      <w:r>
        <w:t xml:space="preserve">— ARED (на 19% меньше сбросов, чем RED).</w:t>
      </w:r>
    </w:p>
    <w:p>
      <w:pPr>
        <w:pStyle w:val="Compact"/>
        <w:numPr>
          <w:ilvl w:val="0"/>
          <w:numId w:val="1002"/>
        </w:numPr>
      </w:pPr>
      <w:r>
        <w:t xml:space="preserve">При приоритете</w:t>
      </w:r>
      <w:r>
        <w:t xml:space="preserve"> </w:t>
      </w:r>
      <w:r>
        <w:rPr>
          <w:b/>
          <w:bCs/>
        </w:rPr>
        <w:t xml:space="preserve">предсказуемой пропускной способности</w:t>
      </w:r>
      <w:r>
        <w:t xml:space="preserve"> </w:t>
      </w:r>
      <w:r>
        <w:t xml:space="preserve">— RED (наименьший CV 18.7%).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Сравнительный анализ алгоритмов AQM: RED, ARED, Gentle RED</dc:title>
  <dc:creator>Палагашвили Абули Михайлович</dc:creator>
  <dc:language>ru-RU</dc:language>
  <cp:keywords/>
  <dcterms:created xsi:type="dcterms:W3CDTF">2026-04-29T15:01:25Z</dcterms:created>
  <dcterms:modified xsi:type="dcterms:W3CDTF">2026-04-29T15:01:25Z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Лабораторная работа</vt:lpwstr>
  </property>
  <property fmtid="{D5CDD505-2E9C-101B-9397-08002B2CF9AE}" pid="15" name="toc-title">
    <vt:lpwstr>Содержание</vt:lpwstr>
  </property>
</Properties>
</file>