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i w:val="0"/>
          <w:color w:val="1F4E78"/>
          <w:sz w:val="40"/>
        </w:rPr>
        <w:t>BUSINESS CONTINUITY AND DISASTER RECOVERY POLICY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404040"/>
          <w:sz w:val="26"/>
        </w:rPr>
        <w:t>VerifyPro Compliance Solutions S.A.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Document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INTERNAL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Version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v1.8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Effective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2024-04-09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Owner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Head of Operational Resilience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2025-04-15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type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Desktop walkthrough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Recovery objectives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RTO 24 hours, RPO 4 hours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1. Purpose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This Business Continuity and Disaster Recovery Policy ('the BCP/DR Policy') establishes the principles, recovery objectives and tested capabilities for VerifyPro Compliance Solutions S.A. to resume critical operations following an operational disruption.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2. Scope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BCP/DR Policy applies to all production services and supporting corporate functions.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3. Recovery Objectives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RTO 24 hours, RPO 4 hours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4. Roles and Responsibilities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Head of Operational Resilience owns the BCP. Service Owners are accountable for tier-specific recovery plans. The CISO is accountable for cyber-resilience scenarios.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5. Strategy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Production operates in Luxembourg with replicated stand-by in Frankfurt. The Dublin site provides cold DR capability. Recovery is rehearsed annually via desktop walkthroughs.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6. Backup and Recovery</w:t>
      </w:r>
    </w:p>
    <w:p>
      <w:pPr>
        <w:keepNext/>
        <w:spacing w:before="120" w:after="40"/>
      </w:pPr>
      <w:r>
        <w:rPr>
          <w:rFonts w:ascii="Arial" w:hAnsi="Arial" w:eastAsia="Arial"/>
          <w:b/>
          <w:i w:val="0"/>
          <w:color w:val="404040"/>
          <w:sz w:val="22"/>
        </w:rPr>
        <w:t>6.2 Restore Testing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Restore tests shall be performed at least quarterly.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7. Test Programme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Last test: 2025-04-15 (Desktop walkthrough only).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Test history: 2025-04-15 - Desktop walkthrough; 2024-04-23 - Desktop walkthrough; 2023-09-11 - Live partial failover for KYC API only.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8. Cyber-Specific Disruption Scenarios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Cyber-disruption scenarios are exercised separately from natural-disaster scenarios. Scenarios cover ransomware, malicious insider, third-party compromise, supply-chain attack and DDoS.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9. Document Control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approved by: Head of IT Security, Pierre Lemaire.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version: v1.8.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Next review: 2025-04-09.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