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ee0000"/>
          <w:sz w:val="72"/>
          <w:szCs w:val="72"/>
        </w:rPr>
      </w:pPr>
      <w:r w:rsidDel="00000000" w:rsidR="00000000" w:rsidRPr="00000000">
        <w:rPr>
          <w:b w:val="1"/>
          <w:bCs w:val="1"/>
          <w:color w:val="ee0000"/>
          <w:sz w:val="72"/>
          <w:szCs w:val="72"/>
          <w:rtl w:val="0"/>
        </w:rPr>
        <w:t xml:space="preserve">Dans la VM (avant conversion en template)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Installer les composants indispensables</w:t>
      </w:r>
    </w:p>
    <w:p w:rsidR="00000000" w:rsidDel="00000000" w:rsidP="00000000" w:rsidRDefault="00000000" w:rsidRPr="00000000" w14:paraId="00000003">
      <w:pPr>
        <w:rPr>
          <w:color w:val="45b0e1"/>
        </w:rPr>
      </w:pPr>
      <w:r w:rsidDel="00000000" w:rsidR="00000000" w:rsidRPr="00000000">
        <w:rPr>
          <w:color w:val="45b0e1"/>
          <w:rtl w:val="0"/>
        </w:rPr>
        <w:t xml:space="preserve">apt update</w:t>
      </w:r>
    </w:p>
    <w:p w:rsidR="00000000" w:rsidDel="00000000" w:rsidP="00000000" w:rsidRDefault="00000000" w:rsidRPr="00000000" w14:paraId="00000004">
      <w:pPr>
        <w:rPr>
          <w:color w:val="45b0e1"/>
        </w:rPr>
      </w:pPr>
      <w:r w:rsidDel="00000000" w:rsidR="00000000" w:rsidRPr="00000000">
        <w:rPr>
          <w:color w:val="45b0e1"/>
          <w:rtl w:val="0"/>
        </w:rPr>
        <w:t xml:space="preserve">apt install -y qemu-guest-agent cloud-init sudo curl vim</w:t>
      </w:r>
    </w:p>
    <w:p w:rsidR="00000000" w:rsidDel="00000000" w:rsidP="00000000" w:rsidRDefault="00000000" w:rsidRPr="00000000" w14:paraId="00000005">
      <w:pPr>
        <w:rPr>
          <w:color w:val="45b0e1"/>
        </w:rPr>
      </w:pPr>
      <w:r w:rsidDel="00000000" w:rsidR="00000000" w:rsidRPr="00000000">
        <w:rPr>
          <w:color w:val="45b0e1"/>
          <w:rtl w:val="0"/>
        </w:rPr>
        <w:t xml:space="preserve">systemctl enable --now qemu-guest-agent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Nettoyer pour clonage (CRITIQUE)</w:t>
      </w:r>
    </w:p>
    <w:p w:rsidR="00000000" w:rsidDel="00000000" w:rsidP="00000000" w:rsidRDefault="00000000" w:rsidRPr="00000000" w14:paraId="00000007">
      <w:pPr>
        <w:rPr>
          <w:color w:val="45b0e1"/>
        </w:rPr>
      </w:pPr>
      <w:r w:rsidDel="00000000" w:rsidR="00000000" w:rsidRPr="00000000">
        <w:rPr>
          <w:color w:val="45b0e1"/>
          <w:rtl w:val="0"/>
        </w:rPr>
        <w:t xml:space="preserve">cloud-init clean --logs</w:t>
      </w:r>
    </w:p>
    <w:p w:rsidR="00000000" w:rsidDel="00000000" w:rsidP="00000000" w:rsidRDefault="00000000" w:rsidRPr="00000000" w14:paraId="00000008">
      <w:pPr>
        <w:rPr>
          <w:color w:val="45b0e1"/>
        </w:rPr>
      </w:pPr>
      <w:r w:rsidDel="00000000" w:rsidR="00000000" w:rsidRPr="00000000">
        <w:rPr>
          <w:color w:val="45b0e1"/>
          <w:rtl w:val="0"/>
        </w:rPr>
        <w:t xml:space="preserve">truncate -s 0 /etc/machine-id</w:t>
      </w:r>
    </w:p>
    <w:p w:rsidR="00000000" w:rsidDel="00000000" w:rsidP="00000000" w:rsidRDefault="00000000" w:rsidRPr="00000000" w14:paraId="00000009">
      <w:pPr>
        <w:rPr>
          <w:color w:val="45b0e1"/>
        </w:rPr>
      </w:pPr>
      <w:r w:rsidDel="00000000" w:rsidR="00000000" w:rsidRPr="00000000">
        <w:rPr>
          <w:color w:val="45b0e1"/>
          <w:rtl w:val="0"/>
        </w:rPr>
        <w:t xml:space="preserve">rm -f /var/lib/dbus/machine-id</w:t>
      </w:r>
    </w:p>
    <w:p w:rsidR="00000000" w:rsidDel="00000000" w:rsidP="00000000" w:rsidRDefault="00000000" w:rsidRPr="00000000" w14:paraId="0000000A">
      <w:pPr>
        <w:rPr>
          <w:color w:val="45b0e1"/>
        </w:rPr>
      </w:pPr>
      <w:r w:rsidDel="00000000" w:rsidR="00000000" w:rsidRPr="00000000">
        <w:rPr>
          <w:color w:val="45b0e1"/>
          <w:rtl w:val="0"/>
        </w:rPr>
        <w:t xml:space="preserve">apt clean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Éteindre la VM</w:t>
      </w:r>
    </w:p>
    <w:p w:rsidR="00000000" w:rsidDel="00000000" w:rsidP="00000000" w:rsidRDefault="00000000" w:rsidRPr="00000000" w14:paraId="0000000C">
      <w:pPr>
        <w:rPr>
          <w:color w:val="45b0e1"/>
        </w:rPr>
      </w:pPr>
      <w:r w:rsidDel="00000000" w:rsidR="00000000" w:rsidRPr="00000000">
        <w:rPr>
          <w:color w:val="45b0e1"/>
          <w:rtl w:val="0"/>
        </w:rPr>
        <w:t xml:space="preserve">shutdown now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color w:val="ee0000"/>
          <w:sz w:val="72"/>
          <w:szCs w:val="72"/>
        </w:rPr>
      </w:pPr>
      <w:r w:rsidDel="00000000" w:rsidR="00000000" w:rsidRPr="00000000">
        <w:rPr>
          <w:b w:val="1"/>
          <w:bCs w:val="1"/>
          <w:color w:val="ee0000"/>
          <w:sz w:val="72"/>
          <w:szCs w:val="72"/>
          <w:rtl w:val="0"/>
        </w:rPr>
        <w:t xml:space="preserve"> Dans Proxmox (GUI)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Hardware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Disk : </w:t>
      </w:r>
      <w:r w:rsidDel="00000000" w:rsidR="00000000" w:rsidRPr="00000000">
        <w:rPr>
          <w:b w:val="1"/>
          <w:bCs w:val="1"/>
          <w:rtl w:val="0"/>
        </w:rPr>
        <w:t xml:space="preserve">SCSI (VirtIO)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Network : </w:t>
      </w:r>
      <w:r w:rsidDel="00000000" w:rsidR="00000000" w:rsidRPr="00000000">
        <w:rPr>
          <w:b w:val="1"/>
          <w:bCs w:val="1"/>
          <w:rtl w:val="0"/>
        </w:rPr>
        <w:t xml:space="preserve">VirtIO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QEMU Guest Agent : </w:t>
      </w:r>
      <w:sdt>
        <w:sdtPr>
          <w:id w:val="68369543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Ajouter Cloud-Init Drive</w:t>
      </w:r>
    </w:p>
    <w:p w:rsidR="00000000" w:rsidDel="00000000" w:rsidP="00000000" w:rsidRDefault="00000000" w:rsidRPr="00000000" w14:paraId="0000001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Cloud-Init 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User : admin (ou autre)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SSH key : </w:t>
      </w:r>
      <w:sdt>
        <w:sdtPr>
          <w:id w:val="32260869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IP : </w:t>
      </w:r>
      <w:r w:rsidDel="00000000" w:rsidR="00000000" w:rsidRPr="00000000">
        <w:rPr>
          <w:b w:val="1"/>
          <w:bCs w:val="1"/>
          <w:rtl w:val="0"/>
        </w:rPr>
        <w:t xml:space="preserve">DHCP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 seule carte réseau en VirtIO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Bridge = vmbr0 (vmbr0 est un </w:t>
      </w:r>
      <w:r w:rsidDel="00000000" w:rsidR="00000000" w:rsidRPr="00000000">
        <w:rPr>
          <w:b w:val="1"/>
          <w:bCs w:val="1"/>
          <w:rtl w:val="0"/>
        </w:rPr>
        <w:t xml:space="preserve">bridge réseau</w:t>
      </w:r>
      <w:r w:rsidDel="00000000" w:rsidR="00000000" w:rsidRPr="00000000">
        <w:rPr>
          <w:rtl w:val="0"/>
        </w:rPr>
        <w:t xml:space="preserve"> qui relie les machines virtuelles au </w:t>
      </w:r>
      <w:r w:rsidDel="00000000" w:rsidR="00000000" w:rsidRPr="00000000">
        <w:rPr>
          <w:b w:val="1"/>
          <w:bCs w:val="1"/>
          <w:rtl w:val="0"/>
        </w:rPr>
        <w:t xml:space="preserve">réseau physique</w:t>
      </w:r>
      <w:r w:rsidDel="00000000" w:rsidR="00000000" w:rsidRPr="00000000">
        <w:rPr>
          <w:rtl w:val="0"/>
        </w:rPr>
        <w:t xml:space="preserve"> via la carte réseau de Proxmox.</w:t>
        <w:br w:type="textWrapping"/>
        <w:t xml:space="preserve">Il permet aux VMs d’être </w:t>
      </w:r>
      <w:r w:rsidDel="00000000" w:rsidR="00000000" w:rsidRPr="00000000">
        <w:rPr>
          <w:b w:val="1"/>
          <w:bCs w:val="1"/>
          <w:rtl w:val="0"/>
        </w:rPr>
        <w:t xml:space="preserve">dans le même LAN</w:t>
      </w:r>
      <w:r w:rsidDel="00000000" w:rsidR="00000000" w:rsidRPr="00000000">
        <w:rPr>
          <w:rtl w:val="0"/>
        </w:rPr>
        <w:t xml:space="preserve">, avec </w:t>
      </w:r>
      <w:r w:rsidDel="00000000" w:rsidR="00000000" w:rsidRPr="00000000">
        <w:rPr>
          <w:b w:val="1"/>
          <w:bCs w:val="1"/>
          <w:rtl w:val="0"/>
        </w:rPr>
        <w:t xml:space="preserve">DHCP, accès Internet et communication directe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ind w:lef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1440" w:firstLine="0"/>
        <w:rPr/>
      </w:pPr>
      <w:r w:rsidDel="00000000" w:rsidR="00000000" w:rsidRPr="00000000">
        <w:rPr/>
        <w:drawing>
          <wp:inline distB="0" distT="0" distL="0" distR="0">
            <wp:extent cx="3666164" cy="1905793"/>
            <wp:effectExtent b="0" l="0" r="0" t="0"/>
            <wp:docPr descr="Une image contenant texte, capture d’écran, logiciel, Logiciel multimédia&#10;&#10;Le contenu généré par l’IA peut être incorrect." id="2038730515" name="image2.png"/>
            <a:graphic>
              <a:graphicData uri="http://schemas.openxmlformats.org/drawingml/2006/picture">
                <pic:pic>
                  <pic:nvPicPr>
                    <pic:cNvPr descr="Une image contenant texte, capture d’écran, logiciel, Logiciel multimédia&#10;&#10;Le contenu généré par l’IA peut être incorrect.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6164" cy="1905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440" w:firstLine="0"/>
        <w:rPr/>
      </w:pPr>
      <w:r w:rsidDel="00000000" w:rsidR="00000000" w:rsidRPr="00000000">
        <w:rPr/>
        <w:drawing>
          <wp:inline distB="0" distT="0" distL="0" distR="0">
            <wp:extent cx="3631852" cy="1919624"/>
            <wp:effectExtent b="0" l="0" r="0" t="0"/>
            <wp:docPr descr="Une image contenant texte, capture d’écran, logiciel, Logiciel multimédia&#10;&#10;Le contenu généré par l’IA peut être incorrect." id="2038730516" name="image1.png"/>
            <a:graphic>
              <a:graphicData uri="http://schemas.openxmlformats.org/drawingml/2006/picture">
                <pic:pic>
                  <pic:nvPicPr>
                    <pic:cNvPr descr="Une image contenant texte, capture d’écran, logiciel, Logiciel multimédia&#10;&#10;Le contenu généré par l’IA peut être incorrect.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1852" cy="1919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color w:val="ee0000"/>
          <w:sz w:val="32"/>
          <w:szCs w:val="32"/>
        </w:rPr>
      </w:pPr>
      <w:r w:rsidDel="00000000" w:rsidR="00000000" w:rsidRPr="00000000">
        <w:rPr>
          <w:b w:val="1"/>
          <w:bCs w:val="1"/>
          <w:color w:val="ee0000"/>
          <w:sz w:val="32"/>
          <w:szCs w:val="32"/>
          <w:rtl w:val="0"/>
        </w:rPr>
        <w:t xml:space="preserve">Convert to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f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12748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12748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12748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Policepardfaut" w:default="1">
    <w:name w:val="Default Paragraph Font"/>
    <w:uiPriority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1Car" w:customStyle="1">
    <w:name w:val="Titre 1 Car"/>
    <w:basedOn w:val="Policepardfaut"/>
    <w:link w:val="Titre1"/>
    <w:uiPriority w:val="9"/>
    <w:rsid w:val="0012748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 w:val="1"/>
    <w:rsid w:val="0012748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 w:val="1"/>
    <w:rsid w:val="0012748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 w:val="1"/>
    <w:rsid w:val="0012748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12748F"/>
    <w:rPr>
      <w:rFonts w:cstheme="majorBidi" w:eastAsiaTheme="majorEastAsia"/>
      <w:color w:val="0f4761" w:themeColor="accent1" w:themeShade="0000BF"/>
    </w:rPr>
  </w:style>
  <w:style w:type="character" w:styleId="Titre6Car" w:customStyle="1">
    <w:name w:val="Titre 6 Car"/>
    <w:basedOn w:val="Policepardfaut"/>
    <w:link w:val="Titre6"/>
    <w:uiPriority w:val="9"/>
    <w:semiHidden w:val="1"/>
    <w:rsid w:val="0012748F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12748F"/>
    <w:rPr>
      <w:rFonts w:cstheme="majorBidi" w:eastAsiaTheme="majorEastAsia"/>
      <w:color w:val="595959" w:themeColor="text1" w:themeTint="0000A6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12748F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12748F"/>
    <w:rPr>
      <w:rFonts w:cstheme="majorBidi" w:eastAsiaTheme="majorEastAsia"/>
      <w:color w:val="272727" w:themeColor="text1" w:themeTint="0000D8"/>
    </w:rPr>
  </w:style>
  <w:style w:type="character" w:styleId="TitreCar" w:customStyle="1">
    <w:name w:val="Titre Car"/>
    <w:basedOn w:val="Policepardfaut"/>
    <w:link w:val="Titre"/>
    <w:uiPriority w:val="10"/>
    <w:rsid w:val="0012748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us-titreCar" w:customStyle="1">
    <w:name w:val="Sous-titre Car"/>
    <w:basedOn w:val="Policepardfaut"/>
    <w:link w:val="Sous-titre"/>
    <w:uiPriority w:val="11"/>
    <w:rsid w:val="0012748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12748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tionCar" w:customStyle="1">
    <w:name w:val="Citation Car"/>
    <w:basedOn w:val="Policepardfaut"/>
    <w:link w:val="Citation"/>
    <w:uiPriority w:val="29"/>
    <w:rsid w:val="0012748F"/>
    <w:rPr>
      <w:i w:val="1"/>
      <w:iCs w:val="1"/>
      <w:color w:val="404040" w:themeColor="text1" w:themeTint="0000BF"/>
    </w:rPr>
  </w:style>
  <w:style w:type="paragraph" w:styleId="Paragraphedeliste">
    <w:name w:val="List Paragraph"/>
    <w:basedOn w:val="Normal"/>
    <w:uiPriority w:val="34"/>
    <w:qFormat w:val="1"/>
    <w:rsid w:val="0012748F"/>
    <w:pPr>
      <w:ind w:left="720"/>
      <w:contextualSpacing w:val="1"/>
    </w:pPr>
  </w:style>
  <w:style w:type="character" w:styleId="Accentuationintense">
    <w:name w:val="Intense Emphasis"/>
    <w:basedOn w:val="Policepardfaut"/>
    <w:uiPriority w:val="21"/>
    <w:qFormat w:val="1"/>
    <w:rsid w:val="0012748F"/>
    <w:rPr>
      <w:i w:val="1"/>
      <w:iCs w:val="1"/>
      <w:color w:val="0f4761" w:themeColor="accent1" w:themeShade="0000BF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12748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12748F"/>
    <w:rPr>
      <w:i w:val="1"/>
      <w:iCs w:val="1"/>
      <w:color w:val="0f4761" w:themeColor="accent1" w:themeShade="0000BF"/>
    </w:rPr>
  </w:style>
  <w:style w:type="character" w:styleId="Rfrenceintense">
    <w:name w:val="Intense Reference"/>
    <w:basedOn w:val="Policepardfaut"/>
    <w:uiPriority w:val="32"/>
    <w:qFormat w:val="1"/>
    <w:rsid w:val="0012748F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FC1DFE"/>
    <w:rPr>
      <w:rFonts w:ascii="Times New Roman" w:cs="Times New Roman" w:hAnsi="Times New Roman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ASO6rysOLjzYQNqPZQmCHFN6+Q==">CgMxLjAaMAoBMBIrCikIB0IlChFRdWF0dHJvY2VudG8gU2FucxIQQXJpYWwgVW5pY29kZSBNUxowCgExEisKKQgHQiUKEVF1YXR0cm9jZW50byBTYW5zEhBBcmlhbCBVbmljb2RlIE1TOAByITEtUjBTSGxRWFRlWWdRQ0NOLU1xQ3p4YmJLcmF5dEFLdg==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2026-02-04T13:43:00Z</dcterms:created>
  <dc:creator>BOURICHA Firas</dc:creator>
</cp:coreProperties>
</file>