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1DD7A" w14:textId="237220A9" w:rsidR="003A665F" w:rsidRDefault="00A64FDC" w:rsidP="003A665F">
      <w:pPr>
        <w:pStyle w:val="Corpsdetexte"/>
        <w:spacing w:after="270" w:line="360" w:lineRule="auto"/>
        <w:rPr>
          <w:rFonts w:ascii="Times New Roman" w:hAnsi="Times New Roman" w:cs="Times New Roman"/>
          <w:color w:val="1A1C1E"/>
          <w:szCs w:val="32"/>
          <w:lang w:val="fr-FR"/>
        </w:rPr>
      </w:pPr>
      <w:r w:rsidRPr="003A665F">
        <w:rPr>
          <w:rFonts w:ascii="Times New Roman" w:hAnsi="Times New Roman" w:cs="Times New Roman"/>
          <w:color w:val="1A1C1E"/>
          <w:szCs w:val="32"/>
          <w:lang w:val="fr-FR"/>
        </w:rPr>
        <w:t>Le clustering, ou segmentation non supervisée, est une technique fondamentale en </w:t>
      </w:r>
      <w:proofErr w:type="spellStart"/>
      <w:r w:rsidRPr="003A665F">
        <w:rPr>
          <w:rFonts w:ascii="Times New Roman" w:hAnsi="Times New Roman" w:cs="Times New Roman"/>
          <w:b/>
          <w:bCs/>
          <w:i/>
          <w:color w:val="1A1C1E"/>
          <w:szCs w:val="32"/>
          <w:lang w:val="fr-FR"/>
        </w:rPr>
        <w:t>text</w:t>
      </w:r>
      <w:proofErr w:type="spellEnd"/>
      <w:r w:rsidR="003A665F">
        <w:rPr>
          <w:rFonts w:ascii="Times New Roman" w:hAnsi="Times New Roman" w:cs="Times New Roman"/>
          <w:b/>
          <w:bCs/>
          <w:i/>
          <w:color w:val="1A1C1E"/>
          <w:szCs w:val="32"/>
          <w:lang w:val="fr-FR"/>
        </w:rPr>
        <w:t xml:space="preserve"> </w:t>
      </w:r>
      <w:proofErr w:type="spellStart"/>
      <w:r w:rsidRPr="003A665F">
        <w:rPr>
          <w:rFonts w:ascii="Times New Roman" w:hAnsi="Times New Roman" w:cs="Times New Roman"/>
          <w:b/>
          <w:bCs/>
          <w:i/>
          <w:color w:val="1A1C1E"/>
          <w:szCs w:val="32"/>
          <w:lang w:val="fr-FR"/>
        </w:rPr>
        <w:t>mining</w:t>
      </w:r>
      <w:proofErr w:type="spellEnd"/>
      <w:r w:rsidRPr="003A665F">
        <w:rPr>
          <w:rFonts w:ascii="Times New Roman" w:hAnsi="Times New Roman" w:cs="Times New Roman"/>
          <w:color w:val="1A1C1E"/>
          <w:szCs w:val="32"/>
          <w:lang w:val="fr-FR"/>
        </w:rPr>
        <w:t> visant à regrouper des documents en ensembles homogènes sur la base de leurs similarités. Dans le contexte des catalogues de films, cette approche permet de découvrir des structures thématiques latentes, offrant une base solide pour des systèmes de recommandation plus pertinents.</w:t>
      </w:r>
    </w:p>
    <w:p w14:paraId="499BAE05" w14:textId="7EA7D982" w:rsidR="00C71092" w:rsidRPr="003A665F" w:rsidRDefault="00A64FDC" w:rsidP="003A665F">
      <w:pPr>
        <w:pStyle w:val="Corpsdetexte"/>
        <w:numPr>
          <w:ilvl w:val="0"/>
          <w:numId w:val="3"/>
        </w:numPr>
        <w:spacing w:after="270" w:line="360" w:lineRule="auto"/>
        <w:jc w:val="both"/>
        <w:rPr>
          <w:rFonts w:ascii="Times New Roman" w:hAnsi="Times New Roman" w:cs="Times New Roman"/>
          <w:color w:val="1A1C1E"/>
          <w:szCs w:val="32"/>
          <w:lang w:val="fr-FR"/>
        </w:rPr>
      </w:pPr>
      <w:r w:rsidRPr="003A665F">
        <w:rPr>
          <w:rStyle w:val="lev"/>
          <w:rFonts w:ascii="Times New Roman" w:hAnsi="Times New Roman" w:cs="Times New Roman"/>
          <w:color w:val="1A1C1E"/>
          <w:szCs w:val="32"/>
          <w:lang w:val="fr-FR"/>
        </w:rPr>
        <w:t xml:space="preserve"> L’algorithme k-</w:t>
      </w:r>
      <w:proofErr w:type="spellStart"/>
      <w:r w:rsidRPr="003A665F">
        <w:rPr>
          <w:rStyle w:val="lev"/>
          <w:rFonts w:ascii="Times New Roman" w:hAnsi="Times New Roman" w:cs="Times New Roman"/>
          <w:color w:val="1A1C1E"/>
          <w:szCs w:val="32"/>
          <w:lang w:val="fr-FR"/>
        </w:rPr>
        <w:t>means</w:t>
      </w:r>
      <w:proofErr w:type="spellEnd"/>
      <w:r w:rsidRPr="003A665F">
        <w:rPr>
          <w:rStyle w:val="lev"/>
          <w:rFonts w:ascii="Times New Roman" w:hAnsi="Times New Roman" w:cs="Times New Roman"/>
          <w:color w:val="1A1C1E"/>
          <w:szCs w:val="32"/>
          <w:lang w:val="fr-FR"/>
        </w:rPr>
        <w:t xml:space="preserve"> et ses enjeux</w:t>
      </w:r>
    </w:p>
    <w:p w14:paraId="746FC46A" w14:textId="73F5D364" w:rsidR="00C71092" w:rsidRPr="003A665F" w:rsidRDefault="003A665F" w:rsidP="003A665F">
      <w:pPr>
        <w:pStyle w:val="Corpsdetexte"/>
        <w:spacing w:after="270" w:line="360" w:lineRule="auto"/>
        <w:jc w:val="both"/>
        <w:rPr>
          <w:rFonts w:ascii="Times New Roman" w:hAnsi="Times New Roman" w:cs="Times New Roman"/>
          <w:sz w:val="32"/>
          <w:szCs w:val="32"/>
          <w:lang w:val="fr-FR"/>
        </w:rPr>
      </w:pPr>
      <w:r>
        <w:rPr>
          <w:rFonts w:ascii="Times New Roman" w:hAnsi="Times New Roman" w:cs="Times New Roman"/>
          <w:color w:val="1A1C1E"/>
          <w:szCs w:val="32"/>
          <w:lang w:val="fr-FR"/>
        </w:rPr>
        <w:t>A travers</w:t>
      </w:r>
      <w:r w:rsidR="00A64FDC" w:rsidRPr="003A665F">
        <w:rPr>
          <w:rFonts w:ascii="Times New Roman" w:hAnsi="Times New Roman" w:cs="Times New Roman"/>
          <w:color w:val="1A1C1E"/>
          <w:szCs w:val="32"/>
          <w:lang w:val="fr-FR"/>
        </w:rPr>
        <w:t xml:space="preserve"> les méthodes de partitionnement, l'algorithme </w:t>
      </w:r>
      <w:r w:rsidR="00A64FDC" w:rsidRPr="003A665F">
        <w:rPr>
          <w:rFonts w:ascii="Times New Roman" w:hAnsi="Times New Roman" w:cs="Times New Roman"/>
          <w:b/>
          <w:bCs/>
          <w:color w:val="1A1C1E"/>
          <w:szCs w:val="32"/>
          <w:lang w:val="fr-FR"/>
        </w:rPr>
        <w:t>k-</w:t>
      </w:r>
      <w:proofErr w:type="spellStart"/>
      <w:r w:rsidR="00A64FDC" w:rsidRPr="003A665F">
        <w:rPr>
          <w:rFonts w:ascii="Times New Roman" w:hAnsi="Times New Roman" w:cs="Times New Roman"/>
          <w:b/>
          <w:bCs/>
          <w:color w:val="1A1C1E"/>
          <w:szCs w:val="32"/>
          <w:lang w:val="fr-FR"/>
        </w:rPr>
        <w:t>means</w:t>
      </w:r>
      <w:proofErr w:type="spellEnd"/>
      <w:r w:rsidR="00A64FDC" w:rsidRPr="003A665F">
        <w:rPr>
          <w:rFonts w:ascii="Times New Roman" w:hAnsi="Times New Roman" w:cs="Times New Roman"/>
          <w:color w:val="1A1C1E"/>
          <w:szCs w:val="32"/>
          <w:lang w:val="fr-FR"/>
        </w:rPr>
        <w:t xml:space="preserve"> est l'une des plus populaires en raison de sa simplicité et de son efficacité. Il opère en minimisant la variance intra-cluster</w:t>
      </w:r>
      <w:r>
        <w:rPr>
          <w:rFonts w:ascii="Times New Roman" w:hAnsi="Times New Roman" w:cs="Times New Roman"/>
          <w:color w:val="1A1C1E"/>
          <w:szCs w:val="32"/>
          <w:lang w:val="fr-FR"/>
        </w:rPr>
        <w:t xml:space="preserve"> (</w:t>
      </w:r>
      <w:r w:rsidRPr="003A665F">
        <w:rPr>
          <w:rFonts w:ascii="Times New Roman" w:hAnsi="Times New Roman" w:cs="Times New Roman"/>
          <w:b/>
          <w:bCs/>
          <w:color w:val="1A1C1E"/>
          <w:szCs w:val="32"/>
          <w:lang w:val="fr-FR"/>
        </w:rPr>
        <w:t>inertie</w:t>
      </w:r>
      <w:r>
        <w:rPr>
          <w:rFonts w:ascii="Times New Roman" w:hAnsi="Times New Roman" w:cs="Times New Roman"/>
          <w:color w:val="1A1C1E"/>
          <w:szCs w:val="32"/>
          <w:lang w:val="fr-FR"/>
        </w:rPr>
        <w:t xml:space="preserve">) </w:t>
      </w:r>
      <w:r w:rsidR="00A64FDC" w:rsidRPr="003A665F">
        <w:rPr>
          <w:rFonts w:ascii="Times New Roman" w:hAnsi="Times New Roman" w:cs="Times New Roman"/>
          <w:color w:val="1A1C1E"/>
          <w:szCs w:val="32"/>
          <w:lang w:val="fr-FR"/>
        </w:rPr>
        <w:t>, chaque</w:t>
      </w:r>
      <w:r>
        <w:rPr>
          <w:rFonts w:ascii="Times New Roman" w:hAnsi="Times New Roman" w:cs="Times New Roman"/>
          <w:color w:val="1A1C1E"/>
          <w:szCs w:val="32"/>
          <w:lang w:val="fr-FR"/>
        </w:rPr>
        <w:t xml:space="preserve"> </w:t>
      </w:r>
      <w:r w:rsidR="00A64FDC" w:rsidRPr="003A665F">
        <w:rPr>
          <w:rFonts w:ascii="Times New Roman" w:hAnsi="Times New Roman" w:cs="Times New Roman"/>
          <w:color w:val="1A1C1E"/>
          <w:szCs w:val="32"/>
          <w:lang w:val="fr-FR"/>
        </w:rPr>
        <w:t xml:space="preserve">document étant affecté au cluster dont le </w:t>
      </w:r>
      <w:r w:rsidR="00A64FDC" w:rsidRPr="003A665F">
        <w:rPr>
          <w:rFonts w:ascii="Times New Roman" w:hAnsi="Times New Roman" w:cs="Times New Roman"/>
          <w:b/>
          <w:bCs/>
          <w:color w:val="1A1C1E"/>
          <w:szCs w:val="32"/>
          <w:lang w:val="fr-FR"/>
        </w:rPr>
        <w:t>centroïde</w:t>
      </w:r>
      <w:r w:rsidR="00A64FDC" w:rsidRPr="003A665F">
        <w:rPr>
          <w:rFonts w:ascii="Times New Roman" w:hAnsi="Times New Roman" w:cs="Times New Roman"/>
          <w:color w:val="1A1C1E"/>
          <w:szCs w:val="32"/>
          <w:lang w:val="fr-FR"/>
        </w:rPr>
        <w:t xml:space="preserve"> (ou point central) est le plus proche,</w:t>
      </w:r>
      <w:r>
        <w:rPr>
          <w:rFonts w:ascii="Times New Roman" w:hAnsi="Times New Roman" w:cs="Times New Roman"/>
          <w:color w:val="1A1C1E"/>
          <w:szCs w:val="32"/>
          <w:lang w:val="fr-FR"/>
        </w:rPr>
        <w:t xml:space="preserve"> </w:t>
      </w:r>
      <w:r w:rsidR="00A64FDC" w:rsidRPr="003A665F">
        <w:rPr>
          <w:rFonts w:ascii="Times New Roman" w:hAnsi="Times New Roman" w:cs="Times New Roman"/>
          <w:color w:val="1A1C1E"/>
          <w:szCs w:val="32"/>
          <w:lang w:val="fr-FR"/>
        </w:rPr>
        <w:t>généralement selon la distance euclidienne. Cependant, son application au </w:t>
      </w:r>
      <w:proofErr w:type="spellStart"/>
      <w:r w:rsidR="00A64FDC" w:rsidRPr="003A665F">
        <w:rPr>
          <w:rFonts w:ascii="Times New Roman" w:hAnsi="Times New Roman" w:cs="Times New Roman"/>
          <w:b/>
          <w:bCs/>
          <w:i/>
          <w:color w:val="1A1C1E"/>
          <w:szCs w:val="32"/>
          <w:lang w:val="fr-FR"/>
        </w:rPr>
        <w:t>text</w:t>
      </w:r>
      <w:proofErr w:type="spellEnd"/>
      <w:r w:rsidR="00A64FDC" w:rsidRPr="003A665F">
        <w:rPr>
          <w:rFonts w:ascii="Times New Roman" w:hAnsi="Times New Roman" w:cs="Times New Roman"/>
          <w:b/>
          <w:bCs/>
          <w:i/>
          <w:color w:val="1A1C1E"/>
          <w:szCs w:val="32"/>
          <w:lang w:val="fr-FR"/>
        </w:rPr>
        <w:t xml:space="preserve"> </w:t>
      </w:r>
      <w:proofErr w:type="spellStart"/>
      <w:r w:rsidR="00A64FDC" w:rsidRPr="003A665F">
        <w:rPr>
          <w:rFonts w:ascii="Times New Roman" w:hAnsi="Times New Roman" w:cs="Times New Roman"/>
          <w:b/>
          <w:bCs/>
          <w:i/>
          <w:color w:val="1A1C1E"/>
          <w:szCs w:val="32"/>
          <w:lang w:val="fr-FR"/>
        </w:rPr>
        <w:t>mining</w:t>
      </w:r>
      <w:proofErr w:type="spellEnd"/>
      <w:r w:rsidR="00A64FDC" w:rsidRPr="003A665F">
        <w:rPr>
          <w:rFonts w:ascii="Times New Roman" w:hAnsi="Times New Roman" w:cs="Times New Roman"/>
          <w:color w:val="1A1C1E"/>
          <w:szCs w:val="32"/>
          <w:lang w:val="fr-FR"/>
        </w:rPr>
        <w:t> présente des défis spécifiques. D'une part, le nombre de clusters </w:t>
      </w:r>
      <w:r w:rsidR="00A64FDC" w:rsidRPr="003A665F">
        <w:rPr>
          <w:rFonts w:ascii="Times New Roman" w:hAnsi="Times New Roman" w:cs="Times New Roman"/>
          <w:i/>
          <w:color w:val="1A1C1E"/>
          <w:szCs w:val="32"/>
          <w:lang w:val="fr-FR"/>
        </w:rPr>
        <w:t>k</w:t>
      </w:r>
      <w:r w:rsidR="00A64FDC" w:rsidRPr="003A665F">
        <w:rPr>
          <w:rFonts w:ascii="Times New Roman" w:hAnsi="Times New Roman" w:cs="Times New Roman"/>
          <w:color w:val="1A1C1E"/>
          <w:szCs w:val="32"/>
          <w:lang w:val="fr-FR"/>
        </w:rPr>
        <w:t> doit être défini a priori, ce qui nécessite des méthodes heuristiques comme la</w:t>
      </w:r>
      <w:r w:rsidR="00A64FDC" w:rsidRPr="003A665F">
        <w:rPr>
          <w:rFonts w:ascii="Times New Roman" w:hAnsi="Times New Roman" w:cs="Times New Roman"/>
          <w:color w:val="1A1C1E"/>
          <w:szCs w:val="32"/>
          <w:lang w:val="fr-FR"/>
        </w:rPr>
        <w:t> </w:t>
      </w:r>
      <w:r w:rsidR="00A64FDC" w:rsidRPr="003A665F">
        <w:rPr>
          <w:rStyle w:val="lev"/>
          <w:rFonts w:ascii="Times New Roman" w:hAnsi="Times New Roman" w:cs="Times New Roman"/>
          <w:bCs w:val="0"/>
          <w:color w:val="1A1C1E"/>
          <w:szCs w:val="32"/>
          <w:lang w:val="fr-FR"/>
        </w:rPr>
        <w:t>méthode du coude</w:t>
      </w:r>
      <w:r w:rsidR="00A64FDC" w:rsidRPr="003A665F">
        <w:rPr>
          <w:rFonts w:ascii="Times New Roman" w:hAnsi="Times New Roman" w:cs="Times New Roman"/>
          <w:color w:val="1A1C1E"/>
          <w:szCs w:val="32"/>
          <w:lang w:val="fr-FR"/>
        </w:rPr>
        <w:t> (analyse de l'inertie) ou le </w:t>
      </w:r>
      <w:r w:rsidR="00A64FDC" w:rsidRPr="003A665F">
        <w:rPr>
          <w:rStyle w:val="lev"/>
          <w:rFonts w:ascii="Times New Roman" w:hAnsi="Times New Roman" w:cs="Times New Roman"/>
          <w:bCs w:val="0"/>
          <w:color w:val="1A1C1E"/>
          <w:szCs w:val="32"/>
          <w:lang w:val="fr-FR"/>
        </w:rPr>
        <w:t>score de silhouette</w:t>
      </w:r>
      <w:r w:rsidR="00A64FDC" w:rsidRPr="003A665F">
        <w:rPr>
          <w:rFonts w:ascii="Times New Roman" w:hAnsi="Times New Roman" w:cs="Times New Roman"/>
          <w:color w:val="1A1C1E"/>
          <w:szCs w:val="32"/>
          <w:lang w:val="fr-FR"/>
        </w:rPr>
        <w:t> pour guider le choix</w:t>
      </w:r>
      <w:r>
        <w:rPr>
          <w:rFonts w:ascii="Times New Roman" w:hAnsi="Times New Roman" w:cs="Times New Roman"/>
          <w:color w:val="1A1C1E"/>
          <w:szCs w:val="32"/>
          <w:lang w:val="fr-FR"/>
        </w:rPr>
        <w:t xml:space="preserve"> de la valeur de </w:t>
      </w:r>
      <w:r w:rsidRPr="003A665F">
        <w:rPr>
          <w:rFonts w:ascii="Times New Roman" w:hAnsi="Times New Roman" w:cs="Times New Roman"/>
          <w:b/>
          <w:bCs/>
          <w:i/>
          <w:iCs/>
          <w:color w:val="1A1C1E"/>
          <w:szCs w:val="32"/>
          <w:lang w:val="fr-FR"/>
        </w:rPr>
        <w:t>K</w:t>
      </w:r>
      <w:r w:rsidR="00A64FDC" w:rsidRPr="003A665F">
        <w:rPr>
          <w:rFonts w:ascii="Times New Roman" w:hAnsi="Times New Roman" w:cs="Times New Roman"/>
          <w:color w:val="1A1C1E"/>
          <w:szCs w:val="32"/>
          <w:lang w:val="fr-FR"/>
        </w:rPr>
        <w:t>. D'autre part, l'algorithme est sensible à l'initialisation des centroïdes et tend à privilégier des clusters de forme sphérique et de taille similaire, une hypothèse qui n'est pas toujours vérifiée dans les données textuelles.</w:t>
      </w:r>
    </w:p>
    <w:p w14:paraId="7ECF0519" w14:textId="162D3E28" w:rsidR="00C71092" w:rsidRPr="003A665F" w:rsidRDefault="00A64FDC" w:rsidP="003A665F">
      <w:pPr>
        <w:pStyle w:val="Corpsdetexte"/>
        <w:numPr>
          <w:ilvl w:val="0"/>
          <w:numId w:val="3"/>
        </w:numPr>
        <w:spacing w:after="270" w:line="360" w:lineRule="auto"/>
        <w:jc w:val="both"/>
        <w:rPr>
          <w:rFonts w:ascii="Times New Roman" w:hAnsi="Times New Roman" w:cs="Times New Roman"/>
          <w:sz w:val="32"/>
          <w:szCs w:val="32"/>
          <w:lang w:val="fr-FR"/>
        </w:rPr>
      </w:pPr>
      <w:r w:rsidRPr="003A665F">
        <w:rPr>
          <w:rStyle w:val="lev"/>
          <w:rFonts w:ascii="Times New Roman" w:hAnsi="Times New Roman" w:cs="Times New Roman"/>
          <w:color w:val="1A1C1E"/>
          <w:szCs w:val="32"/>
          <w:lang w:val="fr-FR"/>
        </w:rPr>
        <w:t xml:space="preserve"> Vectorisation du texte : de TF-IDF</w:t>
      </w:r>
      <w:r w:rsidRPr="003A665F">
        <w:rPr>
          <w:rStyle w:val="lev"/>
          <w:rFonts w:ascii="Times New Roman" w:hAnsi="Times New Roman" w:cs="Times New Roman"/>
          <w:b w:val="0"/>
          <w:bCs w:val="0"/>
          <w:color w:val="1A1C1E"/>
          <w:szCs w:val="32"/>
          <w:lang w:val="fr-FR"/>
        </w:rPr>
        <w:t xml:space="preserve"> </w:t>
      </w:r>
      <w:r w:rsidRPr="003A665F">
        <w:rPr>
          <w:rStyle w:val="lev"/>
          <w:rFonts w:ascii="Times New Roman" w:hAnsi="Times New Roman" w:cs="Times New Roman"/>
          <w:color w:val="1A1C1E"/>
          <w:szCs w:val="32"/>
          <w:lang w:val="fr-FR"/>
        </w:rPr>
        <w:t>aux</w:t>
      </w:r>
      <w:r w:rsidRPr="003A665F">
        <w:rPr>
          <w:rStyle w:val="lev"/>
          <w:rFonts w:ascii="Times New Roman" w:hAnsi="Times New Roman" w:cs="Times New Roman"/>
          <w:b w:val="0"/>
          <w:bCs w:val="0"/>
          <w:color w:val="1A1C1E"/>
          <w:szCs w:val="32"/>
          <w:lang w:val="fr-FR"/>
        </w:rPr>
        <w:t> </w:t>
      </w:r>
      <w:proofErr w:type="spellStart"/>
      <w:r w:rsidRPr="003A665F">
        <w:rPr>
          <w:rStyle w:val="lev"/>
          <w:rFonts w:ascii="Times New Roman" w:hAnsi="Times New Roman" w:cs="Times New Roman"/>
          <w:i/>
          <w:color w:val="1A1C1E"/>
          <w:szCs w:val="32"/>
          <w:lang w:val="fr-FR"/>
        </w:rPr>
        <w:t>embeddings</w:t>
      </w:r>
      <w:proofErr w:type="spellEnd"/>
    </w:p>
    <w:p w14:paraId="6703942E" w14:textId="1C46D155" w:rsidR="00C71092" w:rsidRPr="003A665F" w:rsidRDefault="00A64FDC" w:rsidP="003A665F">
      <w:pPr>
        <w:pStyle w:val="Corpsdetexte"/>
        <w:spacing w:after="270" w:line="360" w:lineRule="auto"/>
        <w:rPr>
          <w:rFonts w:ascii="Times New Roman" w:hAnsi="Times New Roman" w:cs="Times New Roman"/>
          <w:sz w:val="32"/>
          <w:szCs w:val="32"/>
          <w:lang w:val="fr-FR"/>
        </w:rPr>
      </w:pPr>
      <w:r w:rsidRPr="003A665F">
        <w:rPr>
          <w:rFonts w:ascii="Times New Roman" w:hAnsi="Times New Roman" w:cs="Times New Roman"/>
          <w:color w:val="1A1C1E"/>
          <w:szCs w:val="32"/>
          <w:lang w:val="fr-FR"/>
        </w:rPr>
        <w:t xml:space="preserve">Le succès du clustering textuel </w:t>
      </w:r>
      <w:r w:rsidR="00282FDE">
        <w:rPr>
          <w:rFonts w:ascii="Times New Roman" w:hAnsi="Times New Roman" w:cs="Times New Roman"/>
          <w:color w:val="1A1C1E"/>
          <w:szCs w:val="32"/>
          <w:lang w:val="fr-FR"/>
        </w:rPr>
        <w:t xml:space="preserve">repose sur </w:t>
      </w:r>
      <w:r w:rsidRPr="003A665F">
        <w:rPr>
          <w:rFonts w:ascii="Times New Roman" w:hAnsi="Times New Roman" w:cs="Times New Roman"/>
          <w:color w:val="1A1C1E"/>
          <w:szCs w:val="32"/>
          <w:lang w:val="fr-FR"/>
        </w:rPr>
        <w:t xml:space="preserve">la capacité à transformer le contenu sémantique en une représentation numérique exploitable. Cette étape, appelée vectorisation, est précédée d'un prétraitement rigoureux </w:t>
      </w:r>
      <w:r w:rsidR="00282FDE">
        <w:rPr>
          <w:rFonts w:ascii="Times New Roman" w:hAnsi="Times New Roman" w:cs="Times New Roman"/>
          <w:color w:val="1A1C1E"/>
          <w:szCs w:val="32"/>
          <w:lang w:val="fr-FR"/>
        </w:rPr>
        <w:t>avec</w:t>
      </w:r>
      <w:r w:rsidRPr="003A665F">
        <w:rPr>
          <w:rFonts w:ascii="Times New Roman" w:hAnsi="Times New Roman" w:cs="Times New Roman"/>
          <w:color w:val="1A1C1E"/>
          <w:szCs w:val="32"/>
          <w:lang w:val="fr-FR"/>
        </w:rPr>
        <w:t xml:space="preserve"> des techniques de </w:t>
      </w:r>
      <w:r w:rsidRPr="003A665F">
        <w:rPr>
          <w:rStyle w:val="lev"/>
          <w:rFonts w:ascii="Times New Roman" w:hAnsi="Times New Roman" w:cs="Times New Roman"/>
          <w:b w:val="0"/>
          <w:i/>
          <w:iCs/>
          <w:color w:val="1A1C1E"/>
          <w:szCs w:val="32"/>
          <w:lang w:val="fr-FR"/>
        </w:rPr>
        <w:t>traitement automatique du langage naturel</w:t>
      </w:r>
      <w:r w:rsidRPr="003A665F">
        <w:rPr>
          <w:rStyle w:val="lev"/>
          <w:rFonts w:ascii="Times New Roman" w:hAnsi="Times New Roman" w:cs="Times New Roman"/>
          <w:b w:val="0"/>
          <w:color w:val="1A1C1E"/>
          <w:szCs w:val="32"/>
          <w:lang w:val="fr-FR"/>
        </w:rPr>
        <w:t xml:space="preserve"> (</w:t>
      </w:r>
      <w:r w:rsidRPr="003A665F">
        <w:rPr>
          <w:rStyle w:val="lev"/>
          <w:rFonts w:ascii="Times New Roman" w:hAnsi="Times New Roman" w:cs="Times New Roman"/>
          <w:bCs w:val="0"/>
          <w:color w:val="1A1C1E"/>
          <w:szCs w:val="32"/>
          <w:lang w:val="fr-FR"/>
        </w:rPr>
        <w:t>NLP</w:t>
      </w:r>
      <w:r w:rsidRPr="003A665F">
        <w:rPr>
          <w:rStyle w:val="lev"/>
          <w:rFonts w:ascii="Times New Roman" w:hAnsi="Times New Roman" w:cs="Times New Roman"/>
          <w:b w:val="0"/>
          <w:color w:val="1A1C1E"/>
          <w:szCs w:val="32"/>
          <w:lang w:val="fr-FR"/>
        </w:rPr>
        <w:t>)</w:t>
      </w:r>
      <w:r w:rsidRPr="003A665F">
        <w:rPr>
          <w:rFonts w:ascii="Times New Roman" w:hAnsi="Times New Roman" w:cs="Times New Roman"/>
          <w:color w:val="1A1C1E"/>
          <w:szCs w:val="32"/>
          <w:lang w:val="fr-FR"/>
        </w:rPr>
        <w:t> : tokenisation, suppression des mots-vides (</w:t>
      </w:r>
      <w:r w:rsidRPr="003A665F">
        <w:rPr>
          <w:rFonts w:ascii="Times New Roman" w:hAnsi="Times New Roman" w:cs="Times New Roman"/>
          <w:i/>
          <w:color w:val="1A1C1E"/>
          <w:szCs w:val="32"/>
          <w:lang w:val="fr-FR"/>
        </w:rPr>
        <w:t xml:space="preserve">stop </w:t>
      </w:r>
      <w:proofErr w:type="spellStart"/>
      <w:r w:rsidRPr="003A665F">
        <w:rPr>
          <w:rFonts w:ascii="Times New Roman" w:hAnsi="Times New Roman" w:cs="Times New Roman"/>
          <w:i/>
          <w:color w:val="1A1C1E"/>
          <w:szCs w:val="32"/>
          <w:lang w:val="fr-FR"/>
        </w:rPr>
        <w:t>words</w:t>
      </w:r>
      <w:proofErr w:type="spellEnd"/>
      <w:r w:rsidRPr="003A665F">
        <w:rPr>
          <w:rFonts w:ascii="Times New Roman" w:hAnsi="Times New Roman" w:cs="Times New Roman"/>
          <w:color w:val="1A1C1E"/>
          <w:szCs w:val="32"/>
          <w:lang w:val="fr-FR"/>
        </w:rPr>
        <w:t>) et racinisation (</w:t>
      </w:r>
      <w:proofErr w:type="spellStart"/>
      <w:r w:rsidRPr="003A665F">
        <w:rPr>
          <w:rFonts w:ascii="Times New Roman" w:hAnsi="Times New Roman" w:cs="Times New Roman"/>
          <w:i/>
          <w:color w:val="1A1C1E"/>
          <w:szCs w:val="32"/>
          <w:lang w:val="fr-FR"/>
        </w:rPr>
        <w:t>stemming</w:t>
      </w:r>
      <w:proofErr w:type="spellEnd"/>
      <w:r w:rsidRPr="003A665F">
        <w:rPr>
          <w:rFonts w:ascii="Times New Roman" w:hAnsi="Times New Roman" w:cs="Times New Roman"/>
          <w:color w:val="1A1C1E"/>
          <w:szCs w:val="32"/>
          <w:lang w:val="fr-FR"/>
        </w:rPr>
        <w:t> ou </w:t>
      </w:r>
      <w:proofErr w:type="spellStart"/>
      <w:r w:rsidRPr="003A665F">
        <w:rPr>
          <w:rFonts w:ascii="Times New Roman" w:hAnsi="Times New Roman" w:cs="Times New Roman"/>
          <w:i/>
          <w:color w:val="1A1C1E"/>
          <w:szCs w:val="32"/>
          <w:lang w:val="fr-FR"/>
        </w:rPr>
        <w:t>lemmatization</w:t>
      </w:r>
      <w:proofErr w:type="spellEnd"/>
      <w:r w:rsidRPr="003A665F">
        <w:rPr>
          <w:rFonts w:ascii="Times New Roman" w:hAnsi="Times New Roman" w:cs="Times New Roman"/>
          <w:color w:val="1A1C1E"/>
          <w:szCs w:val="32"/>
          <w:lang w:val="fr-FR"/>
        </w:rPr>
        <w:t>).</w:t>
      </w:r>
    </w:p>
    <w:p w14:paraId="0F588B8B" w14:textId="4BB58586" w:rsidR="00C71092" w:rsidRPr="003A665F" w:rsidRDefault="00282FDE" w:rsidP="003A665F">
      <w:pPr>
        <w:pStyle w:val="Corpsdetexte"/>
        <w:spacing w:after="270" w:line="360" w:lineRule="auto"/>
        <w:jc w:val="both"/>
        <w:rPr>
          <w:rFonts w:ascii="Times New Roman" w:hAnsi="Times New Roman" w:cs="Times New Roman"/>
          <w:sz w:val="32"/>
          <w:szCs w:val="32"/>
          <w:lang w:val="fr-FR"/>
        </w:rPr>
      </w:pPr>
      <w:r>
        <w:rPr>
          <w:rFonts w:ascii="Times New Roman" w:hAnsi="Times New Roman" w:cs="Times New Roman"/>
          <w:color w:val="1A1C1E"/>
          <w:szCs w:val="32"/>
          <w:lang w:val="fr-FR"/>
        </w:rPr>
        <w:t xml:space="preserve">Depuis longtemps </w:t>
      </w:r>
      <w:r w:rsidR="00A64FDC" w:rsidRPr="003A665F">
        <w:rPr>
          <w:rFonts w:ascii="Times New Roman" w:hAnsi="Times New Roman" w:cs="Times New Roman"/>
          <w:color w:val="1A1C1E"/>
          <w:szCs w:val="32"/>
          <w:lang w:val="fr-FR"/>
        </w:rPr>
        <w:t>, la méthode </w:t>
      </w:r>
      <w:r w:rsidR="00A64FDC" w:rsidRPr="00282FDE">
        <w:rPr>
          <w:rStyle w:val="lev"/>
          <w:rFonts w:ascii="Times New Roman" w:hAnsi="Times New Roman" w:cs="Times New Roman"/>
          <w:bCs w:val="0"/>
          <w:color w:val="1A1C1E"/>
          <w:szCs w:val="32"/>
          <w:lang w:val="fr-FR"/>
        </w:rPr>
        <w:t>TF-IDF</w:t>
      </w:r>
      <w:r w:rsidR="00A64FDC" w:rsidRPr="003A665F">
        <w:rPr>
          <w:rStyle w:val="lev"/>
          <w:rFonts w:ascii="Times New Roman" w:hAnsi="Times New Roman" w:cs="Times New Roman"/>
          <w:b w:val="0"/>
          <w:color w:val="1A1C1E"/>
          <w:szCs w:val="32"/>
          <w:lang w:val="fr-FR"/>
        </w:rPr>
        <w:t xml:space="preserve"> (</w:t>
      </w:r>
      <w:proofErr w:type="spellStart"/>
      <w:r w:rsidR="00A64FDC" w:rsidRPr="003A665F">
        <w:rPr>
          <w:rStyle w:val="lev"/>
          <w:rFonts w:ascii="Times New Roman" w:hAnsi="Times New Roman" w:cs="Times New Roman"/>
          <w:b w:val="0"/>
          <w:color w:val="1A1C1E"/>
          <w:szCs w:val="32"/>
          <w:lang w:val="fr-FR"/>
        </w:rPr>
        <w:t>Term</w:t>
      </w:r>
      <w:proofErr w:type="spellEnd"/>
      <w:r w:rsidR="00A64FDC" w:rsidRPr="003A665F">
        <w:rPr>
          <w:rStyle w:val="lev"/>
          <w:rFonts w:ascii="Times New Roman" w:hAnsi="Times New Roman" w:cs="Times New Roman"/>
          <w:b w:val="0"/>
          <w:color w:val="1A1C1E"/>
          <w:szCs w:val="32"/>
          <w:lang w:val="fr-FR"/>
        </w:rPr>
        <w:t xml:space="preserve"> Frequency - Inverse Document Frequency)</w:t>
      </w:r>
      <w:r w:rsidR="00A64FDC" w:rsidRPr="003A665F">
        <w:rPr>
          <w:rFonts w:ascii="Times New Roman" w:hAnsi="Times New Roman" w:cs="Times New Roman"/>
          <w:color w:val="1A1C1E"/>
          <w:szCs w:val="32"/>
          <w:lang w:val="fr-FR"/>
        </w:rPr>
        <w:t> a été largement adoptée pour cette tâche. Elle génère des vecteurs de grande dimension où chaque composante représente le poids d'un mot, pondéré par son importance relative dans un document par rapport à l'ensemble du corpus. Plus récemment, les approches basées sur les </w:t>
      </w:r>
      <w:r w:rsidR="00A64FDC" w:rsidRPr="003A665F">
        <w:rPr>
          <w:rStyle w:val="lev"/>
          <w:rFonts w:ascii="Times New Roman" w:hAnsi="Times New Roman" w:cs="Times New Roman"/>
          <w:b w:val="0"/>
          <w:color w:val="1A1C1E"/>
          <w:szCs w:val="32"/>
          <w:lang w:val="fr-FR"/>
        </w:rPr>
        <w:t>plongements lexicaux (</w:t>
      </w:r>
      <w:proofErr w:type="spellStart"/>
      <w:r w:rsidR="00A64FDC" w:rsidRPr="003A665F">
        <w:rPr>
          <w:rStyle w:val="lev"/>
          <w:rFonts w:ascii="Times New Roman" w:hAnsi="Times New Roman" w:cs="Times New Roman"/>
          <w:b w:val="0"/>
          <w:i/>
          <w:color w:val="1A1C1E"/>
          <w:szCs w:val="32"/>
          <w:lang w:val="fr-FR"/>
        </w:rPr>
        <w:t>word</w:t>
      </w:r>
      <w:proofErr w:type="spellEnd"/>
      <w:r w:rsidR="00A64FDC" w:rsidRPr="003A665F">
        <w:rPr>
          <w:rStyle w:val="lev"/>
          <w:rFonts w:ascii="Times New Roman" w:hAnsi="Times New Roman" w:cs="Times New Roman"/>
          <w:b w:val="0"/>
          <w:i/>
          <w:color w:val="1A1C1E"/>
          <w:szCs w:val="32"/>
          <w:lang w:val="fr-FR"/>
        </w:rPr>
        <w:t xml:space="preserve"> </w:t>
      </w:r>
      <w:proofErr w:type="spellStart"/>
      <w:r w:rsidR="00A64FDC" w:rsidRPr="003A665F">
        <w:rPr>
          <w:rStyle w:val="lev"/>
          <w:rFonts w:ascii="Times New Roman" w:hAnsi="Times New Roman" w:cs="Times New Roman"/>
          <w:b w:val="0"/>
          <w:i/>
          <w:color w:val="1A1C1E"/>
          <w:szCs w:val="32"/>
          <w:lang w:val="fr-FR"/>
        </w:rPr>
        <w:t>embeddings</w:t>
      </w:r>
      <w:proofErr w:type="spellEnd"/>
      <w:r w:rsidR="00A64FDC" w:rsidRPr="003A665F">
        <w:rPr>
          <w:rStyle w:val="lev"/>
          <w:rFonts w:ascii="Times New Roman" w:hAnsi="Times New Roman" w:cs="Times New Roman"/>
          <w:b w:val="0"/>
          <w:color w:val="1A1C1E"/>
          <w:szCs w:val="32"/>
          <w:lang w:val="fr-FR"/>
        </w:rPr>
        <w:t>)</w:t>
      </w:r>
      <w:r w:rsidR="00A64FDC" w:rsidRPr="003A665F">
        <w:rPr>
          <w:rFonts w:ascii="Times New Roman" w:hAnsi="Times New Roman" w:cs="Times New Roman"/>
          <w:color w:val="1A1C1E"/>
          <w:szCs w:val="32"/>
          <w:lang w:val="fr-FR"/>
        </w:rPr>
        <w:t xml:space="preserve">, comme </w:t>
      </w:r>
      <w:r w:rsidR="00A64FDC" w:rsidRPr="00282FDE">
        <w:rPr>
          <w:rFonts w:ascii="Times New Roman" w:hAnsi="Times New Roman" w:cs="Times New Roman"/>
          <w:b/>
          <w:bCs/>
          <w:color w:val="1A1C1E"/>
          <w:szCs w:val="32"/>
          <w:lang w:val="fr-FR"/>
        </w:rPr>
        <w:t>Word2Vec</w:t>
      </w:r>
      <w:r w:rsidR="00A64FDC" w:rsidRPr="003A665F">
        <w:rPr>
          <w:rFonts w:ascii="Times New Roman" w:hAnsi="Times New Roman" w:cs="Times New Roman"/>
          <w:color w:val="1A1C1E"/>
          <w:szCs w:val="32"/>
          <w:lang w:val="fr-FR"/>
        </w:rPr>
        <w:t xml:space="preserve"> ou </w:t>
      </w:r>
      <w:proofErr w:type="spellStart"/>
      <w:r w:rsidR="00A64FDC" w:rsidRPr="00282FDE">
        <w:rPr>
          <w:rFonts w:ascii="Times New Roman" w:hAnsi="Times New Roman" w:cs="Times New Roman"/>
          <w:b/>
          <w:bCs/>
          <w:color w:val="1A1C1E"/>
          <w:szCs w:val="32"/>
          <w:lang w:val="fr-FR"/>
        </w:rPr>
        <w:t>GloVe</w:t>
      </w:r>
      <w:proofErr w:type="spellEnd"/>
      <w:r w:rsidR="00A64FDC" w:rsidRPr="003A665F">
        <w:rPr>
          <w:rFonts w:ascii="Times New Roman" w:hAnsi="Times New Roman" w:cs="Times New Roman"/>
          <w:color w:val="1A1C1E"/>
          <w:szCs w:val="32"/>
          <w:lang w:val="fr-FR"/>
        </w:rPr>
        <w:t>, ont démontré leur supériorité en capturant des relations sémantiques</w:t>
      </w:r>
      <w:r>
        <w:rPr>
          <w:rFonts w:ascii="Times New Roman" w:hAnsi="Times New Roman" w:cs="Times New Roman"/>
          <w:color w:val="1A1C1E"/>
          <w:szCs w:val="32"/>
          <w:lang w:val="fr-FR"/>
        </w:rPr>
        <w:t xml:space="preserve"> beaucoup</w:t>
      </w:r>
      <w:r w:rsidR="00A64FDC" w:rsidRPr="003A665F">
        <w:rPr>
          <w:rFonts w:ascii="Times New Roman" w:hAnsi="Times New Roman" w:cs="Times New Roman"/>
          <w:color w:val="1A1C1E"/>
          <w:szCs w:val="32"/>
          <w:lang w:val="fr-FR"/>
        </w:rPr>
        <w:t xml:space="preserve"> plus fines. Ces modèles produisent des vecteurs denses de plus faible dimension, améliorant </w:t>
      </w:r>
      <w:r>
        <w:rPr>
          <w:rFonts w:ascii="Times New Roman" w:hAnsi="Times New Roman" w:cs="Times New Roman"/>
          <w:color w:val="1A1C1E"/>
          <w:szCs w:val="32"/>
          <w:lang w:val="fr-FR"/>
        </w:rPr>
        <w:t>ainsi</w:t>
      </w:r>
      <w:r w:rsidR="00A64FDC" w:rsidRPr="003A665F">
        <w:rPr>
          <w:rFonts w:ascii="Times New Roman" w:hAnsi="Times New Roman" w:cs="Times New Roman"/>
          <w:color w:val="1A1C1E"/>
          <w:szCs w:val="32"/>
          <w:lang w:val="fr-FR"/>
        </w:rPr>
        <w:t xml:space="preserve"> la cohérence des clusters.</w:t>
      </w:r>
      <w:r w:rsidR="00A64FDC" w:rsidRPr="003A665F">
        <w:rPr>
          <w:rFonts w:ascii="Times New Roman" w:hAnsi="Times New Roman" w:cs="Times New Roman"/>
          <w:color w:val="1A1C1E"/>
          <w:szCs w:val="32"/>
          <w:lang w:val="fr-FR"/>
        </w:rPr>
        <w:t xml:space="preserve"> </w:t>
      </w:r>
      <w:r>
        <w:rPr>
          <w:rFonts w:ascii="Times New Roman" w:hAnsi="Times New Roman" w:cs="Times New Roman"/>
          <w:color w:val="1A1C1E"/>
          <w:szCs w:val="32"/>
          <w:lang w:val="fr-FR"/>
        </w:rPr>
        <w:t xml:space="preserve">Par rapport </w:t>
      </w:r>
      <w:proofErr w:type="spellStart"/>
      <w:r>
        <w:rPr>
          <w:rFonts w:ascii="Times New Roman" w:hAnsi="Times New Roman" w:cs="Times New Roman"/>
          <w:color w:val="1A1C1E"/>
          <w:szCs w:val="32"/>
          <w:lang w:val="fr-FR"/>
        </w:rPr>
        <w:t>a</w:t>
      </w:r>
      <w:proofErr w:type="spellEnd"/>
      <w:r w:rsidR="00A64FDC" w:rsidRPr="003A665F">
        <w:rPr>
          <w:rFonts w:ascii="Times New Roman" w:hAnsi="Times New Roman" w:cs="Times New Roman"/>
          <w:color w:val="1A1C1E"/>
          <w:szCs w:val="32"/>
          <w:lang w:val="fr-FR"/>
        </w:rPr>
        <w:t xml:space="preserve"> notre projet, qui repose sur des caractéristiques textuelles (synopsis, genres, mots-clés) et non-textuelles (</w:t>
      </w:r>
      <w:r>
        <w:rPr>
          <w:rFonts w:ascii="Times New Roman" w:hAnsi="Times New Roman" w:cs="Times New Roman"/>
          <w:color w:val="1A1C1E"/>
          <w:szCs w:val="32"/>
          <w:lang w:val="fr-FR"/>
        </w:rPr>
        <w:t>budget</w:t>
      </w:r>
      <w:r w:rsidR="00A64FDC" w:rsidRPr="003A665F">
        <w:rPr>
          <w:rFonts w:ascii="Times New Roman" w:hAnsi="Times New Roman" w:cs="Times New Roman"/>
          <w:color w:val="1A1C1E"/>
          <w:szCs w:val="32"/>
          <w:lang w:val="fr-FR"/>
        </w:rPr>
        <w:t>), la création d'une représentation vectorielle unifiée est une étape cruciale.</w:t>
      </w:r>
    </w:p>
    <w:p w14:paraId="52EE1D60" w14:textId="54A50008" w:rsidR="00C71092" w:rsidRPr="003A665F" w:rsidRDefault="00A64FDC" w:rsidP="00282FDE">
      <w:pPr>
        <w:pStyle w:val="Corpsdetexte"/>
        <w:numPr>
          <w:ilvl w:val="0"/>
          <w:numId w:val="3"/>
        </w:numPr>
        <w:spacing w:after="270" w:line="360" w:lineRule="auto"/>
        <w:jc w:val="both"/>
        <w:rPr>
          <w:rFonts w:ascii="Times New Roman" w:hAnsi="Times New Roman" w:cs="Times New Roman"/>
          <w:sz w:val="32"/>
          <w:szCs w:val="32"/>
          <w:lang w:val="fr-FR"/>
        </w:rPr>
      </w:pPr>
      <w:r w:rsidRPr="00282FDE">
        <w:rPr>
          <w:rStyle w:val="lev"/>
          <w:rFonts w:ascii="Times New Roman" w:hAnsi="Times New Roman" w:cs="Times New Roman"/>
          <w:bCs w:val="0"/>
          <w:color w:val="1A1C1E"/>
          <w:szCs w:val="32"/>
          <w:lang w:val="fr-FR"/>
        </w:rPr>
        <w:t>Applications dans les systèmes de recommandation de films</w:t>
      </w:r>
    </w:p>
    <w:p w14:paraId="13E9C977" w14:textId="57068937" w:rsidR="00C71092" w:rsidRPr="003A665F" w:rsidRDefault="00A64FDC" w:rsidP="003A665F">
      <w:pPr>
        <w:pStyle w:val="Corpsdetexte"/>
        <w:spacing w:after="270" w:line="360" w:lineRule="auto"/>
        <w:jc w:val="both"/>
        <w:rPr>
          <w:rFonts w:ascii="Times New Roman" w:hAnsi="Times New Roman" w:cs="Times New Roman"/>
          <w:color w:val="1A1C1E"/>
          <w:szCs w:val="32"/>
          <w:lang w:val="fr-FR"/>
        </w:rPr>
      </w:pPr>
      <w:r w:rsidRPr="003A665F">
        <w:rPr>
          <w:rFonts w:ascii="Times New Roman" w:hAnsi="Times New Roman" w:cs="Times New Roman"/>
          <w:color w:val="1A1C1E"/>
          <w:szCs w:val="32"/>
          <w:lang w:val="fr-FR"/>
        </w:rPr>
        <w:lastRenderedPageBreak/>
        <w:t>Le clustering est une brique essentielle</w:t>
      </w:r>
      <w:r w:rsidR="00282FDE">
        <w:rPr>
          <w:rFonts w:ascii="Times New Roman" w:hAnsi="Times New Roman" w:cs="Times New Roman"/>
          <w:color w:val="1A1C1E"/>
          <w:szCs w:val="32"/>
          <w:lang w:val="fr-FR"/>
        </w:rPr>
        <w:t xml:space="preserve"> dans </w:t>
      </w:r>
      <w:proofErr w:type="gramStart"/>
      <w:r w:rsidR="00282FDE">
        <w:rPr>
          <w:rFonts w:ascii="Times New Roman" w:hAnsi="Times New Roman" w:cs="Times New Roman"/>
          <w:color w:val="1A1C1E"/>
          <w:szCs w:val="32"/>
          <w:lang w:val="fr-FR"/>
        </w:rPr>
        <w:t xml:space="preserve">beaucoup </w:t>
      </w:r>
      <w:r w:rsidRPr="003A665F">
        <w:rPr>
          <w:rFonts w:ascii="Times New Roman" w:hAnsi="Times New Roman" w:cs="Times New Roman"/>
          <w:color w:val="1A1C1E"/>
          <w:szCs w:val="32"/>
          <w:lang w:val="fr-FR"/>
        </w:rPr>
        <w:t xml:space="preserve"> </w:t>
      </w:r>
      <w:r w:rsidR="00282FDE">
        <w:rPr>
          <w:rFonts w:ascii="Times New Roman" w:hAnsi="Times New Roman" w:cs="Times New Roman"/>
          <w:color w:val="1A1C1E"/>
          <w:szCs w:val="32"/>
          <w:lang w:val="fr-FR"/>
        </w:rPr>
        <w:t>de</w:t>
      </w:r>
      <w:proofErr w:type="gramEnd"/>
      <w:r w:rsidRPr="003A665F">
        <w:rPr>
          <w:rFonts w:ascii="Times New Roman" w:hAnsi="Times New Roman" w:cs="Times New Roman"/>
          <w:color w:val="1A1C1E"/>
          <w:szCs w:val="32"/>
          <w:lang w:val="fr-FR"/>
        </w:rPr>
        <w:t xml:space="preserve"> systèmes de recommandation modernes. En segmentant les films en groupes thématiques </w:t>
      </w:r>
      <w:r w:rsidR="00282FDE">
        <w:rPr>
          <w:rFonts w:ascii="Times New Roman" w:hAnsi="Times New Roman" w:cs="Times New Roman"/>
          <w:color w:val="1A1C1E"/>
          <w:szCs w:val="32"/>
          <w:lang w:val="fr-FR"/>
        </w:rPr>
        <w:t xml:space="preserve">, </w:t>
      </w:r>
      <w:r w:rsidRPr="003A665F">
        <w:rPr>
          <w:rFonts w:ascii="Times New Roman" w:hAnsi="Times New Roman" w:cs="Times New Roman"/>
          <w:color w:val="1A1C1E"/>
          <w:szCs w:val="32"/>
          <w:lang w:val="fr-FR"/>
        </w:rPr>
        <w:t xml:space="preserve">il simplifie la tâche de suggestion en la ramenant à une recommandation intra-cluster. Le jeu de données TMDB 5000, utilisé dans ce projet, est une référence pour évaluer ces approches. Des travaux comme ceux de </w:t>
      </w:r>
      <w:r w:rsidRPr="001B5181">
        <w:rPr>
          <w:rStyle w:val="Rfrenceintense"/>
          <w:lang w:val="fr-FR"/>
        </w:rPr>
        <w:t>Roy</w:t>
      </w:r>
      <w:r w:rsidR="009C678E">
        <w:rPr>
          <w:rStyle w:val="Rfrenceintense"/>
          <w:lang w:val="fr-FR"/>
        </w:rPr>
        <w:t xml:space="preserve">, </w:t>
      </w:r>
      <w:proofErr w:type="spellStart"/>
      <w:r w:rsidR="009C678E" w:rsidRPr="009C678E">
        <w:rPr>
          <w:rStyle w:val="Rfrenceintense"/>
          <w:lang w:val="fr-FR"/>
        </w:rPr>
        <w:t>Panigrahi</w:t>
      </w:r>
      <w:proofErr w:type="spellEnd"/>
      <w:r w:rsidR="009C678E">
        <w:rPr>
          <w:rStyle w:val="Rfrenceintense"/>
          <w:lang w:val="fr-FR"/>
        </w:rPr>
        <w:t xml:space="preserve"> , </w:t>
      </w:r>
      <w:r w:rsidR="009C678E" w:rsidRPr="009C678E">
        <w:rPr>
          <w:rStyle w:val="Rfrenceintense"/>
          <w:lang w:val="fr-FR"/>
        </w:rPr>
        <w:t>Saha</w:t>
      </w:r>
      <w:r w:rsidRPr="001B5181">
        <w:rPr>
          <w:rStyle w:val="Rfrenceintense"/>
          <w:lang w:val="fr-FR"/>
        </w:rPr>
        <w:t>. (2018)</w:t>
      </w:r>
      <w:r w:rsidRPr="003A665F">
        <w:rPr>
          <w:rFonts w:ascii="Times New Roman" w:hAnsi="Times New Roman" w:cs="Times New Roman"/>
          <w:color w:val="1A1C1E"/>
          <w:szCs w:val="32"/>
          <w:lang w:val="fr-FR"/>
        </w:rPr>
        <w:t xml:space="preserve"> et </w:t>
      </w:r>
      <w:r w:rsidRPr="001B5181">
        <w:rPr>
          <w:rStyle w:val="Rfrenceintense"/>
          <w:lang w:val="fr-FR"/>
        </w:rPr>
        <w:t>Mahesh et Kumar (2022)</w:t>
      </w:r>
      <w:r w:rsidRPr="003A665F">
        <w:rPr>
          <w:rFonts w:ascii="Times New Roman" w:hAnsi="Times New Roman" w:cs="Times New Roman"/>
          <w:color w:val="1A1C1E"/>
          <w:szCs w:val="32"/>
          <w:lang w:val="fr-FR"/>
        </w:rPr>
        <w:t xml:space="preserve"> comparent l'efficacité de différents algorithmes (</w:t>
      </w:r>
      <w:r w:rsidRPr="001B5181">
        <w:rPr>
          <w:rFonts w:ascii="Times New Roman" w:hAnsi="Times New Roman" w:cs="Times New Roman"/>
          <w:b/>
          <w:bCs/>
          <w:color w:val="1A1C1E"/>
          <w:szCs w:val="32"/>
          <w:lang w:val="fr-FR"/>
        </w:rPr>
        <w:t>k-</w:t>
      </w:r>
      <w:proofErr w:type="spellStart"/>
      <w:r w:rsidRPr="001B5181">
        <w:rPr>
          <w:rFonts w:ascii="Times New Roman" w:hAnsi="Times New Roman" w:cs="Times New Roman"/>
          <w:b/>
          <w:bCs/>
          <w:color w:val="1A1C1E"/>
          <w:szCs w:val="32"/>
          <w:lang w:val="fr-FR"/>
        </w:rPr>
        <w:t>means</w:t>
      </w:r>
      <w:proofErr w:type="spellEnd"/>
      <w:r w:rsidRPr="001B5181">
        <w:rPr>
          <w:rFonts w:ascii="Times New Roman" w:hAnsi="Times New Roman" w:cs="Times New Roman"/>
          <w:b/>
          <w:bCs/>
          <w:color w:val="1A1C1E"/>
          <w:szCs w:val="32"/>
          <w:lang w:val="fr-FR"/>
        </w:rPr>
        <w:t>, clustering hiérarchique</w:t>
      </w:r>
      <w:r w:rsidRPr="003A665F">
        <w:rPr>
          <w:rFonts w:ascii="Times New Roman" w:hAnsi="Times New Roman" w:cs="Times New Roman"/>
          <w:color w:val="1A1C1E"/>
          <w:szCs w:val="32"/>
          <w:lang w:val="fr-FR"/>
        </w:rPr>
        <w:t xml:space="preserve">) sur ce </w:t>
      </w:r>
      <w:proofErr w:type="spellStart"/>
      <w:r w:rsidRPr="003A665F">
        <w:rPr>
          <w:rFonts w:ascii="Times New Roman" w:hAnsi="Times New Roman" w:cs="Times New Roman"/>
          <w:color w:val="1A1C1E"/>
          <w:szCs w:val="32"/>
          <w:lang w:val="fr-FR"/>
        </w:rPr>
        <w:t>dataset</w:t>
      </w:r>
      <w:proofErr w:type="spellEnd"/>
      <w:r w:rsidRPr="003A665F">
        <w:rPr>
          <w:rFonts w:ascii="Times New Roman" w:hAnsi="Times New Roman" w:cs="Times New Roman"/>
          <w:color w:val="1A1C1E"/>
          <w:szCs w:val="32"/>
          <w:lang w:val="fr-FR"/>
        </w:rPr>
        <w:t xml:space="preserve">, en mesurant leur impact sur la pertinence des recommandations. D'autres études, comme celle de </w:t>
      </w:r>
      <w:r w:rsidRPr="001B5181">
        <w:rPr>
          <w:rStyle w:val="Rfrenceintense"/>
          <w:lang w:val="fr-FR"/>
        </w:rPr>
        <w:t xml:space="preserve">Wallace </w:t>
      </w:r>
      <w:r w:rsidR="001B5181">
        <w:rPr>
          <w:rStyle w:val="Rfrenceintense"/>
          <w:lang w:val="fr-FR"/>
        </w:rPr>
        <w:t xml:space="preserve">, </w:t>
      </w:r>
      <w:proofErr w:type="spellStart"/>
      <w:r w:rsidR="001B5181" w:rsidRPr="001B5181">
        <w:rPr>
          <w:rStyle w:val="Rfrenceintense"/>
          <w:lang w:val="fr-FR"/>
        </w:rPr>
        <w:t>Kupke</w:t>
      </w:r>
      <w:proofErr w:type="spellEnd"/>
      <w:r w:rsidR="001B5181">
        <w:rPr>
          <w:rStyle w:val="Rfrenceintense"/>
          <w:lang w:val="fr-FR"/>
        </w:rPr>
        <w:t xml:space="preserve"> , </w:t>
      </w:r>
      <w:r w:rsidR="001B5181" w:rsidRPr="001B5181">
        <w:rPr>
          <w:rStyle w:val="Rfrenceintense"/>
          <w:lang w:val="fr-FR"/>
        </w:rPr>
        <w:t>Khimji</w:t>
      </w:r>
      <w:r w:rsidRPr="001B5181">
        <w:rPr>
          <w:rStyle w:val="Rfrenceintense"/>
          <w:lang w:val="fr-FR"/>
        </w:rPr>
        <w:t>. (2020),</w:t>
      </w:r>
      <w:r w:rsidRPr="003A665F">
        <w:rPr>
          <w:rFonts w:ascii="Times New Roman" w:hAnsi="Times New Roman" w:cs="Times New Roman"/>
          <w:color w:val="1A1C1E"/>
          <w:szCs w:val="32"/>
          <w:lang w:val="fr-FR"/>
        </w:rPr>
        <w:t xml:space="preserve"> explorent des approches multimodales en combinant les données textuelles avec des informations relationnelles (graphes d'acteurs), renforçant ainsi la qualité des segments découverts.</w:t>
      </w:r>
    </w:p>
    <w:p w14:paraId="0AE288B1" w14:textId="1EDB1E95" w:rsidR="00C71092" w:rsidRPr="001B5181" w:rsidRDefault="00A64FDC" w:rsidP="001B5181">
      <w:pPr>
        <w:pStyle w:val="Corpsdetexte"/>
        <w:numPr>
          <w:ilvl w:val="0"/>
          <w:numId w:val="3"/>
        </w:numPr>
        <w:spacing w:after="270" w:line="360" w:lineRule="auto"/>
        <w:jc w:val="both"/>
        <w:rPr>
          <w:rFonts w:ascii="Times New Roman" w:hAnsi="Times New Roman" w:cs="Times New Roman"/>
          <w:bCs/>
          <w:sz w:val="32"/>
          <w:szCs w:val="32"/>
        </w:rPr>
      </w:pPr>
      <w:r w:rsidRPr="001B5181">
        <w:rPr>
          <w:rStyle w:val="lev"/>
          <w:rFonts w:ascii="Times New Roman" w:hAnsi="Times New Roman" w:cs="Times New Roman"/>
          <w:bCs w:val="0"/>
          <w:color w:val="1A1C1E"/>
          <w:szCs w:val="32"/>
        </w:rPr>
        <w:t xml:space="preserve"> </w:t>
      </w:r>
      <w:proofErr w:type="spellStart"/>
      <w:r w:rsidRPr="001B5181">
        <w:rPr>
          <w:rStyle w:val="lev"/>
          <w:rFonts w:ascii="Times New Roman" w:hAnsi="Times New Roman" w:cs="Times New Roman"/>
          <w:bCs w:val="0"/>
          <w:color w:val="1A1C1E"/>
          <w:szCs w:val="32"/>
        </w:rPr>
        <w:t>Limites</w:t>
      </w:r>
      <w:proofErr w:type="spellEnd"/>
      <w:r w:rsidRPr="001B5181">
        <w:rPr>
          <w:rStyle w:val="lev"/>
          <w:rFonts w:ascii="Times New Roman" w:hAnsi="Times New Roman" w:cs="Times New Roman"/>
          <w:bCs w:val="0"/>
          <w:color w:val="1A1C1E"/>
          <w:szCs w:val="32"/>
        </w:rPr>
        <w:t xml:space="preserve"> et perspectives</w:t>
      </w:r>
    </w:p>
    <w:p w14:paraId="2FA29318" w14:textId="3489F75F" w:rsidR="00C71092" w:rsidRPr="003A665F" w:rsidRDefault="00A64FDC" w:rsidP="009C678E">
      <w:pPr>
        <w:pStyle w:val="Corpsdetexte"/>
        <w:spacing w:after="270" w:line="360" w:lineRule="auto"/>
        <w:rPr>
          <w:rFonts w:ascii="Times New Roman" w:hAnsi="Times New Roman" w:cs="Times New Roman"/>
          <w:sz w:val="32"/>
          <w:szCs w:val="32"/>
          <w:lang w:val="fr-FR"/>
        </w:rPr>
      </w:pPr>
      <w:r w:rsidRPr="003A665F">
        <w:rPr>
          <w:rFonts w:ascii="Times New Roman" w:hAnsi="Times New Roman" w:cs="Times New Roman"/>
          <w:color w:val="1A1C1E"/>
          <w:szCs w:val="32"/>
          <w:lang w:val="fr-FR"/>
        </w:rPr>
        <w:t xml:space="preserve">Malgré </w:t>
      </w:r>
      <w:r w:rsidR="009C678E">
        <w:rPr>
          <w:rFonts w:ascii="Times New Roman" w:hAnsi="Times New Roman" w:cs="Times New Roman"/>
          <w:color w:val="1A1C1E"/>
          <w:szCs w:val="32"/>
          <w:lang w:val="fr-FR"/>
        </w:rPr>
        <w:t xml:space="preserve">son aspect </w:t>
      </w:r>
      <w:r w:rsidRPr="003A665F">
        <w:rPr>
          <w:rFonts w:ascii="Times New Roman" w:hAnsi="Times New Roman" w:cs="Times New Roman"/>
          <w:color w:val="1A1C1E"/>
          <w:szCs w:val="32"/>
          <w:lang w:val="fr-FR"/>
        </w:rPr>
        <w:t>, le k-</w:t>
      </w:r>
      <w:proofErr w:type="spellStart"/>
      <w:r w:rsidRPr="003A665F">
        <w:rPr>
          <w:rFonts w:ascii="Times New Roman" w:hAnsi="Times New Roman" w:cs="Times New Roman"/>
          <w:color w:val="1A1C1E"/>
          <w:szCs w:val="32"/>
          <w:lang w:val="fr-FR"/>
        </w:rPr>
        <w:t>means</w:t>
      </w:r>
      <w:proofErr w:type="spellEnd"/>
      <w:r w:rsidRPr="003A665F">
        <w:rPr>
          <w:rFonts w:ascii="Times New Roman" w:hAnsi="Times New Roman" w:cs="Times New Roman"/>
          <w:color w:val="1A1C1E"/>
          <w:szCs w:val="32"/>
          <w:lang w:val="fr-FR"/>
        </w:rPr>
        <w:t xml:space="preserve"> reste limité par ses hypothèses géométriques et sa sensibilité au bruit inhérent aux données textuelles. La qualité des clusters finaux est fortement conditionnée par le choix </w:t>
      </w:r>
      <w:r w:rsidR="009C678E">
        <w:rPr>
          <w:rFonts w:ascii="Times New Roman" w:hAnsi="Times New Roman" w:cs="Times New Roman"/>
          <w:color w:val="1A1C1E"/>
          <w:szCs w:val="32"/>
          <w:lang w:val="fr-FR"/>
        </w:rPr>
        <w:t xml:space="preserve">de la valeur </w:t>
      </w:r>
      <w:r w:rsidRPr="003A665F">
        <w:rPr>
          <w:rFonts w:ascii="Times New Roman" w:hAnsi="Times New Roman" w:cs="Times New Roman"/>
          <w:color w:val="1A1C1E"/>
          <w:szCs w:val="32"/>
          <w:lang w:val="fr-FR"/>
        </w:rPr>
        <w:t>de </w:t>
      </w:r>
      <w:r w:rsidRPr="009C678E">
        <w:rPr>
          <w:rFonts w:ascii="Times New Roman" w:hAnsi="Times New Roman" w:cs="Times New Roman"/>
          <w:b/>
          <w:bCs/>
          <w:i/>
          <w:color w:val="1A1C1E"/>
          <w:szCs w:val="32"/>
          <w:lang w:val="fr-FR"/>
        </w:rPr>
        <w:t>k</w:t>
      </w:r>
      <w:r w:rsidRPr="009C678E">
        <w:rPr>
          <w:rFonts w:ascii="Times New Roman" w:hAnsi="Times New Roman" w:cs="Times New Roman"/>
          <w:b/>
          <w:bCs/>
          <w:color w:val="1A1C1E"/>
          <w:szCs w:val="32"/>
          <w:lang w:val="fr-FR"/>
        </w:rPr>
        <w:t> </w:t>
      </w:r>
      <w:r w:rsidRPr="003A665F">
        <w:rPr>
          <w:rFonts w:ascii="Times New Roman" w:hAnsi="Times New Roman" w:cs="Times New Roman"/>
          <w:color w:val="1A1C1E"/>
          <w:szCs w:val="32"/>
          <w:lang w:val="fr-FR"/>
        </w:rPr>
        <w:t>et la performance de la méthode de vectorisation. Pour dépasser ces limites, la recherche actuelle s'oriente vers des approches hybrides. L'utilisation de techniques de </w:t>
      </w:r>
      <w:r w:rsidRPr="003A665F">
        <w:rPr>
          <w:rStyle w:val="lev"/>
          <w:rFonts w:ascii="Times New Roman" w:hAnsi="Times New Roman" w:cs="Times New Roman"/>
          <w:b w:val="0"/>
          <w:color w:val="1A1C1E"/>
          <w:szCs w:val="32"/>
          <w:lang w:val="fr-FR"/>
        </w:rPr>
        <w:t>réduction de dimensionnalité</w:t>
      </w:r>
      <w:r w:rsidRPr="003A665F">
        <w:rPr>
          <w:rFonts w:ascii="Times New Roman" w:hAnsi="Times New Roman" w:cs="Times New Roman"/>
          <w:color w:val="1A1C1E"/>
          <w:szCs w:val="32"/>
          <w:lang w:val="fr-FR"/>
        </w:rPr>
        <w:t xml:space="preserve"> (comme </w:t>
      </w:r>
      <w:r w:rsidR="001B5181">
        <w:rPr>
          <w:rFonts w:ascii="Times New Roman" w:hAnsi="Times New Roman" w:cs="Times New Roman"/>
          <w:color w:val="1A1C1E"/>
          <w:szCs w:val="32"/>
          <w:lang w:val="fr-FR"/>
        </w:rPr>
        <w:t>ACP</w:t>
      </w:r>
      <w:r w:rsidRPr="003A665F">
        <w:rPr>
          <w:rFonts w:ascii="Times New Roman" w:hAnsi="Times New Roman" w:cs="Times New Roman"/>
          <w:color w:val="1A1C1E"/>
          <w:szCs w:val="32"/>
          <w:lang w:val="fr-FR"/>
        </w:rPr>
        <w:t xml:space="preserve"> ou t-SNE) avant le clustering permet de visualiser les données et de réduire le bruit. Par ailleurs, les modèles de langage profonds comme </w:t>
      </w:r>
      <w:r w:rsidRPr="003A665F">
        <w:rPr>
          <w:rStyle w:val="lev"/>
          <w:rFonts w:ascii="Times New Roman" w:hAnsi="Times New Roman" w:cs="Times New Roman"/>
          <w:b w:val="0"/>
          <w:color w:val="1A1C1E"/>
          <w:szCs w:val="32"/>
          <w:lang w:val="fr-FR"/>
        </w:rPr>
        <w:t>BERT</w:t>
      </w:r>
      <w:r w:rsidRPr="003A665F">
        <w:rPr>
          <w:rFonts w:ascii="Times New Roman" w:hAnsi="Times New Roman" w:cs="Times New Roman"/>
          <w:color w:val="1A1C1E"/>
          <w:szCs w:val="32"/>
          <w:lang w:val="fr-FR"/>
        </w:rPr>
        <w:t> offrent</w:t>
      </w:r>
      <w:r w:rsidR="009C678E">
        <w:rPr>
          <w:rFonts w:ascii="Times New Roman" w:hAnsi="Times New Roman" w:cs="Times New Roman"/>
          <w:color w:val="1A1C1E"/>
          <w:szCs w:val="32"/>
          <w:lang w:val="fr-FR"/>
        </w:rPr>
        <w:t xml:space="preserve"> </w:t>
      </w:r>
      <w:r w:rsidRPr="003A665F">
        <w:rPr>
          <w:rFonts w:ascii="Times New Roman" w:hAnsi="Times New Roman" w:cs="Times New Roman"/>
          <w:color w:val="1A1C1E"/>
          <w:szCs w:val="32"/>
          <w:lang w:val="fr-FR"/>
        </w:rPr>
        <w:t>des </w:t>
      </w:r>
      <w:proofErr w:type="spellStart"/>
      <w:r w:rsidRPr="009C678E">
        <w:rPr>
          <w:rFonts w:ascii="Times New Roman" w:hAnsi="Times New Roman" w:cs="Times New Roman"/>
          <w:b/>
          <w:bCs/>
          <w:i/>
          <w:color w:val="1A1C1E"/>
          <w:szCs w:val="32"/>
          <w:lang w:val="fr-FR"/>
        </w:rPr>
        <w:t>embeddings</w:t>
      </w:r>
      <w:proofErr w:type="spellEnd"/>
      <w:r w:rsidRPr="003A665F">
        <w:rPr>
          <w:rFonts w:ascii="Times New Roman" w:hAnsi="Times New Roman" w:cs="Times New Roman"/>
          <w:color w:val="1A1C1E"/>
          <w:szCs w:val="32"/>
          <w:lang w:val="fr-FR"/>
        </w:rPr>
        <w:t xml:space="preserve"> contextuels encore plus puissants, ouvrant de nouvelles perspectives pour une segmentation sémantique fine. Enfin, l'intégration de </w:t>
      </w:r>
      <w:r w:rsidRPr="001B5756">
        <w:rPr>
          <w:rFonts w:ascii="Times New Roman" w:hAnsi="Times New Roman" w:cs="Times New Roman"/>
          <w:b/>
          <w:bCs/>
          <w:color w:val="1A1C1E"/>
          <w:szCs w:val="32"/>
          <w:lang w:val="fr-FR"/>
        </w:rPr>
        <w:t>graphes de connaissances</w:t>
      </w:r>
      <w:r w:rsidRPr="003A665F">
        <w:rPr>
          <w:rFonts w:ascii="Times New Roman" w:hAnsi="Times New Roman" w:cs="Times New Roman"/>
          <w:color w:val="1A1C1E"/>
          <w:szCs w:val="32"/>
          <w:lang w:val="fr-FR"/>
        </w:rPr>
        <w:t xml:space="preserve"> pour modéliser les relations complexes entre films, genres et acteurs constitue une tendance prometteuse pour enrichir les modèles de clustering traditionnels.</w:t>
      </w:r>
    </w:p>
    <w:p w14:paraId="0AF1BA51" w14:textId="77777777" w:rsidR="00C71092" w:rsidRDefault="00A64FDC" w:rsidP="003A665F">
      <w:pPr>
        <w:spacing w:beforeAutospacing="1" w:afterAutospacing="1"/>
        <w:jc w:val="both"/>
        <w:rPr>
          <w:rFonts w:ascii="Times New Roman" w:eastAsia="Times New Roman" w:hAnsi="Times New Roman" w:cs="Times New Roman"/>
          <w:b/>
          <w:lang w:eastAsia="fr-FR"/>
        </w:rPr>
      </w:pPr>
      <w:proofErr w:type="spellStart"/>
      <w:r>
        <w:rPr>
          <w:rFonts w:ascii="Times New Roman" w:eastAsia="Times New Roman" w:hAnsi="Times New Roman" w:cs="Times New Roman"/>
          <w:b/>
          <w:lang w:eastAsia="fr-FR"/>
        </w:rPr>
        <w:t>Références</w:t>
      </w:r>
      <w:proofErr w:type="spellEnd"/>
    </w:p>
    <w:p w14:paraId="76856A8C" w14:textId="38DC7D5E" w:rsidR="00C71092" w:rsidRDefault="00A64FDC" w:rsidP="003A665F">
      <w:pPr>
        <w:numPr>
          <w:ilvl w:val="0"/>
          <w:numId w:val="1"/>
        </w:numPr>
        <w:spacing w:beforeAutospacing="1"/>
        <w:ind w:left="1120" w:hanging="400"/>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Wallace B., </w:t>
      </w:r>
      <w:bookmarkStart w:id="0" w:name="_Hlk207558638"/>
      <w:r>
        <w:rPr>
          <w:rFonts w:ascii="Times New Roman" w:eastAsia="Times New Roman" w:hAnsi="Times New Roman" w:cs="Times New Roman"/>
          <w:lang w:eastAsia="fr-FR"/>
        </w:rPr>
        <w:t xml:space="preserve">Kupke </w:t>
      </w:r>
      <w:bookmarkEnd w:id="0"/>
      <w:r>
        <w:rPr>
          <w:rFonts w:ascii="Times New Roman" w:eastAsia="Times New Roman" w:hAnsi="Times New Roman" w:cs="Times New Roman"/>
          <w:lang w:eastAsia="fr-FR"/>
        </w:rPr>
        <w:t xml:space="preserve">C., </w:t>
      </w:r>
      <w:bookmarkStart w:id="1" w:name="_Hlk207558658"/>
      <w:r>
        <w:rPr>
          <w:rFonts w:ascii="Times New Roman" w:eastAsia="Times New Roman" w:hAnsi="Times New Roman" w:cs="Times New Roman"/>
          <w:lang w:eastAsia="fr-FR"/>
        </w:rPr>
        <w:t xml:space="preserve">Khimji </w:t>
      </w:r>
      <w:bookmarkEnd w:id="1"/>
      <w:r>
        <w:rPr>
          <w:rFonts w:ascii="Times New Roman" w:eastAsia="Times New Roman" w:hAnsi="Times New Roman" w:cs="Times New Roman"/>
          <w:lang w:eastAsia="fr-FR"/>
        </w:rPr>
        <w:t xml:space="preserve">E., "Developing Recommendation Systems for Movies Using Graph Databases," 2020. </w:t>
      </w:r>
    </w:p>
    <w:p w14:paraId="775574BE" w14:textId="7DC247AD" w:rsidR="00C71092" w:rsidRDefault="00A64FDC" w:rsidP="003A665F">
      <w:pPr>
        <w:numPr>
          <w:ilvl w:val="0"/>
          <w:numId w:val="1"/>
        </w:numPr>
        <w:ind w:left="1120" w:hanging="400"/>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S. Roy, C. Panigrahi, A. Saha, "Comparative Analysis of Clustering Techniques for Movie Recommendation," MATEC Web Conf., 2018. </w:t>
      </w:r>
    </w:p>
    <w:p w14:paraId="246C8ED7" w14:textId="2144B175" w:rsidR="00C71092" w:rsidRDefault="00A64FDC" w:rsidP="003A665F">
      <w:pPr>
        <w:numPr>
          <w:ilvl w:val="0"/>
          <w:numId w:val="1"/>
        </w:numPr>
        <w:ind w:left="1120" w:hanging="400"/>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Mahesh T, RVV Vinoth Kumar, "Clustering Techniques for Recommendation of Movies," Int. J. Data Informatics and Intelligent Computing, 2022. </w:t>
      </w:r>
    </w:p>
    <w:p w14:paraId="73B0A4A5" w14:textId="6358A7D9" w:rsidR="00C71092" w:rsidRDefault="00A64FDC" w:rsidP="003A665F">
      <w:pPr>
        <w:numPr>
          <w:ilvl w:val="0"/>
          <w:numId w:val="1"/>
        </w:numPr>
        <w:ind w:left="1120" w:hanging="400"/>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Lloyd, S. (1982). "Least squares quantization in PCM." IEEE Transactions on Information Theory, 28(2), 129-137. </w:t>
      </w:r>
    </w:p>
    <w:p w14:paraId="5AA94646" w14:textId="5B2C2192" w:rsidR="00C71092" w:rsidRDefault="00A64FDC" w:rsidP="003A665F">
      <w:pPr>
        <w:numPr>
          <w:ilvl w:val="0"/>
          <w:numId w:val="1"/>
        </w:numPr>
        <w:ind w:left="1120" w:hanging="400"/>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Article: "A novel movie recommendation method based on clustering by genre," AIP Conference Proceedings, 2019. </w:t>
      </w:r>
    </w:p>
    <w:p w14:paraId="2AF9E0D8" w14:textId="72AE48A3" w:rsidR="00C71092" w:rsidRDefault="00A64FDC" w:rsidP="003A665F">
      <w:pPr>
        <w:numPr>
          <w:ilvl w:val="0"/>
          <w:numId w:val="1"/>
        </w:numPr>
        <w:spacing w:afterAutospacing="1"/>
        <w:ind w:left="1120" w:hanging="400"/>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Jonathan Zong, "K Means Clustering with </w:t>
      </w:r>
      <w:proofErr w:type="spellStart"/>
      <w:r>
        <w:rPr>
          <w:rFonts w:ascii="Times New Roman" w:eastAsia="Times New Roman" w:hAnsi="Times New Roman" w:cs="Times New Roman"/>
          <w:lang w:eastAsia="fr-FR"/>
        </w:rPr>
        <w:t>Tf-idf</w:t>
      </w:r>
      <w:proofErr w:type="spellEnd"/>
      <w:r>
        <w:rPr>
          <w:rFonts w:ascii="Times New Roman" w:eastAsia="Times New Roman" w:hAnsi="Times New Roman" w:cs="Times New Roman"/>
          <w:lang w:eastAsia="fr-FR"/>
        </w:rPr>
        <w:t xml:space="preserve"> Weights." </w:t>
      </w:r>
    </w:p>
    <w:sectPr w:rsidR="00C71092">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Noto Serif CJK SC">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407D7"/>
    <w:multiLevelType w:val="hybridMultilevel"/>
    <w:tmpl w:val="B05E9AFA"/>
    <w:lvl w:ilvl="0" w:tplc="9D3C99A4">
      <w:start w:val="1"/>
      <w:numFmt w:val="bullet"/>
      <w:lvlText w:val=""/>
      <w:lvlJc w:val="left"/>
      <w:pPr>
        <w:ind w:left="720" w:hanging="360"/>
      </w:pPr>
      <w:rPr>
        <w:rFonts w:ascii="Symbol" w:eastAsia="Noto Serif CJK SC"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294401A"/>
    <w:multiLevelType w:val="multilevel"/>
    <w:tmpl w:val="DDD02F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F096BB0"/>
    <w:multiLevelType w:val="multilevel"/>
    <w:tmpl w:val="08A607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637181234">
    <w:abstractNumId w:val="2"/>
  </w:num>
  <w:num w:numId="2" w16cid:durableId="2015061226">
    <w:abstractNumId w:val="1"/>
  </w:num>
  <w:num w:numId="3" w16cid:durableId="144126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092"/>
    <w:rsid w:val="001B5181"/>
    <w:rsid w:val="001B5756"/>
    <w:rsid w:val="00282FDE"/>
    <w:rsid w:val="003A665F"/>
    <w:rsid w:val="009C678E"/>
    <w:rsid w:val="00A64FDC"/>
    <w:rsid w:val="00C71092"/>
    <w:rsid w:val="00FF5FF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2B6D1"/>
  <w15:docId w15:val="{81F70C42-14FC-48C5-85D9-33369801F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qFormat/>
    <w:rPr>
      <w:b/>
      <w:bCs/>
    </w:rPr>
  </w:style>
  <w:style w:type="paragraph" w:customStyle="1" w:styleId="Heading">
    <w:name w:val="Heading"/>
    <w:basedOn w:val="Normal"/>
    <w:next w:val="Corpsdetexte"/>
    <w:qFormat/>
    <w:pPr>
      <w:keepNext/>
      <w:spacing w:before="240" w:after="120"/>
    </w:pPr>
    <w:rPr>
      <w:rFonts w:ascii="Liberation Sans" w:eastAsia="Noto Sans CJK SC" w:hAnsi="Liberation Sans"/>
      <w:sz w:val="28"/>
      <w:szCs w:val="28"/>
    </w:rPr>
  </w:style>
  <w:style w:type="paragraph" w:styleId="Corpsdetexte">
    <w:name w:val="Body Text"/>
    <w:basedOn w:val="Normal"/>
    <w:pPr>
      <w:spacing w:after="140" w:line="276" w:lineRule="auto"/>
    </w:pPr>
  </w:style>
  <w:style w:type="paragraph" w:styleId="Liste">
    <w:name w:val="List"/>
    <w:basedOn w:val="Corpsdetexte"/>
  </w:style>
  <w:style w:type="paragraph" w:styleId="Lgende">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styleId="Rfrenceintense">
    <w:name w:val="Intense Reference"/>
    <w:basedOn w:val="Policepardfaut"/>
    <w:uiPriority w:val="32"/>
    <w:qFormat/>
    <w:rsid w:val="001B5181"/>
    <w:rPr>
      <w:b/>
      <w:bCs/>
      <w:smallCaps/>
      <w:color w:val="18A303"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10300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Espace_réservé1</b:Tag>
    <b:SourceType>Book</b:SourceType>
    <b:Guid>{9526E4C2-1CE5-468E-A4ED-C31C63A66C51}</b:Guid>
    <b:RefOrder>1</b:RefOrder>
  </b:Source>
</b:Sources>
</file>

<file path=customXml/itemProps1.xml><?xml version="1.0" encoding="utf-8"?>
<ds:datastoreItem xmlns:ds="http://schemas.openxmlformats.org/officeDocument/2006/customXml" ds:itemID="{E5B1A646-C180-4D86-8A4C-031C64CD5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776</Words>
  <Characters>4273</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ameth gueye</dc:creator>
  <cp:lastModifiedBy>ameth gueye</cp:lastModifiedBy>
  <cp:revision>2</cp:revision>
  <dcterms:created xsi:type="dcterms:W3CDTF">2025-08-31T19:08:00Z</dcterms:created>
  <dcterms:modified xsi:type="dcterms:W3CDTF">2025-08-31T19:08:00Z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2025-08-31T18:04:30Z</dcterms:created>
  <dc:creator/>
  <dc:description/>
  <dc:language>en-US</dc:language>
  <cp:lastModifiedBy/>
  <dcterms:modified xsi:type="dcterms:W3CDTF">2025-08-31T18:17:34Z</dcterms:modified>
  <cp:revision>1</cp:revision>
  <dc:subject/>
  <dc:title/>
</cp:coreProperties>
</file>