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softHyphen/>
        <w:t xml:space="preserve"> Rapport de Projet : Web Sémantique</w:t>
      </w:r>
    </w:p>
    <w:p>
      <w:pPr>
        <w:pStyle w:val="Normal"/>
        <w:jc w:val="center"/>
        <w:rPr/>
      </w:pPr>
      <w:r>
        <w:rPr>
          <w:b/>
        </w:rPr>
        <w:t>Groupes N° 5 et 6 : RDFS et OWL</w:t>
        <w:br/>
      </w:r>
      <w:r>
        <w:rPr/>
        <w:t>Description sémantique des ressources de l’enseignement supérieur et de la recherche</w:t>
        <w:b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Travail Réalisé</w:t>
      </w:r>
    </w:p>
    <w:p>
      <w:pPr>
        <w:pStyle w:val="Heading2"/>
        <w:rPr/>
      </w:pPr>
      <w:r>
        <w:rPr/>
        <w:t>2.1 Choix de Modélisation (RDFS)</w:t>
      </w:r>
    </w:p>
    <w:p>
      <w:pPr>
        <w:pStyle w:val="Normal"/>
        <w:rPr/>
      </w:pPr>
      <w:r>
        <w:rPr/>
        <w:t>Nous avons structuré notre vocabulaire autour de plusieurs axes principaux 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Ressources Humaines : Hiérarchie de classes avec concept racine 'Personne', spécialisée en 'Enseignant', 'Etudiant', 'PersonnelAdministratif'.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Structure Académique : 'Universite', 'Faculte', 'Departement', 'Laboratoire'.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Formation : 'Formation' (Licence, Master, Doctorat) et 'UniteEnseignement' (UE).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Propriétés : Relationnelles (enseigne, inscritDans, membreDe) et Littérales (nom, email, crédits).</w:t>
      </w:r>
    </w:p>
    <w:p>
      <w:pPr>
        <w:pStyle w:val="Normal"/>
        <w:rPr/>
      </w:pPr>
      <w:r>
        <w:rPr/>
        <w:t>Nous avons aligné notre vocabulaire avec des standards existants : FOAF (pour les personnes) et Dublin Core (pour les métadonnées).</w:t>
      </w:r>
    </w:p>
    <w:p>
      <w:pPr>
        <w:pStyle w:val="Heading2"/>
        <w:rPr/>
      </w:pPr>
      <w:r>
        <w:rPr/>
        <w:t>2.2 Contraintes OWL Utilisées</w:t>
      </w:r>
    </w:p>
    <w:p>
      <w:pPr>
        <w:pStyle w:val="Normal"/>
        <w:rPr/>
      </w:pPr>
      <w:r>
        <w:rPr/>
        <w:t>Pour garantir la cohérence et permettre des inférences, nous avons utilisé OWL 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Cardinalités : Un étudiant est inscrit dans au moins une formation (minCardinality 1). Une formation contient au moins une UE.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Disjonction : Les classes 'Enseignant' et 'Etudiant' ont été déclarées disjointes (sauf exception doctorant enseignant, gérée par cas particulier si nécessaire).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Intersection et classes définies : Définition formelle de l'Enseignant-Chercheur (voir section inférences).</w:t>
      </w:r>
    </w:p>
    <w:p>
      <w:pPr>
        <w:pStyle w:val="Normal"/>
        <w:rPr/>
      </w:pPr>
      <w:r>
        <w:rPr>
          <w:b/>
          <w:color w:val="2E74B5"/>
          <w:sz w:val="28"/>
        </w:rPr>
        <w:t>2.</w:t>
      </w:r>
      <w:r>
        <w:rPr>
          <w:b/>
          <w:color w:val="2E74B5"/>
          <w:sz w:val="28"/>
        </w:rPr>
        <w:t>3</w:t>
      </w:r>
      <w:r>
        <w:rPr>
          <w:b/>
          <w:color w:val="2E74B5"/>
          <w:sz w:val="28"/>
        </w:rPr>
        <w:t xml:space="preserve"> Analyse du Graphe de Données</w:t>
      </w:r>
    </w:p>
    <w:p>
      <w:pPr>
        <w:pStyle w:val="Normal"/>
        <w:rPr/>
      </w:pPr>
      <w:r>
        <w:rPr/>
        <w:t>Le graphe de données ci-dessous représente les relations sémantiques entre les différentes entités modélisées (Enseignants, Étudiants, Formations, etc.).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258889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Figure 1: Graphe de données global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258889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Figure 2: Graphe de données (vue zoomée)</w:t>
      </w:r>
    </w:p>
    <w:p>
      <w:pPr>
        <w:pStyle w:val="Normal"/>
        <w:rPr/>
      </w:pPr>
      <w:r>
        <w:rPr/>
        <w:t>Le graphe permet de visualiser la connectivité des données instanciées dans les fichiers Turtle (UGB et UASZ). On y observe les nœuds représentant les individus (ex: Prof_Diop, Etu_Fall) et les arcs représentant les propriétés (ex: enseigne, inscritDans).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3.2 Inférence de Types (RDFS)</w:t>
      </w:r>
    </w:p>
    <w:p>
      <w:pPr>
        <w:pStyle w:val="Normal"/>
        <w:rPr/>
      </w:pPr>
      <w:r>
        <w:rPr/>
        <w:t>Grâce à la hiérarchie 'rdfs:subClassOf', toute instance d'Etudiant ou d'Enseignant est automatiquement inférée comme étant une 'Personne'. Cela permet d'interroger globalement l'annuaire via la classe racine 'Personne'.</w:t>
      </w:r>
    </w:p>
    <w:p>
      <w:pPr>
        <w:pStyle w:val="Normal"/>
        <w:rPr/>
      </w:pPr>
      <w:r>
        <w:rPr>
          <w:b/>
          <w:color w:val="2E74B5"/>
          <w:sz w:val="28"/>
        </w:rPr>
        <w:t>2.</w:t>
      </w:r>
      <w:r>
        <w:rPr>
          <w:b/>
          <w:color w:val="2E74B5"/>
          <w:sz w:val="28"/>
        </w:rPr>
        <w:t>4</w:t>
      </w:r>
      <w:r>
        <w:rPr>
          <w:b/>
          <w:color w:val="2E74B5"/>
          <w:sz w:val="28"/>
        </w:rPr>
        <w:t xml:space="preserve"> Exécution des Requêtes et Analyse des Résultats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1F4D78"/>
          <w:sz w:val="24"/>
        </w:rPr>
        <w:t>Requête 1 : Lister les enseignants et leurs UE</w:t>
      </w:r>
    </w:p>
    <w:p>
      <w:pPr>
        <w:pStyle w:val="Normal"/>
        <w:rPr/>
      </w:pPr>
      <w:r>
        <w:rPr/>
        <w:t>Cette requête récupère les enseignants et les unités d'enseignement qu'ils dispensent.</w:t>
      </w:r>
    </w:p>
    <w:p>
      <w:pPr>
        <w:pStyle w:val="Normal"/>
        <w:rPr/>
      </w:pPr>
      <w:r>
        <w:rPr/>
        <w:drawing>
          <wp:inline distT="0" distB="0" distL="0" distR="0">
            <wp:extent cx="4572000" cy="268859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Requête SPARQL 1</w:t>
      </w:r>
    </w:p>
    <w:p>
      <w:pPr>
        <w:pStyle w:val="Normal"/>
        <w:rPr/>
      </w:pPr>
      <w:r>
        <w:rPr/>
        <w:t>Résultat (Sans Inférence) :</w:t>
      </w:r>
    </w:p>
    <w:p>
      <w:pPr>
        <w:pStyle w:val="Normal"/>
        <w:rPr/>
      </w:pPr>
      <w:r>
        <w:rPr/>
        <w:drawing>
          <wp:inline distT="0" distB="0" distL="0" distR="0">
            <wp:extent cx="4572000" cy="100711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Analyse : Résultat obtenu sans inférence particulière. Les relations sont explicites dans les données.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1F4D78"/>
          <w:sz w:val="24"/>
        </w:rPr>
        <w:t>Requête 2 : Étudiants par Formation</w:t>
      </w:r>
    </w:p>
    <w:p>
      <w:pPr>
        <w:pStyle w:val="Normal"/>
        <w:rPr/>
      </w:pPr>
      <w:r>
        <w:rPr/>
        <w:t>Affichage des étudiants inscrits dans chaque formation.</w:t>
      </w:r>
    </w:p>
    <w:p>
      <w:pPr>
        <w:pStyle w:val="Normal"/>
        <w:rPr/>
      </w:pPr>
      <w:r>
        <w:rPr/>
        <w:drawing>
          <wp:inline distT="0" distB="0" distL="0" distR="0">
            <wp:extent cx="4572000" cy="268859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Requête SPARQL 2</w:t>
      </w:r>
    </w:p>
    <w:p>
      <w:pPr>
        <w:pStyle w:val="Normal"/>
        <w:rPr/>
      </w:pPr>
      <w:r>
        <w:rPr/>
        <w:t>Résultat (Sans Inférence) :</w:t>
      </w:r>
    </w:p>
    <w:p>
      <w:pPr>
        <w:pStyle w:val="Normal"/>
        <w:rPr/>
      </w:pPr>
      <w:r>
        <w:rPr/>
        <w:drawing>
          <wp:inline distT="0" distB="0" distL="0" distR="0">
            <wp:extent cx="4572000" cy="90424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Analyse : Liste des étudiants liés aux formations via la propriété 'ens:inscritDans'.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3.1 Classification Automatique (Enseignant-Chercheur)</w:t>
      </w:r>
    </w:p>
    <w:p>
      <w:pPr>
        <w:pStyle w:val="Normal"/>
        <w:rPr/>
      </w:pPr>
      <w:r>
        <w:rPr/>
        <w:t>Problème : Dans les données brutes, un individu comme 'Prof_Ndiaye' est déclaré comme 'Enseignant' et possède une relation 'membreDe' vers un 'Laboratoire', mais n'est pas explicitement typé 'EnseignantChercheur'.</w:t>
      </w:r>
    </w:p>
    <w:p>
      <w:pPr>
        <w:pStyle w:val="Normal"/>
        <w:rPr/>
      </w:pPr>
      <w:r>
        <w:rPr/>
        <w:t>Solution OWL : Nous avons défini la classe 'EnseignantChercheur' comme une classe équivalente à l'intersection de la classe 'Enseignant' et de la restriction 'membreDe some Laboratoire'.</w:t>
      </w:r>
    </w:p>
    <w:p>
      <w:pPr>
        <w:pStyle w:val="Normal"/>
        <w:rPr/>
      </w:pPr>
      <w:r>
        <w:rPr/>
        <w:t>Résultat : Le raisonneur infère automatiquement que 'Prof_Ndiaye' est un 'EnseignantChercheur'. Sans cette inférence, une requête SPARQL sur les enseignants-chercheurs ne retournait aucun résultat.</w:t>
      </w:r>
    </w:p>
    <w:p>
      <w:pPr>
        <w:pStyle w:val="Normal"/>
        <w:rPr/>
      </w:pPr>
      <w:r>
        <w:rPr>
          <w:b/>
          <w:color w:val="1F4D78"/>
          <w:sz w:val="24"/>
        </w:rPr>
        <w:t>Requête 3 : Recherche des Enseignants-Chercheurs</w:t>
      </w:r>
    </w:p>
    <w:p>
      <w:pPr>
        <w:pStyle w:val="Normal"/>
        <w:rPr/>
      </w:pPr>
      <w:r>
        <w:rPr/>
        <w:t>Identification des individus de type EnseignantChercheur.</w:t>
      </w:r>
    </w:p>
    <w:p>
      <w:pPr>
        <w:pStyle w:val="Normal"/>
        <w:rPr/>
      </w:pPr>
      <w:r>
        <w:rPr/>
        <w:drawing>
          <wp:inline distT="0" distB="0" distL="0" distR="0">
            <wp:extent cx="4572000" cy="214249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Requête SPARQL 3</w:t>
      </w:r>
    </w:p>
    <w:p>
      <w:pPr>
        <w:pStyle w:val="Normal"/>
        <w:rPr/>
      </w:pPr>
      <w:r>
        <w:rPr/>
        <w:t>Résultat (Sans Inférence) :</w:t>
      </w:r>
    </w:p>
    <w:p>
      <w:pPr>
        <w:pStyle w:val="Normal"/>
        <w:rPr/>
      </w:pPr>
      <w:r>
        <w:rPr/>
        <w:drawing>
          <wp:inline distT="0" distB="0" distL="0" distR="0">
            <wp:extent cx="4572000" cy="260540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Résultat (Avec Inférence) :</w:t>
      </w:r>
    </w:p>
    <w:p>
      <w:pPr>
        <w:pStyle w:val="Normal"/>
        <w:rPr/>
      </w:pPr>
      <w:r>
        <w:rPr/>
        <w:drawing>
          <wp:inline distT="0" distB="0" distL="0" distR="0">
            <wp:extent cx="4572000" cy="21971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</w:rPr>
        <w:t>Analyse :</w:t>
      </w:r>
    </w:p>
    <w:p>
      <w:pPr>
        <w:pStyle w:val="Normal"/>
        <w:rPr/>
      </w:pPr>
      <w:r>
        <w:rPr/>
        <w:t>- Sans inférence : Aucun résultat. Dans le fichier Turtle, personne n'est explicitement déclaré comme 'EnseignantChercheur'.</w:t>
      </w:r>
    </w:p>
    <w:p>
      <w:pPr>
        <w:pStyle w:val="Normal"/>
        <w:rPr/>
      </w:pPr>
      <w:r>
        <w:rPr/>
        <w:t>- Avec inférence (OWLRL) : Le raisonneur déduit que les individus qui sont à la fois 'Enseignant' et membres d'un 'Laboratoire' (intersection de classes) sont des 'EnseignantChercheur'. Par exemple, Moussa Diop est classé automatiquement.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1F4D78"/>
          <w:sz w:val="24"/>
        </w:rPr>
        <w:t>Requête 4 : Doctorants et Directeurs de Thèse</w:t>
      </w:r>
    </w:p>
    <w:p>
      <w:pPr>
        <w:pStyle w:val="Normal"/>
        <w:rPr/>
      </w:pPr>
      <w:r>
        <w:rPr/>
        <w:t>Liste des doctorants, leurs directeurs et écoles doctorales.</w:t>
      </w:r>
    </w:p>
    <w:p>
      <w:pPr>
        <w:pStyle w:val="Normal"/>
        <w:rPr/>
      </w:pPr>
      <w:r>
        <w:rPr/>
        <w:drawing>
          <wp:inline distT="0" distB="0" distL="0" distR="0">
            <wp:extent cx="4572000" cy="282511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Requête SPARQL 4</w:t>
      </w:r>
    </w:p>
    <w:p>
      <w:pPr>
        <w:pStyle w:val="Normal"/>
        <w:rPr/>
      </w:pPr>
      <w:r>
        <w:rPr/>
        <w:t>Résultat (Sans Inférence) :</w:t>
      </w:r>
    </w:p>
    <w:p>
      <w:pPr>
        <w:pStyle w:val="Normal"/>
        <w:rPr/>
      </w:pPr>
      <w:r>
        <w:rPr/>
        <w:drawing>
          <wp:inline distT="0" distB="0" distL="0" distR="0">
            <wp:extent cx="4572000" cy="125095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Analyse : Relation directe exploitant les propriétés 'ens:dirigePar' et 'ens:inscritDansED'.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1F4D78"/>
          <w:sz w:val="24"/>
        </w:rPr>
        <w:t>Requête 5 : Lister toutes les Personnes</w:t>
      </w:r>
    </w:p>
    <w:p>
      <w:pPr>
        <w:pStyle w:val="Normal"/>
        <w:rPr/>
      </w:pPr>
      <w:r>
        <w:rPr/>
        <w:t>Récupération de toutes les instances de la classe Personne.</w:t>
      </w:r>
    </w:p>
    <w:p>
      <w:pPr>
        <w:pStyle w:val="Normal"/>
        <w:rPr/>
      </w:pPr>
      <w:r>
        <w:rPr/>
        <w:drawing>
          <wp:inline distT="0" distB="0" distL="0" distR="0">
            <wp:extent cx="4572000" cy="200533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Requête SPARQL 5</w:t>
      </w:r>
    </w:p>
    <w:p>
      <w:pPr>
        <w:pStyle w:val="Normal"/>
        <w:rPr/>
      </w:pPr>
      <w:r>
        <w:rPr/>
        <w:t>Résultat (Sans Inférence) :</w:t>
      </w:r>
    </w:p>
    <w:p>
      <w:pPr>
        <w:pStyle w:val="Normal"/>
        <w:rPr/>
      </w:pPr>
      <w:r>
        <w:rPr/>
        <w:drawing>
          <wp:inline distT="0" distB="0" distL="0" distR="0">
            <wp:extent cx="4572000" cy="265557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Résultat (Avec Inférence) :</w:t>
      </w:r>
    </w:p>
    <w:p>
      <w:pPr>
        <w:pStyle w:val="Normal"/>
        <w:rPr/>
      </w:pPr>
      <w:r>
        <w:rPr/>
        <w:drawing>
          <wp:inline distT="0" distB="0" distL="0" distR="0">
            <wp:extent cx="4572000" cy="406400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</w:rPr>
        <w:t>Analyse :</w:t>
      </w:r>
    </w:p>
    <w:p>
      <w:pPr>
        <w:pStyle w:val="Normal"/>
        <w:rPr/>
      </w:pPr>
      <w:r>
        <w:rPr/>
        <w:t>- Sans inférence : Aucun résultat (ou partiel) si la classe 'Personne' n'est pas instanciée directement.</w:t>
      </w:r>
    </w:p>
    <w:p>
      <w:pPr>
        <w:pStyle w:val="Normal"/>
        <w:rPr/>
      </w:pPr>
      <w:r>
        <w:rPr/>
        <w:t>- Avec inférence : Le raisonneur utilise la hiérarchie des classes (rdfs:subClassOf). Puisque 'Enseignant', 'Etudiant', etc. sont des sous-classes de 'Personne', toutes leurs instances sont inférées comme étant des 'Personne'.</w:t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</w:r>
    </w:p>
    <w:p>
      <w:pPr>
        <w:pStyle w:val="Heading1"/>
        <w:rPr/>
      </w:pPr>
      <w:r>
        <w:rPr/>
        <w:t>3. Exemples d’Inférences</w:t>
      </w:r>
    </w:p>
    <w:p>
      <w:pPr>
        <w:pStyle w:val="Normal"/>
        <w:rPr/>
      </w:pPr>
      <w:r>
        <w:rPr/>
        <w:t>L'un des points forts de notre modélisation est la capacité du système à déduire de nouvelles informations non présentes explicitement dans les données brutes.</w:t>
      </w:r>
    </w:p>
    <w:p>
      <w:pPr>
        <w:pStyle w:val="Heading2"/>
        <w:rPr/>
      </w:pPr>
      <w:r>
        <w:rPr/>
        <w:t>3.1 Classification Automatique (Enseignant-Chercheur)</w:t>
      </w:r>
    </w:p>
    <w:p>
      <w:pPr>
        <w:pStyle w:val="Normal"/>
        <w:rPr/>
      </w:pPr>
      <w:r>
        <w:rPr/>
        <w:t>Problème : Dans les données brutes, un individu comme 'Prof_Ndiaye' est déclaré comme 'Enseignant' et possède une relation 'membreDe' vers un 'Laboratoire', mais n'est pas explicitement typé 'EnseignantChercheur'.</w:t>
      </w:r>
    </w:p>
    <w:p>
      <w:pPr>
        <w:pStyle w:val="Normal"/>
        <w:rPr/>
      </w:pPr>
      <w:r>
        <w:rPr/>
        <w:t>Solution OWL : Nous avons défini la classe 'EnseignantChercheur' comme une classe équivalente à l'intersection de la classe 'Enseignant' et de la restriction 'membreDe some Laboratoire'.</w:t>
      </w:r>
    </w:p>
    <w:p>
      <w:pPr>
        <w:pStyle w:val="Normal"/>
        <w:rPr/>
      </w:pPr>
      <w:r>
        <w:rPr/>
        <w:t>Résultat : Le raisonneur infère automatiquement que 'Prof_Ndiaye' est un 'EnseignantChercheur'. Sans cette inférence, une requête SPARQL sur les enseignants-chercheurs ne retournait aucun résultat.</w:t>
      </w:r>
    </w:p>
    <w:p>
      <w:pPr>
        <w:pStyle w:val="Heading2"/>
        <w:rPr/>
      </w:pPr>
      <w:r>
        <w:rPr/>
      </w:r>
    </w:p>
    <w:p>
      <w:pPr>
        <w:pStyle w:val="Heading1"/>
        <w:rPr/>
      </w:pPr>
      <w:r>
        <w:rPr/>
        <w:t>4. Perspectives</w:t>
      </w:r>
    </w:p>
    <w:p>
      <w:pPr>
        <w:pStyle w:val="Normal"/>
        <w:rPr/>
      </w:pPr>
      <w:r>
        <w:rPr/>
        <w:t>Ce travail pose les bases d'un système d'information sémantique universitaire. Les perspectives d'évolution sont nombreuses 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Interconnexion (LOD) : Lier nos données avec celles d'autres universités ou référentiels (DBpedia, Wikidata) pour enrichir les profils chercheurs.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Moteur de Recherche Facetté : Créer une interface permettant de filtrer les ressources par facettes (par UFR, par domaine de recherche, par type de formation).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 xml:space="preserve">• </w:t>
      </w:r>
      <w:r>
        <w:rPr/>
        <w:t>Système de Recommandation : Suggérer des UE optionnelles aux étudiants en fonction de leur parcours ou des projets de recherche liés.</w:t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>
          <w:b/>
          <w:color w:val="2E74B5"/>
          <w:sz w:val="28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Application>LibreOffice/24.2.7.2$Linux_X86_64 LibreOffice_project/420$Build-2</Application>
  <AppVersion>15.0000</AppVersion>
  <Pages>8</Pages>
  <Words>847</Words>
  <Characters>5486</Characters>
  <CharactersWithSpaces>6250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2026-02-15T22:43:34Z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