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424E6">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6B248E" w:rsidRPr="000D5B8A">
        <w:rPr>
          <w:rFonts w:ascii="Times New Roman" w:hAnsi="Times New Roman" w:hint="eastAsia"/>
          <w:b/>
          <w:i/>
          <w:sz w:val="24"/>
          <w:szCs w:val="24"/>
        </w:rPr>
        <w:t>Інженерія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програмного</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забезпечення</w:t>
      </w:r>
      <w:r w:rsidR="006B248E" w:rsidRPr="000D5B8A">
        <w:rPr>
          <w:rFonts w:ascii="Times New Roman" w:hAnsi="Times New Roman"/>
          <w:b/>
          <w:i/>
          <w:sz w:val="24"/>
          <w:szCs w:val="24"/>
        </w:rPr>
        <w:t xml:space="preserve"> </w:t>
      </w:r>
      <w:r w:rsidR="006B248E" w:rsidRPr="000D5B8A">
        <w:rPr>
          <w:rFonts w:ascii="Times New Roman" w:hAnsi="Times New Roman" w:hint="eastAsia"/>
          <w:b/>
          <w:i/>
          <w:sz w:val="24"/>
          <w:szCs w:val="24"/>
        </w:rPr>
        <w:t>комп’ютерних</w:t>
      </w:r>
      <w:r w:rsidR="006B248E"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657FA4">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57FA4"/>
    <w:rsid w:val="006B248E"/>
    <w:rsid w:val="006F7764"/>
    <w:rsid w:val="00715DB9"/>
    <w:rsid w:val="00735DAE"/>
    <w:rsid w:val="00771353"/>
    <w:rsid w:val="00810968"/>
    <w:rsid w:val="00852ADC"/>
    <w:rsid w:val="008952D8"/>
    <w:rsid w:val="009052E6"/>
    <w:rsid w:val="009424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1478</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2022-09-24T20:09:00Z</dcterms:created>
  <dcterms:modified xsi:type="dcterms:W3CDTF">2022-09-25T20:47:00Z</dcterms:modified>
</cp:coreProperties>
</file>