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3B06" w14:textId="159FF0D0" w:rsidR="003556C7" w:rsidRPr="00095A95" w:rsidRDefault="00260E11" w:rsidP="008B44D8">
      <w:pPr>
        <w:jc w:val="center"/>
        <w:rPr>
          <w:rStyle w:val="textlayer--absolute"/>
          <w:rFonts w:ascii="Times New Roman" w:hAnsi="Times New Roman" w:cs="Times New Roman"/>
          <w:sz w:val="72"/>
          <w:szCs w:val="72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72"/>
          <w:szCs w:val="72"/>
          <w:shd w:val="clear" w:color="auto" w:fill="F2F2F2"/>
        </w:rPr>
        <w:t>MOSFET IV Characteristics</w:t>
      </w:r>
    </w:p>
    <w:p w14:paraId="444AB234" w14:textId="33E6255E" w:rsidR="003556C7" w:rsidRPr="00095A95" w:rsidRDefault="003556C7" w:rsidP="008B44D8">
      <w:pPr>
        <w:jc w:val="right"/>
        <w:rPr>
          <w:rStyle w:val="textlayer--absolute"/>
          <w:rFonts w:ascii="Times New Roman" w:hAnsi="Times New Roman" w:cs="Times New Roman"/>
          <w:sz w:val="72"/>
          <w:szCs w:val="72"/>
          <w:shd w:val="clear" w:color="auto" w:fill="F2F2F2"/>
        </w:rPr>
      </w:pPr>
      <w:r w:rsidRPr="00095A95">
        <w:rPr>
          <w:rFonts w:ascii="Times New Roman" w:hAnsi="Times New Roman" w:cs="Times New Roman"/>
          <w:color w:val="000000"/>
          <w:sz w:val="27"/>
          <w:szCs w:val="27"/>
        </w:rPr>
        <w:br/>
      </w:r>
    </w:p>
    <w:p w14:paraId="00A33F37" w14:textId="77777777" w:rsidR="003556C7" w:rsidRPr="00095A95" w:rsidRDefault="003556C7" w:rsidP="003556C7">
      <w:pPr>
        <w:jc w:val="right"/>
        <w:rPr>
          <w:rStyle w:val="textlayer--absolute"/>
          <w:rFonts w:ascii="Times New Roman" w:hAnsi="Times New Roman" w:cs="Times New Roman"/>
          <w:sz w:val="72"/>
          <w:szCs w:val="72"/>
          <w:shd w:val="clear" w:color="auto" w:fill="F2F2F2"/>
        </w:rPr>
      </w:pPr>
    </w:p>
    <w:p w14:paraId="11BCCC5E" w14:textId="77777777" w:rsidR="003556C7" w:rsidRDefault="003556C7" w:rsidP="003556C7">
      <w:pPr>
        <w:rPr>
          <w:rStyle w:val="textlayer--absolute"/>
          <w:rFonts w:ascii="Times New Roman" w:hAnsi="Times New Roman" w:cs="Times New Roman"/>
          <w:sz w:val="72"/>
          <w:szCs w:val="72"/>
          <w:shd w:val="clear" w:color="auto" w:fill="F2F2F2"/>
        </w:rPr>
      </w:pPr>
    </w:p>
    <w:p w14:paraId="12F8EC26" w14:textId="77777777" w:rsidR="003556C7" w:rsidRDefault="003556C7" w:rsidP="003556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2881D0B" w14:textId="77777777" w:rsidR="003556C7" w:rsidRDefault="003556C7" w:rsidP="003556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6FE0125" w14:textId="77777777" w:rsidR="008B44D8" w:rsidRDefault="008B44D8" w:rsidP="003556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CAE4FD3" w14:textId="77777777" w:rsidR="008B44D8" w:rsidRDefault="008B44D8" w:rsidP="003556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7DC4E40" w14:textId="77777777" w:rsidR="008B44D8" w:rsidRDefault="008B44D8" w:rsidP="003556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B082977" w14:textId="77777777" w:rsidR="008B44D8" w:rsidRDefault="008B44D8" w:rsidP="003556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BFB8FC5" w14:textId="77777777" w:rsidR="008B44D8" w:rsidRDefault="008B44D8" w:rsidP="003556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3E27D47" w14:textId="77777777" w:rsidR="008B44D8" w:rsidRDefault="008B44D8" w:rsidP="003556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59DA36C" w14:textId="77777777" w:rsidR="008B44D8" w:rsidRDefault="008B44D8" w:rsidP="003556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7A9D1A1" w14:textId="77777777" w:rsidR="008B44D8" w:rsidRDefault="008B44D8" w:rsidP="003556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9BEB6BD" w14:textId="77777777" w:rsidR="008B44D8" w:rsidRDefault="008B44D8" w:rsidP="003556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F034CD9" w14:textId="77777777" w:rsidR="008B44D8" w:rsidRDefault="008B44D8" w:rsidP="003556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5CC4D2F" w14:textId="77777777" w:rsidR="008B44D8" w:rsidRDefault="008B44D8" w:rsidP="003556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FD5AE75" w14:textId="77777777" w:rsidR="008B44D8" w:rsidRDefault="008B44D8" w:rsidP="003556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59E4B2D" w14:textId="77777777" w:rsidR="008B44D8" w:rsidRDefault="008B44D8" w:rsidP="003556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06AF7A9" w14:textId="77777777" w:rsidR="008B44D8" w:rsidRDefault="008B44D8" w:rsidP="003556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6C8652D" w14:textId="77777777" w:rsidR="008B44D8" w:rsidRDefault="008B44D8" w:rsidP="003556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ACF3022" w14:textId="60DE5792" w:rsidR="003556C7" w:rsidRDefault="003556C7" w:rsidP="003556C7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 w:rsidRPr="00095A95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>
        <w:rPr>
          <w:rStyle w:val="textlayer--absolute"/>
          <w:rFonts w:ascii="Arial" w:hAnsi="Arial" w:cs="Arial"/>
          <w:sz w:val="36"/>
          <w:szCs w:val="36"/>
          <w:shd w:val="clear" w:color="auto" w:fill="F2F2F2"/>
        </w:rPr>
        <w:t>Contents</w:t>
      </w:r>
    </w:p>
    <w:p w14:paraId="2976779F" w14:textId="77777777" w:rsidR="003556C7" w:rsidRPr="00755CFF" w:rsidRDefault="003556C7" w:rsidP="003556C7">
      <w:pPr>
        <w:rPr>
          <w:rFonts w:ascii="Arial" w:hAnsi="Arial" w:cs="Arial"/>
          <w:sz w:val="36"/>
          <w:szCs w:val="36"/>
          <w:shd w:val="clear" w:color="auto" w:fill="F2F2F2"/>
        </w:rPr>
      </w:pPr>
      <w:r>
        <w:rPr>
          <w:rFonts w:ascii="Lato" w:hAnsi="Lato"/>
          <w:color w:val="000000"/>
          <w:sz w:val="27"/>
          <w:szCs w:val="27"/>
        </w:rPr>
        <w:br/>
      </w:r>
      <w:r w:rsidRPr="00755CFF">
        <w:rPr>
          <w:rFonts w:ascii="Arial" w:hAnsi="Arial" w:cs="Arial"/>
          <w:sz w:val="23"/>
          <w:szCs w:val="23"/>
        </w:rPr>
        <w:t>Executive Summary…………………………………………………………………………………3</w:t>
      </w:r>
    </w:p>
    <w:p w14:paraId="40D7DE90" w14:textId="77777777" w:rsidR="003556C7" w:rsidRPr="00755CFF" w:rsidRDefault="003556C7" w:rsidP="003556C7">
      <w:pPr>
        <w:spacing w:line="480" w:lineRule="auto"/>
        <w:rPr>
          <w:rFonts w:ascii="Arial" w:hAnsi="Arial" w:cs="Arial"/>
          <w:sz w:val="23"/>
          <w:szCs w:val="23"/>
        </w:rPr>
      </w:pPr>
      <w:r w:rsidRPr="00755CFF">
        <w:rPr>
          <w:rFonts w:ascii="Arial" w:hAnsi="Arial" w:cs="Arial"/>
          <w:sz w:val="23"/>
          <w:szCs w:val="23"/>
        </w:rPr>
        <w:t>Objective.................................................................................................................................3</w:t>
      </w:r>
    </w:p>
    <w:p w14:paraId="3481FEF3" w14:textId="77777777" w:rsidR="003556C7" w:rsidRPr="00755CFF" w:rsidRDefault="0027509B" w:rsidP="0027509B">
      <w:pPr>
        <w:spacing w:line="48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Id vs </w:t>
      </w:r>
      <w:proofErr w:type="spellStart"/>
      <w:r>
        <w:rPr>
          <w:rFonts w:ascii="Arial" w:hAnsi="Arial" w:cs="Arial"/>
          <w:sz w:val="23"/>
          <w:szCs w:val="23"/>
        </w:rPr>
        <w:t>Vgs</w:t>
      </w:r>
      <w:proofErr w:type="spellEnd"/>
      <w:r>
        <w:rPr>
          <w:rFonts w:ascii="Arial" w:hAnsi="Arial" w:cs="Arial"/>
          <w:sz w:val="23"/>
          <w:szCs w:val="23"/>
        </w:rPr>
        <w:t xml:space="preserve"> AND Id vs </w:t>
      </w:r>
      <w:proofErr w:type="spellStart"/>
      <w:r>
        <w:rPr>
          <w:rFonts w:ascii="Arial" w:hAnsi="Arial" w:cs="Arial"/>
          <w:sz w:val="23"/>
          <w:szCs w:val="23"/>
        </w:rPr>
        <w:t>Vds</w:t>
      </w:r>
      <w:proofErr w:type="spellEnd"/>
      <w:r w:rsidR="003556C7" w:rsidRPr="00755CFF">
        <w:rPr>
          <w:rFonts w:ascii="Arial" w:hAnsi="Arial" w:cs="Arial"/>
          <w:sz w:val="23"/>
          <w:szCs w:val="23"/>
        </w:rPr>
        <w:t xml:space="preserve"> (LAB)……………….............................</w:t>
      </w:r>
      <w:r>
        <w:rPr>
          <w:rFonts w:ascii="Arial" w:hAnsi="Arial" w:cs="Arial"/>
          <w:sz w:val="23"/>
          <w:szCs w:val="23"/>
        </w:rPr>
        <w:t>..</w:t>
      </w:r>
      <w:r w:rsidR="003556C7" w:rsidRPr="00755CFF">
        <w:rPr>
          <w:rFonts w:ascii="Arial" w:hAnsi="Arial" w:cs="Arial"/>
          <w:sz w:val="23"/>
          <w:szCs w:val="23"/>
        </w:rPr>
        <w:t>..........................................3</w:t>
      </w:r>
      <w:r w:rsidR="003556C7" w:rsidRPr="00755CFF"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t xml:space="preserve">Id vs </w:t>
      </w:r>
      <w:proofErr w:type="spellStart"/>
      <w:r>
        <w:rPr>
          <w:rFonts w:ascii="Arial" w:hAnsi="Arial" w:cs="Arial"/>
          <w:sz w:val="23"/>
          <w:szCs w:val="23"/>
        </w:rPr>
        <w:t>Vgs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 w:rsidR="003556C7" w:rsidRPr="00755CFF">
        <w:rPr>
          <w:rFonts w:ascii="Arial" w:hAnsi="Arial" w:cs="Arial"/>
          <w:sz w:val="23"/>
          <w:szCs w:val="23"/>
        </w:rPr>
        <w:t>(SIM)….......................................................................................</w:t>
      </w:r>
      <w:r>
        <w:rPr>
          <w:rFonts w:ascii="Arial" w:hAnsi="Arial" w:cs="Arial"/>
          <w:sz w:val="23"/>
          <w:szCs w:val="23"/>
        </w:rPr>
        <w:t>.....</w:t>
      </w:r>
      <w:r w:rsidR="003556C7" w:rsidRPr="00755CFF">
        <w:rPr>
          <w:rFonts w:ascii="Arial" w:hAnsi="Arial" w:cs="Arial"/>
          <w:sz w:val="23"/>
          <w:szCs w:val="23"/>
        </w:rPr>
        <w:t>........................</w:t>
      </w:r>
      <w:r w:rsidR="00C11944">
        <w:rPr>
          <w:rFonts w:ascii="Arial" w:hAnsi="Arial" w:cs="Arial"/>
          <w:sz w:val="23"/>
          <w:szCs w:val="23"/>
        </w:rPr>
        <w:t>5</w:t>
      </w:r>
      <w:r w:rsidR="003556C7" w:rsidRPr="00755CFF"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t xml:space="preserve">Id vs </w:t>
      </w:r>
      <w:proofErr w:type="spellStart"/>
      <w:r>
        <w:rPr>
          <w:rFonts w:ascii="Arial" w:hAnsi="Arial" w:cs="Arial"/>
          <w:sz w:val="23"/>
          <w:szCs w:val="23"/>
        </w:rPr>
        <w:t>Vds</w:t>
      </w:r>
      <w:proofErr w:type="spellEnd"/>
      <w:r w:rsidR="00C11944">
        <w:rPr>
          <w:rFonts w:ascii="Arial" w:hAnsi="Arial" w:cs="Arial"/>
          <w:sz w:val="23"/>
          <w:szCs w:val="23"/>
        </w:rPr>
        <w:t xml:space="preserve"> @ varying </w:t>
      </w:r>
      <w:proofErr w:type="spellStart"/>
      <w:r w:rsidR="00C11944">
        <w:rPr>
          <w:rFonts w:ascii="Arial" w:hAnsi="Arial" w:cs="Arial"/>
          <w:sz w:val="23"/>
          <w:szCs w:val="23"/>
        </w:rPr>
        <w:t>Vgs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 w:rsidR="003556C7" w:rsidRPr="00755CFF">
        <w:rPr>
          <w:rFonts w:ascii="Arial" w:hAnsi="Arial" w:cs="Arial"/>
          <w:sz w:val="23"/>
          <w:szCs w:val="23"/>
        </w:rPr>
        <w:t>(SIM)…………………………</w:t>
      </w:r>
      <w:r w:rsidR="00C11944">
        <w:rPr>
          <w:rFonts w:ascii="Arial" w:hAnsi="Arial" w:cs="Arial"/>
          <w:sz w:val="23"/>
          <w:szCs w:val="23"/>
        </w:rPr>
        <w:t>…</w:t>
      </w:r>
      <w:r w:rsidR="003556C7" w:rsidRPr="00755CFF">
        <w:rPr>
          <w:rFonts w:ascii="Arial" w:hAnsi="Arial" w:cs="Arial"/>
          <w:sz w:val="23"/>
          <w:szCs w:val="23"/>
        </w:rPr>
        <w:t>.......................................................</w:t>
      </w:r>
      <w:r w:rsidR="00C11944">
        <w:rPr>
          <w:rFonts w:ascii="Arial" w:hAnsi="Arial" w:cs="Arial"/>
          <w:sz w:val="23"/>
          <w:szCs w:val="23"/>
        </w:rPr>
        <w:t>6</w:t>
      </w:r>
      <w:r w:rsidR="003556C7" w:rsidRPr="00755CFF"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/>
          <w:sz w:val="23"/>
          <w:szCs w:val="23"/>
        </w:rPr>
        <w:t xml:space="preserve">Id vs </w:t>
      </w:r>
      <w:proofErr w:type="spellStart"/>
      <w:r>
        <w:rPr>
          <w:rFonts w:ascii="Arial" w:hAnsi="Arial" w:cs="Arial"/>
          <w:sz w:val="23"/>
          <w:szCs w:val="23"/>
        </w:rPr>
        <w:t>Vds</w:t>
      </w:r>
      <w:proofErr w:type="spellEnd"/>
      <w:r>
        <w:rPr>
          <w:rFonts w:ascii="Arial" w:hAnsi="Arial" w:cs="Arial"/>
          <w:sz w:val="23"/>
          <w:szCs w:val="23"/>
        </w:rPr>
        <w:t xml:space="preserve"> @ varying </w:t>
      </w:r>
      <w:proofErr w:type="spellStart"/>
      <w:r w:rsidR="00C11944">
        <w:rPr>
          <w:rFonts w:ascii="Arial" w:hAnsi="Arial" w:cs="Arial"/>
          <w:sz w:val="23"/>
          <w:szCs w:val="23"/>
        </w:rPr>
        <w:t>ving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 w:rsidR="003556C7" w:rsidRPr="00755CFF">
        <w:rPr>
          <w:rFonts w:ascii="Arial" w:hAnsi="Arial" w:cs="Arial"/>
          <w:sz w:val="23"/>
          <w:szCs w:val="23"/>
        </w:rPr>
        <w:t>(SIM).............................................................</w:t>
      </w:r>
      <w:r w:rsidR="00C11944">
        <w:rPr>
          <w:rFonts w:ascii="Arial" w:hAnsi="Arial" w:cs="Arial"/>
          <w:sz w:val="23"/>
          <w:szCs w:val="23"/>
        </w:rPr>
        <w:t>......</w:t>
      </w:r>
      <w:r w:rsidR="003556C7" w:rsidRPr="00755CFF">
        <w:rPr>
          <w:rFonts w:ascii="Arial" w:hAnsi="Arial" w:cs="Arial"/>
          <w:sz w:val="23"/>
          <w:szCs w:val="23"/>
        </w:rPr>
        <w:t>..............</w:t>
      </w:r>
      <w:r>
        <w:rPr>
          <w:rFonts w:ascii="Arial" w:hAnsi="Arial" w:cs="Arial"/>
          <w:sz w:val="23"/>
          <w:szCs w:val="23"/>
        </w:rPr>
        <w:t>..</w:t>
      </w:r>
      <w:r w:rsidR="003556C7" w:rsidRPr="00755CFF">
        <w:rPr>
          <w:rFonts w:ascii="Arial" w:hAnsi="Arial" w:cs="Arial"/>
          <w:sz w:val="23"/>
          <w:szCs w:val="23"/>
        </w:rPr>
        <w:t>............</w:t>
      </w:r>
      <w:r>
        <w:rPr>
          <w:rFonts w:ascii="Arial" w:hAnsi="Arial" w:cs="Arial"/>
          <w:sz w:val="23"/>
          <w:szCs w:val="23"/>
        </w:rPr>
        <w:t>8</w:t>
      </w:r>
    </w:p>
    <w:p w14:paraId="7A1E7270" w14:textId="77777777" w:rsidR="003556C7" w:rsidRPr="00755CFF" w:rsidRDefault="003556C7" w:rsidP="003556C7">
      <w:pPr>
        <w:spacing w:line="480" w:lineRule="auto"/>
        <w:rPr>
          <w:rFonts w:ascii="Arial" w:hAnsi="Arial" w:cs="Arial"/>
          <w:sz w:val="23"/>
          <w:szCs w:val="23"/>
        </w:rPr>
      </w:pPr>
      <w:r w:rsidRPr="00755CFF">
        <w:rPr>
          <w:rFonts w:ascii="Arial" w:hAnsi="Arial" w:cs="Arial"/>
          <w:sz w:val="23"/>
          <w:szCs w:val="23"/>
        </w:rPr>
        <w:t>Analysis……………………………</w:t>
      </w:r>
      <w:proofErr w:type="gramStart"/>
      <w:r w:rsidRPr="00755CFF">
        <w:rPr>
          <w:rFonts w:ascii="Arial" w:hAnsi="Arial" w:cs="Arial"/>
          <w:sz w:val="23"/>
          <w:szCs w:val="23"/>
        </w:rPr>
        <w:t>…..</w:t>
      </w:r>
      <w:proofErr w:type="gramEnd"/>
      <w:r w:rsidRPr="00755CFF">
        <w:rPr>
          <w:rFonts w:ascii="Arial" w:hAnsi="Arial" w:cs="Arial"/>
          <w:sz w:val="23"/>
          <w:szCs w:val="23"/>
        </w:rPr>
        <w:t>…………………………………………………</w:t>
      </w:r>
      <w:r w:rsidR="00171F24">
        <w:rPr>
          <w:rFonts w:ascii="Arial" w:hAnsi="Arial" w:cs="Arial"/>
          <w:sz w:val="23"/>
          <w:szCs w:val="23"/>
        </w:rPr>
        <w:t>..</w:t>
      </w:r>
      <w:r w:rsidRPr="00755CFF">
        <w:rPr>
          <w:rFonts w:ascii="Arial" w:hAnsi="Arial" w:cs="Arial"/>
          <w:sz w:val="23"/>
          <w:szCs w:val="23"/>
        </w:rPr>
        <w:t>………….</w:t>
      </w:r>
      <w:r w:rsidR="00171F24">
        <w:rPr>
          <w:rFonts w:ascii="Arial" w:hAnsi="Arial" w:cs="Arial"/>
          <w:sz w:val="23"/>
          <w:szCs w:val="23"/>
        </w:rPr>
        <w:t>9</w:t>
      </w:r>
    </w:p>
    <w:p w14:paraId="7D191B6F" w14:textId="77777777" w:rsidR="003556C7" w:rsidRPr="00755CFF" w:rsidRDefault="003556C7" w:rsidP="003556C7">
      <w:pPr>
        <w:spacing w:line="480" w:lineRule="auto"/>
        <w:rPr>
          <w:rFonts w:ascii="Arial" w:hAnsi="Arial" w:cs="Arial"/>
          <w:sz w:val="23"/>
          <w:szCs w:val="23"/>
        </w:rPr>
      </w:pPr>
      <w:r w:rsidRPr="00755CFF">
        <w:rPr>
          <w:rFonts w:ascii="Arial" w:hAnsi="Arial" w:cs="Arial"/>
          <w:sz w:val="23"/>
          <w:szCs w:val="23"/>
        </w:rPr>
        <w:t>Addendum or Reference…………………………………………………………………….…</w:t>
      </w:r>
      <w:proofErr w:type="gramStart"/>
      <w:r w:rsidR="00171F24">
        <w:rPr>
          <w:rFonts w:ascii="Arial" w:hAnsi="Arial" w:cs="Arial"/>
          <w:sz w:val="23"/>
          <w:szCs w:val="23"/>
        </w:rPr>
        <w:t>.....</w:t>
      </w:r>
      <w:proofErr w:type="gramEnd"/>
      <w:r w:rsidR="00171F24">
        <w:rPr>
          <w:rFonts w:ascii="Arial" w:hAnsi="Arial" w:cs="Arial"/>
          <w:sz w:val="23"/>
          <w:szCs w:val="23"/>
        </w:rPr>
        <w:t>10</w:t>
      </w:r>
    </w:p>
    <w:p w14:paraId="473E6F21" w14:textId="77777777" w:rsidR="003556C7" w:rsidRPr="00755CFF" w:rsidRDefault="003556C7" w:rsidP="003556C7">
      <w:pPr>
        <w:spacing w:line="480" w:lineRule="auto"/>
        <w:rPr>
          <w:rFonts w:ascii="Arial" w:hAnsi="Arial" w:cs="Arial"/>
          <w:sz w:val="23"/>
          <w:szCs w:val="23"/>
        </w:rPr>
      </w:pPr>
      <w:r w:rsidRPr="00755CFF">
        <w:rPr>
          <w:rFonts w:ascii="Arial" w:hAnsi="Arial" w:cs="Arial"/>
          <w:sz w:val="23"/>
          <w:szCs w:val="23"/>
        </w:rPr>
        <w:t>Excel Generated Data…………………………………………………………………………</w:t>
      </w:r>
      <w:proofErr w:type="gramStart"/>
      <w:r w:rsidRPr="00755CFF">
        <w:rPr>
          <w:rFonts w:ascii="Arial" w:hAnsi="Arial" w:cs="Arial"/>
          <w:sz w:val="23"/>
          <w:szCs w:val="23"/>
        </w:rPr>
        <w:t>…..</w:t>
      </w:r>
      <w:proofErr w:type="gramEnd"/>
      <w:r w:rsidR="00171F24">
        <w:rPr>
          <w:rFonts w:ascii="Arial" w:hAnsi="Arial" w:cs="Arial"/>
          <w:sz w:val="23"/>
          <w:szCs w:val="23"/>
        </w:rPr>
        <w:t>10</w:t>
      </w:r>
    </w:p>
    <w:p w14:paraId="413A1DEE" w14:textId="77777777" w:rsidR="003556C7" w:rsidRDefault="003556C7" w:rsidP="003556C7">
      <w:p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6D9AFE3D" w14:textId="77777777" w:rsidR="003556C7" w:rsidRDefault="003556C7" w:rsidP="003556C7">
      <w:p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6E184EA3" w14:textId="77777777" w:rsidR="003556C7" w:rsidRDefault="003556C7" w:rsidP="003556C7">
      <w:p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358DB362" w14:textId="4003DE92" w:rsidR="003556C7" w:rsidRDefault="008B44D8" w:rsidP="003556C7">
      <w:p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br/>
      </w:r>
    </w:p>
    <w:p w14:paraId="18278D4C" w14:textId="77777777" w:rsidR="005918B7" w:rsidRDefault="005918B7" w:rsidP="003556C7">
      <w:p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40645628" w14:textId="77777777" w:rsidR="005918B7" w:rsidRDefault="005918B7" w:rsidP="003556C7">
      <w:p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644A0330" w14:textId="77777777" w:rsidR="003556C7" w:rsidRDefault="003556C7" w:rsidP="003556C7">
      <w:pPr>
        <w:spacing w:line="480" w:lineRule="auto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06692D4B" w14:textId="77777777" w:rsidR="003556C7" w:rsidRPr="00FA2208" w:rsidRDefault="003556C7" w:rsidP="003556C7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095A95">
        <w:rPr>
          <w:rFonts w:ascii="Times New Roman" w:hAnsi="Times New Roman" w:cs="Times New Roman"/>
          <w:sz w:val="36"/>
          <w:szCs w:val="36"/>
          <w:shd w:val="clear" w:color="auto" w:fill="F2F2F2"/>
        </w:rPr>
        <w:lastRenderedPageBreak/>
        <w:t>Executive Summary</w:t>
      </w:r>
      <w:r>
        <w:rPr>
          <w:rFonts w:ascii="Times New Roman" w:hAnsi="Times New Roman" w:cs="Times New Roman"/>
          <w:sz w:val="36"/>
          <w:szCs w:val="36"/>
          <w:shd w:val="clear" w:color="auto" w:fill="F2F2F2"/>
        </w:rPr>
        <w:t xml:space="preserve">: </w:t>
      </w:r>
      <w:r w:rsidR="00834751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Th</w:t>
      </w:r>
      <w:r w:rsidR="00AD0A8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e analysis of the output vs input (transfer) relationships of the MOSFET </w:t>
      </w:r>
      <w:r w:rsidR="00E316E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shows</w:t>
      </w:r>
      <w:r w:rsidR="00AD0A8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E316E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a nonproportional relationship between input voltage </w:t>
      </w:r>
      <w:proofErr w:type="spellStart"/>
      <w:r w:rsidR="00E316E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 w:rsidR="00E316E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and output voltage Ids. When the former is increased, the latter increases exponentially</w:t>
      </w:r>
      <w:r w:rsidR="00BF1B1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, which </w:t>
      </w:r>
      <w:r w:rsidR="0018571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confirms</w:t>
      </w:r>
      <w:r w:rsidR="00BF1B1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the saturation mode equation Id = (</w:t>
      </w:r>
      <w:proofErr w:type="spellStart"/>
      <w:r w:rsidR="00BF1B1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Kn</w:t>
      </w:r>
      <w:proofErr w:type="spellEnd"/>
      <w:r w:rsidR="00BF1B1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/</w:t>
      </w:r>
      <w:proofErr w:type="gramStart"/>
      <w:r w:rsidR="00BF1B1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2)(</w:t>
      </w:r>
      <w:proofErr w:type="spellStart"/>
      <w:proofErr w:type="gramEnd"/>
      <w:r w:rsidR="00BF1B1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Vgs-Vtn</w:t>
      </w:r>
      <w:proofErr w:type="spellEnd"/>
      <w:r w:rsidR="00BF1B1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)^2</w:t>
      </w:r>
      <w:r w:rsidR="0018571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from theory.</w:t>
      </w:r>
      <w:r w:rsidR="0002243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The relationship between </w:t>
      </w:r>
      <w:proofErr w:type="spellStart"/>
      <w:r w:rsidR="0002243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Vds</w:t>
      </w:r>
      <w:proofErr w:type="spellEnd"/>
      <w:r w:rsidR="0002243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and Id is variable</w:t>
      </w:r>
      <w:r w:rsidR="006A67A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, MOSFET behavior changes</w:t>
      </w:r>
      <w:r w:rsidR="0002243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depending on the mode</w:t>
      </w:r>
      <w:r w:rsidR="006A67A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. </w:t>
      </w:r>
      <w:r w:rsidR="00950DBE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In</w:t>
      </w:r>
      <w:r w:rsidR="006A67A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cutoff, Id </w:t>
      </w:r>
      <w:r w:rsidR="00C526B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and </w:t>
      </w:r>
      <w:proofErr w:type="spellStart"/>
      <w:r w:rsidR="00C526B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Vds</w:t>
      </w:r>
      <w:proofErr w:type="spellEnd"/>
      <w:r w:rsidR="00C526B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are 0 because </w:t>
      </w:r>
      <w:proofErr w:type="spellStart"/>
      <w:r w:rsidR="00C526B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 w:rsidR="00C526B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EB2FA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h</w:t>
      </w:r>
      <w:r w:rsidR="00C526B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as not overcome </w:t>
      </w:r>
      <w:proofErr w:type="spellStart"/>
      <w:r w:rsidR="00C526B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Vtn</w:t>
      </w:r>
      <w:proofErr w:type="spellEnd"/>
      <w:r w:rsidR="00C526B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.</w:t>
      </w:r>
      <w:r w:rsidR="006A67A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950DBE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In saturation, </w:t>
      </w:r>
      <w:r w:rsidR="008A0A3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when</w:t>
      </w:r>
      <w:r w:rsidR="006151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proofErr w:type="spellStart"/>
      <w:r w:rsidR="006151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Vds</w:t>
      </w:r>
      <w:proofErr w:type="spellEnd"/>
      <w:r w:rsidR="006151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increases are large</w:t>
      </w:r>
      <w:r w:rsidR="008A0A3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, Id increases are small, assuming real conditions, and </w:t>
      </w:r>
      <w:r w:rsidR="00914B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approaching none</w:t>
      </w:r>
      <w:r w:rsidR="008A0A3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assuming </w:t>
      </w:r>
      <w:r w:rsidR="00914BF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ideal conditions</w:t>
      </w:r>
      <w:r w:rsidR="006151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.</w:t>
      </w:r>
      <w:r w:rsidR="00C6542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In </w:t>
      </w:r>
      <w:r w:rsidR="001D747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linear, as </w:t>
      </w:r>
      <w:proofErr w:type="spellStart"/>
      <w:r w:rsidR="001D747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Vds</w:t>
      </w:r>
      <w:proofErr w:type="spellEnd"/>
      <w:r w:rsidR="001D747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increases, </w:t>
      </w:r>
      <w:r w:rsidR="00785B5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Ids has larger increases, </w:t>
      </w:r>
      <w:r w:rsidR="008A0AC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and the two form a sloped line </w:t>
      </w:r>
      <w:r w:rsidR="008A0A3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indicating a </w:t>
      </w:r>
      <w:r w:rsidR="008A0AC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constant resistance.</w:t>
      </w:r>
    </w:p>
    <w:p w14:paraId="0BFB5C75" w14:textId="77777777" w:rsidR="003556C7" w:rsidRPr="0094265A" w:rsidRDefault="003556C7" w:rsidP="003556C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36"/>
          <w:szCs w:val="36"/>
          <w:shd w:val="clear" w:color="auto" w:fill="F2F2F2"/>
        </w:rPr>
        <w:t xml:space="preserve">Objective: </w:t>
      </w:r>
      <w:r w:rsidR="0094265A" w:rsidRPr="0094265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To study the transfer characteristics of the Metal Oxide Semiconductor Field Effect Transistor</w:t>
      </w:r>
      <w:r w:rsidR="0094265A" w:rsidRPr="009426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4265A" w:rsidRPr="0094265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(MOSFET) through laboratory experiments and PSpice simulation.</w:t>
      </w:r>
    </w:p>
    <w:p w14:paraId="4516AF8C" w14:textId="77777777" w:rsidR="003556C7" w:rsidRDefault="003556C7" w:rsidP="003556C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12596CCC" w14:textId="77777777" w:rsidR="003556C7" w:rsidRDefault="003556C7" w:rsidP="003556C7">
      <w:pPr>
        <w:spacing w:line="360" w:lineRule="auto"/>
        <w:rPr>
          <w:rFonts w:ascii="Times New Roman" w:hAnsi="Times New Roman" w:cs="Times New Roman"/>
          <w:sz w:val="36"/>
          <w:szCs w:val="36"/>
          <w:shd w:val="clear" w:color="auto" w:fill="F2F2F2"/>
        </w:rPr>
      </w:pPr>
      <w:r>
        <w:rPr>
          <w:rFonts w:ascii="Times New Roman" w:hAnsi="Times New Roman" w:cs="Times New Roman"/>
          <w:sz w:val="36"/>
          <w:szCs w:val="36"/>
          <w:shd w:val="clear" w:color="auto" w:fill="F2F2F2"/>
        </w:rPr>
        <w:t>Figure 1 (LAB)</w:t>
      </w:r>
    </w:p>
    <w:p w14:paraId="0BAF86E9" w14:textId="77777777" w:rsidR="003556C7" w:rsidRDefault="003556C7" w:rsidP="003556C7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Schematic</w:t>
      </w:r>
    </w:p>
    <w:p w14:paraId="67D73FFB" w14:textId="77777777" w:rsidR="003556C7" w:rsidRPr="00A924C9" w:rsidRDefault="00653D70" w:rsidP="003556C7">
      <w:pPr>
        <w:spacing w:line="360" w:lineRule="auto"/>
      </w:pPr>
      <w:r>
        <w:rPr>
          <w:noProof/>
        </w:rPr>
        <w:drawing>
          <wp:inline distT="0" distB="0" distL="0" distR="0" wp14:anchorId="5736F15E" wp14:editId="71D67DCF">
            <wp:extent cx="3295650" cy="2124075"/>
            <wp:effectExtent l="0" t="0" r="0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67E2" w14:textId="77777777" w:rsidR="001E3AA1" w:rsidRDefault="001E3AA1" w:rsidP="001E3AA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6EA431EC" w14:textId="77777777" w:rsidR="001E3AA1" w:rsidRDefault="001E3AA1" w:rsidP="001E3AA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 xml:space="preserve">Excel Generated Plots </w:t>
      </w:r>
    </w:p>
    <w:p w14:paraId="2C1C2F5C" w14:textId="77777777" w:rsidR="003B792B" w:rsidRDefault="001E3AA1" w:rsidP="001E3AA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Plot Id vs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, identify Vth. </w:t>
      </w:r>
      <w:r w:rsidR="0074011D">
        <w:rPr>
          <w:rFonts w:ascii="Times New Roman" w:hAnsi="Times New Roman" w:cs="Times New Roman"/>
          <w:sz w:val="24"/>
          <w:szCs w:val="24"/>
          <w:shd w:val="clear" w:color="auto" w:fill="F2F2F2"/>
        </w:rPr>
        <w:t>Graphically, Vth=1.4</w:t>
      </w:r>
      <w:r w:rsidR="00EF5668">
        <w:rPr>
          <w:rFonts w:ascii="Times New Roman" w:hAnsi="Times New Roman" w:cs="Times New Roman"/>
          <w:sz w:val="24"/>
          <w:szCs w:val="24"/>
          <w:shd w:val="clear" w:color="auto" w:fill="F2F2F2"/>
        </w:rPr>
        <w:t>V, the point that indicates that the MOSFET is entering saturation and Id is beginning to increase exponentially.</w:t>
      </w:r>
      <w:r w:rsidR="00385AF3">
        <w:rPr>
          <w:noProof/>
        </w:rPr>
        <w:drawing>
          <wp:inline distT="0" distB="0" distL="0" distR="0" wp14:anchorId="4CA56629" wp14:editId="004D0565">
            <wp:extent cx="5379720" cy="2750820"/>
            <wp:effectExtent l="0" t="0" r="1143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3B2D398-22E3-42D0-AF54-778FF665C4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51A361" w14:textId="77777777" w:rsidR="007012EC" w:rsidRDefault="007012EC" w:rsidP="001E3AA1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Plot Id vs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Vds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@ the chosen 4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points.</w:t>
      </w:r>
    </w:p>
    <w:p w14:paraId="66F59A9A" w14:textId="77777777" w:rsidR="0074011D" w:rsidRDefault="007012EC" w:rsidP="003556C7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noProof/>
        </w:rPr>
        <w:drawing>
          <wp:inline distT="0" distB="0" distL="0" distR="0" wp14:anchorId="25D4A6A5" wp14:editId="6A09CF33">
            <wp:extent cx="5943600" cy="2732405"/>
            <wp:effectExtent l="0" t="0" r="0" b="1079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7C74E60B-8388-4FA7-86CC-34A3915133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738E207" w14:textId="77777777" w:rsidR="007E2BAB" w:rsidRPr="00C11944" w:rsidRDefault="005102CC" w:rsidP="00C11944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Not straight lines due to </w:t>
      </w:r>
      <w:r w:rsidR="000046F3">
        <w:rPr>
          <w:rFonts w:ascii="Times New Roman" w:hAnsi="Times New Roman" w:cs="Times New Roman"/>
          <w:sz w:val="24"/>
          <w:szCs w:val="24"/>
          <w:shd w:val="clear" w:color="auto" w:fill="F2F2F2"/>
        </w:rPr>
        <w:t>channel modulation</w:t>
      </w:r>
      <w:r w:rsidR="009F6A4F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(more on this in analysis)</w:t>
      </w:r>
      <w:r w:rsidR="000046F3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, the resistor acts as an imperfect current source under real conditions. Compared with the simulation plot, </w:t>
      </w:r>
      <w:r w:rsidR="009D1647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where </w:t>
      </w:r>
      <w:r w:rsidR="000046F3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the current source is </w:t>
      </w:r>
      <w:r w:rsidR="009D1647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a </w:t>
      </w:r>
      <w:r w:rsidR="000046F3">
        <w:rPr>
          <w:rFonts w:ascii="Times New Roman" w:hAnsi="Times New Roman" w:cs="Times New Roman"/>
          <w:sz w:val="24"/>
          <w:szCs w:val="24"/>
          <w:shd w:val="clear" w:color="auto" w:fill="F2F2F2"/>
        </w:rPr>
        <w:t>much more ideal</w:t>
      </w:r>
      <w:r w:rsidR="009D1647">
        <w:rPr>
          <w:rFonts w:ascii="Times New Roman" w:hAnsi="Times New Roman" w:cs="Times New Roman"/>
          <w:sz w:val="24"/>
          <w:szCs w:val="24"/>
          <w:shd w:val="clear" w:color="auto" w:fill="F2F2F2"/>
        </w:rPr>
        <w:t>, straight line</w:t>
      </w:r>
      <w:r w:rsidR="000046F3">
        <w:rPr>
          <w:rFonts w:ascii="Times New Roman" w:hAnsi="Times New Roman" w:cs="Times New Roman"/>
          <w:sz w:val="24"/>
          <w:szCs w:val="24"/>
          <w:shd w:val="clear" w:color="auto" w:fill="F2F2F2"/>
        </w:rPr>
        <w:t>.</w:t>
      </w:r>
      <w:r w:rsidR="0008561A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</w:p>
    <w:p w14:paraId="5C442FCF" w14:textId="77777777" w:rsidR="003556C7" w:rsidRPr="00A924C9" w:rsidRDefault="003535BA" w:rsidP="003556C7">
      <w:pPr>
        <w:spacing w:line="360" w:lineRule="auto"/>
      </w:pPr>
      <w:r>
        <w:rPr>
          <w:rFonts w:ascii="Times New Roman" w:hAnsi="Times New Roman" w:cs="Times New Roman"/>
          <w:sz w:val="36"/>
          <w:szCs w:val="36"/>
          <w:shd w:val="clear" w:color="auto" w:fill="F2F2F2"/>
        </w:rPr>
        <w:lastRenderedPageBreak/>
        <w:t xml:space="preserve">Id vs </w:t>
      </w:r>
      <w:proofErr w:type="spellStart"/>
      <w:r>
        <w:rPr>
          <w:rFonts w:ascii="Times New Roman" w:hAnsi="Times New Roman" w:cs="Times New Roman"/>
          <w:sz w:val="36"/>
          <w:szCs w:val="36"/>
          <w:shd w:val="clear" w:color="auto" w:fill="F2F2F2"/>
        </w:rPr>
        <w:t>Vgs</w:t>
      </w:r>
      <w:proofErr w:type="spellEnd"/>
      <w:r w:rsidR="003556C7">
        <w:rPr>
          <w:rFonts w:ascii="Times New Roman" w:hAnsi="Times New Roman" w:cs="Times New Roman"/>
          <w:sz w:val="36"/>
          <w:szCs w:val="36"/>
          <w:shd w:val="clear" w:color="auto" w:fill="F2F2F2"/>
        </w:rPr>
        <w:t xml:space="preserve"> (SIM)</w:t>
      </w:r>
    </w:p>
    <w:p w14:paraId="3EEB0F69" w14:textId="77777777" w:rsidR="003556C7" w:rsidRDefault="003556C7" w:rsidP="0097634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92336D">
        <w:rPr>
          <w:rFonts w:ascii="Times New Roman" w:hAnsi="Times New Roman" w:cs="Times New Roman"/>
          <w:sz w:val="24"/>
          <w:szCs w:val="24"/>
          <w:shd w:val="clear" w:color="auto" w:fill="F2F2F2"/>
        </w:rPr>
        <w:t>Schematic</w:t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</w:p>
    <w:p w14:paraId="5ABB089C" w14:textId="77777777" w:rsidR="00976348" w:rsidRPr="00976348" w:rsidRDefault="005E1CCA" w:rsidP="0097634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2F2F2"/>
        </w:rPr>
        <w:drawing>
          <wp:inline distT="0" distB="0" distL="0" distR="0" wp14:anchorId="155EB5CA" wp14:editId="6D70CD30">
            <wp:extent cx="4376951" cy="272796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820" cy="273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1DDD" w14:textId="77777777" w:rsidR="00976348" w:rsidRDefault="003556C7" w:rsidP="003556C7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Simulation Profile</w:t>
      </w:r>
    </w:p>
    <w:p w14:paraId="20F49548" w14:textId="77777777" w:rsidR="003556C7" w:rsidRDefault="003556C7" w:rsidP="003556C7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5E1CCA">
        <w:rPr>
          <w:rFonts w:ascii="Times New Roman" w:hAnsi="Times New Roman" w:cs="Times New Roman"/>
          <w:noProof/>
          <w:sz w:val="24"/>
          <w:szCs w:val="24"/>
          <w:shd w:val="clear" w:color="auto" w:fill="F2F2F2"/>
        </w:rPr>
        <w:drawing>
          <wp:inline distT="0" distB="0" distL="0" distR="0" wp14:anchorId="1B7C9D3B" wp14:editId="16A89E67">
            <wp:extent cx="5143500" cy="2604674"/>
            <wp:effectExtent l="0" t="0" r="0" b="5715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143" cy="260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FB782" w14:textId="77777777" w:rsidR="00976348" w:rsidRDefault="00976348" w:rsidP="0097634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Excel Generated Plots</w:t>
      </w:r>
    </w:p>
    <w:p w14:paraId="0FFFD397" w14:textId="77777777" w:rsidR="003556C7" w:rsidRDefault="003535BA" w:rsidP="003556C7">
      <w:pPr>
        <w:spacing w:line="360" w:lineRule="auto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5DD19136" wp14:editId="4BBC9C82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F1CF6E42-5166-4401-500F-3A66174007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46507C4" w14:textId="77777777" w:rsidR="003556C7" w:rsidRDefault="009769BB" w:rsidP="003556C7">
      <w:pPr>
        <w:spacing w:line="360" w:lineRule="auto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spellStart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increase doesn’t affect Id until the </w:t>
      </w:r>
      <w:proofErr w:type="spellStart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</w:t>
      </w:r>
      <w:r w:rsidR="00404D0E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tn</w:t>
      </w:r>
      <w:proofErr w:type="spellEnd"/>
      <w:r w:rsidR="00404D0E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(or Vth) threshold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404D0E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voltage 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is overcome</w:t>
      </w:r>
      <w:r w:rsidR="001B7D2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, this is cutoff mode. Once </w:t>
      </w:r>
      <w:proofErr w:type="spellStart"/>
      <w:r w:rsidR="001B7D2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 w:rsidR="001B7D2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&gt; Vt</w:t>
      </w:r>
      <w:r w:rsidR="00826A8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h,</w:t>
      </w:r>
      <w:r w:rsidR="001B7D2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the MOSFET enters saturation mode</w:t>
      </w:r>
      <w:r w:rsidR="00826A8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and Id rapidly begins to rise (the “wall” is overcome”)</w:t>
      </w:r>
      <w:r w:rsidR="00AC13C1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until the linear region is reached and the MOSFET’s resistance becomes constant.</w:t>
      </w:r>
    </w:p>
    <w:p w14:paraId="12E7E816" w14:textId="77777777" w:rsidR="009769BB" w:rsidRDefault="009769BB" w:rsidP="003556C7">
      <w:pPr>
        <w:spacing w:line="360" w:lineRule="auto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65BF4D76" w14:textId="77777777" w:rsidR="003556C7" w:rsidRPr="00A924C9" w:rsidRDefault="000916F7" w:rsidP="003556C7">
      <w:pPr>
        <w:spacing w:line="360" w:lineRule="auto"/>
      </w:pPr>
      <w:r>
        <w:rPr>
          <w:rFonts w:ascii="Times New Roman" w:hAnsi="Times New Roman" w:cs="Times New Roman"/>
          <w:sz w:val="36"/>
          <w:szCs w:val="36"/>
          <w:shd w:val="clear" w:color="auto" w:fill="F2F2F2"/>
        </w:rPr>
        <w:t xml:space="preserve">Id vs </w:t>
      </w:r>
      <w:proofErr w:type="spellStart"/>
      <w:r>
        <w:rPr>
          <w:rFonts w:ascii="Times New Roman" w:hAnsi="Times New Roman" w:cs="Times New Roman"/>
          <w:sz w:val="36"/>
          <w:szCs w:val="36"/>
          <w:shd w:val="clear" w:color="auto" w:fill="F2F2F2"/>
        </w:rPr>
        <w:t>Vds</w:t>
      </w:r>
      <w:proofErr w:type="spellEnd"/>
      <w:r w:rsidR="003556C7">
        <w:rPr>
          <w:rFonts w:ascii="Times New Roman" w:hAnsi="Times New Roman" w:cs="Times New Roman"/>
          <w:sz w:val="36"/>
          <w:szCs w:val="36"/>
          <w:shd w:val="clear" w:color="auto" w:fill="F2F2F2"/>
        </w:rPr>
        <w:t xml:space="preserve"> (SIM)</w:t>
      </w:r>
    </w:p>
    <w:p w14:paraId="770B8DEB" w14:textId="77777777" w:rsidR="00976348" w:rsidRDefault="00976348" w:rsidP="0097634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Schematic</w:t>
      </w:r>
    </w:p>
    <w:p w14:paraId="11505959" w14:textId="77777777" w:rsidR="003556C7" w:rsidRDefault="004869E1" w:rsidP="003556C7">
      <w:pPr>
        <w:spacing w:line="360" w:lineRule="auto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noProof/>
          <w:sz w:val="24"/>
          <w:szCs w:val="24"/>
          <w:shd w:val="clear" w:color="auto" w:fill="F2F2F2"/>
        </w:rPr>
        <w:drawing>
          <wp:inline distT="0" distB="0" distL="0" distR="0" wp14:anchorId="1DCD038A" wp14:editId="5D0D9694">
            <wp:extent cx="4122420" cy="222679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021" cy="223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713D" w14:textId="77777777" w:rsidR="00976348" w:rsidRDefault="003556C7" w:rsidP="0097634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Simulation Profile </w:t>
      </w:r>
    </w:p>
    <w:p w14:paraId="24851D0F" w14:textId="77777777" w:rsidR="003556C7" w:rsidRPr="00976348" w:rsidRDefault="004869E1" w:rsidP="00E15C29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2F2F2"/>
        </w:rPr>
        <w:lastRenderedPageBreak/>
        <w:drawing>
          <wp:inline distT="0" distB="0" distL="0" distR="0" wp14:anchorId="6D56969C" wp14:editId="2DDCDFA0">
            <wp:extent cx="4107180" cy="3134094"/>
            <wp:effectExtent l="0" t="0" r="762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704" cy="313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56C7">
        <w:rPr>
          <w:rFonts w:ascii="Times New Roman" w:hAnsi="Times New Roman" w:cs="Times New Roman"/>
          <w:sz w:val="24"/>
          <w:szCs w:val="24"/>
          <w:shd w:val="clear" w:color="auto" w:fill="F2F2F2"/>
        </w:rPr>
        <w:br/>
      </w:r>
      <w:r w:rsidR="00976348">
        <w:rPr>
          <w:rFonts w:ascii="Times New Roman" w:hAnsi="Times New Roman" w:cs="Times New Roman"/>
          <w:sz w:val="24"/>
          <w:szCs w:val="24"/>
          <w:shd w:val="clear" w:color="auto" w:fill="F2F2F2"/>
        </w:rPr>
        <w:t>Excel Generated Plots</w:t>
      </w:r>
    </w:p>
    <w:p w14:paraId="21B89182" w14:textId="77777777" w:rsidR="003556C7" w:rsidRDefault="008859EE" w:rsidP="003556C7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noProof/>
        </w:rPr>
        <w:drawing>
          <wp:inline distT="0" distB="0" distL="0" distR="0" wp14:anchorId="0D7BC7D5" wp14:editId="60ADED86">
            <wp:extent cx="5943600" cy="3285490"/>
            <wp:effectExtent l="0" t="0" r="0" b="1016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B7404F4E-A4DB-B201-2FD7-C386275EA9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0B2DF86" w14:textId="77777777" w:rsidR="00140621" w:rsidRDefault="00802E6A" w:rsidP="0097634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Before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=2</w:t>
      </w:r>
      <w:r w:rsidR="00B9168E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.1 there is no Id vs </w:t>
      </w:r>
      <w:proofErr w:type="spellStart"/>
      <w:r w:rsidR="00B9168E">
        <w:rPr>
          <w:rFonts w:ascii="Times New Roman" w:hAnsi="Times New Roman" w:cs="Times New Roman"/>
          <w:sz w:val="24"/>
          <w:szCs w:val="24"/>
          <w:shd w:val="clear" w:color="auto" w:fill="F2F2F2"/>
        </w:rPr>
        <w:t>Vds</w:t>
      </w:r>
      <w:proofErr w:type="spellEnd"/>
      <w:r w:rsidR="00B9168E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change at all. </w:t>
      </w:r>
      <w:r w:rsidR="002823CA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@Vgs=2.1, there begins a change in Id vs </w:t>
      </w:r>
      <w:proofErr w:type="spellStart"/>
      <w:r w:rsidR="002823CA">
        <w:rPr>
          <w:rFonts w:ascii="Times New Roman" w:hAnsi="Times New Roman" w:cs="Times New Roman"/>
          <w:sz w:val="24"/>
          <w:szCs w:val="24"/>
          <w:shd w:val="clear" w:color="auto" w:fill="F2F2F2"/>
        </w:rPr>
        <w:t>Vds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plot, a </w:t>
      </w:r>
      <w:r w:rsidR="00AA2E26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small </w:t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Ids difference </w:t>
      </w:r>
      <w:r w:rsidR="00B9168E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creates an exponential curve leveling off into a straight line. </w:t>
      </w:r>
      <w:r w:rsidR="00B9168E"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@</w:t>
      </w:r>
      <w:r w:rsidR="00AA2E26">
        <w:rPr>
          <w:rFonts w:ascii="Times New Roman" w:hAnsi="Times New Roman" w:cs="Times New Roman"/>
          <w:sz w:val="24"/>
          <w:szCs w:val="24"/>
          <w:shd w:val="clear" w:color="auto" w:fill="F2F2F2"/>
        </w:rPr>
        <w:t>Vgs=2.5 this increase is more noticeable.</w:t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AA2E26">
        <w:rPr>
          <w:rFonts w:ascii="Times New Roman" w:hAnsi="Times New Roman" w:cs="Times New Roman"/>
          <w:sz w:val="24"/>
          <w:szCs w:val="24"/>
          <w:shd w:val="clear" w:color="auto" w:fill="F2F2F2"/>
        </w:rPr>
        <w:t>This shows that Id</w:t>
      </w:r>
      <w:r w:rsidR="00B91F5F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is increas</w:t>
      </w:r>
      <w:r w:rsidR="006F5756">
        <w:rPr>
          <w:rFonts w:ascii="Times New Roman" w:hAnsi="Times New Roman" w:cs="Times New Roman"/>
          <w:sz w:val="24"/>
          <w:szCs w:val="24"/>
          <w:shd w:val="clear" w:color="auto" w:fill="F2F2F2"/>
        </w:rPr>
        <w:t>ing</w:t>
      </w:r>
      <w:r w:rsidR="00B91F5F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exponentially </w:t>
      </w:r>
      <w:r w:rsidR="00326C62">
        <w:rPr>
          <w:rFonts w:ascii="Times New Roman" w:hAnsi="Times New Roman" w:cs="Times New Roman"/>
          <w:sz w:val="24"/>
          <w:szCs w:val="24"/>
          <w:shd w:val="clear" w:color="auto" w:fill="F2F2F2"/>
        </w:rPr>
        <w:t>when</w:t>
      </w:r>
      <w:r w:rsidR="00B91F5F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proofErr w:type="spellStart"/>
      <w:r w:rsidR="00B91F5F">
        <w:rPr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 w:rsidR="00B91F5F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326C62">
        <w:rPr>
          <w:rFonts w:ascii="Times New Roman" w:hAnsi="Times New Roman" w:cs="Times New Roman"/>
          <w:sz w:val="24"/>
          <w:szCs w:val="24"/>
          <w:shd w:val="clear" w:color="auto" w:fill="F2F2F2"/>
        </w:rPr>
        <w:t>increases</w:t>
      </w:r>
      <w:r w:rsidR="00B91F5F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linearly.</w:t>
      </w:r>
      <w:r w:rsidR="006F5756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</w:p>
    <w:p w14:paraId="2935F378" w14:textId="77777777" w:rsidR="000916F7" w:rsidRDefault="000916F7" w:rsidP="0097634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15CA09A1" w14:textId="77777777" w:rsidR="003556C7" w:rsidRDefault="003556C7" w:rsidP="00976348">
      <w:pPr>
        <w:spacing w:line="360" w:lineRule="auto"/>
        <w:rPr>
          <w:rFonts w:ascii="Times New Roman" w:hAnsi="Times New Roman" w:cs="Times New Roman"/>
          <w:sz w:val="36"/>
          <w:szCs w:val="36"/>
          <w:shd w:val="clear" w:color="auto" w:fill="F2F2F2"/>
        </w:rPr>
      </w:pPr>
      <w:r>
        <w:rPr>
          <w:rFonts w:ascii="Times New Roman" w:hAnsi="Times New Roman" w:cs="Times New Roman"/>
          <w:sz w:val="36"/>
          <w:szCs w:val="36"/>
          <w:shd w:val="clear" w:color="auto" w:fill="F2F2F2"/>
        </w:rPr>
        <w:t>Figure 3 (SIM)</w:t>
      </w:r>
    </w:p>
    <w:p w14:paraId="02E02076" w14:textId="77777777" w:rsidR="00976348" w:rsidRDefault="00976348" w:rsidP="0097634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Schematic</w:t>
      </w:r>
    </w:p>
    <w:p w14:paraId="6B4A0078" w14:textId="77777777" w:rsidR="00976348" w:rsidRPr="00976348" w:rsidRDefault="005E1CCA" w:rsidP="00976348">
      <w:pPr>
        <w:spacing w:line="360" w:lineRule="auto"/>
      </w:pPr>
      <w:r>
        <w:rPr>
          <w:noProof/>
        </w:rPr>
        <w:drawing>
          <wp:inline distT="0" distB="0" distL="0" distR="0" wp14:anchorId="0B7E21E6" wp14:editId="00E71D78">
            <wp:extent cx="4217924" cy="22783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81" cy="228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DEE1" w14:textId="77777777" w:rsidR="003556C7" w:rsidRDefault="003556C7" w:rsidP="003556C7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Simulation Profile</w:t>
      </w:r>
    </w:p>
    <w:p w14:paraId="69731BB4" w14:textId="77777777" w:rsidR="003556C7" w:rsidRDefault="00DE1F2C" w:rsidP="003556C7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noProof/>
        </w:rPr>
        <w:drawing>
          <wp:inline distT="0" distB="0" distL="0" distR="0" wp14:anchorId="3D623ED0" wp14:editId="7D109092">
            <wp:extent cx="4091940" cy="3120653"/>
            <wp:effectExtent l="0" t="0" r="3810" b="381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608" cy="312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AA8B" w14:textId="77777777" w:rsidR="003556C7" w:rsidRDefault="003556C7" w:rsidP="003556C7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Excel Generated Plots</w:t>
      </w:r>
    </w:p>
    <w:p w14:paraId="4E6D94C0" w14:textId="77777777" w:rsidR="008859EE" w:rsidRDefault="008859EE" w:rsidP="003556C7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noProof/>
        </w:rPr>
        <w:drawing>
          <wp:inline distT="0" distB="0" distL="0" distR="0" wp14:anchorId="7F8722A0" wp14:editId="7E486269">
            <wp:extent cx="5875020" cy="2933700"/>
            <wp:effectExtent l="0" t="0" r="1143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7C848012-12F5-5E9D-CCB9-81E7EE5B01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CF06623" w14:textId="77777777" w:rsidR="00FE13E7" w:rsidRDefault="001E7652" w:rsidP="003556C7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At higher input voltage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 w:rsidR="00972D07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(incrementing linearly)</w:t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, MOSFET acts as a</w:t>
      </w:r>
      <w:r w:rsidR="00972D07">
        <w:rPr>
          <w:rFonts w:ascii="Times New Roman" w:hAnsi="Times New Roman" w:cs="Times New Roman"/>
          <w:sz w:val="24"/>
          <w:szCs w:val="24"/>
          <w:shd w:val="clear" w:color="auto" w:fill="F2F2F2"/>
        </w:rPr>
        <w:t>n exponentially</w:t>
      </w:r>
      <w:r w:rsidR="00D2327C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larger Ids current source, which is perfect (straight horizontal line) under simulation.</w:t>
      </w:r>
      <w:r w:rsidR="00972D07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This is also shown by the </w:t>
      </w:r>
      <w:r w:rsidR="00476960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earlier </w:t>
      </w:r>
      <w:r w:rsidR="00972D07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Id vs </w:t>
      </w:r>
      <w:proofErr w:type="spellStart"/>
      <w:r w:rsidR="00972D07">
        <w:rPr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 w:rsidR="00972D07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476960">
        <w:rPr>
          <w:rFonts w:ascii="Times New Roman" w:hAnsi="Times New Roman" w:cs="Times New Roman"/>
          <w:sz w:val="24"/>
          <w:szCs w:val="24"/>
          <w:shd w:val="clear" w:color="auto" w:fill="F2F2F2"/>
        </w:rPr>
        <w:t>plot.</w:t>
      </w:r>
      <w:r w:rsidR="007253C2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</w:p>
    <w:p w14:paraId="0D8B2522" w14:textId="77777777" w:rsidR="003556C7" w:rsidRDefault="003556C7" w:rsidP="003556C7">
      <w:pPr>
        <w:spacing w:line="480" w:lineRule="auto"/>
        <w:rPr>
          <w:rFonts w:ascii="Times New Roman" w:hAnsi="Times New Roman" w:cs="Times New Roman"/>
          <w:sz w:val="36"/>
          <w:szCs w:val="36"/>
          <w:shd w:val="clear" w:color="auto" w:fill="F2F2F2"/>
        </w:rPr>
      </w:pPr>
      <w:r w:rsidRPr="00095A95">
        <w:rPr>
          <w:rFonts w:ascii="Times New Roman" w:hAnsi="Times New Roman" w:cs="Times New Roman"/>
          <w:sz w:val="36"/>
          <w:szCs w:val="36"/>
          <w:shd w:val="clear" w:color="auto" w:fill="F2F2F2"/>
        </w:rPr>
        <w:t>Analysis</w:t>
      </w:r>
    </w:p>
    <w:p w14:paraId="2E1C49B7" w14:textId="77777777" w:rsidR="008D470A" w:rsidRDefault="009D1647" w:rsidP="003556C7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Firstly, regarding the Id vs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plot, </w:t>
      </w:r>
      <w:r w:rsidR="005A6E4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t</w:t>
      </w:r>
      <w:r w:rsidR="00AC13C1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he saturation region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mode is perfect for amplification uses because as </w:t>
      </w:r>
      <w:proofErr w:type="spellStart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increases and Vth is overcome, the MOSFET becomes like a resistor (looks like an imperfect pure voltage source), amplifying the input </w:t>
      </w:r>
      <w:proofErr w:type="spellStart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voltage into a high output </w:t>
      </w:r>
      <w:proofErr w:type="spellStart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Vds</w:t>
      </w:r>
      <w:proofErr w:type="spellEnd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(through a high Ids).</w:t>
      </w:r>
      <w:r w:rsidR="0044768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Ideally, in this region Id is completely </w:t>
      </w:r>
      <w:r w:rsidR="00E461C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dependent on </w:t>
      </w:r>
      <w:proofErr w:type="spellStart"/>
      <w:r w:rsidR="00E461C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 w:rsidR="00E461C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only, not </w:t>
      </w:r>
      <w:proofErr w:type="spellStart"/>
      <w:r w:rsidR="00E461C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Vds</w:t>
      </w:r>
      <w:proofErr w:type="spellEnd"/>
      <w:r w:rsidR="00E461C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as shown in the saturation equation.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5A6E40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After pushing</w:t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too high, linear mode is reached. </w:t>
      </w:r>
      <w:proofErr w:type="spellStart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(or </w:t>
      </w:r>
      <w:proofErr w:type="spellStart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Vdsat</w:t>
      </w:r>
      <w:proofErr w:type="spellEnd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which is </w:t>
      </w:r>
      <w:proofErr w:type="spellStart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-Vth) becomes greater than </w:t>
      </w:r>
      <w:proofErr w:type="spellStart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Vds</w:t>
      </w:r>
      <w:proofErr w:type="spellEnd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, and Id stops increasing exponentially. This behavior in the linear region is like a voltage-controlled resistor controlled by </w:t>
      </w:r>
      <w:proofErr w:type="spellStart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, where the resistance is maintained as constant no matter how large </w:t>
      </w:r>
      <w:proofErr w:type="spellStart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becomes.</w:t>
      </w:r>
      <w:r w:rsidR="00A31FD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EC1B6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As mentioned </w:t>
      </w:r>
      <w:r w:rsidR="00326C6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in the </w:t>
      </w:r>
      <w:r w:rsidR="00326C6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relevant section</w:t>
      </w:r>
      <w:r w:rsidR="00EC1B6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, the relationship between </w:t>
      </w:r>
      <w:proofErr w:type="spellStart"/>
      <w:r w:rsidR="00EC1B6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 w:rsidR="00EC1B6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and Id is nonproportional, Id increases are exponential when </w:t>
      </w:r>
      <w:proofErr w:type="spellStart"/>
      <w:r w:rsidR="00EC1B6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 w:rsidR="00EC1B6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increases are linear. </w:t>
      </w:r>
      <w:r w:rsidR="00326C62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This can be seen in the second simulation plot, where the Id difference between Vgs@3 and @3.5 is ~0.022 A and ~0.04 A, Id almost doubles, while </w:t>
      </w:r>
      <w:proofErr w:type="spellStart"/>
      <w:r w:rsidR="00326C62">
        <w:rPr>
          <w:rFonts w:ascii="Times New Roman" w:hAnsi="Times New Roman" w:cs="Times New Roman"/>
          <w:sz w:val="24"/>
          <w:szCs w:val="24"/>
          <w:shd w:val="clear" w:color="auto" w:fill="F2F2F2"/>
        </w:rPr>
        <w:t>Vgs</w:t>
      </w:r>
      <w:proofErr w:type="spellEnd"/>
      <w:r w:rsidR="00326C62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increases by ~17%. </w:t>
      </w:r>
      <w:r w:rsidR="00EC1B6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For the Id vs </w:t>
      </w:r>
      <w:proofErr w:type="spellStart"/>
      <w:r w:rsidR="00EC1B6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Vds</w:t>
      </w:r>
      <w:proofErr w:type="spellEnd"/>
      <w:r w:rsidR="00EC1B69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plot</w:t>
      </w:r>
      <w:r w:rsidR="00326C6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s, </w:t>
      </w:r>
      <w:r w:rsidR="0028293A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the difference between real and simulated </w:t>
      </w:r>
      <w:r w:rsidR="00884D9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conditions are most noticeable in the linear region where the MOSFET’s Id vs </w:t>
      </w:r>
      <w:proofErr w:type="spellStart"/>
      <w:r w:rsidR="00884D9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Vds</w:t>
      </w:r>
      <w:proofErr w:type="spellEnd"/>
      <w:r w:rsidR="00884D9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relationship begins to look like a current source: as expected, the </w:t>
      </w:r>
      <w:r w:rsidR="0067278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lab data yields an imperfect sloped line as opposed to the perfect horizontal line of the simulation data,</w:t>
      </w:r>
      <w:r w:rsidR="009F6A4F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which is a result of the </w:t>
      </w:r>
      <w:r w:rsidR="001C6495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channel modulation between the source and drain N regions</w:t>
      </w:r>
      <w:r w:rsidR="0067278C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.</w:t>
      </w:r>
      <w:r w:rsidR="00A65E5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That is, the increase of </w:t>
      </w:r>
      <w:proofErr w:type="spellStart"/>
      <w:r w:rsidR="00A65E5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Vds</w:t>
      </w:r>
      <w:proofErr w:type="spellEnd"/>
      <w:r w:rsidR="00A65E5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controls the </w:t>
      </w:r>
      <w:r w:rsidR="00F744B5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width of </w:t>
      </w:r>
      <w:r w:rsidR="00A65E5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channel </w:t>
      </w:r>
      <w:r w:rsidR="00F744B5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between the source and drain, which </w:t>
      </w:r>
      <w:r w:rsidR="000A661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results in a small increase in the Id as </w:t>
      </w:r>
      <w:proofErr w:type="spellStart"/>
      <w:r w:rsidR="000A661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Vds</w:t>
      </w:r>
      <w:proofErr w:type="spellEnd"/>
      <w:r w:rsidR="000A661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proofErr w:type="gramStart"/>
      <w:r w:rsidR="000A661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increases</w:t>
      </w:r>
      <w:proofErr w:type="gramEnd"/>
      <w:r w:rsidR="00C6285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057674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only </w:t>
      </w:r>
      <w:r w:rsidR="00C6285D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under real conditions</w:t>
      </w:r>
      <w:r w:rsidR="000A661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.</w:t>
      </w:r>
      <w:r w:rsidR="00C47A32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  <w:r w:rsidR="00171F24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Note that the transition region between linear and saturation modes is parabolic, governed by the linear equation: </w:t>
      </w:r>
      <w:r w:rsidR="00171F24">
        <w:rPr>
          <w:noProof/>
        </w:rPr>
        <w:drawing>
          <wp:inline distT="0" distB="0" distL="0" distR="0" wp14:anchorId="39F453F3" wp14:editId="6D456A37">
            <wp:extent cx="2545080" cy="431933"/>
            <wp:effectExtent l="0" t="0" r="7620" b="6350"/>
            <wp:docPr id="30" name="Picture 30" descr="A close-up of a calculat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close-up of a calculato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739" cy="4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F24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(the saturation equation is also valid), which shows the initial exponential relationship between </w:t>
      </w:r>
      <w:proofErr w:type="spellStart"/>
      <w:r w:rsidR="00171F24">
        <w:rPr>
          <w:rFonts w:ascii="Times New Roman" w:hAnsi="Times New Roman" w:cs="Times New Roman"/>
          <w:sz w:val="24"/>
          <w:szCs w:val="24"/>
          <w:shd w:val="clear" w:color="auto" w:fill="F2F2F2"/>
        </w:rPr>
        <w:t>Vds</w:t>
      </w:r>
      <w:proofErr w:type="spellEnd"/>
      <w:r w:rsidR="00171F24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and Ids.</w:t>
      </w:r>
    </w:p>
    <w:p w14:paraId="0E44CC72" w14:textId="77777777" w:rsidR="008D470A" w:rsidRPr="008D470A" w:rsidRDefault="008D470A" w:rsidP="003556C7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0063F886" w14:textId="77777777" w:rsidR="003556C7" w:rsidRDefault="003556C7" w:rsidP="003556C7">
      <w:pPr>
        <w:spacing w:line="480" w:lineRule="auto"/>
        <w:rPr>
          <w:rFonts w:ascii="Times New Roman" w:hAnsi="Times New Roman" w:cs="Times New Roman"/>
          <w:sz w:val="36"/>
          <w:szCs w:val="36"/>
          <w:shd w:val="clear" w:color="auto" w:fill="F2F2F2"/>
        </w:rPr>
      </w:pPr>
      <w:r w:rsidRPr="00095A95">
        <w:rPr>
          <w:rFonts w:ascii="Times New Roman" w:hAnsi="Times New Roman" w:cs="Times New Roman"/>
          <w:sz w:val="36"/>
          <w:szCs w:val="36"/>
          <w:shd w:val="clear" w:color="auto" w:fill="F2F2F2"/>
        </w:rPr>
        <w:t>Addendum or Reference</w:t>
      </w:r>
    </w:p>
    <w:p w14:paraId="1641EE9F" w14:textId="77777777" w:rsidR="003556C7" w:rsidRDefault="003556C7" w:rsidP="003556C7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36"/>
          <w:szCs w:val="36"/>
          <w:shd w:val="clear" w:color="auto" w:fill="F2F2F2"/>
        </w:rPr>
        <w:t xml:space="preserve">Excel Generated Data </w:t>
      </w: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(some datasets may be linked if too large)</w:t>
      </w:r>
    </w:p>
    <w:p w14:paraId="7A6BF73E" w14:textId="77777777" w:rsidR="003556C7" w:rsidRDefault="00317CC7" w:rsidP="003556C7">
      <w:pPr>
        <w:spacing w:line="480" w:lineRule="auto"/>
      </w:pPr>
      <w:r>
        <w:t xml:space="preserve">Lab Data: </w:t>
      </w:r>
      <w:hyperlink r:id="rId19" w:history="1">
        <w:r w:rsidR="0015636B">
          <w:rPr>
            <w:rStyle w:val="Hyperlink"/>
          </w:rPr>
          <w:t>2200L-L7lab.xlsx</w:t>
        </w:r>
      </w:hyperlink>
    </w:p>
    <w:p w14:paraId="1AF8F78C" w14:textId="77777777" w:rsidR="001E3AA1" w:rsidRDefault="001E3AA1" w:rsidP="003556C7">
      <w:pPr>
        <w:spacing w:line="480" w:lineRule="auto"/>
      </w:pPr>
      <w:proofErr w:type="gramStart"/>
      <w:r>
        <w:t>^(</w:t>
      </w:r>
      <w:proofErr w:type="gramEnd"/>
      <w:r>
        <w:t xml:space="preserve">includes Id vs </w:t>
      </w:r>
      <w:proofErr w:type="spellStart"/>
      <w:r>
        <w:t>Vgs</w:t>
      </w:r>
      <w:proofErr w:type="spellEnd"/>
      <w:r>
        <w:t xml:space="preserve"> Plot &amp; Id vs </w:t>
      </w:r>
      <w:proofErr w:type="spellStart"/>
      <w:r>
        <w:t>Vds</w:t>
      </w:r>
      <w:proofErr w:type="spellEnd"/>
      <w:r>
        <w:t xml:space="preserve"> @varying </w:t>
      </w:r>
      <w:proofErr w:type="spellStart"/>
      <w:r>
        <w:t>Vgs</w:t>
      </w:r>
      <w:proofErr w:type="spellEnd"/>
      <w:r>
        <w:t xml:space="preserve"> Plot)</w:t>
      </w:r>
    </w:p>
    <w:p w14:paraId="5C3D82CF" w14:textId="77777777" w:rsidR="00317CC7" w:rsidRDefault="00317CC7" w:rsidP="003556C7">
      <w:pPr>
        <w:spacing w:line="480" w:lineRule="auto"/>
      </w:pPr>
      <w:r>
        <w:t>Simulation 1:</w:t>
      </w:r>
      <w:r w:rsidR="006812DE" w:rsidRPr="006812DE">
        <w:t xml:space="preserve"> </w:t>
      </w:r>
      <w:hyperlink r:id="rId20" w:history="1">
        <w:r w:rsidR="000B151A">
          <w:rPr>
            <w:rStyle w:val="Hyperlink"/>
          </w:rPr>
          <w:t>2200-L7model1.1.xlsx</w:t>
        </w:r>
      </w:hyperlink>
    </w:p>
    <w:p w14:paraId="3ED02DF2" w14:textId="77777777" w:rsidR="00317CC7" w:rsidRPr="005C0848" w:rsidRDefault="00317CC7" w:rsidP="003556C7">
      <w:pPr>
        <w:spacing w:line="480" w:lineRule="auto"/>
        <w:rPr>
          <w:rFonts w:ascii="Times New Roman" w:hAnsi="Times New Roman" w:cs="Times New Roman"/>
          <w:shd w:val="clear" w:color="auto" w:fill="F2F2F2"/>
        </w:rPr>
      </w:pPr>
      <w:r>
        <w:t xml:space="preserve">Simulation 2: </w:t>
      </w:r>
      <w:hyperlink r:id="rId21" w:history="1">
        <w:r>
          <w:rPr>
            <w:rStyle w:val="Hyperlink"/>
          </w:rPr>
          <w:t>2200L-L7model2.1.xlsx</w:t>
        </w:r>
      </w:hyperlink>
    </w:p>
    <w:p w14:paraId="537F6239" w14:textId="77777777" w:rsidR="003556C7" w:rsidRPr="005C0848" w:rsidRDefault="00317CC7" w:rsidP="003556C7">
      <w:pPr>
        <w:spacing w:line="480" w:lineRule="auto"/>
        <w:rPr>
          <w:rFonts w:ascii="Times New Roman" w:hAnsi="Times New Roman" w:cs="Times New Roman"/>
          <w:shd w:val="clear" w:color="auto" w:fill="F2F2F2"/>
        </w:rPr>
      </w:pPr>
      <w:r>
        <w:rPr>
          <w:rFonts w:ascii="Times New Roman" w:hAnsi="Times New Roman" w:cs="Times New Roman"/>
          <w:shd w:val="clear" w:color="auto" w:fill="F2F2F2"/>
        </w:rPr>
        <w:lastRenderedPageBreak/>
        <w:t xml:space="preserve">Simulation 3: </w:t>
      </w:r>
      <w:hyperlink r:id="rId22" w:history="1">
        <w:r w:rsidR="007D0B6A">
          <w:rPr>
            <w:rStyle w:val="Hyperlink"/>
          </w:rPr>
          <w:t>2200-L7model3.xlsx</w:t>
        </w:r>
      </w:hyperlink>
    </w:p>
    <w:p w14:paraId="58E7FF38" w14:textId="77777777" w:rsidR="006313C7" w:rsidRDefault="006313C7"/>
    <w:sectPr w:rsidR="0063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C7"/>
    <w:rsid w:val="000046F3"/>
    <w:rsid w:val="00022432"/>
    <w:rsid w:val="00057674"/>
    <w:rsid w:val="0008561A"/>
    <w:rsid w:val="000916F7"/>
    <w:rsid w:val="000917AB"/>
    <w:rsid w:val="000A6618"/>
    <w:rsid w:val="000B151A"/>
    <w:rsid w:val="000B4FBB"/>
    <w:rsid w:val="000E4EBA"/>
    <w:rsid w:val="00140621"/>
    <w:rsid w:val="00154BDC"/>
    <w:rsid w:val="0015636B"/>
    <w:rsid w:val="00171F24"/>
    <w:rsid w:val="00185710"/>
    <w:rsid w:val="001B7D2C"/>
    <w:rsid w:val="001C6495"/>
    <w:rsid w:val="001D7478"/>
    <w:rsid w:val="001E3AA1"/>
    <w:rsid w:val="001E7652"/>
    <w:rsid w:val="00225C22"/>
    <w:rsid w:val="00243F99"/>
    <w:rsid w:val="00260E11"/>
    <w:rsid w:val="00262BDF"/>
    <w:rsid w:val="0027509B"/>
    <w:rsid w:val="002823CA"/>
    <w:rsid w:val="0028293A"/>
    <w:rsid w:val="00287858"/>
    <w:rsid w:val="002B24FD"/>
    <w:rsid w:val="002D1903"/>
    <w:rsid w:val="002F288C"/>
    <w:rsid w:val="00313C63"/>
    <w:rsid w:val="00317CC7"/>
    <w:rsid w:val="00326C62"/>
    <w:rsid w:val="003535BA"/>
    <w:rsid w:val="003556C7"/>
    <w:rsid w:val="00355D5A"/>
    <w:rsid w:val="00365877"/>
    <w:rsid w:val="00385AF3"/>
    <w:rsid w:val="003B16BB"/>
    <w:rsid w:val="003B792B"/>
    <w:rsid w:val="003D1FA9"/>
    <w:rsid w:val="004035AC"/>
    <w:rsid w:val="00404D0E"/>
    <w:rsid w:val="00436DB6"/>
    <w:rsid w:val="0044768A"/>
    <w:rsid w:val="0045196C"/>
    <w:rsid w:val="00473300"/>
    <w:rsid w:val="00476960"/>
    <w:rsid w:val="004869E1"/>
    <w:rsid w:val="004A2181"/>
    <w:rsid w:val="005102CC"/>
    <w:rsid w:val="00517254"/>
    <w:rsid w:val="005462E4"/>
    <w:rsid w:val="005627DD"/>
    <w:rsid w:val="00570482"/>
    <w:rsid w:val="00573EF9"/>
    <w:rsid w:val="005843E0"/>
    <w:rsid w:val="005918B7"/>
    <w:rsid w:val="005A6E40"/>
    <w:rsid w:val="005E1CCA"/>
    <w:rsid w:val="0061518B"/>
    <w:rsid w:val="006313C7"/>
    <w:rsid w:val="006415B9"/>
    <w:rsid w:val="00653D70"/>
    <w:rsid w:val="00657A11"/>
    <w:rsid w:val="0067278C"/>
    <w:rsid w:val="006812DE"/>
    <w:rsid w:val="006A15F1"/>
    <w:rsid w:val="006A67AF"/>
    <w:rsid w:val="006D0291"/>
    <w:rsid w:val="006F5756"/>
    <w:rsid w:val="007012EC"/>
    <w:rsid w:val="007253C2"/>
    <w:rsid w:val="0074011D"/>
    <w:rsid w:val="00747990"/>
    <w:rsid w:val="00750A55"/>
    <w:rsid w:val="00762C64"/>
    <w:rsid w:val="00785B5F"/>
    <w:rsid w:val="007C1AE5"/>
    <w:rsid w:val="007D0B6A"/>
    <w:rsid w:val="007E1381"/>
    <w:rsid w:val="007E2BAB"/>
    <w:rsid w:val="00802E6A"/>
    <w:rsid w:val="00826A8D"/>
    <w:rsid w:val="00834751"/>
    <w:rsid w:val="00884D92"/>
    <w:rsid w:val="008859EE"/>
    <w:rsid w:val="008A0A39"/>
    <w:rsid w:val="008A0AC4"/>
    <w:rsid w:val="008A50FA"/>
    <w:rsid w:val="008B44D8"/>
    <w:rsid w:val="008D470A"/>
    <w:rsid w:val="008E28F3"/>
    <w:rsid w:val="00914BF2"/>
    <w:rsid w:val="00935707"/>
    <w:rsid w:val="00935BB1"/>
    <w:rsid w:val="0094265A"/>
    <w:rsid w:val="00944AA6"/>
    <w:rsid w:val="00950DBE"/>
    <w:rsid w:val="00972D07"/>
    <w:rsid w:val="00976348"/>
    <w:rsid w:val="009769BB"/>
    <w:rsid w:val="009772B1"/>
    <w:rsid w:val="00996FDE"/>
    <w:rsid w:val="009D1647"/>
    <w:rsid w:val="009F46F4"/>
    <w:rsid w:val="009F5C8E"/>
    <w:rsid w:val="009F6A4F"/>
    <w:rsid w:val="00A17464"/>
    <w:rsid w:val="00A31FD7"/>
    <w:rsid w:val="00A65E54"/>
    <w:rsid w:val="00A718F5"/>
    <w:rsid w:val="00AA2E26"/>
    <w:rsid w:val="00AC13C1"/>
    <w:rsid w:val="00AD0A80"/>
    <w:rsid w:val="00AF341B"/>
    <w:rsid w:val="00B17484"/>
    <w:rsid w:val="00B61CAF"/>
    <w:rsid w:val="00B9168E"/>
    <w:rsid w:val="00B91F5F"/>
    <w:rsid w:val="00B969F4"/>
    <w:rsid w:val="00BC5678"/>
    <w:rsid w:val="00BF1B10"/>
    <w:rsid w:val="00BF702F"/>
    <w:rsid w:val="00C11944"/>
    <w:rsid w:val="00C355D4"/>
    <w:rsid w:val="00C47A32"/>
    <w:rsid w:val="00C51D46"/>
    <w:rsid w:val="00C526BC"/>
    <w:rsid w:val="00C6285D"/>
    <w:rsid w:val="00C6542C"/>
    <w:rsid w:val="00CD2A16"/>
    <w:rsid w:val="00CD32D4"/>
    <w:rsid w:val="00CE0B8D"/>
    <w:rsid w:val="00D2327C"/>
    <w:rsid w:val="00D96D2C"/>
    <w:rsid w:val="00DE1F2C"/>
    <w:rsid w:val="00E15C29"/>
    <w:rsid w:val="00E316E4"/>
    <w:rsid w:val="00E457C4"/>
    <w:rsid w:val="00E461C8"/>
    <w:rsid w:val="00EA677E"/>
    <w:rsid w:val="00EB2FA2"/>
    <w:rsid w:val="00EC1B69"/>
    <w:rsid w:val="00EF5668"/>
    <w:rsid w:val="00F1688C"/>
    <w:rsid w:val="00F744B5"/>
    <w:rsid w:val="00FB5456"/>
    <w:rsid w:val="00F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3B61"/>
  <w15:chartTrackingRefBased/>
  <w15:docId w15:val="{01F1EAF2-6B12-4B80-B3FD-2D4CEDBE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556C7"/>
  </w:style>
  <w:style w:type="character" w:styleId="Hyperlink">
    <w:name w:val="Hyperlink"/>
    <w:basedOn w:val="DefaultParagraphFont"/>
    <w:uiPriority w:val="99"/>
    <w:semiHidden/>
    <w:unhideWhenUsed/>
    <w:rsid w:val="003556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livecsupomona-my.sharepoint.com/:x:/g/personal/mthuang_cpp_edu/EY9FfEQ6A55CgXdym3wNgG0BBo6e7A1jTfChlMppiHammQ?e=dwsTDj" TargetMode="Externa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livecsupomona-my.sharepoint.com/:x:/g/personal/mthuang_cpp_edu/EYgdD2nOxSlMjHUnAUBDrfgBTuYB_zTZZ5J_-lda079Ttg?e=ycMEN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livecsupomona-my.sharepoint.com/:x:/g/personal/mthuang_cpp_edu/EZZR--rsVU9NlFQOjcm1_FkBWCwEpEREHkKudXG81x96fg?e=xUGxE1" TargetMode="External"/><Relationship Id="rId4" Type="http://schemas.openxmlformats.org/officeDocument/2006/relationships/styles" Target="styles.xml"/><Relationship Id="rId9" Type="http://schemas.openxmlformats.org/officeDocument/2006/relationships/chart" Target="charts/chart2.xml"/><Relationship Id="rId14" Type="http://schemas.openxmlformats.org/officeDocument/2006/relationships/image" Target="media/image5.png"/><Relationship Id="rId22" Type="http://schemas.openxmlformats.org/officeDocument/2006/relationships/hyperlink" Target="https://livecsupomona-my.sharepoint.com/:x:/g/personal/mthuang_cpp_edu/EfMOXTF_FJ1NlImO8e3QRXwB0yVd2SR80bKbLovl3RPagw?e=aZ2MEd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livecsupomona-my.sharepoint.com/personal/mthuang_cpp_edu/Documents/2200L-L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livecsupomona-my.sharepoint.com/personal/mthuang_cpp_edu/Documents/2200L-L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livecsupomona-my.sharepoint.com/personal/mthuang_cpp_edu/Documents/2200-L7model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livecsupomona-my.sharepoint.com/personal/mthuang_cpp_edu/Documents/2200L-L7model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livecsupomona-my.sharepoint.com/personal/mthuang_cpp_edu/Documents/2200-L7model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 vs</a:t>
            </a:r>
            <a:r>
              <a:rPr lang="en-US" baseline="0"/>
              <a:t> Vgs @Vth=1.4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 (mA)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Sheet1!$A$2:$A$16</c:f>
              <c:numCache>
                <c:formatCode>General</c:formatCode>
                <c:ptCount val="15"/>
                <c:pt idx="0">
                  <c:v>0</c:v>
                </c:pt>
                <c:pt idx="1">
                  <c:v>0.5</c:v>
                </c:pt>
                <c:pt idx="2">
                  <c:v>0.7</c:v>
                </c:pt>
                <c:pt idx="3">
                  <c:v>1</c:v>
                </c:pt>
                <c:pt idx="4">
                  <c:v>1.2</c:v>
                </c:pt>
                <c:pt idx="5">
                  <c:v>1.4</c:v>
                </c:pt>
                <c:pt idx="6">
                  <c:v>1.5</c:v>
                </c:pt>
                <c:pt idx="7">
                  <c:v>1.6</c:v>
                </c:pt>
                <c:pt idx="8">
                  <c:v>1.7</c:v>
                </c:pt>
                <c:pt idx="9">
                  <c:v>1.8</c:v>
                </c:pt>
                <c:pt idx="10">
                  <c:v>1.9</c:v>
                </c:pt>
                <c:pt idx="11">
                  <c:v>2</c:v>
                </c:pt>
                <c:pt idx="12">
                  <c:v>2.1</c:v>
                </c:pt>
                <c:pt idx="13">
                  <c:v>2.2000000000000002</c:v>
                </c:pt>
                <c:pt idx="14">
                  <c:v>2.2999999999999998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7.5000000000000002E-4</c:v>
                </c:pt>
                <c:pt idx="4">
                  <c:v>1.2500000000000001E-2</c:v>
                </c:pt>
                <c:pt idx="5">
                  <c:v>0.154</c:v>
                </c:pt>
                <c:pt idx="6">
                  <c:v>0.501</c:v>
                </c:pt>
                <c:pt idx="7">
                  <c:v>1.6</c:v>
                </c:pt>
                <c:pt idx="8">
                  <c:v>4.4000000000000004</c:v>
                </c:pt>
                <c:pt idx="9">
                  <c:v>9.6</c:v>
                </c:pt>
                <c:pt idx="10">
                  <c:v>17.600000000000001</c:v>
                </c:pt>
                <c:pt idx="11">
                  <c:v>24.9</c:v>
                </c:pt>
                <c:pt idx="12">
                  <c:v>28.6</c:v>
                </c:pt>
                <c:pt idx="13">
                  <c:v>28.96</c:v>
                </c:pt>
                <c:pt idx="14">
                  <c:v>29.06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BF-4E51-82FF-3514911491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0769024"/>
        <c:axId val="1349331280"/>
      </c:scatterChart>
      <c:valAx>
        <c:axId val="1350769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331280"/>
        <c:crosses val="autoZero"/>
        <c:crossBetween val="midCat"/>
        <c:majorUnit val="0.1"/>
      </c:valAx>
      <c:valAx>
        <c:axId val="134933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</a:t>
                </a:r>
                <a:r>
                  <a:rPr lang="en-US" baseline="0"/>
                  <a:t> (A)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0769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 vs Vds</a:t>
            </a:r>
            <a:r>
              <a:rPr lang="en-US" baseline="0"/>
              <a:t> @varying Vgs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@Vgs=1.6V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Sheet1!$G$2:$G$17</c:f>
              <c:numCache>
                <c:formatCode>General</c:formatCode>
                <c:ptCount val="16"/>
                <c:pt idx="0">
                  <c:v>0.05</c:v>
                </c:pt>
                <c:pt idx="1">
                  <c:v>0.4</c:v>
                </c:pt>
                <c:pt idx="2">
                  <c:v>1.38</c:v>
                </c:pt>
                <c:pt idx="3">
                  <c:v>2.36</c:v>
                </c:pt>
                <c:pt idx="4">
                  <c:v>3.3</c:v>
                </c:pt>
                <c:pt idx="5">
                  <c:v>4.3499999999999996</c:v>
                </c:pt>
                <c:pt idx="6">
                  <c:v>5.35</c:v>
                </c:pt>
                <c:pt idx="7">
                  <c:v>6.31</c:v>
                </c:pt>
                <c:pt idx="8">
                  <c:v>7.33</c:v>
                </c:pt>
                <c:pt idx="9">
                  <c:v>8.31</c:v>
                </c:pt>
                <c:pt idx="10">
                  <c:v>9.3699999999999992</c:v>
                </c:pt>
                <c:pt idx="11">
                  <c:v>10.35</c:v>
                </c:pt>
                <c:pt idx="12">
                  <c:v>11.33</c:v>
                </c:pt>
                <c:pt idx="13">
                  <c:v>12.3</c:v>
                </c:pt>
                <c:pt idx="14">
                  <c:v>13.25</c:v>
                </c:pt>
                <c:pt idx="15">
                  <c:v>13.9</c:v>
                </c:pt>
              </c:numCache>
            </c:numRef>
          </c:xVal>
          <c:yVal>
            <c:numRef>
              <c:f>Sheet1!$H$2:$H$17</c:f>
              <c:numCache>
                <c:formatCode>General</c:formatCode>
                <c:ptCount val="16"/>
                <c:pt idx="0">
                  <c:v>7.6000000000000004E-4</c:v>
                </c:pt>
                <c:pt idx="1">
                  <c:v>1.33</c:v>
                </c:pt>
                <c:pt idx="2">
                  <c:v>1.38</c:v>
                </c:pt>
                <c:pt idx="3">
                  <c:v>1.4</c:v>
                </c:pt>
                <c:pt idx="4">
                  <c:v>1.42</c:v>
                </c:pt>
                <c:pt idx="5">
                  <c:v>1.44</c:v>
                </c:pt>
                <c:pt idx="6">
                  <c:v>1.46</c:v>
                </c:pt>
                <c:pt idx="7">
                  <c:v>1.48</c:v>
                </c:pt>
                <c:pt idx="8">
                  <c:v>1.5</c:v>
                </c:pt>
                <c:pt idx="9">
                  <c:v>1.52</c:v>
                </c:pt>
                <c:pt idx="10">
                  <c:v>1.55</c:v>
                </c:pt>
                <c:pt idx="11">
                  <c:v>1.57</c:v>
                </c:pt>
                <c:pt idx="12">
                  <c:v>1.59</c:v>
                </c:pt>
                <c:pt idx="13">
                  <c:v>1.62</c:v>
                </c:pt>
                <c:pt idx="14">
                  <c:v>1.65</c:v>
                </c:pt>
                <c:pt idx="15">
                  <c:v>1.68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F4-4BE8-914B-0DCE99846A3B}"/>
            </c:ext>
          </c:extLst>
        </c:ser>
        <c:ser>
          <c:idx val="1"/>
          <c:order val="1"/>
          <c:tx>
            <c:v>@Vgs=1.75V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Sheet1!$L$2:$L$17</c:f>
              <c:numCache>
                <c:formatCode>General</c:formatCode>
                <c:ptCount val="16"/>
                <c:pt idx="0">
                  <c:v>0</c:v>
                </c:pt>
                <c:pt idx="1">
                  <c:v>5.33E-2</c:v>
                </c:pt>
                <c:pt idx="2">
                  <c:v>0.14499999999999999</c:v>
                </c:pt>
                <c:pt idx="3">
                  <c:v>1.18</c:v>
                </c:pt>
                <c:pt idx="4">
                  <c:v>2.11</c:v>
                </c:pt>
                <c:pt idx="5">
                  <c:v>3.05</c:v>
                </c:pt>
                <c:pt idx="6">
                  <c:v>3.97</c:v>
                </c:pt>
                <c:pt idx="7">
                  <c:v>4.87</c:v>
                </c:pt>
                <c:pt idx="8">
                  <c:v>5.83</c:v>
                </c:pt>
                <c:pt idx="9">
                  <c:v>6.8</c:v>
                </c:pt>
                <c:pt idx="10">
                  <c:v>7.73</c:v>
                </c:pt>
                <c:pt idx="11">
                  <c:v>8.69</c:v>
                </c:pt>
                <c:pt idx="12">
                  <c:v>9.6199999999999992</c:v>
                </c:pt>
                <c:pt idx="13">
                  <c:v>10.55</c:v>
                </c:pt>
                <c:pt idx="14">
                  <c:v>11.55</c:v>
                </c:pt>
                <c:pt idx="15">
                  <c:v>12.57</c:v>
                </c:pt>
              </c:numCache>
            </c:numRef>
          </c:xVal>
          <c:yVal>
            <c:numRef>
              <c:f>Sheet1!$M$2:$M$17</c:f>
              <c:numCache>
                <c:formatCode>General</c:formatCode>
                <c:ptCount val="16"/>
                <c:pt idx="0">
                  <c:v>0</c:v>
                </c:pt>
                <c:pt idx="1">
                  <c:v>2.04</c:v>
                </c:pt>
                <c:pt idx="2">
                  <c:v>4.08</c:v>
                </c:pt>
                <c:pt idx="3">
                  <c:v>5.52</c:v>
                </c:pt>
                <c:pt idx="4">
                  <c:v>5.68</c:v>
                </c:pt>
                <c:pt idx="5">
                  <c:v>5.85</c:v>
                </c:pt>
                <c:pt idx="6">
                  <c:v>6</c:v>
                </c:pt>
                <c:pt idx="7">
                  <c:v>6.14</c:v>
                </c:pt>
                <c:pt idx="8">
                  <c:v>6.31</c:v>
                </c:pt>
                <c:pt idx="9">
                  <c:v>6.45</c:v>
                </c:pt>
                <c:pt idx="10">
                  <c:v>6.68</c:v>
                </c:pt>
                <c:pt idx="11">
                  <c:v>6.87</c:v>
                </c:pt>
                <c:pt idx="12">
                  <c:v>7.04</c:v>
                </c:pt>
                <c:pt idx="13">
                  <c:v>7.17</c:v>
                </c:pt>
                <c:pt idx="14">
                  <c:v>7.28</c:v>
                </c:pt>
                <c:pt idx="15">
                  <c:v>7.31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DF4-4BE8-914B-0DCE99846A3B}"/>
            </c:ext>
          </c:extLst>
        </c:ser>
        <c:ser>
          <c:idx val="2"/>
          <c:order val="2"/>
          <c:tx>
            <c:v>@Vgs=1.9V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Sheet1!$Q$2:$Q$17</c:f>
              <c:numCache>
                <c:formatCode>General</c:formatCode>
                <c:ptCount val="16"/>
                <c:pt idx="0">
                  <c:v>0</c:v>
                </c:pt>
                <c:pt idx="1">
                  <c:v>3.6999999999999998E-2</c:v>
                </c:pt>
                <c:pt idx="2">
                  <c:v>0.104</c:v>
                </c:pt>
                <c:pt idx="3">
                  <c:v>0.16800000000000001</c:v>
                </c:pt>
                <c:pt idx="4">
                  <c:v>0.253</c:v>
                </c:pt>
                <c:pt idx="5">
                  <c:v>0.44</c:v>
                </c:pt>
                <c:pt idx="6">
                  <c:v>1.03</c:v>
                </c:pt>
                <c:pt idx="7">
                  <c:v>1.87</c:v>
                </c:pt>
                <c:pt idx="8">
                  <c:v>2.73</c:v>
                </c:pt>
                <c:pt idx="9">
                  <c:v>3.55</c:v>
                </c:pt>
                <c:pt idx="10">
                  <c:v>4.34</c:v>
                </c:pt>
                <c:pt idx="11">
                  <c:v>5.13</c:v>
                </c:pt>
                <c:pt idx="12">
                  <c:v>6.1</c:v>
                </c:pt>
                <c:pt idx="13">
                  <c:v>6.62</c:v>
                </c:pt>
                <c:pt idx="14">
                  <c:v>7.42</c:v>
                </c:pt>
                <c:pt idx="15">
                  <c:v>8.19</c:v>
                </c:pt>
              </c:numCache>
            </c:numRef>
          </c:xVal>
          <c:yVal>
            <c:numRef>
              <c:f>Sheet1!$R$2:$R$17</c:f>
              <c:numCache>
                <c:formatCode>General</c:formatCode>
                <c:ptCount val="16"/>
                <c:pt idx="0">
                  <c:v>0</c:v>
                </c:pt>
                <c:pt idx="1">
                  <c:v>2.17</c:v>
                </c:pt>
                <c:pt idx="2">
                  <c:v>5.66</c:v>
                </c:pt>
                <c:pt idx="3">
                  <c:v>8.34</c:v>
                </c:pt>
                <c:pt idx="4">
                  <c:v>11</c:v>
                </c:pt>
                <c:pt idx="5">
                  <c:v>13.6</c:v>
                </c:pt>
                <c:pt idx="6">
                  <c:v>14.74</c:v>
                </c:pt>
                <c:pt idx="7">
                  <c:v>15.2</c:v>
                </c:pt>
                <c:pt idx="8">
                  <c:v>15.78</c:v>
                </c:pt>
                <c:pt idx="9">
                  <c:v>16.2</c:v>
                </c:pt>
                <c:pt idx="10">
                  <c:v>16.8</c:v>
                </c:pt>
                <c:pt idx="11">
                  <c:v>17.3</c:v>
                </c:pt>
                <c:pt idx="12">
                  <c:v>17.7</c:v>
                </c:pt>
                <c:pt idx="13">
                  <c:v>18.600000000000001</c:v>
                </c:pt>
                <c:pt idx="14">
                  <c:v>19.399999999999999</c:v>
                </c:pt>
                <c:pt idx="15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DF4-4BE8-914B-0DCE99846A3B}"/>
            </c:ext>
          </c:extLst>
        </c:ser>
        <c:ser>
          <c:idx val="3"/>
          <c:order val="3"/>
          <c:tx>
            <c:v>@Vgs=2.05V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Sheet1!$V$2:$V$17</c:f>
              <c:numCache>
                <c:formatCode>General</c:formatCode>
                <c:ptCount val="16"/>
                <c:pt idx="0">
                  <c:v>0</c:v>
                </c:pt>
                <c:pt idx="1">
                  <c:v>2.0799999999999999E-2</c:v>
                </c:pt>
                <c:pt idx="2">
                  <c:v>4.2900000000000001E-2</c:v>
                </c:pt>
                <c:pt idx="3">
                  <c:v>8.5400000000000004E-2</c:v>
                </c:pt>
                <c:pt idx="4">
                  <c:v>0.12</c:v>
                </c:pt>
                <c:pt idx="5">
                  <c:v>0.16</c:v>
                </c:pt>
                <c:pt idx="6">
                  <c:v>0.20399999999999999</c:v>
                </c:pt>
                <c:pt idx="7">
                  <c:v>0.25600000000000001</c:v>
                </c:pt>
                <c:pt idx="8">
                  <c:v>0.33</c:v>
                </c:pt>
                <c:pt idx="9">
                  <c:v>0.44800000000000001</c:v>
                </c:pt>
                <c:pt idx="10">
                  <c:v>0.75</c:v>
                </c:pt>
                <c:pt idx="11">
                  <c:v>1.18</c:v>
                </c:pt>
                <c:pt idx="12">
                  <c:v>2.11</c:v>
                </c:pt>
                <c:pt idx="13">
                  <c:v>2.85</c:v>
                </c:pt>
                <c:pt idx="14">
                  <c:v>3.6</c:v>
                </c:pt>
                <c:pt idx="15">
                  <c:v>4.2</c:v>
                </c:pt>
              </c:numCache>
            </c:numRef>
          </c:xVal>
          <c:yVal>
            <c:numRef>
              <c:f>Sheet1!$W$2:$W$17</c:f>
              <c:numCache>
                <c:formatCode>General</c:formatCode>
                <c:ptCount val="16"/>
                <c:pt idx="0">
                  <c:v>0</c:v>
                </c:pt>
                <c:pt idx="1">
                  <c:v>2.21</c:v>
                </c:pt>
                <c:pt idx="2">
                  <c:v>4.4800000000000004</c:v>
                </c:pt>
                <c:pt idx="3">
                  <c:v>8.67</c:v>
                </c:pt>
                <c:pt idx="4">
                  <c:v>11.4</c:v>
                </c:pt>
                <c:pt idx="5">
                  <c:v>14.4</c:v>
                </c:pt>
                <c:pt idx="6">
                  <c:v>17.3</c:v>
                </c:pt>
                <c:pt idx="7">
                  <c:v>20</c:v>
                </c:pt>
                <c:pt idx="8">
                  <c:v>22.8</c:v>
                </c:pt>
                <c:pt idx="9">
                  <c:v>25.3</c:v>
                </c:pt>
                <c:pt idx="10">
                  <c:v>27.44</c:v>
                </c:pt>
                <c:pt idx="11">
                  <c:v>28.6</c:v>
                </c:pt>
                <c:pt idx="12">
                  <c:v>29.6</c:v>
                </c:pt>
                <c:pt idx="13">
                  <c:v>30.2</c:v>
                </c:pt>
                <c:pt idx="14">
                  <c:v>31</c:v>
                </c:pt>
                <c:pt idx="15">
                  <c:v>32.299999999999997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DF4-4BE8-914B-0DCE99846A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8684160"/>
        <c:axId val="1487532448"/>
      </c:scatterChart>
      <c:valAx>
        <c:axId val="1238684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Vds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7532448"/>
        <c:crosses val="autoZero"/>
        <c:crossBetween val="midCat"/>
      </c:valAx>
      <c:valAx>
        <c:axId val="148753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Ids</a:t>
                </a:r>
                <a:r>
                  <a:rPr lang="en-US" baseline="0"/>
                  <a:t> (A)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684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Id vs Vgs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'2200L-L7model1 1'!$C$2:$C$52</c:f>
              <c:numCache>
                <c:formatCode>General</c:formatCode>
                <c:ptCount val="5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</c:numCache>
            </c:numRef>
          </c:xVal>
          <c:yVal>
            <c:numRef>
              <c:f>'2200L-L7model1 1'!$B$2:$B$52</c:f>
              <c:numCache>
                <c:formatCode>General</c:formatCode>
                <c:ptCount val="51"/>
                <c:pt idx="0">
                  <c:v>1.0009999996820001E-11</c:v>
                </c:pt>
                <c:pt idx="1">
                  <c:v>1.0009999996820001E-11</c:v>
                </c:pt>
                <c:pt idx="2">
                  <c:v>1.0009999996820001E-11</c:v>
                </c:pt>
                <c:pt idx="3">
                  <c:v>1.0009999996820001E-11</c:v>
                </c:pt>
                <c:pt idx="4">
                  <c:v>1.0009999996820001E-11</c:v>
                </c:pt>
                <c:pt idx="5">
                  <c:v>1.0009999996820001E-11</c:v>
                </c:pt>
                <c:pt idx="6">
                  <c:v>1.0009999996820001E-11</c:v>
                </c:pt>
                <c:pt idx="7">
                  <c:v>1.0009999996820001E-11</c:v>
                </c:pt>
                <c:pt idx="8">
                  <c:v>1.0009999996820001E-11</c:v>
                </c:pt>
                <c:pt idx="9">
                  <c:v>1.0009999996820001E-11</c:v>
                </c:pt>
                <c:pt idx="10">
                  <c:v>1.0009999996820001E-11</c:v>
                </c:pt>
                <c:pt idx="11">
                  <c:v>1.0009999996820001E-11</c:v>
                </c:pt>
                <c:pt idx="12">
                  <c:v>1.0009999996820001E-11</c:v>
                </c:pt>
                <c:pt idx="13">
                  <c:v>1.0009999996820001E-11</c:v>
                </c:pt>
                <c:pt idx="14">
                  <c:v>1.0009999996820001E-11</c:v>
                </c:pt>
                <c:pt idx="15">
                  <c:v>1.0009999996820001E-11</c:v>
                </c:pt>
                <c:pt idx="16">
                  <c:v>1.0009999996820001E-11</c:v>
                </c:pt>
                <c:pt idx="17">
                  <c:v>1.0009999996820001E-11</c:v>
                </c:pt>
                <c:pt idx="18">
                  <c:v>1.0009999996820001E-11</c:v>
                </c:pt>
                <c:pt idx="19">
                  <c:v>1.0009999996820001E-11</c:v>
                </c:pt>
                <c:pt idx="20">
                  <c:v>1.0009999996820001E-11</c:v>
                </c:pt>
                <c:pt idx="21">
                  <c:v>6.2499997276000004E-4</c:v>
                </c:pt>
                <c:pt idx="22">
                  <c:v>2.49999986101E-3</c:v>
                </c:pt>
                <c:pt idx="23">
                  <c:v>5.6249996747599999E-3</c:v>
                </c:pt>
                <c:pt idx="24">
                  <c:v>9.9999994140100006E-3</c:v>
                </c:pt>
                <c:pt idx="25">
                  <c:v>1.5624999078760001E-2</c:v>
                </c:pt>
                <c:pt idx="26">
                  <c:v>2.249999866901E-2</c:v>
                </c:pt>
                <c:pt idx="27">
                  <c:v>3.0624998184759999E-2</c:v>
                </c:pt>
                <c:pt idx="28">
                  <c:v>3.1850092842679999E-2</c:v>
                </c:pt>
                <c:pt idx="29">
                  <c:v>3.2145615336970003E-2</c:v>
                </c:pt>
                <c:pt idx="30">
                  <c:v>3.231642889308E-2</c:v>
                </c:pt>
                <c:pt idx="31">
                  <c:v>3.2424409871460003E-2</c:v>
                </c:pt>
                <c:pt idx="32">
                  <c:v>3.2524927273539998E-2</c:v>
                </c:pt>
                <c:pt idx="33">
                  <c:v>3.2601091650379999E-2</c:v>
                </c:pt>
                <c:pt idx="34">
                  <c:v>3.2662084229019998E-2</c:v>
                </c:pt>
                <c:pt idx="35">
                  <c:v>3.2712799122419998E-2</c:v>
                </c:pt>
                <c:pt idx="36">
                  <c:v>3.275586238086E-2</c:v>
                </c:pt>
                <c:pt idx="37">
                  <c:v>3.2792999531859997E-2</c:v>
                </c:pt>
                <c:pt idx="38">
                  <c:v>3.2825420818619999E-2</c:v>
                </c:pt>
                <c:pt idx="39">
                  <c:v>3.285401100305E-2</c:v>
                </c:pt>
                <c:pt idx="40">
                  <c:v>3.2879437217100002E-2</c:v>
                </c:pt>
                <c:pt idx="41">
                  <c:v>3.2902214676909999E-2</c:v>
                </c:pt>
                <c:pt idx="42">
                  <c:v>3.2922749045249999E-2</c:v>
                </c:pt>
                <c:pt idx="43">
                  <c:v>3.2941364918270002E-2</c:v>
                </c:pt>
                <c:pt idx="44">
                  <c:v>3.2958325622150002E-2</c:v>
                </c:pt>
                <c:pt idx="45">
                  <c:v>3.2973847341840001E-2</c:v>
                </c:pt>
                <c:pt idx="46">
                  <c:v>3.2988109431050003E-2</c:v>
                </c:pt>
                <c:pt idx="47">
                  <c:v>3.3001262079269997E-2</c:v>
                </c:pt>
                <c:pt idx="48">
                  <c:v>3.3013432107699997E-2</c:v>
                </c:pt>
                <c:pt idx="49">
                  <c:v>3.3024727414469997E-2</c:v>
                </c:pt>
                <c:pt idx="50">
                  <c:v>3.3035240427799997E-2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869-447F-A13D-5C1E2D06C7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3858672"/>
        <c:axId val="2033859152"/>
      </c:scatterChart>
      <c:valAx>
        <c:axId val="2033858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Vgs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859152"/>
        <c:crosses val="autoZero"/>
        <c:crossBetween val="midCat"/>
      </c:valAx>
      <c:valAx>
        <c:axId val="203385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3858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 vs Vds @varying Vgs</a:t>
            </a:r>
            <a:endParaRPr lang="en-US" sz="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Id vs Vds @Vgs=0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'2200L-L7model2 2'!$R$2:$AG$2</c:f>
              <c:numCache>
                <c:formatCode>General</c:formatCode>
                <c:ptCount val="16"/>
                <c:pt idx="0">
                  <c:v>0</c:v>
                </c:pt>
                <c:pt idx="1">
                  <c:v>0.99999999969700004</c:v>
                </c:pt>
                <c:pt idx="2">
                  <c:v>1.9999999993969999</c:v>
                </c:pt>
                <c:pt idx="3">
                  <c:v>2.9999999990970001</c:v>
                </c:pt>
                <c:pt idx="4">
                  <c:v>3.9999999987970001</c:v>
                </c:pt>
                <c:pt idx="5">
                  <c:v>4.9999999984969996</c:v>
                </c:pt>
                <c:pt idx="6">
                  <c:v>5.9999999981969996</c:v>
                </c:pt>
                <c:pt idx="7">
                  <c:v>6.9999999978969996</c:v>
                </c:pt>
                <c:pt idx="8">
                  <c:v>7.9999999975970004</c:v>
                </c:pt>
                <c:pt idx="9">
                  <c:v>8.9999999972969995</c:v>
                </c:pt>
                <c:pt idx="10">
                  <c:v>9.9999999969969995</c:v>
                </c:pt>
                <c:pt idx="11">
                  <c:v>10.9999999967</c:v>
                </c:pt>
                <c:pt idx="12">
                  <c:v>11.9999999964</c:v>
                </c:pt>
                <c:pt idx="13">
                  <c:v>12.9999999961</c:v>
                </c:pt>
                <c:pt idx="14">
                  <c:v>13.9999999958</c:v>
                </c:pt>
                <c:pt idx="15">
                  <c:v>14.9999999955</c:v>
                </c:pt>
              </c:numCache>
            </c:numRef>
          </c:xVal>
          <c:yVal>
            <c:numRef>
              <c:f>'2200L-L7model2 2'!$B$2:$Q$2</c:f>
              <c:numCache>
                <c:formatCode>General</c:formatCode>
                <c:ptCount val="16"/>
                <c:pt idx="0">
                  <c:v>0</c:v>
                </c:pt>
                <c:pt idx="1">
                  <c:v>1.009999999409E-12</c:v>
                </c:pt>
                <c:pt idx="2">
                  <c:v>2.009999999222E-12</c:v>
                </c:pt>
                <c:pt idx="3">
                  <c:v>3.0099999989220002E-12</c:v>
                </c:pt>
                <c:pt idx="4">
                  <c:v>4.0099999986220004E-12</c:v>
                </c:pt>
                <c:pt idx="5">
                  <c:v>5.0099999983220002E-12</c:v>
                </c:pt>
                <c:pt idx="6">
                  <c:v>6.009999998022E-12</c:v>
                </c:pt>
                <c:pt idx="7">
                  <c:v>7.0099999977219997E-12</c:v>
                </c:pt>
                <c:pt idx="8">
                  <c:v>8.0099999974219995E-12</c:v>
                </c:pt>
                <c:pt idx="9">
                  <c:v>9.0099999971219993E-12</c:v>
                </c:pt>
                <c:pt idx="10">
                  <c:v>1.0009999996820001E-11</c:v>
                </c:pt>
                <c:pt idx="11">
                  <c:v>1.100999999652E-11</c:v>
                </c:pt>
                <c:pt idx="12">
                  <c:v>1.200999999622E-11</c:v>
                </c:pt>
                <c:pt idx="13">
                  <c:v>1.300999999592E-11</c:v>
                </c:pt>
                <c:pt idx="14">
                  <c:v>1.400999999562E-11</c:v>
                </c:pt>
                <c:pt idx="15">
                  <c:v>1.5009999995320001E-11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EF-434B-B31A-A17E410F4010}"/>
            </c:ext>
          </c:extLst>
        </c:ser>
        <c:ser>
          <c:idx val="1"/>
          <c:order val="1"/>
          <c:tx>
            <c:v>Id vs Vds @Vgs=0.5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'2200L-L7model2 2'!$R$7:$AG$7</c:f>
              <c:numCache>
                <c:formatCode>General</c:formatCode>
                <c:ptCount val="16"/>
                <c:pt idx="0">
                  <c:v>0</c:v>
                </c:pt>
                <c:pt idx="1">
                  <c:v>0.99999999969700004</c:v>
                </c:pt>
                <c:pt idx="2">
                  <c:v>1.9999999993969999</c:v>
                </c:pt>
                <c:pt idx="3">
                  <c:v>2.9999999990970001</c:v>
                </c:pt>
                <c:pt idx="4">
                  <c:v>3.9999999987970001</c:v>
                </c:pt>
                <c:pt idx="5">
                  <c:v>4.9999999984969996</c:v>
                </c:pt>
                <c:pt idx="6">
                  <c:v>5.9999999981969996</c:v>
                </c:pt>
                <c:pt idx="7">
                  <c:v>6.9999999978969996</c:v>
                </c:pt>
                <c:pt idx="8">
                  <c:v>7.9999999975970004</c:v>
                </c:pt>
                <c:pt idx="9">
                  <c:v>8.9999999972969995</c:v>
                </c:pt>
                <c:pt idx="10">
                  <c:v>9.9999999969969995</c:v>
                </c:pt>
                <c:pt idx="11">
                  <c:v>10.9999999967</c:v>
                </c:pt>
                <c:pt idx="12">
                  <c:v>11.9999999964</c:v>
                </c:pt>
                <c:pt idx="13">
                  <c:v>12.9999999961</c:v>
                </c:pt>
                <c:pt idx="14">
                  <c:v>13.9999999958</c:v>
                </c:pt>
                <c:pt idx="15">
                  <c:v>14.9999999955</c:v>
                </c:pt>
              </c:numCache>
            </c:numRef>
          </c:xVal>
          <c:yVal>
            <c:numRef>
              <c:f>'2200L-L7model2 2'!$B$7:$Q$7</c:f>
              <c:numCache>
                <c:formatCode>General</c:formatCode>
                <c:ptCount val="16"/>
                <c:pt idx="0">
                  <c:v>0</c:v>
                </c:pt>
                <c:pt idx="1">
                  <c:v>1.009999999973E-12</c:v>
                </c:pt>
                <c:pt idx="2">
                  <c:v>2.009999999222E-12</c:v>
                </c:pt>
                <c:pt idx="3">
                  <c:v>3.0099999989220002E-12</c:v>
                </c:pt>
                <c:pt idx="4">
                  <c:v>4.0099999986220004E-12</c:v>
                </c:pt>
                <c:pt idx="5">
                  <c:v>5.0099999983220002E-12</c:v>
                </c:pt>
                <c:pt idx="6">
                  <c:v>6.009999998022E-12</c:v>
                </c:pt>
                <c:pt idx="7">
                  <c:v>7.0099999977219997E-12</c:v>
                </c:pt>
                <c:pt idx="8">
                  <c:v>8.0099999974219995E-12</c:v>
                </c:pt>
                <c:pt idx="9">
                  <c:v>9.0099999971219993E-12</c:v>
                </c:pt>
                <c:pt idx="10">
                  <c:v>1.0009999996820001E-11</c:v>
                </c:pt>
                <c:pt idx="11">
                  <c:v>1.100999999652E-11</c:v>
                </c:pt>
                <c:pt idx="12">
                  <c:v>1.200999999622E-11</c:v>
                </c:pt>
                <c:pt idx="13">
                  <c:v>1.300999999592E-11</c:v>
                </c:pt>
                <c:pt idx="14">
                  <c:v>1.400999999562E-11</c:v>
                </c:pt>
                <c:pt idx="15">
                  <c:v>1.5009999995320001E-11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EF-434B-B31A-A17E410F4010}"/>
            </c:ext>
          </c:extLst>
        </c:ser>
        <c:ser>
          <c:idx val="2"/>
          <c:order val="2"/>
          <c:tx>
            <c:v>Id vs Vds @Vgs=1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'2200L-L7model2 2'!$R$12:$AG$12</c:f>
              <c:numCache>
                <c:formatCode>General</c:formatCode>
                <c:ptCount val="16"/>
                <c:pt idx="0">
                  <c:v>0</c:v>
                </c:pt>
                <c:pt idx="1">
                  <c:v>0.99999999969700004</c:v>
                </c:pt>
                <c:pt idx="2">
                  <c:v>1.9999999993969999</c:v>
                </c:pt>
                <c:pt idx="3">
                  <c:v>2.9999999990970001</c:v>
                </c:pt>
                <c:pt idx="4">
                  <c:v>3.9999999987970001</c:v>
                </c:pt>
                <c:pt idx="5">
                  <c:v>4.9999999984969996</c:v>
                </c:pt>
                <c:pt idx="6">
                  <c:v>5.9999999981969996</c:v>
                </c:pt>
                <c:pt idx="7">
                  <c:v>6.9999999978969996</c:v>
                </c:pt>
                <c:pt idx="8">
                  <c:v>7.9999999975970004</c:v>
                </c:pt>
                <c:pt idx="9">
                  <c:v>8.9999999972969995</c:v>
                </c:pt>
                <c:pt idx="10">
                  <c:v>9.9999999969969995</c:v>
                </c:pt>
                <c:pt idx="11">
                  <c:v>10.9999999967</c:v>
                </c:pt>
                <c:pt idx="12">
                  <c:v>11.9999999964</c:v>
                </c:pt>
                <c:pt idx="13">
                  <c:v>12.9999999961</c:v>
                </c:pt>
                <c:pt idx="14">
                  <c:v>13.9999999958</c:v>
                </c:pt>
                <c:pt idx="15">
                  <c:v>14.9999999955</c:v>
                </c:pt>
              </c:numCache>
            </c:numRef>
          </c:xVal>
          <c:yVal>
            <c:numRef>
              <c:f>'2200L-L7model2 2'!$B$12:$Q$12</c:f>
              <c:numCache>
                <c:formatCode>General</c:formatCode>
                <c:ptCount val="16"/>
                <c:pt idx="0">
                  <c:v>0</c:v>
                </c:pt>
                <c:pt idx="1">
                  <c:v>1.0100000005379999E-12</c:v>
                </c:pt>
                <c:pt idx="2">
                  <c:v>2.009999999222E-12</c:v>
                </c:pt>
                <c:pt idx="3">
                  <c:v>3.0099999989220002E-12</c:v>
                </c:pt>
                <c:pt idx="4">
                  <c:v>4.0099999986220004E-12</c:v>
                </c:pt>
                <c:pt idx="5">
                  <c:v>5.0099999983220002E-12</c:v>
                </c:pt>
                <c:pt idx="6">
                  <c:v>6.009999998022E-12</c:v>
                </c:pt>
                <c:pt idx="7">
                  <c:v>7.0099999977219997E-12</c:v>
                </c:pt>
                <c:pt idx="8">
                  <c:v>8.0099999974219995E-12</c:v>
                </c:pt>
                <c:pt idx="9">
                  <c:v>9.0099999971219993E-12</c:v>
                </c:pt>
                <c:pt idx="10">
                  <c:v>1.0009999996820001E-11</c:v>
                </c:pt>
                <c:pt idx="11">
                  <c:v>1.100999999652E-11</c:v>
                </c:pt>
                <c:pt idx="12">
                  <c:v>1.200999999622E-11</c:v>
                </c:pt>
                <c:pt idx="13">
                  <c:v>1.300999999592E-11</c:v>
                </c:pt>
                <c:pt idx="14">
                  <c:v>1.400999999562E-11</c:v>
                </c:pt>
                <c:pt idx="15">
                  <c:v>1.5009999995320001E-11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4EF-434B-B31A-A17E410F4010}"/>
            </c:ext>
          </c:extLst>
        </c:ser>
        <c:ser>
          <c:idx val="3"/>
          <c:order val="3"/>
          <c:tx>
            <c:v>Id vs Vds @Vgs=2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'2200L-L7model2 2'!$R$22:$AG$22</c:f>
              <c:numCache>
                <c:formatCode>General</c:formatCode>
                <c:ptCount val="16"/>
                <c:pt idx="0">
                  <c:v>0</c:v>
                </c:pt>
                <c:pt idx="1">
                  <c:v>0.99999999969700004</c:v>
                </c:pt>
                <c:pt idx="2">
                  <c:v>1.9999999993969999</c:v>
                </c:pt>
                <c:pt idx="3">
                  <c:v>2.9999999990970001</c:v>
                </c:pt>
                <c:pt idx="4">
                  <c:v>3.9999999987970001</c:v>
                </c:pt>
                <c:pt idx="5">
                  <c:v>4.9999999984969996</c:v>
                </c:pt>
                <c:pt idx="6">
                  <c:v>5.9999999981969996</c:v>
                </c:pt>
                <c:pt idx="7">
                  <c:v>6.9999999978969996</c:v>
                </c:pt>
                <c:pt idx="8">
                  <c:v>7.9999999975970004</c:v>
                </c:pt>
                <c:pt idx="9">
                  <c:v>8.9999999972969995</c:v>
                </c:pt>
                <c:pt idx="10">
                  <c:v>9.9999999969969995</c:v>
                </c:pt>
                <c:pt idx="11">
                  <c:v>10.9999999967</c:v>
                </c:pt>
                <c:pt idx="12">
                  <c:v>11.9999999964</c:v>
                </c:pt>
                <c:pt idx="13">
                  <c:v>12.9999999961</c:v>
                </c:pt>
                <c:pt idx="14">
                  <c:v>13.9999999958</c:v>
                </c:pt>
                <c:pt idx="15">
                  <c:v>14.9999999955</c:v>
                </c:pt>
              </c:numCache>
            </c:numRef>
          </c:xVal>
          <c:yVal>
            <c:numRef>
              <c:f>'2200L-L7model2 2'!$B$22:$Q$22</c:f>
              <c:numCache>
                <c:formatCode>General</c:formatCode>
                <c:ptCount val="16"/>
                <c:pt idx="0">
                  <c:v>0</c:v>
                </c:pt>
                <c:pt idx="1">
                  <c:v>1.0100000016679999E-12</c:v>
                </c:pt>
                <c:pt idx="2">
                  <c:v>2.009999999222E-12</c:v>
                </c:pt>
                <c:pt idx="3">
                  <c:v>3.0099999989220002E-12</c:v>
                </c:pt>
                <c:pt idx="4">
                  <c:v>4.0099999986220004E-12</c:v>
                </c:pt>
                <c:pt idx="5">
                  <c:v>5.0099999983220002E-12</c:v>
                </c:pt>
                <c:pt idx="6">
                  <c:v>6.009999998022E-12</c:v>
                </c:pt>
                <c:pt idx="7">
                  <c:v>7.0099999977219997E-12</c:v>
                </c:pt>
                <c:pt idx="8">
                  <c:v>8.0099999974219995E-12</c:v>
                </c:pt>
                <c:pt idx="9">
                  <c:v>9.0099999971219993E-12</c:v>
                </c:pt>
                <c:pt idx="10">
                  <c:v>1.0009999996820001E-11</c:v>
                </c:pt>
                <c:pt idx="11">
                  <c:v>1.100999999652E-11</c:v>
                </c:pt>
                <c:pt idx="12">
                  <c:v>1.200999999622E-11</c:v>
                </c:pt>
                <c:pt idx="13">
                  <c:v>1.300999999592E-11</c:v>
                </c:pt>
                <c:pt idx="14">
                  <c:v>1.400999999562E-11</c:v>
                </c:pt>
                <c:pt idx="15">
                  <c:v>1.5009999995320001E-11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4EF-434B-B31A-A17E410F4010}"/>
            </c:ext>
          </c:extLst>
        </c:ser>
        <c:ser>
          <c:idx val="4"/>
          <c:order val="4"/>
          <c:tx>
            <c:v>Id vs Vds @Vgs=2.1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'2200L-L7model2 2'!$R$23:$AG$23</c:f>
              <c:numCache>
                <c:formatCode>General</c:formatCode>
                <c:ptCount val="16"/>
                <c:pt idx="0">
                  <c:v>0</c:v>
                </c:pt>
                <c:pt idx="1">
                  <c:v>0.81250001087199997</c:v>
                </c:pt>
                <c:pt idx="2">
                  <c:v>1.8125000105719999</c:v>
                </c:pt>
                <c:pt idx="3">
                  <c:v>2.8125000102720001</c:v>
                </c:pt>
                <c:pt idx="4">
                  <c:v>3.8125000099720001</c:v>
                </c:pt>
                <c:pt idx="5">
                  <c:v>4.8125000096720001</c:v>
                </c:pt>
                <c:pt idx="6">
                  <c:v>5.8125000093720001</c:v>
                </c:pt>
                <c:pt idx="7">
                  <c:v>6.812500009072</c:v>
                </c:pt>
                <c:pt idx="8">
                  <c:v>7.812500008772</c:v>
                </c:pt>
                <c:pt idx="9">
                  <c:v>8.812500008472</c:v>
                </c:pt>
                <c:pt idx="10">
                  <c:v>9.812500008172</c:v>
                </c:pt>
                <c:pt idx="11">
                  <c:v>10.81250000787</c:v>
                </c:pt>
                <c:pt idx="12">
                  <c:v>11.81250000757</c:v>
                </c:pt>
                <c:pt idx="13">
                  <c:v>12.81250000727</c:v>
                </c:pt>
                <c:pt idx="14">
                  <c:v>13.81250000697</c:v>
                </c:pt>
                <c:pt idx="15">
                  <c:v>14.81250000667</c:v>
                </c:pt>
              </c:numCache>
            </c:numRef>
          </c:xVal>
          <c:yVal>
            <c:numRef>
              <c:f>'2200L-L7model2 2'!$B$23:$Q$23</c:f>
              <c:numCache>
                <c:formatCode>General</c:formatCode>
                <c:ptCount val="16"/>
                <c:pt idx="0">
                  <c:v>0</c:v>
                </c:pt>
                <c:pt idx="1">
                  <c:v>6.2499996375999997E-4</c:v>
                </c:pt>
                <c:pt idx="2">
                  <c:v>6.2499996475999997E-4</c:v>
                </c:pt>
                <c:pt idx="3">
                  <c:v>6.2499996575999996E-4</c:v>
                </c:pt>
                <c:pt idx="4">
                  <c:v>6.2499996675999996E-4</c:v>
                </c:pt>
                <c:pt idx="5">
                  <c:v>6.2499996775999996E-4</c:v>
                </c:pt>
                <c:pt idx="6">
                  <c:v>6.2499996875999995E-4</c:v>
                </c:pt>
                <c:pt idx="7">
                  <c:v>6.2499996975999995E-4</c:v>
                </c:pt>
                <c:pt idx="8">
                  <c:v>6.2499997076000005E-4</c:v>
                </c:pt>
                <c:pt idx="9">
                  <c:v>6.2499997176000005E-4</c:v>
                </c:pt>
                <c:pt idx="10">
                  <c:v>6.2499997276000004E-4</c:v>
                </c:pt>
                <c:pt idx="11">
                  <c:v>6.2499997376000004E-4</c:v>
                </c:pt>
                <c:pt idx="12">
                  <c:v>6.2499997476000004E-4</c:v>
                </c:pt>
                <c:pt idx="13">
                  <c:v>6.2499997576000003E-4</c:v>
                </c:pt>
                <c:pt idx="14">
                  <c:v>6.2499997676000003E-4</c:v>
                </c:pt>
                <c:pt idx="15">
                  <c:v>6.2499997776000002E-4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4EF-434B-B31A-A17E410F4010}"/>
            </c:ext>
          </c:extLst>
        </c:ser>
        <c:ser>
          <c:idx val="5"/>
          <c:order val="5"/>
          <c:tx>
            <c:v>Id vs Vds @Vgs=2.5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'2200L-L7model2 2'!$R$27:$AG$27</c:f>
              <c:numCache>
                <c:formatCode>General</c:formatCode>
                <c:ptCount val="16"/>
                <c:pt idx="0">
                  <c:v>0</c:v>
                </c:pt>
                <c:pt idx="1">
                  <c:v>5.333333649495E-2</c:v>
                </c:pt>
                <c:pt idx="2">
                  <c:v>0.11349466235529999</c:v>
                </c:pt>
                <c:pt idx="3">
                  <c:v>0.184062258556</c:v>
                </c:pt>
                <c:pt idx="4">
                  <c:v>0.27359662460540002</c:v>
                </c:pt>
                <c:pt idx="5">
                  <c:v>0.42317222883639999</c:v>
                </c:pt>
                <c:pt idx="6">
                  <c:v>1.3125002775720001</c:v>
                </c:pt>
                <c:pt idx="7">
                  <c:v>2.312500277272</c:v>
                </c:pt>
                <c:pt idx="8">
                  <c:v>3.312500276972</c:v>
                </c:pt>
                <c:pt idx="9">
                  <c:v>4.312500276672</c:v>
                </c:pt>
                <c:pt idx="10">
                  <c:v>5.312500276372</c:v>
                </c:pt>
                <c:pt idx="11">
                  <c:v>6.3125002760719999</c:v>
                </c:pt>
                <c:pt idx="12">
                  <c:v>7.3125002757719999</c:v>
                </c:pt>
                <c:pt idx="13">
                  <c:v>8.3125002754720008</c:v>
                </c:pt>
                <c:pt idx="14">
                  <c:v>9.3125002751720007</c:v>
                </c:pt>
                <c:pt idx="15">
                  <c:v>10.312500274870001</c:v>
                </c:pt>
              </c:numCache>
            </c:numRef>
          </c:xVal>
          <c:yVal>
            <c:numRef>
              <c:f>'2200L-L7model2 2'!$B$27:$Q$27</c:f>
              <c:numCache>
                <c:formatCode>General</c:formatCode>
                <c:ptCount val="16"/>
                <c:pt idx="0">
                  <c:v>0</c:v>
                </c:pt>
                <c:pt idx="1">
                  <c:v>3.1555536787270001E-3</c:v>
                </c:pt>
                <c:pt idx="2">
                  <c:v>6.2883481695109999E-3</c:v>
                </c:pt>
                <c:pt idx="3">
                  <c:v>9.3822075832879995E-3</c:v>
                </c:pt>
                <c:pt idx="4">
                  <c:v>1.241805160453E-2</c:v>
                </c:pt>
                <c:pt idx="5">
                  <c:v>1.525566083209E-2</c:v>
                </c:pt>
                <c:pt idx="6">
                  <c:v>1.5624999074760001E-2</c:v>
                </c:pt>
                <c:pt idx="7">
                  <c:v>1.5624999075759999E-2</c:v>
                </c:pt>
                <c:pt idx="8">
                  <c:v>1.562499907676E-2</c:v>
                </c:pt>
                <c:pt idx="9">
                  <c:v>1.562499907776E-2</c:v>
                </c:pt>
                <c:pt idx="10">
                  <c:v>1.5624999078760001E-2</c:v>
                </c:pt>
                <c:pt idx="11">
                  <c:v>1.5624999079759999E-2</c:v>
                </c:pt>
                <c:pt idx="12">
                  <c:v>1.562499908076E-2</c:v>
                </c:pt>
                <c:pt idx="13">
                  <c:v>1.562499908176E-2</c:v>
                </c:pt>
                <c:pt idx="14">
                  <c:v>1.5624999082760001E-2</c:v>
                </c:pt>
                <c:pt idx="15">
                  <c:v>1.5624999083759999E-2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4EF-434B-B31A-A17E410F4010}"/>
            </c:ext>
          </c:extLst>
        </c:ser>
        <c:ser>
          <c:idx val="10"/>
          <c:order val="6"/>
          <c:tx>
            <c:v>Id vs Vds @Vgs=2.6</c:v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'2200L-L7model2 2'!$R$28:$AG$28</c:f>
              <c:numCache>
                <c:formatCode>General</c:formatCode>
                <c:ptCount val="16"/>
                <c:pt idx="0">
                  <c:v>0</c:v>
                </c:pt>
                <c:pt idx="1">
                  <c:v>4.4105274756430002E-2</c:v>
                </c:pt>
                <c:pt idx="2">
                  <c:v>9.1835442436830006E-2</c:v>
                </c:pt>
                <c:pt idx="3">
                  <c:v>0.1442652755571</c:v>
                </c:pt>
                <c:pt idx="4">
                  <c:v>0.20313654285589999</c:v>
                </c:pt>
                <c:pt idx="5">
                  <c:v>0.27163930223170002</c:v>
                </c:pt>
                <c:pt idx="6">
                  <c:v>0.35701671338739999</c:v>
                </c:pt>
                <c:pt idx="7">
                  <c:v>0.48746265382920001</c:v>
                </c:pt>
                <c:pt idx="8">
                  <c:v>1.250000399897</c:v>
                </c:pt>
                <c:pt idx="9">
                  <c:v>2.2500003995969999</c:v>
                </c:pt>
                <c:pt idx="10">
                  <c:v>3.2500003992969999</c:v>
                </c:pt>
                <c:pt idx="11">
                  <c:v>4.2500003989969999</c:v>
                </c:pt>
                <c:pt idx="12">
                  <c:v>5.2500003986969999</c:v>
                </c:pt>
                <c:pt idx="13">
                  <c:v>6.2500003983969998</c:v>
                </c:pt>
                <c:pt idx="14">
                  <c:v>7.2500003980969998</c:v>
                </c:pt>
                <c:pt idx="15">
                  <c:v>8.2500003977970007</c:v>
                </c:pt>
              </c:numCache>
            </c:numRef>
          </c:xVal>
          <c:yVal>
            <c:numRef>
              <c:f>'2200L-L7model2 2'!$B$28:$Q$28</c:f>
              <c:numCache>
                <c:formatCode>General</c:formatCode>
                <c:ptCount val="16"/>
                <c:pt idx="0">
                  <c:v>0</c:v>
                </c:pt>
                <c:pt idx="1">
                  <c:v>3.1846293545279999E-3</c:v>
                </c:pt>
                <c:pt idx="2">
                  <c:v>6.3605444949039998E-3</c:v>
                </c:pt>
                <c:pt idx="3">
                  <c:v>9.5186650996530002E-3</c:v>
                </c:pt>
                <c:pt idx="4">
                  <c:v>1.265613839955E-2</c:v>
                </c:pt>
                <c:pt idx="5">
                  <c:v>1.5761132052229999E-2</c:v>
                </c:pt>
                <c:pt idx="6">
                  <c:v>1.8808014832019999E-2</c:v>
                </c:pt>
                <c:pt idx="7">
                  <c:v>2.1708441907349999E-2</c:v>
                </c:pt>
                <c:pt idx="8">
                  <c:v>2.249999866701E-2</c:v>
                </c:pt>
                <c:pt idx="9">
                  <c:v>2.2499998668010002E-2</c:v>
                </c:pt>
                <c:pt idx="10">
                  <c:v>2.249999866901E-2</c:v>
                </c:pt>
                <c:pt idx="11">
                  <c:v>2.2499998670009999E-2</c:v>
                </c:pt>
                <c:pt idx="12">
                  <c:v>2.2499998671010001E-2</c:v>
                </c:pt>
                <c:pt idx="13">
                  <c:v>2.249999867201E-2</c:v>
                </c:pt>
                <c:pt idx="14">
                  <c:v>2.2499998673009999E-2</c:v>
                </c:pt>
                <c:pt idx="15">
                  <c:v>2.2499998674010001E-2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4EF-434B-B31A-A17E410F4010}"/>
            </c:ext>
          </c:extLst>
        </c:ser>
        <c:ser>
          <c:idx val="9"/>
          <c:order val="7"/>
          <c:tx>
            <c:v>Id vs Vds @Vgs=2.8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'2200L-L7model2 2'!$R$30:$AG$30</c:f>
              <c:numCache>
                <c:formatCode>General</c:formatCode>
                <c:ptCount val="16"/>
                <c:pt idx="0">
                  <c:v>0</c:v>
                </c:pt>
                <c:pt idx="1">
                  <c:v>3.2913278397050001E-2</c:v>
                </c:pt>
                <c:pt idx="2">
                  <c:v>6.7251691095419994E-2</c:v>
                </c:pt>
                <c:pt idx="3">
                  <c:v>0.1032181404539</c:v>
                </c:pt>
                <c:pt idx="4">
                  <c:v>0.1410687916469</c:v>
                </c:pt>
                <c:pt idx="5">
                  <c:v>0.1811350285003</c:v>
                </c:pt>
                <c:pt idx="6">
                  <c:v>0.22385843885699999</c:v>
                </c:pt>
                <c:pt idx="7">
                  <c:v>0.26985033748609999</c:v>
                </c:pt>
                <c:pt idx="8">
                  <c:v>0.32000002396299998</c:v>
                </c:pt>
                <c:pt idx="9">
                  <c:v>0.37569244289269998</c:v>
                </c:pt>
                <c:pt idx="10">
                  <c:v>0.43931077217010001</c:v>
                </c:pt>
                <c:pt idx="11">
                  <c:v>0.51568261867459997</c:v>
                </c:pt>
                <c:pt idx="12">
                  <c:v>0.61839337955600004</c:v>
                </c:pt>
                <c:pt idx="13">
                  <c:v>1.000000711297</c:v>
                </c:pt>
                <c:pt idx="14">
                  <c:v>2.0000007109969999</c:v>
                </c:pt>
                <c:pt idx="15">
                  <c:v>3.0000007106969999</c:v>
                </c:pt>
              </c:numCache>
            </c:numRef>
          </c:xVal>
          <c:yVal>
            <c:numRef>
              <c:f>'2200L-L7model2 2'!$B$30:$Q$30</c:f>
              <c:numCache>
                <c:formatCode>General</c:formatCode>
                <c:ptCount val="16"/>
                <c:pt idx="0">
                  <c:v>0</c:v>
                </c:pt>
                <c:pt idx="1">
                  <c:v>3.2234566541829998E-3</c:v>
                </c:pt>
                <c:pt idx="2">
                  <c:v>6.4414819068659996E-3</c:v>
                </c:pt>
                <c:pt idx="3">
                  <c:v>9.6526098446350003E-3</c:v>
                </c:pt>
                <c:pt idx="4">
                  <c:v>1.2853360302840001E-2</c:v>
                </c:pt>
                <c:pt idx="5">
                  <c:v>1.6062875297900001E-2</c:v>
                </c:pt>
                <c:pt idx="6">
                  <c:v>1.9253715162119999E-2</c:v>
                </c:pt>
                <c:pt idx="7">
                  <c:v>2.2431462623089999E-2</c:v>
                </c:pt>
                <c:pt idx="8">
                  <c:v>2.5599927090619999E-2</c:v>
                </c:pt>
                <c:pt idx="9">
                  <c:v>2.8747660057699999E-2</c:v>
                </c:pt>
                <c:pt idx="10">
                  <c:v>3.1850092842679999E-2</c:v>
                </c:pt>
                <c:pt idx="11">
                  <c:v>3.4947297516460002E-2</c:v>
                </c:pt>
                <c:pt idx="12">
                  <c:v>3.7935449253479997E-2</c:v>
                </c:pt>
                <c:pt idx="13">
                  <c:v>3.9999997629009999E-2</c:v>
                </c:pt>
                <c:pt idx="14">
                  <c:v>3.9999997630009998E-2</c:v>
                </c:pt>
                <c:pt idx="15">
                  <c:v>3.9999997631009997E-2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54EF-434B-B31A-A17E410F4010}"/>
            </c:ext>
          </c:extLst>
        </c:ser>
        <c:ser>
          <c:idx val="6"/>
          <c:order val="8"/>
          <c:tx>
            <c:v>Id vs Vds @Vgs=3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'2200L-L7model2 2'!$R$32:$AG$32</c:f>
              <c:numCache>
                <c:formatCode>General</c:formatCode>
                <c:ptCount val="16"/>
                <c:pt idx="0">
                  <c:v>0</c:v>
                </c:pt>
                <c:pt idx="1">
                  <c:v>2.6311175837399999E-2</c:v>
                </c:pt>
                <c:pt idx="2">
                  <c:v>5.3333336494470002E-2</c:v>
                </c:pt>
                <c:pt idx="3">
                  <c:v>8.1127436792520005E-2</c:v>
                </c:pt>
                <c:pt idx="4">
                  <c:v>0.10976367348960001</c:v>
                </c:pt>
                <c:pt idx="5">
                  <c:v>0.1393235747031</c:v>
                </c:pt>
                <c:pt idx="6">
                  <c:v>0.16990273890759999</c:v>
                </c:pt>
                <c:pt idx="7">
                  <c:v>0.20161448903689999</c:v>
                </c:pt>
                <c:pt idx="8">
                  <c:v>0.23459484071129999</c:v>
                </c:pt>
                <c:pt idx="9">
                  <c:v>0.26900947714380002</c:v>
                </c:pt>
                <c:pt idx="10">
                  <c:v>0.30506353442959999</c:v>
                </c:pt>
                <c:pt idx="11">
                  <c:v>0.34301635833459998</c:v>
                </c:pt>
                <c:pt idx="12">
                  <c:v>0.38320384099280003</c:v>
                </c:pt>
                <c:pt idx="13">
                  <c:v>0.42607439934169999</c:v>
                </c:pt>
                <c:pt idx="14">
                  <c:v>0.4722500923388</c:v>
                </c:pt>
                <c:pt idx="15">
                  <c:v>0.52263849415279995</c:v>
                </c:pt>
              </c:numCache>
            </c:numRef>
          </c:xVal>
          <c:yVal>
            <c:numRef>
              <c:f>'2200L-L7model2 2'!$B$32:$Q$32</c:f>
              <c:numCache>
                <c:formatCode>General</c:formatCode>
                <c:ptCount val="16"/>
                <c:pt idx="0">
                  <c:v>0</c:v>
                </c:pt>
                <c:pt idx="1">
                  <c:v>3.2455954438909999E-3</c:v>
                </c:pt>
                <c:pt idx="2">
                  <c:v>6.4887221458699998E-3</c:v>
                </c:pt>
                <c:pt idx="3">
                  <c:v>9.7291085090500003E-3</c:v>
                </c:pt>
                <c:pt idx="4">
                  <c:v>1.296641354325E-2</c:v>
                </c:pt>
                <c:pt idx="5">
                  <c:v>1.6199977591940001E-2</c:v>
                </c:pt>
                <c:pt idx="6">
                  <c:v>1.9429133885400001E-2</c:v>
                </c:pt>
                <c:pt idx="7">
                  <c:v>2.2653427280710001E-2</c:v>
                </c:pt>
                <c:pt idx="8">
                  <c:v>2.586978183448E-2</c:v>
                </c:pt>
                <c:pt idx="9">
                  <c:v>2.9103295750790001E-2</c:v>
                </c:pt>
                <c:pt idx="10">
                  <c:v>3.231642889308E-2</c:v>
                </c:pt>
                <c:pt idx="11">
                  <c:v>3.5523122975759998E-2</c:v>
                </c:pt>
                <c:pt idx="12">
                  <c:v>3.8721288605959997E-2</c:v>
                </c:pt>
                <c:pt idx="13">
                  <c:v>4.1912022166370001E-2</c:v>
                </c:pt>
                <c:pt idx="14">
                  <c:v>4.5088954323130002E-2</c:v>
                </c:pt>
                <c:pt idx="15">
                  <c:v>4.8257593324210001E-2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54EF-434B-B31A-A17E410F4010}"/>
            </c:ext>
          </c:extLst>
        </c:ser>
        <c:ser>
          <c:idx val="7"/>
          <c:order val="9"/>
          <c:tx>
            <c:v>Id vs Vds @Vgs=3.5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'2200L-L7model2 2'!$R$37:$AG$37</c:f>
              <c:numCache>
                <c:formatCode>General</c:formatCode>
                <c:ptCount val="16"/>
                <c:pt idx="0">
                  <c:v>0</c:v>
                </c:pt>
                <c:pt idx="1">
                  <c:v>1.7568334989419999E-2</c:v>
                </c:pt>
                <c:pt idx="2">
                  <c:v>3.5343617078959999E-2</c:v>
                </c:pt>
                <c:pt idx="3">
                  <c:v>5.3333336495660001E-2</c:v>
                </c:pt>
                <c:pt idx="4">
                  <c:v>7.1545446508439997E-2</c:v>
                </c:pt>
                <c:pt idx="5">
                  <c:v>8.9988404522519994E-2</c:v>
                </c:pt>
                <c:pt idx="6">
                  <c:v>0.10867121798520001</c:v>
                </c:pt>
                <c:pt idx="7">
                  <c:v>0.12760349581050001</c:v>
                </c:pt>
                <c:pt idx="8">
                  <c:v>0.1467955061548</c:v>
                </c:pt>
                <c:pt idx="9">
                  <c:v>0.16625824153070001</c:v>
                </c:pt>
                <c:pt idx="10">
                  <c:v>0.18600349243059999</c:v>
                </c:pt>
                <c:pt idx="11">
                  <c:v>0.20604393086010001</c:v>
                </c:pt>
                <c:pt idx="12">
                  <c:v>0.2263932054618</c:v>
                </c:pt>
                <c:pt idx="13">
                  <c:v>0.247066050259</c:v>
                </c:pt>
                <c:pt idx="14">
                  <c:v>0.26807840947950001</c:v>
                </c:pt>
                <c:pt idx="15">
                  <c:v>0.28944758146569999</c:v>
                </c:pt>
              </c:numCache>
            </c:numRef>
          </c:xVal>
          <c:yVal>
            <c:numRef>
              <c:f>'2200L-L7model2 2'!$B$37:$Q$37</c:f>
              <c:numCache>
                <c:formatCode>General</c:formatCode>
                <c:ptCount val="16"/>
                <c:pt idx="0">
                  <c:v>0</c:v>
                </c:pt>
                <c:pt idx="1">
                  <c:v>3.274769950472E-3</c:v>
                </c:pt>
                <c:pt idx="2">
                  <c:v>6.5488447683879998E-3</c:v>
                </c:pt>
                <c:pt idx="3">
                  <c:v>9.8221981162650001E-3</c:v>
                </c:pt>
                <c:pt idx="4">
                  <c:v>1.3094801784119999E-2</c:v>
                </c:pt>
                <c:pt idx="5">
                  <c:v>1.63666254676E-2</c:v>
                </c:pt>
                <c:pt idx="6">
                  <c:v>1.9637636505969999E-2</c:v>
                </c:pt>
                <c:pt idx="7">
                  <c:v>2.2907799568690001E-2</c:v>
                </c:pt>
                <c:pt idx="8">
                  <c:v>2.6177076281249999E-2</c:v>
                </c:pt>
                <c:pt idx="9">
                  <c:v>2.944542478141E-2</c:v>
                </c:pt>
                <c:pt idx="10">
                  <c:v>3.2712799122419998E-2</c:v>
                </c:pt>
                <c:pt idx="11">
                  <c:v>3.5979148617320003E-2</c:v>
                </c:pt>
                <c:pt idx="12">
                  <c:v>3.9244418222799997E-2</c:v>
                </c:pt>
                <c:pt idx="13">
                  <c:v>4.25085441296E-2</c:v>
                </c:pt>
                <c:pt idx="14">
                  <c:v>4.5771457072249999E-2</c:v>
                </c:pt>
                <c:pt idx="15">
                  <c:v>4.9033066655809997E-2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54EF-434B-B31A-A17E410F4010}"/>
            </c:ext>
          </c:extLst>
        </c:ser>
        <c:ser>
          <c:idx val="8"/>
          <c:order val="10"/>
          <c:tx>
            <c:v>Id vs Vds @Vgs=5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'2200L-L7model2 2'!$R$52:$AG$52</c:f>
              <c:numCache>
                <c:formatCode>General</c:formatCode>
                <c:ptCount val="16"/>
                <c:pt idx="0">
                  <c:v>0</c:v>
                </c:pt>
                <c:pt idx="1">
                  <c:v>8.8234343825229992E-3</c:v>
                </c:pt>
                <c:pt idx="2">
                  <c:v>1.7672742084E-2</c:v>
                </c:pt>
                <c:pt idx="3">
                  <c:v>2.654815205635E-2</c:v>
                </c:pt>
                <c:pt idx="4">
                  <c:v>3.5449896648159999E-2</c:v>
                </c:pt>
                <c:pt idx="5">
                  <c:v>4.4378211675720002E-2</c:v>
                </c:pt>
                <c:pt idx="6">
                  <c:v>5.3333336495829997E-2</c:v>
                </c:pt>
                <c:pt idx="7">
                  <c:v>6.2315514080769997E-2</c:v>
                </c:pt>
                <c:pt idx="8">
                  <c:v>7.1324991095130005E-2</c:v>
                </c:pt>
                <c:pt idx="9">
                  <c:v>8.0362017974900002E-2</c:v>
                </c:pt>
                <c:pt idx="10">
                  <c:v>8.9426849008680004E-2</c:v>
                </c:pt>
                <c:pt idx="11">
                  <c:v>9.8519742421160003E-2</c:v>
                </c:pt>
                <c:pt idx="12">
                  <c:v>0.107640960459</c:v>
                </c:pt>
                <c:pt idx="13">
                  <c:v>0.11679076947890001</c:v>
                </c:pt>
                <c:pt idx="14">
                  <c:v>0.1259694400386</c:v>
                </c:pt>
                <c:pt idx="15">
                  <c:v>0.13517724699020001</c:v>
                </c:pt>
              </c:numCache>
            </c:numRef>
          </c:xVal>
          <c:yVal>
            <c:numRef>
              <c:f>'2200L-L7model2 2'!$B$52:$Q$52</c:f>
              <c:numCache>
                <c:formatCode>General</c:formatCode>
                <c:ptCount val="16"/>
                <c:pt idx="0">
                  <c:v>0</c:v>
                </c:pt>
                <c:pt idx="1">
                  <c:v>3.3039218567530002E-3</c:v>
                </c:pt>
                <c:pt idx="2">
                  <c:v>6.6077574096510003E-3</c:v>
                </c:pt>
                <c:pt idx="3">
                  <c:v>9.9115058921240007E-3</c:v>
                </c:pt>
                <c:pt idx="4">
                  <c:v>1.3215166526100001E-2</c:v>
                </c:pt>
                <c:pt idx="5">
                  <c:v>1.6518738521779999E-2</c:v>
                </c:pt>
                <c:pt idx="6">
                  <c:v>1.9822221077349999E-2</c:v>
                </c:pt>
                <c:pt idx="7">
                  <c:v>2.312561337875E-2</c:v>
                </c:pt>
                <c:pt idx="8">
                  <c:v>2.6428914599390001E-2</c:v>
                </c:pt>
                <c:pt idx="9">
                  <c:v>2.9732123899900001E-2</c:v>
                </c:pt>
                <c:pt idx="10">
                  <c:v>3.3035240427799997E-2</c:v>
                </c:pt>
                <c:pt idx="11">
                  <c:v>3.633826331725E-2</c:v>
                </c:pt>
                <c:pt idx="12">
                  <c:v>3.9641191688750001E-2</c:v>
                </c:pt>
                <c:pt idx="13">
                  <c:v>4.2944024648789998E-2</c:v>
                </c:pt>
                <c:pt idx="14">
                  <c:v>4.6246761289580003E-2</c:v>
                </c:pt>
                <c:pt idx="15">
                  <c:v>4.9549400688690001E-2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54EF-434B-B31A-A17E410F40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6672528"/>
        <c:axId val="256671568"/>
      </c:scatterChart>
      <c:valAx>
        <c:axId val="256672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Vds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671568"/>
        <c:crosses val="autoZero"/>
        <c:crossBetween val="midCat"/>
      </c:valAx>
      <c:valAx>
        <c:axId val="25667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672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 vs Vds @ varying Vgs (ving)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Id vs Vds @ving=2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'2200L-L7model3 (4)'!$R$2:$AG$2</c:f>
              <c:numCache>
                <c:formatCode>General</c:formatCode>
                <c:ptCount val="16"/>
                <c:pt idx="0">
                  <c:v>-1.687189955667E-22</c:v>
                </c:pt>
                <c:pt idx="1">
                  <c:v>0.99999999969700004</c:v>
                </c:pt>
                <c:pt idx="2">
                  <c:v>1.9999999993969999</c:v>
                </c:pt>
                <c:pt idx="3">
                  <c:v>2.9999999990970001</c:v>
                </c:pt>
                <c:pt idx="4">
                  <c:v>3.9999999987970001</c:v>
                </c:pt>
                <c:pt idx="5">
                  <c:v>4.9999999984969996</c:v>
                </c:pt>
                <c:pt idx="6">
                  <c:v>5.9999999981969996</c:v>
                </c:pt>
                <c:pt idx="7">
                  <c:v>6.9999999978969996</c:v>
                </c:pt>
                <c:pt idx="8">
                  <c:v>7.9999999975970004</c:v>
                </c:pt>
                <c:pt idx="9">
                  <c:v>8.9999999972969995</c:v>
                </c:pt>
                <c:pt idx="10">
                  <c:v>9.9999999969969995</c:v>
                </c:pt>
                <c:pt idx="11">
                  <c:v>10.9999999967</c:v>
                </c:pt>
                <c:pt idx="12">
                  <c:v>11.9999999964</c:v>
                </c:pt>
                <c:pt idx="13">
                  <c:v>12.9999999961</c:v>
                </c:pt>
                <c:pt idx="14">
                  <c:v>13.9999999958</c:v>
                </c:pt>
                <c:pt idx="15">
                  <c:v>14.9999999955</c:v>
                </c:pt>
              </c:numCache>
            </c:numRef>
          </c:xVal>
          <c:yVal>
            <c:numRef>
              <c:f>'2200L-L7model3 (4)'!$B$2:$Q$2</c:f>
              <c:numCache>
                <c:formatCode>General</c:formatCode>
                <c:ptCount val="16"/>
                <c:pt idx="0">
                  <c:v>-4.7223383882500003E-24</c:v>
                </c:pt>
                <c:pt idx="1">
                  <c:v>1.009999999522E-12</c:v>
                </c:pt>
                <c:pt idx="2">
                  <c:v>2.009999999222E-12</c:v>
                </c:pt>
                <c:pt idx="3">
                  <c:v>3.0099999989220002E-12</c:v>
                </c:pt>
                <c:pt idx="4">
                  <c:v>4.0099999986220004E-12</c:v>
                </c:pt>
                <c:pt idx="5">
                  <c:v>5.0099999983220002E-12</c:v>
                </c:pt>
                <c:pt idx="6">
                  <c:v>6.009999998022E-12</c:v>
                </c:pt>
                <c:pt idx="7">
                  <c:v>7.0099999977219997E-12</c:v>
                </c:pt>
                <c:pt idx="8">
                  <c:v>8.0099999974219995E-12</c:v>
                </c:pt>
                <c:pt idx="9">
                  <c:v>9.0099999971219993E-12</c:v>
                </c:pt>
                <c:pt idx="10">
                  <c:v>1.0009999996820001E-11</c:v>
                </c:pt>
                <c:pt idx="11">
                  <c:v>1.100999999652E-11</c:v>
                </c:pt>
                <c:pt idx="12">
                  <c:v>1.200999999622E-11</c:v>
                </c:pt>
                <c:pt idx="13">
                  <c:v>1.300999999592E-11</c:v>
                </c:pt>
                <c:pt idx="14">
                  <c:v>1.400999999562E-11</c:v>
                </c:pt>
                <c:pt idx="15">
                  <c:v>1.5009999995320001E-11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22-4A53-BC0E-A6DB6F5500B5}"/>
            </c:ext>
          </c:extLst>
        </c:ser>
        <c:ser>
          <c:idx val="1"/>
          <c:order val="1"/>
          <c:tx>
            <c:v>Id vs Vds @ving=2.25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'2200L-L7model3 (4)'!$R$3:$AG$3</c:f>
              <c:numCache>
                <c:formatCode>General</c:formatCode>
                <c:ptCount val="16"/>
                <c:pt idx="0">
                  <c:v>-1.429393947886E-21</c:v>
                </c:pt>
                <c:pt idx="1">
                  <c:v>0.12431474394350001</c:v>
                </c:pt>
                <c:pt idx="2">
                  <c:v>0.82812506924069995</c:v>
                </c:pt>
                <c:pt idx="3">
                  <c:v>1.828125068941</c:v>
                </c:pt>
                <c:pt idx="4">
                  <c:v>2.828125068641</c:v>
                </c:pt>
                <c:pt idx="5">
                  <c:v>3.828125068341</c:v>
                </c:pt>
                <c:pt idx="6">
                  <c:v>4.8281250680410004</c:v>
                </c:pt>
                <c:pt idx="7">
                  <c:v>5.8281250677410004</c:v>
                </c:pt>
                <c:pt idx="8">
                  <c:v>6.8281250674410003</c:v>
                </c:pt>
                <c:pt idx="9">
                  <c:v>7.8281250671410003</c:v>
                </c:pt>
                <c:pt idx="10">
                  <c:v>8.8281250668410003</c:v>
                </c:pt>
                <c:pt idx="11">
                  <c:v>9.8281250665410003</c:v>
                </c:pt>
                <c:pt idx="12">
                  <c:v>10.82812506624</c:v>
                </c:pt>
                <c:pt idx="13">
                  <c:v>11.82812506594</c:v>
                </c:pt>
                <c:pt idx="14">
                  <c:v>12.82812506564</c:v>
                </c:pt>
                <c:pt idx="15">
                  <c:v>13.82812506534</c:v>
                </c:pt>
              </c:numCache>
            </c:numRef>
          </c:xVal>
          <c:yVal>
            <c:numRef>
              <c:f>'2200L-L7model3 (4)'!$B$3:$Q$3</c:f>
              <c:numCache>
                <c:formatCode>General</c:formatCode>
                <c:ptCount val="16"/>
                <c:pt idx="0">
                  <c:v>8.788524941669E-13</c:v>
                </c:pt>
                <c:pt idx="1">
                  <c:v>2.9188927177639999E-3</c:v>
                </c:pt>
                <c:pt idx="2">
                  <c:v>3.9062497691980001E-3</c:v>
                </c:pt>
                <c:pt idx="3">
                  <c:v>3.9062497701980001E-3</c:v>
                </c:pt>
                <c:pt idx="4">
                  <c:v>3.9062497711980001E-3</c:v>
                </c:pt>
                <c:pt idx="5">
                  <c:v>3.9062497721980001E-3</c:v>
                </c:pt>
                <c:pt idx="6">
                  <c:v>3.9062497731980001E-3</c:v>
                </c:pt>
                <c:pt idx="7">
                  <c:v>3.9062497741980001E-3</c:v>
                </c:pt>
                <c:pt idx="8">
                  <c:v>3.9062497751980001E-3</c:v>
                </c:pt>
                <c:pt idx="9">
                  <c:v>3.9062497761980001E-3</c:v>
                </c:pt>
                <c:pt idx="10">
                  <c:v>3.9062497771980001E-3</c:v>
                </c:pt>
                <c:pt idx="11">
                  <c:v>3.9062497781980001E-3</c:v>
                </c:pt>
                <c:pt idx="12">
                  <c:v>3.9062497791980001E-3</c:v>
                </c:pt>
                <c:pt idx="13">
                  <c:v>3.906249780198E-3</c:v>
                </c:pt>
                <c:pt idx="14">
                  <c:v>3.906249781198E-3</c:v>
                </c:pt>
                <c:pt idx="15">
                  <c:v>3.906249782198E-3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22-4A53-BC0E-A6DB6F5500B5}"/>
            </c:ext>
          </c:extLst>
        </c:ser>
        <c:ser>
          <c:idx val="2"/>
          <c:order val="2"/>
          <c:tx>
            <c:v>Id vs Vds @ving=2.5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'2200L-L7model3 (4)'!$R$4:$AG$4</c:f>
              <c:numCache>
                <c:formatCode>General</c:formatCode>
                <c:ptCount val="16"/>
                <c:pt idx="0">
                  <c:v>0</c:v>
                </c:pt>
                <c:pt idx="1">
                  <c:v>5.3333336480209999E-2</c:v>
                </c:pt>
                <c:pt idx="2">
                  <c:v>0.11349466235529999</c:v>
                </c:pt>
                <c:pt idx="3">
                  <c:v>0.18406227544750001</c:v>
                </c:pt>
                <c:pt idx="4">
                  <c:v>0.27359662460540002</c:v>
                </c:pt>
                <c:pt idx="5">
                  <c:v>0.42317222883639999</c:v>
                </c:pt>
                <c:pt idx="6">
                  <c:v>1.3125002775720001</c:v>
                </c:pt>
                <c:pt idx="7">
                  <c:v>2.312500277272</c:v>
                </c:pt>
                <c:pt idx="8">
                  <c:v>3.312500276972</c:v>
                </c:pt>
                <c:pt idx="9">
                  <c:v>4.312500276672</c:v>
                </c:pt>
                <c:pt idx="10">
                  <c:v>5.312500276372</c:v>
                </c:pt>
                <c:pt idx="11">
                  <c:v>6.3125002760719999</c:v>
                </c:pt>
                <c:pt idx="12">
                  <c:v>7.3125002757719999</c:v>
                </c:pt>
                <c:pt idx="13">
                  <c:v>8.3125002754720008</c:v>
                </c:pt>
                <c:pt idx="14">
                  <c:v>9.3125002751720007</c:v>
                </c:pt>
                <c:pt idx="15">
                  <c:v>10.312500274870001</c:v>
                </c:pt>
              </c:numCache>
            </c:numRef>
          </c:xVal>
          <c:yVal>
            <c:numRef>
              <c:f>'2200L-L7model3 (4)'!$B$4:$Q$4</c:f>
              <c:numCache>
                <c:formatCode>General</c:formatCode>
                <c:ptCount val="16"/>
                <c:pt idx="0">
                  <c:v>0</c:v>
                </c:pt>
                <c:pt idx="1">
                  <c:v>3.1553469723119999E-3</c:v>
                </c:pt>
                <c:pt idx="2">
                  <c:v>6.2883493199579997E-3</c:v>
                </c:pt>
                <c:pt idx="3">
                  <c:v>9.3863497328659992E-3</c:v>
                </c:pt>
                <c:pt idx="4">
                  <c:v>1.241805160453E-2</c:v>
                </c:pt>
                <c:pt idx="5">
                  <c:v>1.525566083209E-2</c:v>
                </c:pt>
                <c:pt idx="6">
                  <c:v>1.5624999074760001E-2</c:v>
                </c:pt>
                <c:pt idx="7">
                  <c:v>1.5624999075759999E-2</c:v>
                </c:pt>
                <c:pt idx="8">
                  <c:v>1.562499907676E-2</c:v>
                </c:pt>
                <c:pt idx="9">
                  <c:v>1.562499907776E-2</c:v>
                </c:pt>
                <c:pt idx="10">
                  <c:v>1.5624999078760001E-2</c:v>
                </c:pt>
                <c:pt idx="11">
                  <c:v>1.5624999079759999E-2</c:v>
                </c:pt>
                <c:pt idx="12">
                  <c:v>1.562499908076E-2</c:v>
                </c:pt>
                <c:pt idx="13">
                  <c:v>1.562499908176E-2</c:v>
                </c:pt>
                <c:pt idx="14">
                  <c:v>1.5624999082760001E-2</c:v>
                </c:pt>
                <c:pt idx="15">
                  <c:v>1.5624999083759999E-2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F22-4A53-BC0E-A6DB6F5500B5}"/>
            </c:ext>
          </c:extLst>
        </c:ser>
        <c:ser>
          <c:idx val="3"/>
          <c:order val="3"/>
          <c:tx>
            <c:v>Id vs Vds @ving=2.75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'2200L-L7model3 (4)'!$R$5:$AG$5</c:f>
              <c:numCache>
                <c:formatCode>General</c:formatCode>
                <c:ptCount val="16"/>
                <c:pt idx="0">
                  <c:v>0</c:v>
                </c:pt>
                <c:pt idx="1">
                  <c:v>3.5129226795169999E-2</c:v>
                </c:pt>
                <c:pt idx="2">
                  <c:v>7.2007572956700003E-2</c:v>
                </c:pt>
                <c:pt idx="3">
                  <c:v>0.1109256455477</c:v>
                </c:pt>
                <c:pt idx="4">
                  <c:v>0.15226474032750001</c:v>
                </c:pt>
                <c:pt idx="5">
                  <c:v>0.19654216446700001</c:v>
                </c:pt>
                <c:pt idx="6">
                  <c:v>0.24449085573330001</c:v>
                </c:pt>
                <c:pt idx="7">
                  <c:v>0.29721097882300002</c:v>
                </c:pt>
                <c:pt idx="8">
                  <c:v>0.35649475141999998</c:v>
                </c:pt>
                <c:pt idx="9">
                  <c:v>0.4256523022832</c:v>
                </c:pt>
                <c:pt idx="10">
                  <c:v>0.51232266018670003</c:v>
                </c:pt>
                <c:pt idx="11">
                  <c:v>0.64804121896550004</c:v>
                </c:pt>
                <c:pt idx="12">
                  <c:v>1.45312562499</c:v>
                </c:pt>
                <c:pt idx="13">
                  <c:v>2.4531256246900002</c:v>
                </c:pt>
                <c:pt idx="14">
                  <c:v>3.4531256243900001</c:v>
                </c:pt>
                <c:pt idx="15">
                  <c:v>4.4531256240900001</c:v>
                </c:pt>
              </c:numCache>
            </c:numRef>
          </c:xVal>
          <c:yVal>
            <c:numRef>
              <c:f>'2200L-L7model3 (4)'!$B$5:$Q$5</c:f>
              <c:numCache>
                <c:formatCode>General</c:formatCode>
                <c:ptCount val="16"/>
                <c:pt idx="0">
                  <c:v>0</c:v>
                </c:pt>
                <c:pt idx="1">
                  <c:v>3.2160510635820001E-3</c:v>
                </c:pt>
                <c:pt idx="2">
                  <c:v>6.4266384927160001E-3</c:v>
                </c:pt>
                <c:pt idx="3">
                  <c:v>9.6244730203929995E-3</c:v>
                </c:pt>
                <c:pt idx="4">
                  <c:v>1.2825620761009999E-2</c:v>
                </c:pt>
                <c:pt idx="5">
                  <c:v>1.6005036484450001E-2</c:v>
                </c:pt>
                <c:pt idx="6">
                  <c:v>1.918320971404E-2</c:v>
                </c:pt>
                <c:pt idx="7">
                  <c:v>2.2342366948309999E-2</c:v>
                </c:pt>
                <c:pt idx="8">
                  <c:v>2.5471733612210001E-2</c:v>
                </c:pt>
                <c:pt idx="9">
                  <c:v>2.8581085741120001E-2</c:v>
                </c:pt>
                <c:pt idx="10">
                  <c:v>3.1623292516709998E-2</c:v>
                </c:pt>
                <c:pt idx="11">
                  <c:v>3.4502608327819997E-2</c:v>
                </c:pt>
                <c:pt idx="12">
                  <c:v>3.5156247916700002E-2</c:v>
                </c:pt>
                <c:pt idx="13">
                  <c:v>3.5156247917700001E-2</c:v>
                </c:pt>
                <c:pt idx="14">
                  <c:v>3.51562479187E-2</c:v>
                </c:pt>
                <c:pt idx="15">
                  <c:v>3.5156247919699998E-2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F22-4A53-BC0E-A6DB6F550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0147088"/>
        <c:axId val="260146128"/>
      </c:scatterChart>
      <c:valAx>
        <c:axId val="260147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Vds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146128"/>
        <c:crosses val="autoZero"/>
        <c:crossBetween val="midCat"/>
      </c:valAx>
      <c:valAx>
        <c:axId val="26014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Id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147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1044b4-a74f-4aa8-bb10-2b1dd73971f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C7DAC2B170E746863C4E45908EEB99" ma:contentTypeVersion="12" ma:contentTypeDescription="Create a new document." ma:contentTypeScope="" ma:versionID="281c838344aca7febe737df3e59091fc">
  <xsd:schema xmlns:xsd="http://www.w3.org/2001/XMLSchema" xmlns:xs="http://www.w3.org/2001/XMLSchema" xmlns:p="http://schemas.microsoft.com/office/2006/metadata/properties" xmlns:ns3="161044b4-a74f-4aa8-bb10-2b1dd73971fc" xmlns:ns4="c42daed2-b696-4d4d-bf7b-38742997fa9d" targetNamespace="http://schemas.microsoft.com/office/2006/metadata/properties" ma:root="true" ma:fieldsID="6df4f430911a552bb7b5828e9c0c5ae7" ns3:_="" ns4:_="">
    <xsd:import namespace="161044b4-a74f-4aa8-bb10-2b1dd73971fc"/>
    <xsd:import namespace="c42daed2-b696-4d4d-bf7b-38742997fa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044b4-a74f-4aa8-bb10-2b1dd7397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daed2-b696-4d4d-bf7b-38742997fa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C6FF84-1940-4775-9A10-9A8FA9192C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DA26E-A1EA-432A-AE1E-6B799A344001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c42daed2-b696-4d4d-bf7b-38742997fa9d"/>
    <ds:schemaRef ds:uri="http://schemas.openxmlformats.org/package/2006/metadata/core-properties"/>
    <ds:schemaRef ds:uri="http://purl.org/dc/dcmitype/"/>
    <ds:schemaRef ds:uri="http://purl.org/dc/elements/1.1/"/>
    <ds:schemaRef ds:uri="161044b4-a74f-4aa8-bb10-2b1dd73971fc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DCEECFE-9FE8-4D00-BCE7-7C85EAB24A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044b4-a74f-4aa8-bb10-2b1dd73971fc"/>
    <ds:schemaRef ds:uri="c42daed2-b696-4d4d-bf7b-38742997fa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Huang</dc:creator>
  <cp:keywords/>
  <dc:description/>
  <cp:lastModifiedBy>Michael T. Huang</cp:lastModifiedBy>
  <cp:revision>2</cp:revision>
  <dcterms:created xsi:type="dcterms:W3CDTF">2023-05-23T21:44:00Z</dcterms:created>
  <dcterms:modified xsi:type="dcterms:W3CDTF">2023-05-23T21:44:00Z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0x01010091C7DAC2B170E746863C4E45908EEB99</vt:lpwstr>
  </property>
</Properties>
</file>