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478" w:rsidRPr="00FA4478" w:rsidRDefault="00FA4478" w:rsidP="00FA4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44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возврата и гарантии</w:t>
      </w:r>
    </w:p>
    <w:p w:rsidR="00FA4478" w:rsidRPr="00085FF1" w:rsidRDefault="00FA4478" w:rsidP="00FA4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val="en-US" w:eastAsia="ru-RU"/>
        </w:rPr>
      </w:pPr>
      <w:r w:rsidRPr="00FA447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Возврат товара, приобретенного в нашем магазине, регламентируется</w:t>
      </w: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 "Законом РФ 'О защите прав потребителей' (</w:t>
      </w:r>
      <w:proofErr w:type="spell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ЗоЗПП</w:t>
      </w:r>
      <w:proofErr w:type="spell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)"</w:t>
      </w:r>
      <w:r w:rsidRPr="00FA447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. Любой возврат товара необходимо предварительно согласовать с</w:t>
      </w: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 </w:t>
      </w:r>
      <w:hyperlink r:id="rId5" w:history="1">
        <w:r w:rsidRPr="00085FF1">
          <w:rPr>
            <w:rFonts w:ascii="Times New Roman" w:eastAsia="Times New Roman" w:hAnsi="Times New Roman" w:cs="Times New Roman"/>
            <w:color w:val="363636"/>
            <w:sz w:val="24"/>
            <w:szCs w:val="24"/>
            <w:lang w:eastAsia="ru-RU"/>
          </w:rPr>
          <w:t>Вашим персональным менеджером</w:t>
        </w:r>
      </w:hyperlink>
      <w:r w:rsidRPr="00FA447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. В случае, если вы не получили должного внимания при приеме на возврат, вы можете</w:t>
      </w: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 пожаловаться на качество обслуживания</w:t>
      </w:r>
      <w:r w:rsidRPr="00FA447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.</w:t>
      </w:r>
    </w:p>
    <w:p w:rsidR="001A228C" w:rsidRPr="00FA4478" w:rsidRDefault="001A228C" w:rsidP="00FA4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Приложение к договору купли-продажи приведено ниже.</w:t>
      </w:r>
    </w:p>
    <w:p w:rsidR="00FA4478" w:rsidRPr="00FA4478" w:rsidRDefault="00FA4478" w:rsidP="00FA4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FA4478" w:rsidRPr="00FA4478" w:rsidRDefault="00FA4478" w:rsidP="00FA4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44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Отправка возвратов</w:t>
      </w:r>
    </w:p>
    <w:p w:rsidR="00FA4478" w:rsidRPr="00FA4478" w:rsidRDefault="00FA4478" w:rsidP="00FA447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A447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Любые действия, связанные с возвратом товара, возвратом предоплаты (оплаты) за товар, предъявлением претензий, написанием заявлений, требований осуществляются Покупателем лично в офисе Продавца по месту регистрации (учетной записи) Покупателя. Возврат денежных сре</w:t>
      </w:r>
      <w:proofErr w:type="gramStart"/>
      <w:r w:rsidRPr="00FA447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дств пр</w:t>
      </w:r>
      <w:proofErr w:type="gramEnd"/>
      <w:r w:rsidRPr="00FA447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оизводится на основании письменного заявления Покупателя в той же форме, в которой была произведена операция по пополнению</w:t>
      </w: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 Персонального счета</w:t>
      </w:r>
      <w:r w:rsidRPr="00FA447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. К заявлению прикладывается копия документа, удостоверяющего личность Покупателя. Заявления на возврат рассматриваются в течение 10 рабочих дней. При получении денежных средств наличными в кассе Продавца Покупатель обязан также предъявить документ, удостоверяющий личность</w:t>
      </w:r>
    </w:p>
    <w:p w:rsidR="000A18D6" w:rsidRPr="00085FF1" w:rsidRDefault="000A18D6">
      <w:pPr>
        <w:rPr>
          <w:sz w:val="24"/>
          <w:szCs w:val="24"/>
          <w:lang w:val="en-US"/>
        </w:rPr>
      </w:pP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F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 № 1</w:t>
      </w:r>
      <w:bookmarkStart w:id="0" w:name="_GoBack"/>
      <w:bookmarkEnd w:id="0"/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к договору купли-продажи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ПОЛОЖЕНИЕ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«О гарантии»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1. Общие условия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1.1. Возврат Товара Продавцу возможен только в случаях, предусмотренных данным Положением, если иное не вытекает из двустороннего согласования сторон.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1.2. Категории Товара: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proofErr w:type="gram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* «оригинальный» - товар, изготовленный производителем автотранспортного средства, что подтверждается соответствующей упаковкой или товарным знаком производителя, отраженном непосредственно на Товаре (его упаковке);</w:t>
      </w:r>
      <w:proofErr w:type="gramEnd"/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* «восстановленный» - разобранный на заводе-производителе товар, чьи отдельные компоненты были очищены, протестированы; </w:t>
      </w:r>
      <w:proofErr w:type="gram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отремонтированы</w:t>
      </w:r>
      <w:proofErr w:type="gram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/переработаны или заменены; после чего были проведены сборка и тестирование таким образом, чтобы товар соответствовал заданным характеристикам и обеспечивался нормальной гарантией завода-производителя;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*  «неоригинальный» (заменитель) - товар, изготовленный производителем, не являющимся производителем автотранспортного средства, что подтверждается соответствующей упаковкой и указанным на ней каталожным номером Товара.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1.2.1. Качество Товара соответствует стандартам соответствующей категории Товара.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1.2.2. Товар всех категорий в виде крепежных элементов, некоторых видов уплотнений не подлежит маркировке производителями и поставляется без упаковки и какой-либо иной идентификации производителя, но при этом соответствует своему назначению.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1.3. Заказ (либо его часть, в случае, если товары, указанные в различных частях Заказа, не являются комплектом) считается исполненным в момент фактической передачи Товара Покупателю на основании подписанных Покупателем либо его надлежаще уполномоченного представителем приложений к Договору.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1.4. Под комплектом понимается определенный набор Товаров из двух или более отдельных компонентов, для использования его в целях, вытекающих из назначения объединяемых Товаров, поставляемых совместно, дополняющих друг друга, и очевидно </w:t>
      </w: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lastRenderedPageBreak/>
        <w:t xml:space="preserve">предназначенных для совместного использования. Производитель присваивает комплекту единый каталожный номер. Товары, входящие в комплект как его составные части, возврату или обмену подлежат только в составе комплекта. По договоренности Сторон Товары, составляющие комплект могут передаваться Покупателю в разное время в течение срока действия вышеуказанного договора.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1.5. По исполнении Заказа (либо его части) обязательства Продавца перед Покупателем считаются выполненными. При передаче Покупателю комплекта, обязательства Продавца считаются исполненными с момента передачи всех товаров, составляющих комплект.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1.6. </w:t>
      </w:r>
      <w:proofErr w:type="gram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В настоящем положении под станцией технического обслуживания (по тексту также «СТО», «СТОА», «Сервис»), понимается юридическое лицо либо индивидуальный предприниматель, осуществляющие свою деятельность в рамках норм законодательства РФ, в частности, Постановления Правительства РФ от 11 апреля 2001 г. N 290 «Об утверждении Правил оказания услуг (выполнения работ) по техническому обслуживанию и ремонту автомототранспортных средств»,  Руководящего документа РД 37.009.026-92 «Положение о</w:t>
      </w:r>
      <w:proofErr w:type="gram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 техническом </w:t>
      </w:r>
      <w:proofErr w:type="gram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обслуживании</w:t>
      </w:r>
      <w:proofErr w:type="gram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 и ремонте автотранспортных средств, принадлежащих гражданам (легковые и грузовые автомобили, автобусы, </w:t>
      </w:r>
      <w:proofErr w:type="spell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минитрактора</w:t>
      </w:r>
      <w:proofErr w:type="spell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)» (утв. приказом по Департаменту автомобильной промышленности Минпрома РФ от 1 ноября 1992 г. N 43).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2. Условия возврата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2.1. Возврат Товара надлежащего качества возможен только в случае сохранения целостности и </w:t>
      </w:r>
      <w:proofErr w:type="gram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чистоты</w:t>
      </w:r>
      <w:proofErr w:type="gram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 как упаковки, так и Товара, а также наличия штрих-кода с номером заказа на упаковке, либо непосредственно на самом Товаре. При нарушенной, загрязненной или отсутствующей упаковке, или иных случаях «нетоварного» вида Товара, Продавец вправе отказать Покупателю в возврате. Срок возврата Товара надлежащего качества устанавливается действующим законодательством РФ.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2.2. Возврат Товара ненадлежащего качества возможен при выполнении сторонами условий, установленными ч. 3 настоящего Положения.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2.3. Покупатель проверяет Товар при получении с целью выявления возможных механических повреждений, полноты комплектности и ассортимента (соответствия каталожных номеров </w:t>
      </w:r>
      <w:proofErr w:type="gram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заказанным</w:t>
      </w:r>
      <w:proofErr w:type="gram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). Продавец не принимает претензии по внешним недостаткам Товара, его количественного и ассортиментного несоответствия после приемки Товара Покупателем и проставления последним подписи в соответствующем приложении к Договору. Отсутствие подписанных Покупателем приложений к Договору, свидетельствующих об отсутствии претензий Покупателя к Товару, не лишает Продавца права ссылаться на иные средства доказывания подтверждения продажи Покупателю Товара надлежащего качества и в необходимом Покупателю количестве.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2.4. Товар, в виде кузовных листовых деталей, имеющий повреждения, не влияющие на его потребительские свойства и исправляемые в ходе подготовки к установке на автомобиль, возврату (обмену) не подлежит. В исключительных случаях Продавец может предоставить скидку на Товар. Пластиковые кузовные детали, идущие под покраску и имеющие потертости, царапины и другие повреждения, а равно и все виды Товара, которые могут быть восстановлены при дальнейшей установке на транспортное средство, являются Товаром надлежащего качества.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2.5. В случае замены производителем Товара каталожных номеров Товара и/или произведенной производителем Товара замены Товара на аналогичный Товар другого производителя, если это не влияет на потребительские свойства </w:t>
      </w:r>
      <w:proofErr w:type="gram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Товара</w:t>
      </w:r>
      <w:proofErr w:type="gram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 и он может быть использован Покупателем по назначению без ущерба качеству и основным потребительским свойствам, качество Товара считается надлежащим. Возврат такого Товара возможен в порядке, установленном п. 2.1. настоящего Положения.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3. Гарантийные обязательства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lastRenderedPageBreak/>
        <w:t>3.1. Гарантия на товар категории оригинальный: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3.1.1. Товар категории оригинальный, изготовленный автопроизводителями Японии, а также Товар, маркированный товарным знаком Ford, Opel, Saab, Daewoo, Rover и Land Rover устанавливается у соответствующего официального дилера, который, при наступлении гарантийного случая, выдает пакет документов, подтверждающих заводской </w:t>
      </w:r>
      <w:proofErr w:type="gram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брак Товара</w:t>
      </w:r>
      <w:proofErr w:type="gram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. Такие документы вместе с Товаром направляются Покупателем в адрес Продавца для дальнейших гарантийных процедур.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3.1.2. Гарантия на Товар устанавливается только при условии установки Товара на транспортное средство на станции технического обслуживания официального дилера соответствующего производителя. Гарантийный срок составляет 6 месяцев.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3.2. Гарантийный срок на товар категории неоригинальный: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3.2.1. Гарантия устанавливается только при условии установки Товара на транспортное средство на станции технического обслуживания, соответствующей условиям п. 1.6. Гарантийный срок составляет 30 дней.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3.3. В случае если производителем Товара установлен более длительный гарантийный срок, то гарантийные сроки соответствуют установленным производителем Товара на территории Российской Федерации. При этом применяются условия гарантии, установленные соответствующим производителем.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3.4. Гарантийный срок исчисляется с момента получения Товара Покупателем.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3.5. Гарантия на товар производителя BOSCH: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3.5.1. Гарантийный срок составляет 1 год.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3.5.2. Гарантия на Товар устанавливается только при установке в специализированных Сервисах BOSCH, список которых установлен на официальном сайте данного производителя.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3.5.3. Данные правила не распространяются на аккумуляторные батареи, для которых применяются правила, установленные п. 3.2. настоящего Положения.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3.6. Гарантийный обмен товара производителя BOSCH либо возврат уплаченных за Товар денежных сре</w:t>
      </w:r>
      <w:proofErr w:type="gram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дств пр</w:t>
      </w:r>
      <w:proofErr w:type="gram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оизводится на основании положительного заключения экспертизы (гарантийного протокола), выданного специализированным Сервисом BOSCH,осуществляющим гарантийное обслуживание.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3.7. Гарантия на восстановленный товар, в зависимости от его категории, установлена соответственно п. 3.1. и п. 3.2. настоящего Положения.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4. </w:t>
      </w:r>
      <w:proofErr w:type="spell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Обстоятельства</w:t>
      </w:r>
      <w:proofErr w:type="spell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, </w:t>
      </w:r>
      <w:proofErr w:type="spell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исключающие</w:t>
      </w:r>
      <w:proofErr w:type="spell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 </w:t>
      </w:r>
      <w:proofErr w:type="spell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возврат</w:t>
      </w:r>
      <w:proofErr w:type="spell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 </w:t>
      </w:r>
      <w:proofErr w:type="spell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Товара</w:t>
      </w:r>
      <w:proofErr w:type="spellEnd"/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4.1. Продавец освобождается от ответственности за применимость Товара автомобилю Покупателя, в случае самостоятельного оформления Покупателем Заказа через Интернет, без запроса Продавца провести проверку правильности подбора Товара, согласно исходным данным транспортного средства, для которого Товар приобретается. Запрос отправляется Продавцу в электронном виде, оформляется Продавцом в виде бланка с присвоенным ему номером, и возвращается Покупателю с результатами проверки. В случае отсутствия указанного выше запроса, и совпадения номеров поставленного Продавцом Товара и заказанного Покупателем, обязательства Продавца считаются надлежаще исполненными, Товар не подлежит обмену и возврату (за исключением гарантийных случаев).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4.2. В случае если Товар возвращается согласно ст. 25, ч. 4 ст. 26.1  Закона РФ «О защите прав потребителей», ответственность Продавца в причинении Покупателю убытков не предусматривается.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4.3. При предъявлении Продавцу претензий относительно качества Товара, для проведения Продавцом проверки качества Товара, Покупателю необходимо предоставить Продавцу: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1. Заказ-наряд на установку Товара на транспортное средство, выписанный СТОА, </w:t>
      </w:r>
      <w:proofErr w:type="gram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действующей</w:t>
      </w:r>
      <w:proofErr w:type="gram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, согласно п. 1.6., или соответствующим официальным дилером.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lastRenderedPageBreak/>
        <w:t>2. Заказ-наряд обязательно содержит следующие сведения: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а) государственный номер автомобиля;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б) ФИО владельца автомобиля;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в) марка автомобиля, тип двигателя;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г) работы и их стоимость, выполненные в ходе установки Товара, а также сопутствующие в обязательном порядке работы по замене сопряженных узлов и агрегатов;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д) идентификационный номер автомобиля - VIN-код (17-значный номер, прописанный в техническом паспорте автомобиля). Для автомобилей с номером шасси (рамной конструкцией) необходимо указать номер шасси.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3. Сертификат соответствия (если обязателен) Сервиса на проведение данного вида работ (копия, заверенная печатью СТОА).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4. Платежные документы, подтверждающие оплату услуг Сервиса (копия кассового чека).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5. Заключение Сервиса о причинах неработоспособности Товара, выполненное на фирменном бланке.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6. Акт о неисправности Товара, заполненный по всей форме. Бланк акта в электронном виде предоставляется Продавцом Покупателю для самостоятельного заполнения при наступлении гарантийного случая.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4.4. Гарантия на Товар не распространяется в следующих случаях: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* повреждение Товара в результате ДТП или небрежной эксплуатации;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* неисправности Товара, применяемого в топливной системе и системы выпуска автотранспортного средства, вследствие использования некачественного топлива (в том числе из-за загрязнения или применения этилированного бензина или несезонного дизельного топлива);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* повреждения (в том числе подвески и рулевого управления), возникшие из-за неаккуратного вождения на неровностях дорог, сопряженного с ударными нагрузками на детали автомобиля;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* шум (скрип, писк) тормозов;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* внешние повреждения стекол кузова и приборов освещения;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* эксплуатационный износ и естественное изменение состояния (в том числе старение) такого Товара как щетки стеклоочистителя, приводные ремни, тормозные колодки, диски и барабаны, диски сцепления, свечи зажигания и т.п.;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* расходные детали и материалы (в том числе масло, фильтры, предохранители, лампы и т.п.);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* не парно замененные детали ходовой части автомобиля (пружины, амортизаторы, стойки стабилизатора);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* на амортизаторы, замененные в количестве менее 2 штук на одну ось автомобиля и без замены защитных комплектов (отбойник плюс пыльник) и установочного комплекта (верхняя опора стойки </w:t>
      </w:r>
      <w:proofErr w:type="spellStart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Макферсон</w:t>
      </w:r>
      <w:proofErr w:type="spellEnd"/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);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* дефекты, неисправности или коррозия запасных частей, возникшие в результате воздействия промышленных и химических выбросов, кислотного или щелочного загрязнения воздуха, растительного сока, продуктов жизнедеятельности птиц и животных, химически активных веществ, в том числе применяемых для борьбы с обледенением дорог, града, молнии и прочих природных явлений;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* электрические запасные части, относящиеся к категории неоригинальные, за исключением товаров отдельных производителей, указанных в настоящем Положении; </w:t>
      </w:r>
    </w:p>
    <w:p w:rsidR="001A228C" w:rsidRPr="00085FF1" w:rsidRDefault="001A228C" w:rsidP="00DA612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085FF1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* если Товар неоригинальной категории отличается цветом, химическим составом материала или имеет несущественные технологические отличия от аналогичного товара оригинальной категории, но при этом Товар является Товаром надлежащего качества.</w:t>
      </w:r>
    </w:p>
    <w:p w:rsidR="00D64630" w:rsidRPr="00085FF1" w:rsidRDefault="00D64630">
      <w:pPr>
        <w:rPr>
          <w:sz w:val="24"/>
          <w:szCs w:val="24"/>
        </w:rPr>
      </w:pPr>
    </w:p>
    <w:sectPr w:rsidR="00D64630" w:rsidRPr="00085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78"/>
    <w:rsid w:val="00054312"/>
    <w:rsid w:val="00085FF1"/>
    <w:rsid w:val="000A18D6"/>
    <w:rsid w:val="001A228C"/>
    <w:rsid w:val="002C410E"/>
    <w:rsid w:val="002D6452"/>
    <w:rsid w:val="00424D99"/>
    <w:rsid w:val="00486579"/>
    <w:rsid w:val="00C42BF6"/>
    <w:rsid w:val="00D64630"/>
    <w:rsid w:val="00DA612F"/>
    <w:rsid w:val="00FA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4478"/>
  </w:style>
  <w:style w:type="character" w:styleId="a3">
    <w:name w:val="Hyperlink"/>
    <w:basedOn w:val="a0"/>
    <w:uiPriority w:val="99"/>
    <w:semiHidden/>
    <w:unhideWhenUsed/>
    <w:rsid w:val="00FA44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4478"/>
  </w:style>
  <w:style w:type="character" w:styleId="a3">
    <w:name w:val="Hyperlink"/>
    <w:basedOn w:val="a0"/>
    <w:uiPriority w:val="99"/>
    <w:semiHidden/>
    <w:unhideWhenUsed/>
    <w:rsid w:val="00FA4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xist.ru/Profile/Backlink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1970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Захаров</dc:creator>
  <cp:lastModifiedBy>Андрей Захаров</cp:lastModifiedBy>
  <cp:revision>13</cp:revision>
  <dcterms:created xsi:type="dcterms:W3CDTF">2013-10-30T11:58:00Z</dcterms:created>
  <dcterms:modified xsi:type="dcterms:W3CDTF">2013-10-30T12:02:00Z</dcterms:modified>
</cp:coreProperties>
</file>