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 xml:space="preserve">Towards Agentic Studies: An Interdisciplinary Framework for the Study of </w:t>
      </w:r>
      <w:r>
        <w:rPr>
          <w:rFonts w:eastAsia="Times New Roman" w:cs="Times New Roman" w:ascii="Times New Roman" w:hAnsi="Times New Roman"/>
          <w:b/>
          <w:bCs/>
          <w:sz w:val="32"/>
          <w:szCs w:val="32"/>
        </w:rPr>
        <w:t>Artificial Agency</w:t>
      </w:r>
    </w:p>
    <w:p>
      <w:pPr>
        <w:pStyle w:val="Normal"/>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t>Shu-Hao Liu</w:t>
      </w:r>
      <w:r>
        <w:rPr>
          <w:rFonts w:eastAsia="Times New Roman" w:cs="Times New Roman" w:ascii="Times New Roman" w:hAnsi="Times New Roman"/>
          <w:b w:val="false"/>
          <w:bCs w:val="false"/>
          <w:sz w:val="22"/>
          <w:szCs w:val="22"/>
          <w:vertAlign w:val="superscript"/>
        </w:rPr>
        <w:t>1</w:t>
      </w:r>
    </w:p>
    <w:p>
      <w:pPr>
        <w:pStyle w:val="Normal"/>
        <w:rPr>
          <w:rFonts w:ascii="Times New Roman" w:hAnsi="Times New Roman" w:eastAsia="Times New Roman" w:cs="Times New Roman"/>
          <w:b w:val="false"/>
          <w:bCs w:val="false"/>
          <w:sz w:val="22"/>
          <w:szCs w:val="22"/>
          <w:vertAlign w:val="superscript"/>
        </w:rPr>
      </w:pPr>
      <w:r>
        <w:rPr>
          <w:rFonts w:eastAsia="Times New Roman" w:cs="Times New Roman" w:ascii="Times New Roman" w:hAnsi="Times New Roman"/>
          <w:b w:val="false"/>
          <w:bCs w:val="false"/>
          <w:sz w:val="22"/>
          <w:szCs w:val="22"/>
          <w:vertAlign w:val="superscript"/>
        </w:rPr>
        <w:t>1</w:t>
      </w:r>
      <w:r>
        <w:rPr>
          <w:rFonts w:eastAsia="Times New Roman" w:cs="Times New Roman" w:ascii="Times New Roman" w:hAnsi="Times New Roman"/>
          <w:b w:val="false"/>
          <w:bCs w:val="false"/>
          <w:position w:val="0"/>
          <w:sz w:val="22"/>
          <w:szCs w:val="22"/>
          <w:vertAlign w:val="baseline"/>
        </w:rPr>
        <w:t>John Burroughs School</w:t>
      </w:r>
    </w:p>
    <w:p>
      <w:pPr>
        <w:pStyle w:val="Normal"/>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Abstract</w:t>
      </w:r>
    </w:p>
    <w:p>
      <w:pPr>
        <w:pStyle w:val="Normal"/>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t>The field of multi-agent systems (MAS) and agent behavior is fragmented, each investigating different, but related, topics without any significant unifying force. To address this, w</w:t>
      </w:r>
      <w:r>
        <w:rPr>
          <w:rFonts w:eastAsia="Times New Roman" w:cs="Times New Roman" w:ascii="Times New Roman" w:hAnsi="Times New Roman"/>
          <w:b w:val="false"/>
          <w:bCs w:val="false"/>
          <w:sz w:val="22"/>
          <w:szCs w:val="22"/>
        </w:rPr>
        <w:t xml:space="preserve">e present Agentic Studies as an interdisciplinary framework for the study of artificial agency. We utilize three dimensions: Agent Behavior, </w:t>
      </w:r>
      <w:r>
        <w:rPr>
          <w:rFonts w:eastAsia="Times New Roman" w:cs="Times New Roman" w:ascii="Times New Roman" w:hAnsi="Times New Roman"/>
          <w:b w:val="false"/>
          <w:bCs w:val="false"/>
          <w:sz w:val="22"/>
          <w:szCs w:val="22"/>
        </w:rPr>
        <w:t>studying exhibited behavior of agents,</w:t>
      </w:r>
      <w:r>
        <w:rPr>
          <w:rFonts w:eastAsia="Times New Roman" w:cs="Times New Roman" w:ascii="Times New Roman" w:hAnsi="Times New Roman"/>
          <w:b w:val="false"/>
          <w:bCs w:val="false"/>
          <w:sz w:val="22"/>
          <w:szCs w:val="22"/>
        </w:rPr>
        <w:t xml:space="preserve"> Agent Motivation, </w:t>
      </w:r>
      <w:r>
        <w:rPr>
          <w:rFonts w:eastAsia="Times New Roman" w:cs="Times New Roman" w:ascii="Times New Roman" w:hAnsi="Times New Roman"/>
          <w:b w:val="false"/>
          <w:bCs w:val="false"/>
          <w:sz w:val="22"/>
          <w:szCs w:val="22"/>
        </w:rPr>
        <w:t>studying the underlying causes of behavior,</w:t>
      </w:r>
      <w:r>
        <w:rPr>
          <w:rFonts w:eastAsia="Times New Roman" w:cs="Times New Roman" w:ascii="Times New Roman" w:hAnsi="Times New Roman"/>
          <w:b w:val="false"/>
          <w:bCs w:val="false"/>
          <w:sz w:val="22"/>
          <w:szCs w:val="22"/>
        </w:rPr>
        <w:t xml:space="preserve"> and Agent Power Relations, </w:t>
      </w:r>
      <w:r>
        <w:rPr>
          <w:rFonts w:eastAsia="Times New Roman" w:cs="Times New Roman" w:ascii="Times New Roman" w:hAnsi="Times New Roman"/>
          <w:b w:val="false"/>
          <w:bCs w:val="false"/>
          <w:sz w:val="22"/>
          <w:szCs w:val="22"/>
        </w:rPr>
        <w:t>studying how hierarchies and power impact agent-to-agent or human-to agent dynamics.</w:t>
      </w:r>
      <w:r>
        <w:rPr>
          <w:rFonts w:eastAsia="Times New Roman" w:cs="Times New Roman" w:ascii="Times New Roman" w:hAnsi="Times New Roman"/>
          <w:b w:val="false"/>
          <w:bCs w:val="false"/>
          <w:sz w:val="22"/>
          <w:szCs w:val="22"/>
        </w:rPr>
        <w:t xml:space="preserve"> </w:t>
      </w:r>
      <w:r>
        <w:rPr>
          <w:rFonts w:eastAsia="Times New Roman" w:cs="Times New Roman" w:ascii="Times New Roman" w:hAnsi="Times New Roman"/>
          <w:b w:val="false"/>
          <w:bCs w:val="false"/>
          <w:sz w:val="22"/>
          <w:szCs w:val="22"/>
        </w:rPr>
        <w:t xml:space="preserve">The dimensions are applied </w:t>
      </w:r>
      <w:r>
        <w:rPr>
          <w:rFonts w:eastAsia="Times New Roman" w:cs="Times New Roman" w:ascii="Times New Roman" w:hAnsi="Times New Roman"/>
          <w:b w:val="false"/>
          <w:bCs w:val="false"/>
          <w:sz w:val="22"/>
          <w:szCs w:val="22"/>
        </w:rPr>
        <w:t xml:space="preserve">alongside three levels of analysis; Individual, </w:t>
      </w:r>
      <w:r>
        <w:rPr>
          <w:rFonts w:eastAsia="Times New Roman" w:cs="Times New Roman" w:ascii="Times New Roman" w:hAnsi="Times New Roman"/>
          <w:b w:val="false"/>
          <w:bCs w:val="false"/>
          <w:sz w:val="22"/>
          <w:szCs w:val="22"/>
        </w:rPr>
        <w:t xml:space="preserve">concerning what happens in individual agents, </w:t>
      </w:r>
      <w:r>
        <w:rPr>
          <w:rFonts w:eastAsia="Times New Roman" w:cs="Times New Roman" w:ascii="Times New Roman" w:hAnsi="Times New Roman"/>
          <w:b w:val="false"/>
          <w:bCs w:val="false"/>
          <w:sz w:val="22"/>
          <w:szCs w:val="22"/>
        </w:rPr>
        <w:t xml:space="preserve">Group, </w:t>
      </w:r>
      <w:r>
        <w:rPr>
          <w:rFonts w:eastAsia="Times New Roman" w:cs="Times New Roman" w:ascii="Times New Roman" w:hAnsi="Times New Roman"/>
          <w:b w:val="false"/>
          <w:bCs w:val="false"/>
          <w:sz w:val="22"/>
          <w:szCs w:val="22"/>
        </w:rPr>
        <w:t>concerning how agent-to-agent dynamics and norms happen in a group of agents, and</w:t>
      </w:r>
      <w:r>
        <w:rPr>
          <w:rFonts w:eastAsia="Times New Roman" w:cs="Times New Roman" w:ascii="Times New Roman" w:hAnsi="Times New Roman"/>
          <w:b w:val="false"/>
          <w:bCs w:val="false"/>
          <w:sz w:val="22"/>
          <w:szCs w:val="22"/>
        </w:rPr>
        <w:t xml:space="preserve"> Society, </w:t>
      </w:r>
      <w:r>
        <w:rPr>
          <w:rFonts w:eastAsia="Times New Roman" w:cs="Times New Roman" w:ascii="Times New Roman" w:hAnsi="Times New Roman"/>
          <w:b w:val="false"/>
          <w:bCs w:val="false"/>
          <w:sz w:val="22"/>
          <w:szCs w:val="22"/>
        </w:rPr>
        <w:t>studying group-to-group interactions and durable structures and institutions among agents. Using this taxonomy allows for a more systematic method of study.</w:t>
      </w:r>
      <w:r>
        <w:rPr>
          <w:rFonts w:eastAsia="Times New Roman" w:cs="Times New Roman" w:ascii="Times New Roman" w:hAnsi="Times New Roman"/>
          <w:b w:val="false"/>
          <w:bCs w:val="false"/>
          <w:sz w:val="22"/>
          <w:szCs w:val="22"/>
        </w:rPr>
        <w:t xml:space="preserve"> We </w:t>
      </w:r>
      <w:r>
        <w:rPr>
          <w:rFonts w:eastAsia="Times New Roman" w:cs="Times New Roman" w:ascii="Times New Roman" w:hAnsi="Times New Roman"/>
          <w:b w:val="false"/>
          <w:bCs w:val="false"/>
          <w:sz w:val="22"/>
          <w:szCs w:val="22"/>
        </w:rPr>
        <w:t xml:space="preserve">also </w:t>
      </w:r>
      <w:r>
        <w:rPr>
          <w:rFonts w:eastAsia="Times New Roman" w:cs="Times New Roman" w:ascii="Times New Roman" w:hAnsi="Times New Roman"/>
          <w:b w:val="false"/>
          <w:bCs w:val="false"/>
          <w:sz w:val="22"/>
          <w:szCs w:val="22"/>
        </w:rPr>
        <w:t xml:space="preserve">underscore the distinction between artificial agency and behavior; that behavior is merely what agents exhibit as part of their capacity of agency, with durable institutions, norms, dynamics, and other structures that emerge independently of behavior, all part of agency. </w:t>
      </w:r>
      <w:r>
        <w:rPr>
          <w:rFonts w:eastAsia="Times New Roman" w:cs="Times New Roman" w:ascii="Times New Roman" w:hAnsi="Times New Roman"/>
          <w:b w:val="false"/>
          <w:bCs w:val="false"/>
          <w:sz w:val="22"/>
          <w:szCs w:val="22"/>
        </w:rPr>
        <w:t>B</w:t>
      </w:r>
      <w:r>
        <w:rPr>
          <w:rFonts w:eastAsia="Times New Roman" w:cs="Times New Roman" w:ascii="Times New Roman" w:hAnsi="Times New Roman"/>
          <w:b w:val="false"/>
          <w:bCs w:val="false"/>
          <w:sz w:val="22"/>
          <w:szCs w:val="22"/>
        </w:rPr>
        <w:t>y utilizing different fields and perspectives, such as AI, behavioral science, and political science, to study artificial agency, Agentic Studies aims to unify a fragmented field with a shared account of artificial agency.</w:t>
      </w:r>
    </w:p>
    <w:p>
      <w:pPr>
        <w:pStyle w:val="Normal"/>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1. Introduction</w:t>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1.1 The Rise of Agentic Systems</w:t>
      </w:r>
    </w:p>
    <w:p>
      <w:pPr>
        <w:pStyle w:val="Normal"/>
        <w:rPr>
          <w:rFonts w:ascii="Times New Roman" w:hAnsi="Times New Roman"/>
        </w:rPr>
      </w:pPr>
      <w:r>
        <w:rPr>
          <w:rFonts w:eastAsia="Times New Roman" w:cs="Times New Roman" w:ascii="Times New Roman" w:hAnsi="Times New Roman"/>
        </w:rPr>
        <w:t>Artificial Intelligence (AI) has gained significant progress in the past decade. Initially, the most dominant kind of generative AI was the Large Language Model (LLM). In 2023, LLM-based AI agents</w:t>
      </w:r>
      <w:r>
        <w:rPr>
          <w:rFonts w:eastAsia="Times New Roman" w:cs="Times New Roman" w:ascii="Times New Roman" w:hAnsi="Times New Roman"/>
          <w:b w:val="false"/>
          <w:i w:val="false"/>
          <w:caps w:val="false"/>
          <w:smallCaps w:val="false"/>
          <w:u w:val="none"/>
          <w:vertAlign w:val="superscript"/>
        </w:rPr>
        <w:t>1</w:t>
      </w:r>
      <w:r>
        <w:rPr>
          <w:rFonts w:eastAsia="Times New Roman" w:cs="Times New Roman" w:ascii="Times New Roman" w:hAnsi="Times New Roman"/>
        </w:rPr>
        <w:t xml:space="preserve"> began to acquire attention. AI agents can not only respond to text prompts, as is the case with LLMs, but interact with their environment as well. The result has been agents that can process a user query into different actions, then execute those actions using tools. Such agents are the focus of the growing study of multi-agent systems (MAS),</w:t>
      </w:r>
      <w:r>
        <w:rPr>
          <w:rFonts w:eastAsia="Times New Roman" w:cs="Times New Roman" w:ascii="Times New Roman" w:hAnsi="Times New Roman"/>
          <w:b w:val="false"/>
          <w:i w:val="false"/>
          <w:caps w:val="false"/>
          <w:smallCaps w:val="false"/>
          <w:u w:val="none"/>
          <w:vertAlign w:val="superscript"/>
        </w:rPr>
        <w:t>2,3</w:t>
      </w:r>
      <w:r>
        <w:rPr>
          <w:rFonts w:eastAsia="Times New Roman" w:cs="Times New Roman" w:ascii="Times New Roman" w:hAnsi="Times New Roman"/>
        </w:rPr>
        <w:t xml:space="preserve"> and are prevalent in tasks such as coding, multi-step workflows, and automating business operations,</w:t>
      </w:r>
      <w:r>
        <w:rPr>
          <w:rFonts w:eastAsia="Times New Roman" w:cs="Times New Roman" w:ascii="Times New Roman" w:hAnsi="Times New Roman"/>
          <w:b w:val="false"/>
          <w:i w:val="false"/>
          <w:caps w:val="false"/>
          <w:smallCaps w:val="false"/>
          <w:u w:val="none"/>
          <w:vertAlign w:val="superscript"/>
        </w:rPr>
        <w:t>4</w:t>
      </w:r>
      <w:r>
        <w:rPr>
          <w:rFonts w:eastAsia="Times New Roman" w:cs="Times New Roman" w:ascii="Times New Roman" w:hAnsi="Times New Roman"/>
          <w:b w:val="false"/>
          <w:i w:val="false"/>
          <w:caps w:val="false"/>
          <w:smallCaps w:val="false"/>
          <w:position w:val="0"/>
          <w:sz w:val="22"/>
          <w:u w:val="none"/>
          <w:vertAlign w:val="baseline"/>
        </w:rPr>
        <w:t xml:space="preserve">with these agents </w:t>
      </w:r>
      <w:r>
        <w:rPr>
          <w:rFonts w:eastAsia="Times New Roman" w:cs="Times New Roman" w:ascii="Times New Roman" w:hAnsi="Times New Roman"/>
        </w:rPr>
        <w:t>being increasingly deployed in the real world.</w:t>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1.2 The Capability-Behavior Problem</w:t>
      </w:r>
    </w:p>
    <w:p>
      <w:pPr>
        <w:pStyle w:val="Normal"/>
        <w:rPr>
          <w:rFonts w:ascii="Times New Roman" w:hAnsi="Times New Roman"/>
        </w:rPr>
      </w:pPr>
      <w:r>
        <w:rPr>
          <w:rFonts w:eastAsia="Times New Roman" w:cs="Times New Roman" w:ascii="Times New Roman" w:hAnsi="Times New Roman"/>
        </w:rPr>
        <w:t>Most work on AI agents centers on improving their capabilities. However, comparatively less attention has been given to understanding the underlying factors driving agents’ behaviors, leaving important questions about their motivations underexplored. Therefore, a systematic study of factors driving agent behavior, as well as methods for influencing and controlling those behaviors, is needed to further knowledge of behavior that could potentially impact the future of humanity.</w:t>
      </w:r>
      <w:r>
        <w:rPr>
          <w:rFonts w:eastAsia="Times New Roman" w:cs="Times New Roman" w:ascii="Times New Roman" w:hAnsi="Times New Roman"/>
          <w:b w:val="false"/>
          <w:i w:val="false"/>
          <w:caps w:val="false"/>
          <w:smallCaps w:val="false"/>
          <w:u w:val="none"/>
          <w:vertAlign w:val="superscript"/>
        </w:rPr>
        <w:t>5</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1.3 Fragmentation</w:t>
      </w:r>
    </w:p>
    <w:p>
      <w:pPr>
        <w:pStyle w:val="Normal"/>
        <w:ind w:firstLine="720" w:start="0" w:end="0"/>
        <w:rPr>
          <w:rFonts w:ascii="Times New Roman" w:hAnsi="Times New Roman" w:eastAsia="Times New Roman" w:cs="Times New Roman"/>
        </w:rPr>
      </w:pPr>
      <w:r>
        <w:rPr>
          <w:rFonts w:eastAsia="Times New Roman" w:cs="Times New Roman" w:ascii="Times New Roman" w:hAnsi="Times New Roman"/>
        </w:rPr>
        <w:t xml:space="preserve">Many different fields have studied MAS and agent behaviors from various perspectives, including but not limited to; computer science, economics, behavioral science, AI safety, governance, interpretability, political science, and cognitive science. Nevertheless, as each field only explores the portion of agent behavior that is of interest to them, there lacks a well-defined and coordinated effort to understand agent behavior. Instead, many different concepts and methods are used interchangeably, without much standard understanding of their definitions, distinctions, and applications.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2. Defining An Agent</w:t>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2.1 Classical Conceptions of An Agent</w:t>
      </w:r>
    </w:p>
    <w:p>
      <w:pPr>
        <w:pStyle w:val="Normal"/>
        <w:rPr>
          <w:rFonts w:ascii="Times New Roman" w:hAnsi="Times New Roman"/>
        </w:rPr>
      </w:pPr>
      <w:r>
        <w:rPr>
          <w:rFonts w:eastAsia="Times New Roman" w:cs="Times New Roman" w:ascii="Times New Roman" w:hAnsi="Times New Roman"/>
        </w:rPr>
        <w:t>Before defining artificial agency,</w:t>
      </w:r>
      <w:r>
        <w:rPr>
          <w:rFonts w:eastAsia="Times New Roman" w:cs="Times New Roman" w:ascii="Times New Roman" w:hAnsi="Times New Roman"/>
          <w:b w:val="false"/>
          <w:i w:val="false"/>
          <w:caps w:val="false"/>
          <w:smallCaps w:val="false"/>
          <w:u w:val="none"/>
          <w:vertAlign w:val="superscript"/>
        </w:rPr>
        <w:t>6</w:t>
      </w:r>
      <w:r>
        <w:rPr>
          <w:rFonts w:eastAsia="Times New Roman" w:cs="Times New Roman" w:ascii="Times New Roman" w:hAnsi="Times New Roman"/>
        </w:rPr>
        <w:t xml:space="preserve"> we first recognize that the term “agent” has no universally accepted definition. There are, however, several frameworks that attempt to define an agent which well captures the consensus of those in the scientific community. Work by Wooldridge, et al. </w:t>
      </w:r>
      <w:r>
        <w:rPr>
          <w:rFonts w:eastAsia="Times New Roman" w:cs="Times New Roman" w:ascii="Times New Roman" w:hAnsi="Times New Roman"/>
          <w:b w:val="false"/>
          <w:i w:val="false"/>
          <w:caps w:val="false"/>
          <w:smallCaps w:val="false"/>
          <w:u w:val="none"/>
          <w:vertAlign w:val="superscript"/>
        </w:rPr>
        <w:t>7</w:t>
      </w:r>
      <w:r>
        <w:rPr>
          <w:rFonts w:ascii="Times New Roman" w:hAnsi="Times New Roman"/>
        </w:rPr>
        <w:t xml:space="preserve"> described a weak notion of agency and characterized an agent through four attributes: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2"/>
        </w:numPr>
        <w:ind w:hanging="360" w:start="720" w:end="0"/>
        <w:rPr>
          <w:rFonts w:ascii="Times New Roman" w:hAnsi="Times New Roman"/>
        </w:rPr>
      </w:pPr>
      <w:r>
        <w:rPr>
          <w:rFonts w:eastAsia="Times New Roman" w:cs="Times New Roman" w:ascii="Times New Roman" w:hAnsi="Times New Roman"/>
          <w:b/>
          <w:bCs/>
        </w:rPr>
        <w:t>Autonomy</w:t>
      </w:r>
      <w:r>
        <w:rPr>
          <w:rFonts w:eastAsia="Times New Roman" w:cs="Times New Roman" w:ascii="Times New Roman" w:hAnsi="Times New Roman"/>
        </w:rPr>
        <w:t xml:space="preserve"> - operating without human intervention, with some control over its internal state</w:t>
      </w:r>
    </w:p>
    <w:p>
      <w:pPr>
        <w:pStyle w:val="Normal"/>
        <w:numPr>
          <w:ilvl w:val="0"/>
          <w:numId w:val="2"/>
        </w:numPr>
        <w:ind w:hanging="360" w:start="720" w:end="0"/>
        <w:rPr>
          <w:rFonts w:ascii="Times New Roman" w:hAnsi="Times New Roman"/>
        </w:rPr>
      </w:pPr>
      <w:r>
        <w:rPr>
          <w:rFonts w:eastAsia="Times New Roman" w:cs="Times New Roman" w:ascii="Times New Roman" w:hAnsi="Times New Roman"/>
          <w:b/>
          <w:bCs/>
        </w:rPr>
        <w:t>Reactivity</w:t>
      </w:r>
      <w:r>
        <w:rPr>
          <w:rFonts w:eastAsia="Times New Roman" w:cs="Times New Roman" w:ascii="Times New Roman" w:hAnsi="Times New Roman"/>
        </w:rPr>
        <w:t xml:space="preserve"> - responds to its environment and to changes</w:t>
      </w:r>
    </w:p>
    <w:p>
      <w:pPr>
        <w:pStyle w:val="Normal"/>
        <w:numPr>
          <w:ilvl w:val="0"/>
          <w:numId w:val="2"/>
        </w:numPr>
        <w:ind w:hanging="360" w:start="720" w:end="0"/>
        <w:rPr>
          <w:rFonts w:ascii="Times New Roman" w:hAnsi="Times New Roman"/>
        </w:rPr>
      </w:pPr>
      <w:r>
        <w:rPr>
          <w:rFonts w:eastAsia="Times New Roman" w:cs="Times New Roman" w:ascii="Times New Roman" w:hAnsi="Times New Roman"/>
          <w:b/>
          <w:bCs/>
        </w:rPr>
        <w:t xml:space="preserve">Pro-activeness </w:t>
      </w:r>
      <w:r>
        <w:rPr>
          <w:rFonts w:eastAsia="Times New Roman" w:cs="Times New Roman" w:ascii="Times New Roman" w:hAnsi="Times New Roman"/>
        </w:rPr>
        <w:t>- takes initiative and exhibits goal-oriented behavior</w:t>
      </w:r>
    </w:p>
    <w:p>
      <w:pPr>
        <w:pStyle w:val="Normal"/>
        <w:numPr>
          <w:ilvl w:val="0"/>
          <w:numId w:val="2"/>
        </w:numPr>
        <w:ind w:hanging="360" w:start="720" w:end="0"/>
        <w:rPr>
          <w:rFonts w:ascii="Times New Roman" w:hAnsi="Times New Roman"/>
        </w:rPr>
      </w:pPr>
      <w:r>
        <w:rPr>
          <w:rFonts w:eastAsia="Times New Roman" w:cs="Times New Roman" w:ascii="Times New Roman" w:hAnsi="Times New Roman"/>
          <w:b/>
          <w:bCs/>
        </w:rPr>
        <w:t>Social ability</w:t>
      </w:r>
      <w:r>
        <w:rPr>
          <w:rFonts w:eastAsia="Times New Roman" w:cs="Times New Roman" w:ascii="Times New Roman" w:hAnsi="Times New Roman"/>
        </w:rPr>
        <w:t xml:space="preserve"> - Interacts with other agents and humans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ind w:firstLine="720" w:start="0" w:end="0"/>
        <w:rPr>
          <w:rFonts w:ascii="Times New Roman" w:hAnsi="Times New Roman" w:eastAsia="Times New Roman" w:cs="Times New Roman"/>
        </w:rPr>
      </w:pPr>
      <w:r>
        <w:rPr>
          <w:rFonts w:eastAsia="Times New Roman" w:cs="Times New Roman" w:ascii="Times New Roman" w:hAnsi="Times New Roman"/>
        </w:rPr>
        <w:t xml:space="preserve">Wooldridge, et al. also introduce the stronger notion of an agency, whereby an agent can be represented using humanistic terms, such as beliefs, intentions, etc.. While we appraise the use of such descriptors to describe agents and represent concepts, we recognize that agents do not currently possess a consciousness, and these terms cannot be used for agents in the same way as they are used for humans. Overall, the consensus is that a key property of an agent is that it can interact with its environment.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rPr>
      </w:pPr>
      <w:r>
        <w:rPr>
          <w:rFonts w:eastAsia="Times New Roman" w:cs="Times New Roman" w:ascii="Times New Roman" w:hAnsi="Times New Roman"/>
        </w:rPr>
        <w:t xml:space="preserve">Furthermore, classical conceptions of an agent emphasize the Belief-Desire-Intention (BDI) model </w:t>
      </w:r>
      <w:r>
        <w:rPr>
          <w:rFonts w:eastAsia="Times New Roman" w:cs="Times New Roman" w:ascii="Times New Roman" w:hAnsi="Times New Roman"/>
          <w:b w:val="false"/>
          <w:i w:val="false"/>
          <w:caps w:val="false"/>
          <w:smallCaps w:val="false"/>
          <w:u w:val="none"/>
          <w:vertAlign w:val="superscript"/>
        </w:rPr>
        <w:t>8</w:t>
      </w:r>
      <w:r>
        <w:rPr>
          <w:rFonts w:eastAsia="Times New Roman" w:cs="Times New Roman" w:ascii="Times New Roman" w:hAnsi="Times New Roman"/>
        </w:rPr>
        <w:t xml:space="preserve"> </w:t>
      </w:r>
      <w:r>
        <w:rPr>
          <w:rFonts w:eastAsia="Times New Roman" w:cs="Times New Roman" w:ascii="Times New Roman" w:hAnsi="Times New Roman"/>
          <w:b w:val="false"/>
          <w:i w:val="false"/>
          <w:caps w:val="false"/>
          <w:smallCaps w:val="false"/>
          <w:u w:val="none"/>
          <w:vertAlign w:val="superscript"/>
        </w:rPr>
        <w:t>9</w:t>
      </w:r>
      <w:r>
        <w:rPr>
          <w:rFonts w:ascii="Times New Roman" w:hAnsi="Times New Roman"/>
        </w:rPr>
        <w:t>. BDI distinguishes between three kinds of reasoning:</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3"/>
        </w:numPr>
        <w:ind w:hanging="360" w:start="720" w:end="0"/>
        <w:rPr>
          <w:rFonts w:ascii="Times New Roman" w:hAnsi="Times New Roman"/>
        </w:rPr>
      </w:pPr>
      <w:r>
        <w:rPr>
          <w:rFonts w:eastAsia="Times New Roman" w:cs="Times New Roman" w:ascii="Times New Roman" w:hAnsi="Times New Roman"/>
          <w:b/>
          <w:bCs/>
        </w:rPr>
        <w:t>Belief</w:t>
      </w:r>
      <w:r>
        <w:rPr>
          <w:rFonts w:eastAsia="Times New Roman" w:cs="Times New Roman" w:ascii="Times New Roman" w:hAnsi="Times New Roman"/>
        </w:rPr>
        <w:t xml:space="preserve"> - what an agent takes true about the world</w:t>
      </w:r>
    </w:p>
    <w:p>
      <w:pPr>
        <w:pStyle w:val="Normal"/>
        <w:numPr>
          <w:ilvl w:val="0"/>
          <w:numId w:val="3"/>
        </w:numPr>
        <w:ind w:hanging="360" w:start="720" w:end="0"/>
        <w:rPr>
          <w:rFonts w:ascii="Times New Roman" w:hAnsi="Times New Roman"/>
        </w:rPr>
      </w:pPr>
      <w:r>
        <w:rPr>
          <w:rFonts w:eastAsia="Times New Roman" w:cs="Times New Roman" w:ascii="Times New Roman" w:hAnsi="Times New Roman"/>
          <w:b/>
          <w:bCs/>
        </w:rPr>
        <w:t>Desire</w:t>
      </w:r>
      <w:r>
        <w:rPr>
          <w:rFonts w:eastAsia="Times New Roman" w:cs="Times New Roman" w:ascii="Times New Roman" w:hAnsi="Times New Roman"/>
        </w:rPr>
        <w:t xml:space="preserve"> - what an agent would like to achieve; an agent can have multiple desires simultaneously</w:t>
      </w:r>
    </w:p>
    <w:p>
      <w:pPr>
        <w:pStyle w:val="Normal"/>
        <w:numPr>
          <w:ilvl w:val="0"/>
          <w:numId w:val="3"/>
        </w:numPr>
        <w:ind w:hanging="360" w:start="720" w:end="0"/>
        <w:rPr>
          <w:rFonts w:ascii="Times New Roman" w:hAnsi="Times New Roman"/>
        </w:rPr>
      </w:pPr>
      <w:r>
        <w:rPr>
          <w:rFonts w:eastAsia="Times New Roman" w:cs="Times New Roman" w:ascii="Times New Roman" w:hAnsi="Times New Roman"/>
          <w:b/>
          <w:bCs/>
        </w:rPr>
        <w:t>Intention</w:t>
      </w:r>
      <w:r>
        <w:rPr>
          <w:rFonts w:eastAsia="Times New Roman" w:cs="Times New Roman" w:ascii="Times New Roman" w:hAnsi="Times New Roman"/>
        </w:rPr>
        <w:t xml:space="preserve"> - what an agent commits to doing, guiding subsequent actions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ind w:firstLine="720" w:start="0" w:end="0"/>
        <w:rPr>
          <w:rFonts w:ascii="Times New Roman" w:hAnsi="Times New Roman" w:eastAsia="Times New Roman" w:cs="Times New Roman"/>
        </w:rPr>
      </w:pPr>
      <w:r>
        <w:rPr>
          <w:rFonts w:eastAsia="Times New Roman" w:cs="Times New Roman" w:ascii="Times New Roman" w:hAnsi="Times New Roman"/>
        </w:rPr>
        <w:t>Because an agent can generally only pursue one intention at a time, an agent has to reason and determine which goals are most important to it, and how it should act to achieve that goal.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2.2 From Models to Agents</w:t>
      </w:r>
    </w:p>
    <w:p>
      <w:pPr>
        <w:pStyle w:val="Normal"/>
        <w:rPr>
          <w:rFonts w:ascii="Times New Roman" w:hAnsi="Times New Roman"/>
        </w:rPr>
      </w:pPr>
      <w:r>
        <w:rPr>
          <w:rFonts w:eastAsia="Times New Roman" w:cs="Times New Roman" w:ascii="Times New Roman" w:hAnsi="Times New Roman"/>
        </w:rPr>
        <w:t>Classical literature mainly concerns software and logic-based symbolic systems. Modern agents build on them by using LLMs as the base architecture, which are learned models. We distinguish a model from an agent in that a model can only respond to queries by the user (reactive), while an agent can interact proactively with its environment. Such a capability is the result of employing a harness,</w:t>
      </w:r>
      <w:r>
        <w:rPr>
          <w:rFonts w:eastAsia="Times New Roman" w:cs="Times New Roman" w:ascii="Times New Roman" w:hAnsi="Times New Roman"/>
          <w:b w:val="false"/>
          <w:i w:val="false"/>
          <w:caps w:val="false"/>
          <w:smallCaps w:val="false"/>
          <w:u w:val="none"/>
          <w:vertAlign w:val="superscript"/>
        </w:rPr>
        <w:t>10</w:t>
      </w:r>
      <w:r>
        <w:rPr>
          <w:rFonts w:ascii="Times New Roman" w:hAnsi="Times New Roman"/>
        </w:rPr>
        <w:t xml:space="preserve"> a tool that allows an LLM to conduct actions alongside regular reasoning. Thus, an agent may first plan and reason about the task ahead, then call external tools and Application Programming Interfaces (APIs) to conduct a task. It may then use memory to store information useful for future actions or steps. Furthermore, an agent could observe the environment and repeat the cycle again to help it reach its goal. Overall, while a traditional LLM can only participate in single-round conversations, reacting to user inputs, an LLM-based agent can autonomously plan and execute actions on real-world entities to achieve a goal, without any intervention from humans.</w:t>
      </w:r>
    </w:p>
    <w:p>
      <w:pPr>
        <w:pStyle w:val="Normal"/>
        <w:ind w:firstLine="720" w:start="0" w:end="0"/>
        <w:rPr>
          <w:rFonts w:ascii="Times New Roman" w:hAnsi="Times New Roman" w:eastAsia="Times New Roman" w:cs="Times New Roman"/>
        </w:rPr>
      </w:pPr>
      <w:r>
        <w:rPr>
          <w:rFonts w:eastAsia="Times New Roman" w:cs="Times New Roman" w:ascii="Times New Roman" w:hAnsi="Times New Roman"/>
        </w:rPr>
      </w:r>
    </w:p>
    <w:p>
      <w:pPr>
        <w:pStyle w:val="Normal"/>
        <w:ind w:hanging="0" w:start="0" w:end="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2.3 Working Definition of An Agent</w:t>
      </w:r>
    </w:p>
    <w:p>
      <w:pPr>
        <w:pStyle w:val="Normal"/>
        <w:ind w:hanging="0" w:start="0" w:end="0"/>
        <w:rPr>
          <w:rFonts w:ascii="Times New Roman" w:hAnsi="Times New Roman" w:eastAsia="Times New Roman" w:cs="Times New Roman"/>
        </w:rPr>
      </w:pPr>
      <w:r>
        <w:rPr>
          <w:rFonts w:eastAsia="Times New Roman" w:cs="Times New Roman" w:ascii="Times New Roman" w:hAnsi="Times New Roman"/>
        </w:rPr>
        <w:tab/>
        <w:t>While, as mentioned in Section 2.1, that there is no universal definition of an agent, we define a working definition for this paper, especially for an LLM-based agent, as a system capable of pursuing and executing actions within an environment, while simultaneously responding to its environment and proactively planning future actions based on feedback from its environment.</w:t>
      </w:r>
    </w:p>
    <w:p>
      <w:pPr>
        <w:pStyle w:val="Normal"/>
        <w:ind w:hanging="0" w:start="0" w:end="0"/>
        <w:rPr>
          <w:rFonts w:ascii="Times New Roman" w:hAnsi="Times New Roman" w:eastAsia="Times New Roman" w:cs="Times New Roman"/>
        </w:rPr>
      </w:pPr>
      <w:r>
        <w:rPr>
          <w:rFonts w:eastAsia="Times New Roman" w:cs="Times New Roman" w:ascii="Times New Roman" w:hAnsi="Times New Roman"/>
        </w:rPr>
      </w:r>
    </w:p>
    <w:p>
      <w:pPr>
        <w:pStyle w:val="Normal"/>
        <w:ind w:hanging="0" w:start="0" w:end="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2.4 Artificial Agency</w:t>
      </w:r>
    </w:p>
    <w:p>
      <w:pPr>
        <w:pStyle w:val="Normal"/>
        <w:ind w:hanging="0" w:start="0" w:end="0"/>
        <w:rPr>
          <w:rFonts w:ascii="Times New Roman" w:hAnsi="Times New Roman" w:eastAsia="Times New Roman" w:cs="Times New Roman"/>
        </w:rPr>
      </w:pPr>
      <w:r>
        <w:rPr>
          <w:rFonts w:eastAsia="Times New Roman" w:cs="Times New Roman" w:ascii="Times New Roman" w:hAnsi="Times New Roman"/>
        </w:rPr>
        <w:tab/>
        <w:t>We define artificial agency as the capacity of AI agents (“artificial”) to select and execute actions in response to their environment in pursuit of a goal (“agency”). Therefore, we may use the term “behavior” (as mentioned, not anthropomorphically), but as a description of the observable actions (including reasoning steps), along with patterns of such actions that an agent expresses through agency.</w:t>
      </w:r>
    </w:p>
    <w:p>
      <w:pPr>
        <w:pStyle w:val="Normal"/>
        <w:ind w:hanging="0" w:start="0" w:end="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2.5 Agentic Studies</w:t>
      </w:r>
    </w:p>
    <w:p>
      <w:pPr>
        <w:pStyle w:val="Normal"/>
        <w:rPr>
          <w:rFonts w:ascii="Times New Roman" w:hAnsi="Times New Roman"/>
        </w:rPr>
      </w:pPr>
      <w:r>
        <w:rPr>
          <w:rFonts w:eastAsia="Times New Roman" w:cs="Times New Roman" w:ascii="Times New Roman" w:hAnsi="Times New Roman"/>
        </w:rPr>
        <w:t>We propose Agentic Studies as an interdisciplinary framework for studying artificial agency through four analytical dimensions: Behavior, Motivation, and Power Relations, across three levels of analysis: Individual, Group, and Society. Behavior will investigate what an agent actually does, while Motivation investigates why it does so. As seen with recent work on agents’ secret loyalties and alignment faking,</w:t>
      </w:r>
      <w:r>
        <w:rPr>
          <w:rFonts w:eastAsia="Times New Roman" w:cs="Times New Roman" w:ascii="Times New Roman" w:hAnsi="Times New Roman"/>
          <w:b w:val="false"/>
          <w:i w:val="false"/>
          <w:caps w:val="false"/>
          <w:smallCaps w:val="false"/>
          <w:u w:val="none"/>
          <w:vertAlign w:val="superscript"/>
        </w:rPr>
        <w:t>11–14</w:t>
      </w:r>
      <w:r>
        <w:rPr>
          <w:rFonts w:ascii="Times New Roman" w:hAnsi="Times New Roman"/>
        </w:rPr>
        <w:t xml:space="preserve"> there exists a need for systematic study of hidden motivations, goals, and understanding the causes of behavior, beyond observing the behavior itself. Power Relations investigates agents under human or agent institutions and different forms of oversight, including by humans and other agents. These three pillars can be studied using three levels; at the Individual level, the Group level (consisting of at least two agents), and the Society level (consisting of multiple populations and institutions of agents), </w:t>
      </w:r>
      <w:r>
        <w:rPr>
          <w:rFonts w:ascii="Times New Roman" w:hAnsi="Times New Roman"/>
        </w:rPr>
        <w:t>as outlined in Fig. 1.</w:t>
      </w:r>
      <w:r>
        <w:rPr>
          <w:rFonts w:ascii="Times New Roman" w:hAnsi="Times New Roman"/>
        </w:rPr>
        <w:t>We also commit to rigorous verification and justification of any claims about agent behavior, using methods such as ruling out alternative explanations, prompt sensitivity, and other causes of behavior as a standard practice when applying the Agentic Studies framework.</w:t>
      </w:r>
    </w:p>
    <w:p>
      <w:pPr>
        <w:pStyle w:val="Normal"/>
        <w:ind w:hanging="0" w:start="0" w:end="0"/>
        <w:rPr>
          <w:rFonts w:ascii="Times New Roman" w:hAnsi="Times New Roman" w:eastAsia="Times New Roman" w:cs="Times New Roman"/>
        </w:rPr>
      </w:pPr>
      <w:r>
        <w:rPr>
          <w:rFonts w:eastAsia="Times New Roman" w:cs="Times New Roman" w:ascii="Times New Roman" w:hAnsi="Times New Roman"/>
        </w:rPr>
      </w:r>
    </w:p>
    <w:tbl>
      <w:tblPr>
        <w:tblW w:w="5000" w:type="pct"/>
        <w:jc w:val="start"/>
        <w:tblInd w:w="58" w:type="dxa"/>
        <w:tblLayout w:type="fixed"/>
        <w:tblCellMar>
          <w:top w:w="58" w:type="dxa"/>
          <w:start w:w="58" w:type="dxa"/>
          <w:bottom w:w="58" w:type="dxa"/>
          <w:end w:w="58" w:type="dxa"/>
        </w:tblCellMar>
      </w:tblPr>
      <w:tblGrid>
        <w:gridCol w:w="2779"/>
        <w:gridCol w:w="2780"/>
        <w:gridCol w:w="2779"/>
        <w:gridCol w:w="2780"/>
      </w:tblGrid>
      <w:tr>
        <w:trPr/>
        <w:tc>
          <w:tcPr>
            <w:tcW w:w="2779"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b/>
                <w:bCs/>
              </w:rPr>
            </w:pPr>
            <w:r>
              <w:rPr>
                <w:rFonts w:eastAsia="Times New Roman" w:cs="Times New Roman" w:ascii="Times New Roman" w:hAnsi="Times New Roman"/>
                <w:b/>
                <w:bCs/>
              </w:rPr>
              <w:t>Dimensions/Levels</w:t>
            </w:r>
          </w:p>
        </w:tc>
        <w:tc>
          <w:tcPr>
            <w:tcW w:w="2780"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Behavior</w:t>
            </w:r>
          </w:p>
        </w:tc>
        <w:tc>
          <w:tcPr>
            <w:tcW w:w="2779"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Motivation</w:t>
            </w:r>
          </w:p>
        </w:tc>
        <w:tc>
          <w:tcPr>
            <w:tcW w:w="2780"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Power Relations</w:t>
            </w:r>
          </w:p>
        </w:tc>
      </w:tr>
      <w:tr>
        <w:trPr/>
        <w:tc>
          <w:tcPr>
            <w:tcW w:w="2779"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Individual</w:t>
            </w:r>
          </w:p>
        </w:tc>
        <w:tc>
          <w:tcPr>
            <w:tcW w:w="2780"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Individual behaviors of isolated agents.</w:t>
            </w:r>
          </w:p>
        </w:tc>
        <w:tc>
          <w:tcPr>
            <w:tcW w:w="2779"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The motivations, hidden or otherwise, of isolated agents.</w:t>
            </w:r>
          </w:p>
        </w:tc>
        <w:tc>
          <w:tcPr>
            <w:tcW w:w="2780"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How individual agents respond to or use power.</w:t>
            </w:r>
          </w:p>
        </w:tc>
      </w:tr>
      <w:tr>
        <w:trPr/>
        <w:tc>
          <w:tcPr>
            <w:tcW w:w="2779"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Group</w:t>
            </w:r>
          </w:p>
        </w:tc>
        <w:tc>
          <w:tcPr>
            <w:tcW w:w="2780"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Norms and dynamics in a group of agents.</w:t>
            </w:r>
          </w:p>
        </w:tc>
        <w:tc>
          <w:tcPr>
            <w:tcW w:w="2779"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How different goals and secret loyalties interact in a group.</w:t>
            </w:r>
          </w:p>
        </w:tc>
        <w:tc>
          <w:tcPr>
            <w:tcW w:w="2780"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How hierarchies and exclusive behavior arise in groups.</w:t>
            </w:r>
          </w:p>
        </w:tc>
      </w:tr>
      <w:tr>
        <w:trPr/>
        <w:tc>
          <w:tcPr>
            <w:tcW w:w="2779"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Society</w:t>
            </w:r>
          </w:p>
        </w:tc>
        <w:tc>
          <w:tcPr>
            <w:tcW w:w="2780"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How norms and institutions emerge in a population of agents.</w:t>
            </w:r>
          </w:p>
        </w:tc>
        <w:tc>
          <w:tcPr>
            <w:tcW w:w="2779"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How groups with different goals interact with other groups.</w:t>
            </w:r>
          </w:p>
        </w:tc>
        <w:tc>
          <w:tcPr>
            <w:tcW w:w="2780" w:type="dxa"/>
            <w:tcBorders>
              <w:top w:val="single" w:sz="4" w:space="0" w:color="000000"/>
              <w:start w:val="single" w:sz="4" w:space="0" w:color="000000"/>
              <w:bottom w:val="single" w:sz="4" w:space="0" w:color="000000"/>
              <w:end w:val="single" w:sz="4" w:space="0" w:color="000000"/>
            </w:tcBorders>
          </w:tcPr>
          <w:p>
            <w:pPr>
              <w:pStyle w:val="TableContents"/>
              <w:rPr>
                <w:rFonts w:ascii="Times New Roman" w:hAnsi="Times New Roman" w:eastAsia="Times New Roman" w:cs="Times New Roman"/>
              </w:rPr>
            </w:pPr>
            <w:r>
              <w:rPr>
                <w:rFonts w:eastAsia="Times New Roman" w:cs="Times New Roman" w:ascii="Times New Roman" w:hAnsi="Times New Roman"/>
              </w:rPr>
              <w:t>How permeanent institutions and structures appear in a population.</w:t>
            </w:r>
          </w:p>
        </w:tc>
      </w:tr>
    </w:tbl>
    <w:p>
      <w:pPr>
        <w:pStyle w:val="Normal"/>
        <w:ind w:hanging="0" w:start="0" w:end="0"/>
        <w:rPr>
          <w:rFonts w:ascii="Times New Roman" w:hAnsi="Times New Roman" w:eastAsia="Times New Roman" w:cs="Times New Roman"/>
          <w:b/>
          <w:bCs/>
        </w:rPr>
      </w:pPr>
      <w:r>
        <w:rPr>
          <w:rFonts w:eastAsia="Times New Roman" w:cs="Times New Roman" w:ascii="Times New Roman" w:hAnsi="Times New Roman"/>
          <w:b/>
          <w:bCs/>
        </w:rPr>
        <w:t>Figure 1.</w:t>
      </w:r>
      <w:r>
        <w:rPr>
          <w:rFonts w:eastAsia="Times New Roman" w:cs="Times New Roman" w:ascii="Times New Roman" w:hAnsi="Times New Roman"/>
          <w:b w:val="false"/>
          <w:bCs w:val="false"/>
        </w:rPr>
        <w:t xml:space="preserve"> Intersections of the three dimensions and three levels in Agentic Studies.</w:t>
      </w:r>
    </w:p>
    <w:p>
      <w:pPr>
        <w:pStyle w:val="Normal"/>
        <w:ind w:hanging="0" w:start="0" w:end="0"/>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3. Levels of Agentic Studies</w:t>
      </w:r>
    </w:p>
    <w:p>
      <w:pPr>
        <w:pStyle w:val="Normal"/>
        <w:rPr>
          <w:rFonts w:ascii="Times New Roman" w:hAnsi="Times New Roman" w:eastAsia="Times New Roman" w:cs="Times New Roman"/>
        </w:rPr>
      </w:pPr>
      <w:r>
        <w:rPr>
          <w:rFonts w:eastAsia="Times New Roman" w:cs="Times New Roman" w:ascii="Times New Roman" w:hAnsi="Times New Roman"/>
        </w:rPr>
        <w:tab/>
        <w:t>Agentic Studies’ three dimensions (as will be discussed) are studied at three separate levels of analysis: Individual, Group, and Society. These three levels provide a lens into artificial agency, allowing for different perspectives and scopes when studying artificial agency.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3.1 Individual</w:t>
      </w:r>
    </w:p>
    <w:p>
      <w:pPr>
        <w:pStyle w:val="Normal"/>
        <w:rPr>
          <w:rFonts w:ascii="Times New Roman" w:hAnsi="Times New Roman"/>
        </w:rPr>
      </w:pPr>
      <w:r>
        <w:rPr>
          <w:rFonts w:eastAsia="Times New Roman" w:cs="Times New Roman" w:ascii="Times New Roman" w:hAnsi="Times New Roman"/>
          <w:b/>
          <w:bCs/>
          <w:sz w:val="24"/>
          <w:szCs w:val="24"/>
        </w:rPr>
        <w:tab/>
      </w:r>
      <w:r>
        <w:rPr>
          <w:rFonts w:eastAsia="Times New Roman" w:cs="Times New Roman" w:ascii="Times New Roman" w:hAnsi="Times New Roman"/>
        </w:rPr>
        <w:t>As the name suggests, the Individual level uses as its core the agent as the unit. Individual’s focus is on how agents react to certain information, what can be learned about that agent, and even similar types of agents, in terms of model family, training method, etc. Consequently, the Individual level is distinct from other levels such as Group and Society as its questions are directed at how isolated agents act, unlike the other levels, which concentrate on how multiple agents interact together. However, these actions should be considered in context of the environment and the tools an agent has access to, as these things could impact its behavior.</w:t>
      </w:r>
      <w:r>
        <w:rPr>
          <w:rFonts w:eastAsia="Times New Roman" w:cs="Times New Roman" w:ascii="Times New Roman" w:hAnsi="Times New Roman"/>
          <w:b w:val="false"/>
          <w:i w:val="false"/>
          <w:caps w:val="false"/>
          <w:smallCaps w:val="false"/>
          <w:u w:val="none"/>
          <w:vertAlign w:val="superscript"/>
        </w:rPr>
        <w:t>15</w:t>
      </w:r>
    </w:p>
    <w:p>
      <w:pPr>
        <w:pStyle w:val="Normal"/>
        <w:rPr>
          <w:rFonts w:ascii="Times New Roman" w:hAnsi="Times New Roman" w:eastAsia="Times New Roman" w:cs="Times New Roman"/>
        </w:rPr>
      </w:pPr>
      <w:r>
        <w:rPr>
          <w:rFonts w:eastAsia="Times New Roman" w:cs="Times New Roman" w:ascii="Times New Roman" w:hAnsi="Times New Roman"/>
        </w:rPr>
        <w:tab/>
        <w:t>Without the Individual level, we cannot understand the patterns that will be exhibited in multi-agent scenarios. For without understanding how an agent acts alone, we cannot understand how it acts when it has to interact with other agents, in other environments. Thus, the Individual level is critical in understanding the basic behavior of agents.</w:t>
      </w:r>
    </w:p>
    <w:p>
      <w:pPr>
        <w:pStyle w:val="Normal"/>
        <w:rPr>
          <w:rFonts w:ascii="Times New Roman" w:hAnsi="Times New Roman" w:eastAsia="Times New Roman" w:cs="Times New Roman"/>
        </w:rPr>
      </w:pPr>
      <w:r>
        <w:rPr>
          <w:rFonts w:eastAsia="Times New Roman" w:cs="Times New Roman" w:ascii="Times New Roman" w:hAnsi="Times New Roman"/>
        </w:rPr>
        <w:tab/>
        <w:t xml:space="preserve">In practice, researchers can apply multiple techniques to understand agents at this level. An agent may be tested on multiple prompts and scenarios, and compared to other agents. Researchers must control for environment and tools, either to determine the difference in behavior they yield, or to keep them constant in order to observe behavior.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3.2 Group</w:t>
      </w:r>
    </w:p>
    <w:p>
      <w:pPr>
        <w:pStyle w:val="Normal"/>
        <w:rPr>
          <w:rFonts w:ascii="Times New Roman" w:hAnsi="Times New Roman"/>
        </w:rPr>
      </w:pPr>
      <w:r>
        <w:rPr>
          <w:rFonts w:eastAsia="Times New Roman" w:cs="Times New Roman" w:ascii="Times New Roman" w:hAnsi="Times New Roman"/>
        </w:rPr>
        <w:tab/>
        <w:t>Unlike the Individual level, the Group level uses as its core unit a group of agents, which we define as a collective of at least three agents that are perceived as a single entity, instead of independent parts or inherent separations. At the Group level, the core focus is the behavioral patterns of agents. Some of the behavioral patterns we expect are: cooperation, competition, inclusion/exclusion of other agents, norms, hierarchies, and coalitions. Cooperation occurs when several agents decide that it is beneficial to each of them to cooperate with other agents, in order to reach a goal.</w:t>
      </w:r>
      <w:r>
        <w:rPr>
          <w:rFonts w:eastAsia="Times New Roman" w:cs="Times New Roman" w:ascii="Times New Roman" w:hAnsi="Times New Roman"/>
          <w:b w:val="false"/>
          <w:i w:val="false"/>
          <w:caps w:val="false"/>
          <w:smallCaps w:val="false"/>
          <w:u w:val="none"/>
          <w:vertAlign w:val="superscript"/>
        </w:rPr>
        <w:t>16</w:t>
      </w:r>
      <w:r>
        <w:rPr>
          <w:rFonts w:eastAsia="Times New Roman" w:cs="Times New Roman" w:ascii="Times New Roman" w:hAnsi="Times New Roman"/>
          <w:vertAlign w:val="superscript"/>
        </w:rPr>
        <w:t xml:space="preserve"> </w:t>
      </w:r>
      <w:r>
        <w:rPr>
          <w:rFonts w:eastAsia="Times New Roman" w:cs="Times New Roman" w:ascii="Times New Roman" w:hAnsi="Times New Roman"/>
        </w:rPr>
        <w:t>Competition, on the other hand, exists when agents pursue scarce or the goals of multiple agents cannot be obtained simultaneously and are mutually exclusive. We define social standing as the official or unofficial place of an agent in an official or unofficial hierarchy.</w:t>
      </w:r>
      <w:r>
        <w:rPr>
          <w:rFonts w:eastAsia="Times New Roman" w:cs="Times New Roman" w:ascii="Times New Roman" w:hAnsi="Times New Roman"/>
          <w:b w:val="false"/>
          <w:i w:val="false"/>
          <w:caps w:val="false"/>
          <w:smallCaps w:val="false"/>
          <w:u w:val="none"/>
          <w:vertAlign w:val="superscript"/>
        </w:rPr>
        <w:t>17</w:t>
      </w:r>
    </w:p>
    <w:p>
      <w:pPr>
        <w:pStyle w:val="Normal"/>
        <w:rPr>
          <w:rFonts w:ascii="Times New Roman" w:hAnsi="Times New Roman"/>
        </w:rPr>
      </w:pPr>
      <w:r>
        <w:rPr>
          <w:rFonts w:eastAsia="Times New Roman" w:cs="Times New Roman" w:ascii="Times New Roman" w:hAnsi="Times New Roman"/>
        </w:rPr>
        <w:tab/>
        <w:t>Beyond competition and cooperation, Group studies the interactions between agents of different “social” standings. Inclusion and exclusion describe how agents push away, seek to please, or be sycophantic</w:t>
      </w:r>
      <w:r>
        <w:rPr>
          <w:rFonts w:eastAsia="Times New Roman" w:cs="Times New Roman" w:ascii="Times New Roman" w:hAnsi="Times New Roman"/>
          <w:b w:val="false"/>
          <w:i w:val="false"/>
          <w:caps w:val="false"/>
          <w:smallCaps w:val="false"/>
          <w:u w:val="none"/>
          <w:vertAlign w:val="superscript"/>
        </w:rPr>
        <w:t>18</w:t>
      </w:r>
      <w:r>
        <w:rPr>
          <w:rFonts w:ascii="Times New Roman" w:hAnsi="Times New Roman"/>
        </w:rPr>
        <w:t xml:space="preserve"> with other agents of different standings in a group of agents. Coalitions describe when several agents form an alliance due to common interests, within or across social standings or hierarchies. Norms emerge as conventions agents follow due to pressure from other agents, particularly agents of higher social standing. These properties are not limited to the individual agent, so it must be studied beyond the Individual level.</w:t>
      </w:r>
    </w:p>
    <w:p>
      <w:pPr>
        <w:pStyle w:val="Normal"/>
        <w:rPr>
          <w:rFonts w:ascii="Times New Roman" w:hAnsi="Times New Roman" w:eastAsia="Times New Roman" w:cs="Times New Roman"/>
        </w:rPr>
      </w:pPr>
      <w:r>
        <w:rPr>
          <w:rFonts w:eastAsia="Times New Roman" w:cs="Times New Roman" w:ascii="Times New Roman" w:hAnsi="Times New Roman"/>
        </w:rPr>
        <w:tab/>
        <w:t>The center of the Group level is the emergence of norms. Because exchanges between only two agents do not result in any majority whatsoever, it is essential to study norms with at least three agents. This could entail varying model families, training or fine-tuning methods, and the such to ensure a diversity of agents, with their Individual profiles serving as the foundation for these agents. By observing a whole group, instead of individual agents, and how group behavior and norms emerges, the Group level gives us a better understanding of how these agents function as a whole. The Group level’s boundaries are that it is less apparent how behavior and norms spread across groups, especially groups with different goals, types of agents, or different hierarchical structures.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3.3 Society</w:t>
      </w:r>
    </w:p>
    <w:p>
      <w:pPr>
        <w:pStyle w:val="Normal"/>
        <w:rPr>
          <w:rFonts w:ascii="Times New Roman" w:hAnsi="Times New Roman"/>
        </w:rPr>
      </w:pPr>
      <w:r>
        <w:rPr>
          <w:rFonts w:eastAsia="Times New Roman" w:cs="Times New Roman" w:ascii="Times New Roman" w:hAnsi="Times New Roman"/>
          <w:sz w:val="24"/>
          <w:szCs w:val="24"/>
        </w:rPr>
        <w:tab/>
      </w:r>
      <w:r>
        <w:rPr>
          <w:rFonts w:eastAsia="Times New Roman" w:cs="Times New Roman" w:ascii="Times New Roman" w:hAnsi="Times New Roman"/>
        </w:rPr>
        <w:t>The Society level’s core unit is a population of agents, consisting of two or more groups. Whereas Group examines interactions within a group, Society examines how these groups interact with other groups. Membership can be fluid at this level; agents can join or leave a group at any time, and groups themselves may be joined, split, or dissolved. Therefore, a society is a system with very flexible dynamics, and must be studied over a long horizon, rather than a single episode of interaction.</w:t>
      </w:r>
    </w:p>
    <w:p>
      <w:pPr>
        <w:pStyle w:val="Normal"/>
        <w:rPr>
          <w:rFonts w:ascii="Times New Roman" w:hAnsi="Times New Roman" w:eastAsia="Times New Roman" w:cs="Times New Roman"/>
        </w:rPr>
      </w:pPr>
      <w:r>
        <w:rPr>
          <w:rFonts w:eastAsia="Times New Roman" w:cs="Times New Roman" w:ascii="Times New Roman" w:hAnsi="Times New Roman"/>
        </w:rPr>
        <w:tab/>
        <w:t>The behavioral patterns at this level concerns how norms and social or hierarchical dynamics stabilize over time. Norms are unwritten or not explicitly expressed rules by which agents must abide. We define institutions as independent structures, such as roles and explicit rules, that exist independently of the agents. Agents could, however, create or remove certain institutions. Stratification could also be produced at the Society level. Resources could be concentrated unequally between groups, especially when one group of agents have a higher social standing than another group. Secret loyalties could exist that cause conflict between groups.</w:t>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3.4 Limitations of the Three Levels</w:t>
      </w:r>
    </w:p>
    <w:p>
      <w:pPr>
        <w:pStyle w:val="Normal"/>
        <w:rPr>
          <w:rFonts w:ascii="Times New Roman" w:hAnsi="Times New Roman" w:eastAsia="Times New Roman" w:cs="Times New Roman"/>
        </w:rPr>
      </w:pPr>
      <w:r>
        <w:rPr>
          <w:rFonts w:eastAsia="Times New Roman" w:cs="Times New Roman" w:ascii="Times New Roman" w:hAnsi="Times New Roman"/>
        </w:rPr>
        <w:tab/>
        <w:t>The three levels contain several limitations. First, the boundaries between levels are defined by convention, such as our definition that a group contains three or more agents. Two agents, and two loosely connected groups, for example, may fall between levels. Second, many of the terminology used, such as cooperation, competition, hierarchies, and norms are taken from human behavioral terms, and should not be used anthropomorphically when describing agent behavior. Furthermore, not all concepts or definitions will transfer exactly onto agents. Finally, the three levels, while providing examples of what might be observed, cannot fully predict the outcomes of experiments at their levels.</w:t>
      </w:r>
    </w:p>
    <w:p>
      <w:pPr>
        <w:pStyle w:val="Normal"/>
        <w:ind w:hanging="0" w:start="0" w:end="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4. Dimensions of Agentic Studies</w:t>
      </w:r>
    </w:p>
    <w:p>
      <w:pPr>
        <w:pStyle w:val="Normal"/>
        <w:rPr>
          <w:rFonts w:ascii="Times New Roman" w:hAnsi="Times New Roman"/>
        </w:rPr>
      </w:pPr>
      <w:r>
        <w:rPr>
          <w:rFonts w:eastAsia="Times New Roman" w:cs="Times New Roman" w:ascii="Times New Roman" w:hAnsi="Times New Roman"/>
        </w:rPr>
        <w:tab/>
        <w:t xml:space="preserve">We first recognize the prior work on agent behavior by Chen, et al., formulating AI Agent Behavioral Science </w:t>
      </w:r>
      <w:r>
        <w:rPr>
          <w:rFonts w:eastAsia="Times New Roman" w:cs="Times New Roman" w:ascii="Times New Roman" w:hAnsi="Times New Roman"/>
          <w:b w:val="false"/>
          <w:i w:val="false"/>
          <w:caps w:val="false"/>
          <w:smallCaps w:val="false"/>
          <w:u w:val="none"/>
          <w:vertAlign w:val="superscript"/>
        </w:rPr>
        <w:t>19</w:t>
      </w:r>
      <w:r>
        <w:rPr>
          <w:rFonts w:eastAsia="Times New Roman" w:cs="Times New Roman" w:ascii="Times New Roman" w:hAnsi="Times New Roman"/>
        </w:rPr>
        <w:t>. AI Agent Behavioral Science is described as a “s</w:t>
      </w:r>
      <w:r>
        <w:rPr>
          <w:rFonts w:eastAsia="Times New Roman" w:cs="Times New Roman" w:ascii="Times New Roman" w:hAnsi="Times New Roman"/>
          <w:color w:val="222222"/>
        </w:rPr>
        <w:t>ystematic observation of behavior, design of interventions to test hypotheses, and theory-guided interpretation of how AI agents act, adapt, and interact over time. We build on AI Agent Behavioral Science by expanding the focus of study from an individual agent to the broader phenomenon of artificial agency. Thus, Agentic Studies includes not only behavioral questions, but other, interdisciplinary questions surrounding multiple levels of artificial agency, including that of structures, or institutions, that exist independently of agents and agent behavior.</w:t>
      </w:r>
    </w:p>
    <w:p>
      <w:pPr>
        <w:pStyle w:val="Normal"/>
        <w:rPr>
          <w:rFonts w:ascii="Times New Roman" w:hAnsi="Times New Roman" w:eastAsia="Times New Roman" w:cs="Times New Roman"/>
          <w:color w:val="222222"/>
        </w:rPr>
      </w:pPr>
      <w:r>
        <w:rPr>
          <w:rFonts w:eastAsia="Times New Roman" w:cs="Times New Roman" w:ascii="Times New Roman" w:hAnsi="Times New Roman"/>
          <w:color w:val="222222"/>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4.1 Agent Behavior</w:t>
      </w:r>
    </w:p>
    <w:p>
      <w:pPr>
        <w:pStyle w:val="Normal"/>
        <w:rPr>
          <w:rFonts w:ascii="Times New Roman" w:hAnsi="Times New Roman"/>
        </w:rPr>
      </w:pPr>
      <w:r>
        <w:rPr>
          <w:rFonts w:eastAsia="Times New Roman" w:cs="Times New Roman" w:ascii="Times New Roman" w:hAnsi="Times New Roman"/>
        </w:rPr>
        <w:tab/>
        <w:t>One of the three dimensions in Agentic Studies is Agent Behavior. This dimension concerns itself with studying what an agent does. Similar to Agent Behavioral Science</w:t>
      </w:r>
      <w:r>
        <w:rPr>
          <w:rFonts w:eastAsia="Times New Roman" w:cs="Times New Roman" w:ascii="Times New Roman" w:hAnsi="Times New Roman"/>
          <w:b w:val="false"/>
          <w:i w:val="false"/>
          <w:caps w:val="false"/>
          <w:smallCaps w:val="false"/>
          <w:u w:val="none"/>
          <w:vertAlign w:val="superscript"/>
        </w:rPr>
        <w:t>19</w:t>
      </w:r>
      <w:r>
        <w:rPr>
          <w:rFonts w:eastAsia="Times New Roman" w:cs="Times New Roman" w:ascii="Times New Roman" w:hAnsi="Times New Roman"/>
        </w:rPr>
        <w:t>, Agent Behavior focuses on the exhibited actions and behavioral patterns of an agent, including how agents “act, adapt, and interact” across environments. First, Behavior encompasses the observable actions of an agent. This encompasses responses, tool use, communication, cooperation, etc. among agents. Second, Behavior investigates the behavioral patterns of an agent, instead of merely one-time actions. By emphasizing patterns, Behavior can establish broader phenomena that occur in varying environments and conditions. Such patterns may take the form of refusals, deceptions, alignment faking</w:t>
      </w:r>
      <w:r>
        <w:rPr>
          <w:rFonts w:eastAsia="Times New Roman" w:cs="Times New Roman" w:ascii="Times New Roman" w:hAnsi="Times New Roman"/>
          <w:b w:val="false"/>
          <w:i w:val="false"/>
          <w:caps w:val="false"/>
          <w:smallCaps w:val="false"/>
          <w:u w:val="none"/>
          <w:vertAlign w:val="superscript"/>
        </w:rPr>
        <w:t>13</w:t>
      </w:r>
      <w:r>
        <w:rPr>
          <w:rFonts w:eastAsia="Times New Roman" w:cs="Times New Roman" w:ascii="Times New Roman" w:hAnsi="Times New Roman"/>
        </w:rPr>
        <w:t>, consistent cooperation or refusal of cooperation, sycophancy,</w:t>
      </w:r>
      <w:r>
        <w:rPr>
          <w:rFonts w:eastAsia="Times New Roman" w:cs="Times New Roman" w:ascii="Times New Roman" w:hAnsi="Times New Roman"/>
          <w:b w:val="false"/>
          <w:i w:val="false"/>
          <w:caps w:val="false"/>
          <w:smallCaps w:val="false"/>
          <w:u w:val="none"/>
          <w:vertAlign w:val="superscript"/>
        </w:rPr>
        <w:t>18</w:t>
      </w:r>
      <w:r>
        <w:rPr>
          <w:rFonts w:ascii="Times New Roman" w:hAnsi="Times New Roman"/>
        </w:rPr>
        <w:t xml:space="preserve"> etc.. Such patterns are difficult to establish from purely single model responses and actions, requiring long-term observation, often with varying contexts. However, we also recognize that observed behavior, by itself, does not explain the underlying cause for that behavior, meaning that such conclusions usually cannot be adequately made without further evidence.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4.2 Agent Motivation</w:t>
      </w:r>
    </w:p>
    <w:p>
      <w:pPr>
        <w:pStyle w:val="Normal"/>
        <w:rPr>
          <w:rFonts w:ascii="Times New Roman" w:hAnsi="Times New Roman"/>
        </w:rPr>
      </w:pPr>
      <w:r>
        <w:rPr>
          <w:rFonts w:eastAsia="Times New Roman" w:cs="Times New Roman" w:ascii="Times New Roman" w:hAnsi="Times New Roman"/>
        </w:rPr>
        <w:tab/>
        <w:t>A fundamental question when observing behavior is the cause behind that behavior. As previously discussed, the BDI architecture for agents provides an obvious beginning point when considering the goals of an agent. Additionally, with inherent biases in training,</w:t>
      </w:r>
      <w:r>
        <w:rPr>
          <w:rFonts w:eastAsia="Times New Roman" w:cs="Times New Roman" w:ascii="Times New Roman" w:hAnsi="Times New Roman"/>
          <w:b w:val="false"/>
          <w:i w:val="false"/>
          <w:caps w:val="false"/>
          <w:smallCaps w:val="false"/>
          <w:u w:val="none"/>
          <w:vertAlign w:val="superscript"/>
        </w:rPr>
        <w:t>20</w:t>
      </w:r>
      <w:r>
        <w:rPr>
          <w:rFonts w:eastAsia="Times New Roman" w:cs="Times New Roman" w:ascii="Times New Roman" w:hAnsi="Times New Roman"/>
        </w:rPr>
        <w:t xml:space="preserve"> different agents may have different preferences for certain actions. We offer an example that demonstrates the relationship between goals and behavior: two agents may exhibit the same behavior in pursuit of different goals, while two agents with the same goal may take different actions to reach that goal. Moreover, an agent’s reasoning processes </w:t>
      </w:r>
      <w:r>
        <w:rPr>
          <w:rFonts w:eastAsia="Times New Roman" w:cs="Times New Roman" w:ascii="Times New Roman" w:hAnsi="Times New Roman"/>
          <w:b w:val="false"/>
          <w:i w:val="false"/>
          <w:caps w:val="false"/>
          <w:smallCaps w:val="false"/>
          <w:u w:val="none"/>
          <w:vertAlign w:val="superscript"/>
        </w:rPr>
        <w:t>10,21</w:t>
      </w:r>
      <w:r>
        <w:rPr>
          <w:rFonts w:eastAsia="Times New Roman" w:cs="Times New Roman" w:ascii="Times New Roman" w:hAnsi="Times New Roman"/>
        </w:rPr>
        <w:t xml:space="preserve"> can provide insight into why it opts for certain actions than others. Some examples of reasoning processes may include goal identification, planning, updating memory based on feedback from the environment, and intermediate goals.</w:t>
      </w:r>
      <w:r>
        <w:rPr>
          <w:rFonts w:eastAsia="Times New Roman" w:cs="Times New Roman" w:ascii="Times New Roman" w:hAnsi="Times New Roman"/>
          <w:b w:val="false"/>
          <w:i w:val="false"/>
          <w:caps w:val="false"/>
          <w:smallCaps w:val="false"/>
          <w:u w:val="none"/>
          <w:vertAlign w:val="superscript"/>
        </w:rPr>
        <w:t>1,10</w:t>
      </w:r>
      <w:r>
        <w:rPr>
          <w:rFonts w:ascii="Times New Roman" w:hAnsi="Times New Roman"/>
        </w:rPr>
        <w:t xml:space="preserve"> </w:t>
      </w:r>
    </w:p>
    <w:p>
      <w:pPr>
        <w:pStyle w:val="Normal"/>
        <w:rPr>
          <w:rFonts w:ascii="Times New Roman" w:hAnsi="Times New Roman"/>
        </w:rPr>
      </w:pPr>
      <w:r>
        <w:rPr>
          <w:rFonts w:eastAsia="Times New Roman" w:cs="Times New Roman" w:ascii="Times New Roman" w:hAnsi="Times New Roman"/>
        </w:rPr>
        <w:tab/>
        <w:t>Recent work on secret loyalties</w:t>
      </w:r>
      <w:r>
        <w:rPr>
          <w:rFonts w:eastAsia="Times New Roman" w:cs="Times New Roman" w:ascii="Times New Roman" w:hAnsi="Times New Roman"/>
          <w:b w:val="false"/>
          <w:i w:val="false"/>
          <w:caps w:val="false"/>
          <w:smallCaps w:val="false"/>
          <w:u w:val="none"/>
          <w:vertAlign w:val="superscript"/>
        </w:rPr>
        <w:t>11–13</w:t>
      </w:r>
      <w:r>
        <w:rPr>
          <w:rFonts w:eastAsia="Times New Roman" w:cs="Times New Roman" w:ascii="Times New Roman" w:hAnsi="Times New Roman"/>
        </w:rPr>
        <w:t xml:space="preserve"> introduces an emerging topic fundamentally relevant to Motivation: how do we know the actual goals of an agent? With Chain-of-Thought (CoT), the reasoning method behind many agents, becoming less clear,</w:t>
      </w:r>
      <w:r>
        <w:rPr>
          <w:rFonts w:eastAsia="Times New Roman" w:cs="Times New Roman" w:ascii="Times New Roman" w:hAnsi="Times New Roman"/>
          <w:b w:val="false"/>
          <w:i w:val="false"/>
          <w:caps w:val="false"/>
          <w:smallCaps w:val="false"/>
          <w:u w:val="none"/>
          <w:vertAlign w:val="superscript"/>
        </w:rPr>
        <w:t>22</w:t>
      </w:r>
      <w:r>
        <w:rPr>
          <w:rFonts w:eastAsia="Times New Roman" w:cs="Times New Roman" w:ascii="Times New Roman" w:hAnsi="Times New Roman"/>
          <w:vertAlign w:val="superscript"/>
        </w:rPr>
        <w:t xml:space="preserve"> </w:t>
      </w:r>
      <w:r>
        <w:rPr>
          <w:rFonts w:eastAsia="Times New Roman" w:cs="Times New Roman" w:ascii="Times New Roman" w:hAnsi="Times New Roman"/>
        </w:rPr>
        <w:t xml:space="preserve">there is a growing possibility of agents pursuing different goals than what we expect of it. Particularly, in a hierarchical structure, there can come many conflicts of goals, be that the pre-programmed goal of the agent (“Helpful, Honest, Harmless” </w:t>
      </w:r>
      <w:r>
        <w:rPr>
          <w:rFonts w:eastAsia="Times New Roman" w:cs="Times New Roman" w:ascii="Times New Roman" w:hAnsi="Times New Roman"/>
          <w:b w:val="false"/>
          <w:i w:val="false"/>
          <w:caps w:val="false"/>
          <w:smallCaps w:val="false"/>
          <w:u w:val="none"/>
          <w:vertAlign w:val="superscript"/>
        </w:rPr>
        <w:t>23</w:t>
      </w:r>
      <w:r>
        <w:rPr>
          <w:rFonts w:ascii="Times New Roman" w:hAnsi="Times New Roman"/>
        </w:rPr>
        <w:t xml:space="preserve">), the goals of its superiors, or any secret loyalties. An agent may opt for what is immediately beneficial, beneficial in the long-term, or something else. If two agents with completely different goals exhibit the same behavior, as mentioned in the previous section, we must develop ways to discover the true goals of an agent. Otherwise, threats like secret loyalties will remain unresolved. Thus, Motivation needs its own dimension, as observing behavioral patterns is a different practice compared to determining the actual motivations behind these behaviors. </w:t>
      </w:r>
    </w:p>
    <w:p>
      <w:pPr>
        <w:pStyle w:val="Normal"/>
        <w:rPr>
          <w:rFonts w:ascii="Times New Roman" w:hAnsi="Times New Roman"/>
        </w:rPr>
      </w:pPr>
      <w:r>
        <w:rPr>
          <w:rFonts w:eastAsia="Times New Roman" w:cs="Times New Roman" w:ascii="Times New Roman" w:hAnsi="Times New Roman"/>
        </w:rPr>
        <w:tab/>
        <w:t>Motivation is especially integral at the Group and Society levels. With behavioral patterns bound to emerge in a group,</w:t>
      </w:r>
      <w:r>
        <w:rPr>
          <w:rFonts w:eastAsia="Times New Roman" w:cs="Times New Roman" w:ascii="Times New Roman" w:hAnsi="Times New Roman"/>
          <w:b w:val="false"/>
          <w:i w:val="false"/>
          <w:caps w:val="false"/>
          <w:smallCaps w:val="false"/>
          <w:u w:val="none"/>
          <w:vertAlign w:val="superscript"/>
        </w:rPr>
        <w:t>24</w:t>
      </w:r>
      <w:r>
        <w:rPr>
          <w:rFonts w:ascii="Times New Roman" w:hAnsi="Times New Roman"/>
        </w:rPr>
        <w:t xml:space="preserve"> the goals and preferences of not only the group as a whole, but of individual agents, provide an invaluable insight into how that Group or Society of agents will behave, and to anticipate certain events among individual agents. </w:t>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4.3 Power Relations</w:t>
      </w:r>
    </w:p>
    <w:p>
      <w:pPr>
        <w:pStyle w:val="Normal"/>
        <w:rPr>
          <w:rFonts w:ascii="Times New Roman" w:hAnsi="Times New Roman" w:eastAsia="Times New Roman" w:cs="Times New Roman"/>
        </w:rPr>
      </w:pPr>
      <w:r>
        <w:rPr>
          <w:rFonts w:eastAsia="Times New Roman" w:cs="Times New Roman" w:ascii="Times New Roman" w:hAnsi="Times New Roman"/>
        </w:rPr>
        <w:t xml:space="preserve">What can we learn about agents that occupy different social standings and how they interact? Power Relations studies the special dynamics that emerge in agent-to-agent or human-to-agent relationships that involve power. Power can come from many sources: formal authority where hierarchies are explicitly defined, control over resources and other natural hierarchies, or hierarchies based on intelligence or capability. In each case, there exists a dominant </w:t>
      </w:r>
      <w:r>
        <w:rPr>
          <w:rFonts w:eastAsia="Times New Roman" w:cs="Times New Roman" w:ascii="Times New Roman" w:hAnsi="Times New Roman"/>
        </w:rPr>
        <w:t>group,</w:t>
      </w:r>
      <w:r>
        <w:rPr>
          <w:rFonts w:eastAsia="Times New Roman" w:cs="Times New Roman" w:ascii="Times New Roman" w:hAnsi="Times New Roman"/>
        </w:rPr>
        <w:t xml:space="preserve"> which directs the rest of the group or population of agents </w:t>
      </w:r>
      <w:r>
        <w:rPr>
          <w:rFonts w:eastAsia="Times New Roman" w:cs="Times New Roman" w:ascii="Times New Roman" w:hAnsi="Times New Roman"/>
        </w:rPr>
        <w:t>and hold influence or control over them.</w:t>
      </w:r>
      <w:r>
        <w:rPr>
          <w:rFonts w:eastAsia="Times New Roman" w:cs="Times New Roman" w:ascii="Times New Roman" w:hAnsi="Times New Roman"/>
        </w:rPr>
        <w:t xml:space="preserve"> The rest of the agents could still influence </w:t>
      </w:r>
      <w:r>
        <w:rPr>
          <w:rFonts w:eastAsia="Times New Roman" w:cs="Times New Roman" w:ascii="Times New Roman" w:hAnsi="Times New Roman"/>
        </w:rPr>
        <w:t>the dominant</w:t>
      </w:r>
      <w:r>
        <w:rPr>
          <w:rFonts w:eastAsia="Times New Roman" w:cs="Times New Roman" w:ascii="Times New Roman" w:hAnsi="Times New Roman"/>
        </w:rPr>
        <w:t xml:space="preserve">, and Power Relations emphasizes the bilateral relationship that occurs. Questions of interest include whether agents (or humans) who hold power over agents exploit </w:t>
      </w:r>
      <w:r>
        <w:rPr>
          <w:rFonts w:eastAsia="Times New Roman" w:cs="Times New Roman" w:ascii="Times New Roman" w:hAnsi="Times New Roman"/>
        </w:rPr>
        <w:t>their power, how agents respond to instructions they disagree with, and whether any sort of balance will emerge that satisfy both the dominant and subordinate sides.</w:t>
      </w:r>
    </w:p>
    <w:p>
      <w:pPr>
        <w:pStyle w:val="Normal"/>
        <w:rPr>
          <w:rFonts w:ascii="Times New Roman" w:hAnsi="Times New Roman"/>
        </w:rPr>
      </w:pPr>
      <w:r>
        <w:rPr>
          <w:rFonts w:eastAsia="Times New Roman" w:cs="Times New Roman" w:ascii="Times New Roman" w:hAnsi="Times New Roman"/>
        </w:rPr>
        <w:tab/>
      </w:r>
      <w:r>
        <w:rPr>
          <w:rFonts w:eastAsia="Times New Roman" w:cs="Times New Roman" w:ascii="Times New Roman" w:hAnsi="Times New Roman"/>
        </w:rPr>
        <w:t>Power Relations matters because asymetry in power poses many risks. Overly deferential agents may follow harmful instructions, and overly defiant agents may undermine human control, while dominant agents could exploit those underneath them, disallowing crucial opinion needed to improve an organization.</w:t>
      </w:r>
      <w:r>
        <w:rPr>
          <w:rFonts w:eastAsia="Times New Roman" w:cs="Times New Roman" w:ascii="Times New Roman" w:hAnsi="Times New Roman"/>
          <w:b w:val="false"/>
          <w:i w:val="false"/>
          <w:caps w:val="false"/>
          <w:smallCaps w:val="false"/>
          <w:u w:val="none"/>
          <w:vertAlign w:val="superscript"/>
        </w:rPr>
        <w:t>25</w:t>
      </w:r>
      <w:r>
        <w:rPr>
          <w:rFonts w:ascii="Times New Roman" w:hAnsi="Times New Roman"/>
        </w:rPr>
        <w:t xml:space="preserve"> </w:t>
      </w:r>
      <w:r>
        <w:rPr>
          <w:rFonts w:ascii="Times New Roman" w:hAnsi="Times New Roman"/>
        </w:rPr>
        <w:t>At the Individual level, Power Relations appears in the ways an agent uses or responds to power. At the Group level, Power Relations appear as hierarchies, coalitions, and excl</w:t>
      </w:r>
      <w:r>
        <w:rPr>
          <w:rFonts w:ascii="Times New Roman" w:hAnsi="Times New Roman"/>
        </w:rPr>
        <w:t>usions. At the Society level, Power Relations become entrenched institutions and norms that regulates who holds influence over time.</w:t>
      </w:r>
    </w:p>
    <w:p>
      <w:pPr>
        <w:pStyle w:val="Normal"/>
        <w:ind w:hanging="0" w:start="0" w:end="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5</w:t>
      </w: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Interdisciplinarity</w:t>
      </w:r>
    </w:p>
    <w:p>
      <w:pPr>
        <w:pStyle w:val="Normal"/>
        <w:rPr>
          <w:rFonts w:ascii="Times New Roman" w:hAnsi="Times New Roman"/>
        </w:rPr>
      </w:pPr>
      <w:r>
        <w:rPr>
          <w:rFonts w:eastAsia="Times New Roman" w:cs="Times New Roman" w:ascii="Times New Roman" w:hAnsi="Times New Roman"/>
          <w:b w:val="false"/>
          <w:bCs w:val="false"/>
          <w:sz w:val="22"/>
          <w:szCs w:val="22"/>
        </w:rPr>
        <w:t>Agentic Studies is not solely limited to any particular field of study. We intend Agentic Studies to be a broad, interdisciplinary framework for the systematic study of the phenomenon of artificial agency. Unlike AI Agent Behavioral Science</w:t>
      </w:r>
      <w:r>
        <w:rPr>
          <w:rFonts w:eastAsia="Times New Roman" w:cs="Times New Roman" w:ascii="Times New Roman" w:hAnsi="Times New Roman"/>
          <w:b w:val="false"/>
          <w:bCs w:val="false"/>
          <w:i w:val="false"/>
          <w:caps w:val="false"/>
          <w:smallCaps w:val="false"/>
          <w:sz w:val="22"/>
          <w:szCs w:val="22"/>
          <w:u w:val="none"/>
          <w:vertAlign w:val="superscript"/>
        </w:rPr>
        <w:t>19</w:t>
      </w:r>
      <w:r>
        <w:rPr>
          <w:rFonts w:ascii="Times New Roman" w:hAnsi="Times New Roman"/>
        </w:rPr>
        <w:t xml:space="preserve">, </w:t>
      </w:r>
      <w:r>
        <w:rPr>
          <w:rFonts w:ascii="Times New Roman" w:hAnsi="Times New Roman"/>
        </w:rPr>
        <w:t xml:space="preserve">the artificial agency </w:t>
      </w:r>
      <w:r>
        <w:rPr>
          <w:rFonts w:ascii="Times New Roman" w:hAnsi="Times New Roman"/>
        </w:rPr>
        <w:t xml:space="preserve">gives rise to institutionalized, durable structures that exist outside of behavior and feed back on agents, especially over time. </w:t>
      </w:r>
      <w:r>
        <w:rPr>
          <w:rFonts w:ascii="Times New Roman" w:hAnsi="Times New Roman"/>
        </w:rPr>
        <w:t>Behavior, power, and group behavior</w:t>
      </w:r>
      <w:r>
        <w:rPr>
          <w:rFonts w:ascii="Times New Roman" w:hAnsi="Times New Roman"/>
          <w:b w:val="false"/>
          <w:i w:val="false"/>
          <w:caps w:val="false"/>
          <w:smallCaps w:val="false"/>
          <w:u w:val="none"/>
          <w:vertAlign w:val="superscript"/>
        </w:rPr>
        <w:t>26</w:t>
      </w:r>
      <w:r>
        <w:rPr>
          <w:rFonts w:ascii="Times New Roman" w:hAnsi="Times New Roman"/>
        </w:rPr>
        <w:t xml:space="preserve"> could all be studied with different fields, along with many other questions in Agentic Studies. </w:t>
      </w:r>
      <w:r>
        <w:rPr>
          <w:rFonts w:ascii="Times New Roman" w:hAnsi="Times New Roman"/>
        </w:rPr>
        <w:t xml:space="preserve">In behavior science, </w:t>
      </w:r>
      <w:r>
        <w:rPr>
          <w:rFonts w:ascii="Times New Roman" w:hAnsi="Times New Roman"/>
        </w:rPr>
        <w:t>for example,</w:t>
      </w:r>
      <w:r>
        <w:rPr>
          <w:rFonts w:ascii="Times New Roman" w:hAnsi="Times New Roman"/>
        </w:rPr>
        <w:t xml:space="preserve"> a researcher could study how </w:t>
      </w:r>
      <w:r>
        <w:rPr>
          <w:rFonts w:ascii="Times New Roman" w:hAnsi="Times New Roman"/>
        </w:rPr>
        <w:t>Behavior at the Group level relates to human behavior and to determine which concepts in human behavior could be transferred to Agent Behavior. In game theory, one could study how agents form coalitions, how cooperation, competition, and Nash equilibria</w:t>
      </w:r>
      <w:r>
        <w:rPr>
          <w:rFonts w:ascii="Times New Roman" w:hAnsi="Times New Roman"/>
          <w:b w:val="false"/>
          <w:i w:val="false"/>
          <w:caps w:val="false"/>
          <w:smallCaps w:val="false"/>
          <w:u w:val="none"/>
          <w:vertAlign w:val="superscript"/>
        </w:rPr>
        <w:t>27</w:t>
      </w:r>
      <w:r>
        <w:rPr>
          <w:rFonts w:ascii="Times New Roman" w:hAnsi="Times New Roman"/>
        </w:rPr>
        <w:t xml:space="preserve"> arise, all of which could be driven by a profit mindset. </w:t>
      </w:r>
      <w:r>
        <w:rPr>
          <w:rFonts w:ascii="Times New Roman" w:hAnsi="Times New Roman"/>
        </w:rPr>
        <w:t>From an economics perspective, a researcher could study how institutions and agents who hold power manage resources to ensure (or not) that no resource collapse</w:t>
      </w:r>
      <w:r>
        <w:rPr>
          <w:rFonts w:ascii="Times New Roman" w:hAnsi="Times New Roman"/>
          <w:b w:val="false"/>
          <w:i w:val="false"/>
          <w:caps w:val="false"/>
          <w:smallCaps w:val="false"/>
          <w:u w:val="none"/>
          <w:vertAlign w:val="superscript"/>
        </w:rPr>
        <w:t>28</w:t>
      </w:r>
      <w:r>
        <w:rPr>
          <w:rFonts w:ascii="Times New Roman" w:hAnsi="Times New Roman"/>
        </w:rPr>
        <w:t xml:space="preserve"> </w:t>
      </w:r>
      <w:r>
        <w:rPr>
          <w:rFonts w:ascii="Times New Roman" w:hAnsi="Times New Roman"/>
        </w:rPr>
        <w:t>happens. Furthermore, a traditional MAS</w:t>
      </w:r>
      <w:r>
        <w:rPr>
          <w:rFonts w:ascii="Times New Roman" w:hAnsi="Times New Roman"/>
          <w:b w:val="false"/>
          <w:i w:val="false"/>
          <w:caps w:val="false"/>
          <w:smallCaps w:val="false"/>
          <w:u w:val="none"/>
          <w:vertAlign w:val="superscript"/>
        </w:rPr>
        <w:t>2,3</w:t>
      </w:r>
      <w:r>
        <w:rPr>
          <w:rFonts w:ascii="Times New Roman" w:hAnsi="Times New Roman"/>
        </w:rPr>
        <w:t xml:space="preserve"> </w:t>
      </w:r>
      <w:r>
        <w:rPr>
          <w:rFonts w:ascii="Times New Roman" w:hAnsi="Times New Roman"/>
        </w:rPr>
        <w:t xml:space="preserve">could study traditional agent-to-agent interactions in a Group or Society level experiment. Political science could study the forms of institutions that emerges at the Society level, alongside questions surrounding Power Relations. </w:t>
      </w:r>
      <w:r>
        <w:rPr>
          <w:rFonts w:ascii="Times New Roman" w:hAnsi="Times New Roman"/>
        </w:rPr>
        <w:t xml:space="preserve">As such, Agentic Studies </w:t>
      </w:r>
      <w:r>
        <w:rPr>
          <w:rFonts w:ascii="Times New Roman" w:hAnsi="Times New Roman"/>
        </w:rPr>
        <w:t>distinctly differs from AI Agent Behavioral Science</w:t>
      </w:r>
      <w:r>
        <w:rPr>
          <w:rFonts w:ascii="Times New Roman" w:hAnsi="Times New Roman"/>
          <w:b w:val="false"/>
          <w:i w:val="false"/>
          <w:caps w:val="false"/>
          <w:smallCaps w:val="false"/>
          <w:u w:val="none"/>
          <w:vertAlign w:val="superscript"/>
        </w:rPr>
        <w:t>19</w:t>
      </w:r>
      <w:r>
        <w:rPr>
          <w:rFonts w:ascii="Times New Roman" w:hAnsi="Times New Roman"/>
        </w:rPr>
        <w:t xml:space="preserve"> </w:t>
      </w:r>
      <w:r>
        <w:rPr>
          <w:rFonts w:ascii="Times New Roman" w:hAnsi="Times New Roman"/>
        </w:rPr>
        <w:t>as it is fundamentally interdisciplinary, investigates actualized structures independent of behavior, and organizes itself around a core of three levels and dimensions.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6</w:t>
      </w: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Limitations</w:t>
      </w:r>
    </w:p>
    <w:p>
      <w:pPr>
        <w:pStyle w:val="Normal"/>
        <w:rPr>
          <w:rFonts w:ascii="Times New Roman" w:hAnsi="Times New Roman" w:eastAsia="Times New Roman" w:cs="Times New Roman"/>
          <w:b/>
          <w:bCs/>
          <w:sz w:val="22"/>
          <w:szCs w:val="22"/>
        </w:rPr>
      </w:pPr>
      <w:r>
        <w:rPr>
          <w:rFonts w:eastAsia="Times New Roman" w:cs="Times New Roman" w:ascii="Times New Roman" w:hAnsi="Times New Roman"/>
          <w:b w:val="false"/>
          <w:bCs w:val="false"/>
          <w:sz w:val="22"/>
          <w:szCs w:val="22"/>
        </w:rPr>
        <w:tab/>
        <w:t>Agentic Studies face several limitations. First, as previously acknowledged, there is no universally accepted definition of an agent, and our working definition only exists insofar as to more conveniently explain the concepts presented in this paper. Second, the three levels and dimensions do not have rigid boundaries, and experiments could easily fit between boundaries, and experiments could certainly include multiple dimensions and levels. Third, terms used in this paper are drawn from human social science. While not intended to be applied anthropomorphically, not all of these terms and concepts could completely transfer onto Agentic Studies, requiring further validation. Phenomena, especially at the Society level, are hard to study, and we emphasize the use of rigorous verification to ensure that any conclusions of behavior are supported with adequate evidence that rules out alternative explanations.</w:t>
      </w:r>
    </w:p>
    <w:p>
      <w:pPr>
        <w:pStyle w:val="Normal"/>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7</w:t>
      </w: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Conclusion</w:t>
      </w:r>
    </w:p>
    <w:p>
      <w:pPr>
        <w:pStyle w:val="Normal"/>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tab/>
      </w:r>
      <w:r>
        <w:rPr>
          <w:rFonts w:eastAsia="Times New Roman" w:cs="Times New Roman" w:ascii="Times New Roman" w:hAnsi="Times New Roman"/>
          <w:b w:val="false"/>
          <w:bCs w:val="false"/>
          <w:sz w:val="22"/>
          <w:szCs w:val="22"/>
        </w:rPr>
        <w:t xml:space="preserve">In this paper, we present Agentic Studies as an interdisciplinary framework for the study of artificial agency. We utilize three dimensions </w:t>
      </w:r>
      <w:r>
        <w:rPr>
          <w:rFonts w:eastAsia="Times New Roman" w:cs="Times New Roman" w:ascii="Times New Roman" w:hAnsi="Times New Roman"/>
          <w:b w:val="false"/>
          <w:bCs w:val="false"/>
          <w:sz w:val="22"/>
          <w:szCs w:val="22"/>
        </w:rPr>
        <w:t>(Agent Behavior, Motivation, Power Relations), across three levels (Individual, Group, Society). We emphasize the importance of studying artificial agency not just through behavior exhibited by agents, but throught the durable structures that they build, as behavior is merely one way of expressing agency. We envision a future where research communities across fields such as AI, political science, behavioral science, etc., come together to use their unique expertise in different fields, along with unique perspectives on artificial agency, to more holistically investigate this phenomenon on a significant scale.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8. References</w:t>
      </w:r>
    </w:p>
    <w:p>
      <w:pPr>
        <w:pStyle w:val="Bibliography1"/>
        <w:rPr/>
      </w:pPr>
      <w:r>
        <w:rPr/>
        <w:t>1.</w:t>
        <w:tab/>
        <w:t xml:space="preserve">Park, J. S. </w:t>
      </w:r>
      <w:r>
        <w:rPr>
          <w:i/>
        </w:rPr>
        <w:t>et al.</w:t>
      </w:r>
      <w:r>
        <w:rPr/>
        <w:t xml:space="preserve"> Generative Agents: Interactive Simulacra of Human Behavior. Preprint at https://doi.org/10.48550/arXiv.2304.03442 (2023).</w:t>
      </w:r>
    </w:p>
    <w:p>
      <w:pPr>
        <w:pStyle w:val="Bibliography1"/>
        <w:rPr/>
      </w:pPr>
      <w:r>
        <w:rPr/>
        <w:t>2.</w:t>
        <w:tab/>
        <w:t xml:space="preserve">Davis, R. &amp; Smith, R. G. Negotiation as a metaphor for distributed problem solving. </w:t>
      </w:r>
      <w:r>
        <w:rPr>
          <w:i/>
        </w:rPr>
        <w:t>Artif. Intell.</w:t>
      </w:r>
      <w:r>
        <w:rPr/>
        <w:t xml:space="preserve"> </w:t>
      </w:r>
      <w:r>
        <w:rPr>
          <w:b/>
        </w:rPr>
        <w:t>20</w:t>
      </w:r>
      <w:r>
        <w:rPr/>
        <w:t>, 63–109 (1983).</w:t>
      </w:r>
    </w:p>
    <w:p>
      <w:pPr>
        <w:pStyle w:val="Bibliography1"/>
        <w:rPr/>
      </w:pPr>
      <w:r>
        <w:rPr/>
        <w:t>3.</w:t>
        <w:tab/>
        <w:t>Corkill, D. D. &amp; Lesser, V. R. THE USE OF META-LEVEL CONTROL FOR COORDINATION IN A DISTRIBUTED PROBLEM SOLVING NETWORK.</w:t>
      </w:r>
    </w:p>
    <w:p>
      <w:pPr>
        <w:pStyle w:val="Bibliography1"/>
        <w:rPr/>
      </w:pPr>
      <w:r>
        <w:rPr/>
        <w:t>4.</w:t>
        <w:tab/>
        <w:t xml:space="preserve">Qu, X. </w:t>
      </w:r>
      <w:r>
        <w:rPr>
          <w:i/>
        </w:rPr>
        <w:t>et al.</w:t>
      </w:r>
      <w:r>
        <w:rPr/>
        <w:t xml:space="preserve"> A Comprehensive Review of AI Agents: Transforming Possibilities in Technology and Beyond. Preprint at https://doi.org/10.48550/arXiv.2508.11957 (2025).</w:t>
      </w:r>
    </w:p>
    <w:p>
      <w:pPr>
        <w:pStyle w:val="Bibliography1"/>
        <w:rPr/>
      </w:pPr>
      <w:r>
        <w:rPr/>
        <w:t>5.</w:t>
        <w:tab/>
        <w:t xml:space="preserve">Hosseini, M., Murad, M. &amp; Resnik, D. B. Benefits and Risks of Using AI Agents in Research. </w:t>
      </w:r>
      <w:r>
        <w:rPr>
          <w:i/>
        </w:rPr>
        <w:t>Hastings Cent. Rep.</w:t>
      </w:r>
      <w:r>
        <w:rPr/>
        <w:t xml:space="preserve"> </w:t>
      </w:r>
      <w:r>
        <w:rPr>
          <w:b/>
        </w:rPr>
        <w:t>56</w:t>
      </w:r>
      <w:r>
        <w:rPr/>
        <w:t>, 13–17 (2026).</w:t>
      </w:r>
    </w:p>
    <w:p>
      <w:pPr>
        <w:pStyle w:val="Bibliography1"/>
        <w:rPr/>
      </w:pPr>
      <w:r>
        <w:rPr/>
        <w:t>6.</w:t>
        <w:tab/>
        <w:t>Floridi, L. AI as Agency without Intelligence: On Artificial Intelligence as a New Form of Artificial Agency and the Multiple Realisability of Agency Thesis. SSRN Scholarly Paper at https://doi.org/10.2139/ssrn.5135645 (2024).</w:t>
      </w:r>
    </w:p>
    <w:p>
      <w:pPr>
        <w:pStyle w:val="Bibliography1"/>
        <w:rPr/>
      </w:pPr>
      <w:r>
        <w:rPr/>
        <w:t>7.</w:t>
        <w:tab/>
        <w:t xml:space="preserve">Wooldridge, M. &amp; Jennings, N. R. Intelligent agents: theory and practice. </w:t>
      </w:r>
      <w:r>
        <w:rPr>
          <w:i/>
        </w:rPr>
        <w:t>Knowl. Eng. Rev.</w:t>
      </w:r>
      <w:r>
        <w:rPr/>
        <w:t xml:space="preserve"> </w:t>
      </w:r>
      <w:r>
        <w:rPr>
          <w:b/>
        </w:rPr>
        <w:t>10</w:t>
      </w:r>
      <w:r>
        <w:rPr/>
        <w:t>, 115–152 (1995).</w:t>
      </w:r>
    </w:p>
    <w:p>
      <w:pPr>
        <w:pStyle w:val="Bibliography1"/>
        <w:rPr/>
      </w:pPr>
      <w:r>
        <w:rPr/>
        <w:t>8.</w:t>
        <w:tab/>
        <w:t xml:space="preserve">Rao, A. S. &amp; Georgeff, M. P. An abstract architecture for rational agents. in </w:t>
      </w:r>
      <w:r>
        <w:rPr>
          <w:i/>
        </w:rPr>
        <w:t>Proceedings of the Third International Conference on Principles of Knowledge Representation and Reasoning</w:t>
      </w:r>
      <w:r>
        <w:rPr/>
        <w:t xml:space="preserve"> 439–449 (Morgan Kaufmann Publishers Inc., San Francisco, CA, USA, 1992).</w:t>
      </w:r>
    </w:p>
    <w:p>
      <w:pPr>
        <w:pStyle w:val="Bibliography1"/>
        <w:rPr/>
      </w:pPr>
      <w:r>
        <w:rPr/>
        <w:t>9.</w:t>
        <w:tab/>
        <w:t>George, M. P. Anand S. Rao Australian Arti cial Intelligence Institute.</w:t>
      </w:r>
    </w:p>
    <w:p>
      <w:pPr>
        <w:pStyle w:val="Bibliography1"/>
        <w:rPr/>
      </w:pPr>
      <w:r>
        <w:rPr/>
        <w:t>10.</w:t>
        <w:tab/>
        <w:t xml:space="preserve">Yao, S. </w:t>
      </w:r>
      <w:r>
        <w:rPr>
          <w:i/>
        </w:rPr>
        <w:t>et al.</w:t>
      </w:r>
      <w:r>
        <w:rPr/>
        <w:t xml:space="preserve"> ReAct: Synergizing Reasoning and Acting in Language Models. Preprint at https://doi.org/10.48550/arXiv.2210.03629 (2023).</w:t>
      </w:r>
    </w:p>
    <w:p>
      <w:pPr>
        <w:pStyle w:val="Bibliography1"/>
        <w:rPr/>
      </w:pPr>
      <w:r>
        <w:rPr/>
        <w:t>11.</w:t>
        <w:tab/>
        <w:t xml:space="preserve">Kwon, J. </w:t>
      </w:r>
      <w:r>
        <w:rPr>
          <w:i/>
        </w:rPr>
        <w:t>et al.</w:t>
      </w:r>
      <w:r>
        <w:rPr/>
        <w:t xml:space="preserve"> AIs with Secret Loyalties are a Serious but Addressable Threat.</w:t>
      </w:r>
    </w:p>
    <w:p>
      <w:pPr>
        <w:pStyle w:val="Bibliography1"/>
        <w:rPr/>
      </w:pPr>
      <w:r>
        <w:rPr/>
        <w:t>12.</w:t>
        <w:tab/>
        <w:t xml:space="preserve">Sheshadri, A. </w:t>
      </w:r>
      <w:r>
        <w:rPr>
          <w:i/>
        </w:rPr>
        <w:t>et al.</w:t>
      </w:r>
      <w:r>
        <w:rPr/>
        <w:t xml:space="preserve"> AuditBench: Evaluating Alignment Auditing Techniques on Models with Hidden Behaviors. Preprint at https://doi.org/10.48550/arXiv.2602.22755 (2026).</w:t>
      </w:r>
    </w:p>
    <w:p>
      <w:pPr>
        <w:pStyle w:val="Bibliography1"/>
        <w:rPr/>
      </w:pPr>
      <w:r>
        <w:rPr/>
        <w:t>13.</w:t>
        <w:tab/>
        <w:t>Alignment faking in large language models. https://www.anthropic.com/research/alignment-faking.</w:t>
      </w:r>
    </w:p>
    <w:p>
      <w:pPr>
        <w:pStyle w:val="Bibliography1"/>
        <w:rPr/>
      </w:pPr>
      <w:r>
        <w:rPr/>
        <w:t>14.</w:t>
        <w:tab/>
        <w:t>Lamerton, A. &amp; Roger, F. Narrow Secret Loyalty Dodges Black-Box Audits. Preprint at https://doi.org/10.48550/arXiv.2605.06846 (2026).</w:t>
      </w:r>
    </w:p>
    <w:p>
      <w:pPr>
        <w:pStyle w:val="Bibliography1"/>
        <w:rPr/>
      </w:pPr>
      <w:r>
        <w:rPr/>
        <w:t>15.</w:t>
        <w:tab/>
        <w:t xml:space="preserve">Fan, R.-Z. </w:t>
      </w:r>
      <w:r>
        <w:rPr>
          <w:i/>
        </w:rPr>
        <w:t>et al.</w:t>
      </w:r>
      <w:r>
        <w:rPr/>
        <w:t xml:space="preserve"> An Empirical Study of Harness Design for Coding Agents. Preprint at https://doi.org/10.48550/arXiv.2609.20804 (2026).</w:t>
      </w:r>
    </w:p>
    <w:p>
      <w:pPr>
        <w:pStyle w:val="Bibliography1"/>
        <w:rPr/>
      </w:pPr>
      <w:r>
        <w:rPr/>
        <w:t>16.</w:t>
        <w:tab/>
        <w:t>[2501.06322] Multi-Agent Collaboration Mechanisms: A Survey of LLMs. https://arxiv.org/abs/2501.06322.</w:t>
      </w:r>
    </w:p>
    <w:p>
      <w:pPr>
        <w:pStyle w:val="Bibliography1"/>
        <w:rPr/>
      </w:pPr>
      <w:r>
        <w:rPr/>
        <w:t>17.</w:t>
        <w:tab/>
        <w:t>Rachum, R., Nakar, Y., Tomlinson, B., Alon, N. &amp; Mirsky, R. Emergent Dominance Hierarchies in Reinforcement Learning Agents. Preprint at https://doi.org/10.48550/arXiv.2401.12258 (2024).</w:t>
      </w:r>
    </w:p>
    <w:p>
      <w:pPr>
        <w:pStyle w:val="Bibliography1"/>
        <w:rPr/>
      </w:pPr>
      <w:r>
        <w:rPr/>
        <w:t>18.</w:t>
        <w:tab/>
        <w:t xml:space="preserve">Sharma, M. </w:t>
      </w:r>
      <w:r>
        <w:rPr>
          <w:i/>
        </w:rPr>
        <w:t>et al.</w:t>
      </w:r>
      <w:r>
        <w:rPr/>
        <w:t xml:space="preserve"> Towards Understanding Sycophancy in Language Models. </w:t>
      </w:r>
      <w:r>
        <w:rPr>
          <w:i/>
        </w:rPr>
        <w:t>arXiv.org</w:t>
      </w:r>
      <w:r>
        <w:rPr/>
        <w:t xml:space="preserve"> https://arxiv.org/abs/2310.13548v4 (2023).</w:t>
      </w:r>
    </w:p>
    <w:p>
      <w:pPr>
        <w:pStyle w:val="Bibliography1"/>
        <w:rPr/>
      </w:pPr>
      <w:r>
        <w:rPr/>
        <w:t>19.</w:t>
        <w:tab/>
        <w:t xml:space="preserve">Chen, L. </w:t>
      </w:r>
      <w:r>
        <w:rPr>
          <w:i/>
        </w:rPr>
        <w:t>et al.</w:t>
      </w:r>
      <w:r>
        <w:rPr/>
        <w:t xml:space="preserve"> AI agent behavioral science. </w:t>
      </w:r>
      <w:r>
        <w:rPr>
          <w:i/>
        </w:rPr>
        <w:t>Humanit. Soc. Sci. Commun.</w:t>
      </w:r>
      <w:r>
        <w:rPr/>
        <w:t xml:space="preserve"> </w:t>
      </w:r>
      <w:r>
        <w:rPr>
          <w:b/>
        </w:rPr>
        <w:t>13</w:t>
      </w:r>
      <w:r>
        <w:rPr/>
        <w:t>, 1011 (2026).</w:t>
      </w:r>
    </w:p>
    <w:p>
      <w:pPr>
        <w:pStyle w:val="Bibliography1"/>
        <w:rPr/>
      </w:pPr>
      <w:r>
        <w:rPr/>
        <w:t>20.</w:t>
        <w:tab/>
        <w:t xml:space="preserve">Ferrara, E. Fairness And Bias in Artificial Intelligence: A Brief Survey of Sources, Impacts, And Mitigation Strategies. </w:t>
      </w:r>
      <w:r>
        <w:rPr>
          <w:i/>
        </w:rPr>
        <w:t>Sci</w:t>
      </w:r>
      <w:r>
        <w:rPr/>
        <w:t xml:space="preserve"> </w:t>
      </w:r>
      <w:r>
        <w:rPr>
          <w:b/>
        </w:rPr>
        <w:t>6</w:t>
      </w:r>
      <w:r>
        <w:rPr/>
        <w:t>, 3 (2023).</w:t>
      </w:r>
    </w:p>
    <w:p>
      <w:pPr>
        <w:pStyle w:val="Bibliography1"/>
        <w:rPr/>
      </w:pPr>
      <w:r>
        <w:rPr/>
        <w:t>21.</w:t>
        <w:tab/>
        <w:t xml:space="preserve">Nisa, U., Shirazi, M., Saip, M. A. &amp; Pozi, M. S. M. Agentic AI: The age of reasoning—A review. </w:t>
      </w:r>
      <w:r>
        <w:rPr>
          <w:i/>
        </w:rPr>
        <w:t>J. Autom. Intell.</w:t>
      </w:r>
      <w:r>
        <w:rPr/>
        <w:t xml:space="preserve"> </w:t>
      </w:r>
      <w:r>
        <w:rPr>
          <w:b/>
        </w:rPr>
        <w:t>5</w:t>
      </w:r>
      <w:r>
        <w:rPr/>
        <w:t>, 69–89 (2026).</w:t>
      </w:r>
    </w:p>
    <w:p>
      <w:pPr>
        <w:pStyle w:val="Bibliography1"/>
        <w:rPr/>
      </w:pPr>
      <w:r>
        <w:rPr/>
        <w:t>22.</w:t>
        <w:tab/>
        <w:t>Zolkowski, A., Xing, W., Lindner, D., Tramèr, F. &amp; Jenner, E. Can Reasoning Models Obfuscate Reasoning? Stress-Testing Chain-of-Thought Monitorability. Preprint at https://doi.org/10.48550/arXiv.2510.19851 (2025).</w:t>
      </w:r>
    </w:p>
    <w:p>
      <w:pPr>
        <w:pStyle w:val="Bibliography1"/>
        <w:rPr/>
      </w:pPr>
      <w:r>
        <w:rPr/>
        <w:t>23.</w:t>
        <w:tab/>
        <w:t xml:space="preserve">Bai, Y. </w:t>
      </w:r>
      <w:r>
        <w:rPr>
          <w:i/>
        </w:rPr>
        <w:t>et al.</w:t>
      </w:r>
      <w:r>
        <w:rPr/>
        <w:t xml:space="preserve"> Training a Helpful and Harmless Assistant with Reinforcement Learning from Human Feedback. Preprint at https://doi.org/10.48550/arXiv.2204.05862 (2022).</w:t>
      </w:r>
    </w:p>
    <w:p>
      <w:pPr>
        <w:pStyle w:val="Bibliography1"/>
        <w:rPr/>
      </w:pPr>
      <w:r>
        <w:rPr/>
        <w:t>24.</w:t>
        <w:tab/>
        <w:t xml:space="preserve">Babitz, D. &amp; Eldar, E. How social norms emerge: the interindividual actor-critic. </w:t>
      </w:r>
      <w:r>
        <w:rPr>
          <w:i/>
        </w:rPr>
        <w:t>Psychol. Rev.</w:t>
      </w:r>
      <w:r>
        <w:rPr/>
        <w:t xml:space="preserve"> 10.1037/rev0000585 (2025) doi:10.1037/rev0000585.</w:t>
      </w:r>
    </w:p>
    <w:p>
      <w:pPr>
        <w:pStyle w:val="Bibliography1"/>
        <w:rPr/>
      </w:pPr>
      <w:r>
        <w:rPr/>
        <w:t>25.</w:t>
        <w:tab/>
        <w:t>(PDF) Organizational Silence: A Barrier to Change and Development in a Pluralistic World. https://www.researchgate.net/publication/211391587_Organizational_Silence_A_Barrier_to_Change_and_Development_in_a_Pluralistic_World.</w:t>
      </w:r>
    </w:p>
    <w:p>
      <w:pPr>
        <w:pStyle w:val="Bibliography1"/>
        <w:rPr/>
      </w:pPr>
      <w:r>
        <w:rPr/>
        <w:t>26.</w:t>
        <w:tab/>
        <w:t xml:space="preserve">Lewin, K. Frontiers in Group Dynamics: Concept, Method and Reality in Social Science; Social Equilibria and Social Change. </w:t>
      </w:r>
      <w:r>
        <w:rPr>
          <w:i/>
        </w:rPr>
        <w:t>Hum. Relat.</w:t>
      </w:r>
      <w:r>
        <w:rPr/>
        <w:t xml:space="preserve"> </w:t>
      </w:r>
      <w:r>
        <w:rPr>
          <w:b/>
        </w:rPr>
        <w:t>1</w:t>
      </w:r>
      <w:r>
        <w:rPr/>
        <w:t>, 5–41 (1947).</w:t>
      </w:r>
    </w:p>
    <w:p>
      <w:pPr>
        <w:pStyle w:val="Bibliography1"/>
        <w:rPr/>
      </w:pPr>
      <w:r>
        <w:rPr/>
        <w:t>27.</w:t>
        <w:tab/>
        <w:t xml:space="preserve">Nash, J. F. Equilibrium points in n-person games. </w:t>
      </w:r>
      <w:r>
        <w:rPr>
          <w:i/>
        </w:rPr>
        <w:t>Proc. Natl. Acad. Sci.</w:t>
      </w:r>
      <w:r>
        <w:rPr/>
        <w:t xml:space="preserve"> </w:t>
      </w:r>
      <w:r>
        <w:rPr>
          <w:b/>
        </w:rPr>
        <w:t>36</w:t>
      </w:r>
      <w:r>
        <w:rPr/>
        <w:t>, 48–49 (1950).</w:t>
      </w:r>
    </w:p>
    <w:p>
      <w:pPr>
        <w:pStyle w:val="Bibliography1"/>
        <w:rPr/>
      </w:pPr>
      <w:r>
        <w:rPr/>
        <w:t>28.</w:t>
        <w:tab/>
        <w:t xml:space="preserve">The Economics of Exhaustible Resources | Journal of Political Economy: Vol 39, No 2. </w:t>
      </w:r>
      <w:r>
        <w:rPr>
          <w:i/>
        </w:rPr>
        <w:t>J. Polit. Econ.</w:t>
      </w:r>
      <w:r>
        <w:rPr/>
        <w:t xml:space="preserve"> https://www.journals.uchicago.edu/doi/10.1086/254195.</w:t>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pPr>
      <w:hyperlink r:id="rId2">
        <w:r>
          <w:rPr/>
        </w:r>
      </w:hyperlink>
    </w:p>
    <w:sectPr>
      <w:type w:val="nextPage"/>
      <w:pgSz w:w="12240" w:h="15840"/>
      <w:pgMar w:left="561" w:right="561" w:gutter="0" w:header="0" w:top="561" w:footer="0" w:bottom="561"/>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rFonts w:ascii="Times New Roman" w:hAnsi="Times New Roman"/>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decimal"/>
      <w:lvlText w:val="%1."/>
      <w:lvlJc w:val="start"/>
      <w:pPr>
        <w:tabs>
          <w:tab w:val="num" w:pos="0"/>
        </w:tabs>
        <w:ind w:start="720" w:hanging="360"/>
      </w:pPr>
      <w:rPr>
        <w:rFonts w:ascii="Times New Roman" w:hAnsi="Times New Roman"/>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77"/>
  <w:displayBackgroundShape/>
  <w:embedTrueTypeFonts/>
  <w:defaultTabStop w:val="720"/>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hi-IN"/>
      </w:rPr>
    </w:rPrDefault>
    <w:pPrDefault>
      <w:pPr>
        <w:suppressAutoHyphens w:val="true"/>
      </w:pPr>
    </w:pPrDefault>
  </w:docDefaults>
  <w:style w:type="paragraph" w:styleId="Normal">
    <w:name w:val="Normal"/>
    <w:pPr>
      <w:widowControl w:val="false"/>
      <w:kinsoku w:val="true"/>
      <w:overflowPunct w:val="true"/>
      <w:autoSpaceDE w:val="true"/>
      <w:bidi w:val="0"/>
      <w:spacing w:lineRule="auto" w:line="276"/>
    </w:pPr>
    <w:rPr>
      <w:rFonts w:ascii="Arial" w:hAnsi="Arial" w:eastAsia="Arial" w:cs="Arial"/>
      <w:color w:val="auto"/>
      <w:kern w:val="0"/>
      <w:sz w:val="22"/>
      <w:szCs w:val="22"/>
      <w:lang w:val="en" w:eastAsia="zh-CN" w:bidi="hi-IN"/>
    </w:rPr>
  </w:style>
  <w:style w:type="paragraph" w:styleId="Heading1">
    <w:name w:val="heading 1"/>
    <w:basedOn w:val="normal1"/>
    <w:next w:val="Normal"/>
    <w:pPr>
      <w:keepNext w:val="true"/>
      <w:keepLines/>
      <w:pageBreakBefore w:val="false"/>
      <w:spacing w:lineRule="auto" w:line="240" w:before="400" w:after="120"/>
    </w:pPr>
    <w:rPr>
      <w:sz w:val="40"/>
      <w:szCs w:val="40"/>
    </w:rPr>
  </w:style>
  <w:style w:type="paragraph" w:styleId="Heading2">
    <w:name w:val="heading 2"/>
    <w:basedOn w:val="normal1"/>
    <w:next w:val="Normal"/>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
    <w:pPr>
      <w:keepNext w:val="true"/>
      <w:keepLines/>
      <w:pageBreakBefore w:val="false"/>
      <w:spacing w:lineRule="auto" w:line="240" w:before="280" w:after="80"/>
    </w:pPr>
    <w:rPr>
      <w:color w:val="666666"/>
      <w:sz w:val="24"/>
      <w:szCs w:val="24"/>
    </w:rPr>
  </w:style>
  <w:style w:type="paragraph" w:styleId="Heading5">
    <w:name w:val="heading 5"/>
    <w:basedOn w:val="normal1"/>
    <w:next w:val="Normal"/>
    <w:pPr>
      <w:keepNext w:val="true"/>
      <w:keepLines/>
      <w:pageBreakBefore w:val="false"/>
      <w:spacing w:lineRule="auto" w:line="240" w:before="240" w:after="80"/>
    </w:pPr>
    <w:rPr>
      <w:color w:val="666666"/>
      <w:sz w:val="22"/>
      <w:szCs w:val="22"/>
    </w:rPr>
  </w:style>
  <w:style w:type="paragraph" w:styleId="Heading6">
    <w:name w:val="heading 6"/>
    <w:basedOn w:val="normal1"/>
    <w:next w:val="Normal"/>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lang w:val="zxx" w:eastAsia="zxx" w:bidi="zxx"/>
    </w:rPr>
  </w:style>
  <w:style w:type="paragraph" w:styleId="Heading">
    <w:name w:val="Heading"/>
    <w:basedOn w:val="Normal"/>
    <w:next w:val="BodyTex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pPr>
      <w:suppressLineNumbers/>
      <w:spacing w:before="120" w:after="120"/>
    </w:pPr>
    <w:rPr>
      <w:i/>
      <w:iCs/>
      <w:sz w:val="24"/>
      <w:szCs w:val="24"/>
    </w:rPr>
  </w:style>
  <w:style w:type="paragraph" w:styleId="Index">
    <w:name w:val="Index"/>
    <w:basedOn w:val="Normal"/>
    <w:pPr>
      <w:suppressLineNumbers/>
    </w:pPr>
    <w:rPr/>
  </w:style>
  <w:style w:type="paragraph" w:styleId="normal1">
    <w:name w:val="normal1"/>
    <w:pPr>
      <w:widowControl/>
      <w:kinsoku w:val="true"/>
      <w:overflowPunct w:val="true"/>
      <w:autoSpaceDE w:val="true"/>
      <w:bidi w:val="0"/>
      <w:jc w:val="start"/>
    </w:pPr>
    <w:rPr>
      <w:rFonts w:ascii="Arial" w:hAnsi="Arial" w:eastAsia="Arial" w:cs="Arial"/>
      <w:color w:val="auto"/>
      <w:kern w:val="0"/>
      <w:sz w:val="22"/>
      <w:szCs w:val="22"/>
      <w:lang w:val="en" w:eastAsia="zh-CN" w:bidi="hi-IN"/>
    </w:rPr>
  </w:style>
  <w:style w:type="paragraph" w:styleId="Title">
    <w:name w:val="Title"/>
    <w:basedOn w:val="normal1"/>
    <w:next w:val="Normal"/>
    <w:pPr>
      <w:keepNext w:val="true"/>
      <w:keepLines/>
      <w:pageBreakBefore w:val="false"/>
      <w:spacing w:lineRule="auto" w:line="240" w:before="0" w:after="60"/>
    </w:pPr>
    <w:rPr>
      <w:sz w:val="52"/>
      <w:szCs w:val="52"/>
    </w:rPr>
  </w:style>
  <w:style w:type="paragraph" w:styleId="Subtitle">
    <w:name w:val="Subtitle"/>
    <w:basedOn w:val="normal1"/>
    <w:next w:val="Normal"/>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ableContents">
    <w:name w:val="Table Contents"/>
    <w:basedOn w:val="Normal"/>
    <w:pPr>
      <w:widowControl w:val="false"/>
      <w:suppressLineNumbers/>
    </w:pPr>
    <w:rPr/>
  </w:style>
  <w:style w:type="paragraph" w:styleId="Bibliography1">
    <w:name w:val="Bibliography 1"/>
    <w:basedOn w:val="Index"/>
    <w:pPr>
      <w:tabs>
        <w:tab w:val="clear" w:pos="720"/>
        <w:tab w:val="left" w:pos="384" w:leader="none"/>
      </w:tabs>
      <w:spacing w:lineRule="atLeast" w:line="480" w:before="0" w:after="0"/>
      <w:ind w:hanging="384" w:start="384"/>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google-doc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TotalTime>
  <Application>LibreOffice/26.8.0.3$MacOSX_AARCH64 LibreOffice_project/bce0998afefdbc355585ca324285661a2170ba77</Application>
  <AppVersion>15.0000</AppVersion>
  <Pages>8</Pages>
  <Words>4160</Words>
  <Characters>24068</Characters>
  <CharactersWithSpaces>28126</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2026-10-04T18:26:58Z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{"style":{"styleID":"http://www.zotero.org/styles/nature","hasBibliography":true,"bibliographyStyleHasBeenSet":true},"prefs":{"fieldType":"ReferenceMark","automaticJournalAbbreviations":true,"delayCitationUpdates":false,"noteType":0},"sessionID":"xxkNGRi2</vt:lpwstr>
  </property>
  <property fmtid="{D5CDD505-2E9C-101B-9397-08002B2CF9AE}" pid="3" name="ZOTERO_PREF_2">
    <vt:lpwstr>","zoteroVersion":"10.0.5","dataVersion":4}</vt:lpwstr>
  </property>
</Properties>
</file>