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27FFFB">
      <w:pPr>
        <w:jc w:val="center"/>
        <w:rPr>
          <w:b/>
          <w:sz w:val="48"/>
        </w:rPr>
      </w:pPr>
      <w:bookmarkStart w:id="0" w:name="_Hlk49085241"/>
      <w:bookmarkEnd w:id="0"/>
      <w:r>
        <w:rPr>
          <w:rFonts w:hint="eastAsia"/>
          <w:b/>
          <w:sz w:val="48"/>
        </w:rPr>
        <w:t>研究报告</w:t>
      </w:r>
    </w:p>
    <w:p w14:paraId="763D7485">
      <w:pPr>
        <w:jc w:val="left"/>
        <w:rPr>
          <w:b/>
          <w:sz w:val="28"/>
          <w:szCs w:val="28"/>
        </w:rPr>
      </w:pPr>
      <w:r>
        <w:rPr>
          <w:rFonts w:hint="eastAsia"/>
          <w:b/>
          <w:sz w:val="28"/>
          <w:szCs w:val="28"/>
        </w:rPr>
        <w:t>课题名称：利用大模型和MCP打造智能助手</w:t>
      </w:r>
    </w:p>
    <w:p w14:paraId="2B5AD8F3">
      <w:pPr>
        <w:jc w:val="left"/>
        <w:rPr>
          <w:sz w:val="24"/>
          <w:szCs w:val="24"/>
        </w:rPr>
      </w:pPr>
      <w:r>
        <w:rPr>
          <w:rFonts w:hint="eastAsia"/>
          <w:b/>
          <w:sz w:val="28"/>
          <w:szCs w:val="28"/>
        </w:rPr>
        <w:t>摘要：</w:t>
      </w:r>
      <w:r>
        <w:rPr>
          <w:rFonts w:hint="eastAsia"/>
          <w:sz w:val="24"/>
          <w:szCs w:val="24"/>
        </w:rPr>
        <w:t>在目前消费级的PC上，虽然MS的Windows占有大量的市场，但是缺少像Siri类似的底层桌面端AI Agent。该课题主要研究了把AI大模型作为处理和理解用户请求的工具，并将大模型做出的回答返回给用户的客户端。该课题也探究了如何将AI大模型实时编写的python代码直接运行在用户的电脑上。从而帮助用户完成操作或任务。</w:t>
      </w:r>
    </w:p>
    <w:p w14:paraId="7E899AF4">
      <w:pPr>
        <w:pStyle w:val="16"/>
        <w:shd w:val="clear" w:color="auto" w:fill="FFFFFF"/>
        <w:spacing w:before="225" w:beforeAutospacing="0" w:after="225" w:afterAutospacing="0"/>
        <w:rPr>
          <w:rFonts w:hint="eastAsia"/>
        </w:rPr>
      </w:pPr>
      <w:r>
        <w:rPr>
          <w:rFonts w:hint="eastAsia" w:asciiTheme="minorHAnsi" w:hAnsiTheme="minorHAnsi" w:eastAsiaTheme="minorEastAsia" w:cstheme="minorBidi"/>
          <w:b/>
          <w:kern w:val="2"/>
          <w:sz w:val="28"/>
          <w:szCs w:val="28"/>
        </w:rPr>
        <w:t>关键词：人工智能；AI Agent；Python；大模型</w:t>
      </w:r>
    </w:p>
    <w:p w14:paraId="203BED86">
      <w:pPr>
        <w:pStyle w:val="2"/>
        <w:numPr>
          <w:ilvl w:val="0"/>
          <w:numId w:val="1"/>
        </w:numPr>
        <w:rPr>
          <w:sz w:val="32"/>
          <w:szCs w:val="28"/>
        </w:rPr>
      </w:pPr>
      <w:r>
        <w:rPr>
          <w:sz w:val="32"/>
          <w:szCs w:val="28"/>
        </w:rPr>
        <w:t>引言</w:t>
      </w:r>
    </w:p>
    <w:p w14:paraId="7ECC21BA">
      <w:pPr>
        <w:pStyle w:val="16"/>
        <w:shd w:val="clear" w:color="auto" w:fill="FFFFFF"/>
        <w:spacing w:before="225" w:beforeAutospacing="0" w:after="225" w:afterAutospacing="0"/>
        <w:outlineLvl w:val="1"/>
        <w:rPr>
          <w:rFonts w:asciiTheme="minorHAnsi" w:hAnsiTheme="minorHAnsi" w:eastAsiaTheme="minorEastAsia" w:cstheme="minorBidi"/>
          <w:b/>
          <w:kern w:val="2"/>
          <w:sz w:val="28"/>
          <w:szCs w:val="28"/>
        </w:rPr>
      </w:pPr>
      <w:bookmarkStart w:id="1" w:name="_Toc55727490"/>
      <w:r>
        <w:rPr>
          <w:rFonts w:asciiTheme="minorHAnsi" w:hAnsiTheme="minorHAnsi" w:eastAsiaTheme="minorEastAsia" w:cstheme="minorBidi"/>
          <w:b/>
          <w:kern w:val="2"/>
          <w:sz w:val="28"/>
          <w:szCs w:val="28"/>
        </w:rPr>
        <w:t>1.1</w:t>
      </w:r>
      <w:r>
        <w:rPr>
          <w:rFonts w:hint="eastAsia" w:asciiTheme="minorHAnsi" w:hAnsiTheme="minorHAnsi" w:eastAsiaTheme="minorEastAsia" w:cstheme="minorBidi"/>
          <w:b/>
          <w:kern w:val="2"/>
          <w:sz w:val="28"/>
          <w:szCs w:val="28"/>
        </w:rPr>
        <w:t>课题的</w:t>
      </w:r>
      <w:bookmarkEnd w:id="1"/>
      <w:r>
        <w:rPr>
          <w:rFonts w:hint="eastAsia" w:asciiTheme="minorHAnsi" w:hAnsiTheme="minorHAnsi" w:eastAsiaTheme="minorEastAsia" w:cstheme="minorBidi"/>
          <w:b/>
          <w:kern w:val="2"/>
          <w:sz w:val="28"/>
          <w:szCs w:val="28"/>
        </w:rPr>
        <w:t>来源与背景</w:t>
      </w:r>
    </w:p>
    <w:p w14:paraId="0A65266D">
      <w:pPr>
        <w:spacing w:line="312" w:lineRule="auto"/>
        <w:ind w:firstLine="420"/>
        <w:jc w:val="left"/>
        <w:rPr>
          <w:sz w:val="24"/>
          <w:szCs w:val="24"/>
        </w:rPr>
      </w:pPr>
      <w:bookmarkStart w:id="2" w:name="_Hlk49327854"/>
      <w:r>
        <w:rPr>
          <w:rFonts w:hint="eastAsia"/>
          <w:sz w:val="24"/>
          <w:szCs w:val="24"/>
        </w:rPr>
        <w:t>我常常希望在使用桌面端PC时，可以像使用手机/平板等移动电子设备时，让设备代替我们部分手动的操控流程，来节省力气。就不如我需要打开某个游戏时可能会在文件紊乱的桌面上找不到它的快捷方式，也不想再次打开可能已经被我关闭的页面来寻找</w:t>
      </w:r>
    </w:p>
    <w:p w14:paraId="1D52E038">
      <w:pPr>
        <w:spacing w:line="312" w:lineRule="auto"/>
        <w:ind w:firstLine="480" w:firstLineChars="200"/>
        <w:jc w:val="left"/>
        <w:rPr>
          <w:sz w:val="24"/>
          <w:szCs w:val="24"/>
        </w:rPr>
      </w:pPr>
      <w:r>
        <w:rPr>
          <w:rFonts w:hint="eastAsia"/>
          <w:sz w:val="24"/>
          <w:szCs w:val="24"/>
        </w:rPr>
        <w:t>MS的W</w:t>
      </w:r>
      <w:r>
        <w:rPr>
          <w:sz w:val="24"/>
          <w:szCs w:val="24"/>
        </w:rPr>
        <w:t>i</w:t>
      </w:r>
      <w:r>
        <w:rPr>
          <w:rFonts w:hint="eastAsia"/>
          <w:sz w:val="24"/>
          <w:szCs w:val="24"/>
        </w:rPr>
        <w:t>ndows Copilot支持如</w:t>
      </w:r>
      <w:r>
        <w:rPr>
          <w:sz w:val="24"/>
          <w:szCs w:val="24"/>
        </w:rPr>
        <w:t>Windows Recall</w:t>
      </w:r>
      <w:r>
        <w:rPr>
          <w:rFonts w:hint="eastAsia"/>
          <w:sz w:val="24"/>
          <w:szCs w:val="24"/>
        </w:rPr>
        <w:t>、</w:t>
      </w:r>
      <w:r>
        <w:rPr>
          <w:sz w:val="24"/>
          <w:szCs w:val="24"/>
        </w:rPr>
        <w:t>Windows Studio Effects</w:t>
      </w:r>
      <w:r>
        <w:rPr>
          <w:rFonts w:hint="eastAsia"/>
          <w:sz w:val="24"/>
          <w:szCs w:val="24"/>
        </w:rPr>
        <w:t>、实时字幕翻译、语音清晰度、自动超级分辨率、「画图」中的图像创建器、「照片」中的 Restyle 图像功能、Copilot 应用等等，但是这些都过度集中于部分软件应用程序，却没考虑到执行底层任务</w:t>
      </w:r>
    </w:p>
    <w:p w14:paraId="796298BC">
      <w:pPr>
        <w:pStyle w:val="16"/>
        <w:shd w:val="clear" w:color="auto" w:fill="FFFFFF"/>
        <w:spacing w:before="225" w:beforeAutospacing="0" w:after="225" w:afterAutospacing="0"/>
        <w:outlineLvl w:val="1"/>
        <w:rPr>
          <w:rFonts w:asciiTheme="minorHAnsi" w:hAnsiTheme="minorHAnsi" w:eastAsiaTheme="minorEastAsia" w:cstheme="minorBidi"/>
          <w:b/>
          <w:kern w:val="2"/>
          <w:sz w:val="28"/>
          <w:szCs w:val="28"/>
        </w:rPr>
      </w:pPr>
      <w:r>
        <w:rPr>
          <w:rFonts w:hint="eastAsia" w:asciiTheme="minorHAnsi" w:hAnsiTheme="minorHAnsi" w:eastAsiaTheme="minorEastAsia" w:cstheme="minorBidi"/>
          <w:b/>
          <w:kern w:val="2"/>
          <w:sz w:val="28"/>
          <w:szCs w:val="28"/>
        </w:rPr>
        <w:t>1.</w:t>
      </w:r>
      <w:r>
        <w:rPr>
          <w:rFonts w:asciiTheme="minorHAnsi" w:hAnsiTheme="minorHAnsi" w:eastAsiaTheme="minorEastAsia" w:cstheme="minorBidi"/>
          <w:b/>
          <w:kern w:val="2"/>
          <w:sz w:val="28"/>
          <w:szCs w:val="28"/>
        </w:rPr>
        <w:t>2</w:t>
      </w:r>
      <w:r>
        <w:rPr>
          <w:rFonts w:hint="eastAsia" w:asciiTheme="minorHAnsi" w:hAnsiTheme="minorHAnsi" w:eastAsiaTheme="minorEastAsia" w:cstheme="minorBidi"/>
          <w:b/>
          <w:kern w:val="2"/>
          <w:sz w:val="28"/>
          <w:szCs w:val="28"/>
        </w:rPr>
        <w:t>课题研究的目的与意义</w:t>
      </w:r>
    </w:p>
    <w:p w14:paraId="6C4B15AE">
      <w:pPr>
        <w:spacing w:line="312" w:lineRule="auto"/>
        <w:ind w:firstLine="480" w:firstLineChars="200"/>
        <w:rPr>
          <w:sz w:val="24"/>
          <w:szCs w:val="24"/>
        </w:rPr>
      </w:pPr>
      <w:r>
        <w:rPr>
          <w:rFonts w:hint="eastAsia"/>
          <w:color w:val="000000" w:themeColor="text1"/>
          <w:sz w:val="24"/>
          <w:szCs w:val="24"/>
          <w14:textFill>
            <w14:solidFill>
              <w14:schemeClr w14:val="tx1"/>
            </w14:solidFill>
          </w14:textFill>
        </w:rPr>
        <w:t>该智能助手运用了MCP工具、大模型、API调用技术，实现主要功能是向大模型发送用户请求，大模型间接帮助用户完成其发布的指令，比如删除文件或者是移动文件到回收站，亦或者是进行搜索任务。</w:t>
      </w:r>
      <w:r>
        <w:rPr>
          <w:rFonts w:hint="eastAsia"/>
          <w:sz w:val="24"/>
          <w:szCs w:val="24"/>
        </w:rPr>
        <w:t>减轻了如Siri这种本地模型在进行问答时对本地端设备性能造成压力的情况</w:t>
      </w:r>
    </w:p>
    <w:bookmarkEnd w:id="2"/>
    <w:p w14:paraId="67CCAC17">
      <w:pPr>
        <w:pStyle w:val="16"/>
        <w:shd w:val="clear" w:color="auto" w:fill="FFFFFF"/>
        <w:spacing w:before="225" w:beforeAutospacing="0" w:after="225" w:afterAutospacing="0"/>
        <w:outlineLvl w:val="1"/>
        <w:rPr>
          <w:rFonts w:asciiTheme="minorHAnsi" w:hAnsiTheme="minorHAnsi" w:eastAsiaTheme="minorEastAsia" w:cstheme="minorBidi"/>
          <w:bCs/>
          <w:sz w:val="28"/>
          <w:szCs w:val="28"/>
        </w:rPr>
      </w:pPr>
      <w:bookmarkStart w:id="3" w:name="_Toc55727492"/>
      <w:bookmarkStart w:id="4" w:name="_Hlk49327866"/>
      <w:r>
        <w:rPr>
          <w:rFonts w:asciiTheme="minorHAnsi" w:hAnsiTheme="minorHAnsi" w:eastAsiaTheme="minorEastAsia" w:cstheme="minorBidi"/>
          <w:b/>
          <w:kern w:val="2"/>
          <w:sz w:val="28"/>
          <w:szCs w:val="28"/>
        </w:rPr>
        <w:t>1.3</w:t>
      </w:r>
      <w:r>
        <w:rPr>
          <w:rFonts w:hint="eastAsia" w:asciiTheme="minorHAnsi" w:hAnsiTheme="minorHAnsi" w:eastAsiaTheme="minorEastAsia" w:cstheme="minorBidi"/>
          <w:b/>
          <w:kern w:val="2"/>
          <w:sz w:val="28"/>
          <w:szCs w:val="28"/>
        </w:rPr>
        <w:t>查新情况</w:t>
      </w:r>
      <w:bookmarkEnd w:id="3"/>
    </w:p>
    <w:p w14:paraId="31F2E844">
      <w:pPr>
        <w:spacing w:line="360" w:lineRule="auto"/>
        <w:ind w:firstLine="480" w:firstLineChars="200"/>
        <w:jc w:val="lef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通过在知网中下载并阅读文献，笔者将其与本课题进行了分析、对比，发现本课题的优在于：</w:t>
      </w:r>
    </w:p>
    <w:p w14:paraId="4EC5407C">
      <w:pPr>
        <w:pStyle w:val="15"/>
        <w:spacing w:line="360" w:lineRule="auto"/>
        <w:ind w:firstLine="480" w:firstLineChars="200"/>
        <w:jc w:val="both"/>
        <w:rPr>
          <w:rFonts w:asciiTheme="minorHAnsi" w:hAnsiTheme="minorHAnsi" w:eastAsiaTheme="minorEastAsia"/>
          <w:color w:val="000000" w:themeColor="text1"/>
          <w:sz w:val="24"/>
          <w:szCs w:val="24"/>
          <w14:textFill>
            <w14:solidFill>
              <w14:schemeClr w14:val="tx1"/>
            </w14:solidFill>
          </w14:textFill>
        </w:rPr>
      </w:pPr>
      <w:r>
        <w:rPr>
          <w:rFonts w:asciiTheme="minorHAnsi" w:hAnsiTheme="minorHAnsi" w:eastAsiaTheme="minorEastAsia"/>
          <w:color w:val="000000" w:themeColor="text1"/>
          <w:sz w:val="24"/>
          <w:szCs w:val="24"/>
          <w14:textFill>
            <w14:solidFill>
              <w14:schemeClr w14:val="tx1"/>
            </w14:solidFill>
          </w14:textFill>
        </w:rPr>
        <w:t>1</w:t>
      </w:r>
      <w:r>
        <w:rPr>
          <w:rFonts w:hint="eastAsia" w:asciiTheme="minorHAnsi" w:hAnsiTheme="minorHAnsi" w:eastAsiaTheme="minorEastAsia"/>
          <w:color w:val="000000" w:themeColor="text1"/>
          <w:sz w:val="24"/>
          <w:szCs w:val="24"/>
          <w14:textFill>
            <w14:solidFill>
              <w14:schemeClr w14:val="tx1"/>
            </w14:solidFill>
          </w14:textFill>
        </w:rPr>
        <w:t>）便于在本地端快速部署，省去了额外的安装环节</w:t>
      </w:r>
    </w:p>
    <w:p w14:paraId="0047AF57">
      <w:pPr>
        <w:pStyle w:val="15"/>
        <w:spacing w:line="360" w:lineRule="auto"/>
        <w:ind w:firstLine="480" w:firstLineChars="200"/>
        <w:jc w:val="both"/>
        <w:rPr>
          <w:rFonts w:asciiTheme="minorHAnsi" w:hAnsiTheme="minorHAnsi" w:eastAsiaTheme="minorEastAsia"/>
          <w:color w:val="000000" w:themeColor="text1"/>
          <w:sz w:val="24"/>
          <w:szCs w:val="24"/>
          <w14:textFill>
            <w14:solidFill>
              <w14:schemeClr w14:val="tx1"/>
            </w14:solidFill>
          </w14:textFill>
        </w:rPr>
      </w:pPr>
      <w:r>
        <w:rPr>
          <w:rFonts w:asciiTheme="minorHAnsi" w:hAnsiTheme="minorHAnsi" w:eastAsiaTheme="minorEastAsia"/>
          <w:color w:val="000000" w:themeColor="text1"/>
          <w:sz w:val="24"/>
          <w:szCs w:val="24"/>
          <w14:textFill>
            <w14:solidFill>
              <w14:schemeClr w14:val="tx1"/>
            </w14:solidFill>
          </w14:textFill>
        </w:rPr>
        <w:t>2</w:t>
      </w:r>
      <w:r>
        <w:rPr>
          <w:rFonts w:hint="eastAsia" w:asciiTheme="minorHAnsi" w:hAnsiTheme="minorHAnsi" w:eastAsiaTheme="minorEastAsia"/>
          <w:color w:val="000000" w:themeColor="text1"/>
          <w:sz w:val="24"/>
          <w:szCs w:val="24"/>
          <w14:textFill>
            <w14:solidFill>
              <w14:schemeClr w14:val="tx1"/>
            </w14:solidFill>
          </w14:textFill>
        </w:rPr>
        <w:t>）使用API接入大模型的方式，减轻了本地模型在电脑上的运行压力</w:t>
      </w:r>
    </w:p>
    <w:p w14:paraId="591E4B5C">
      <w:pPr>
        <w:pStyle w:val="15"/>
        <w:spacing w:line="360" w:lineRule="auto"/>
        <w:ind w:firstLine="480" w:firstLineChars="200"/>
        <w:jc w:val="both"/>
        <w:rPr>
          <w:rFonts w:asciiTheme="minorHAnsi" w:hAnsiTheme="minorHAnsi" w:eastAsiaTheme="minorEastAsia"/>
          <w:color w:val="000000" w:themeColor="text1"/>
          <w:sz w:val="24"/>
          <w:szCs w:val="24"/>
          <w:vertAlign w:val="superscript"/>
          <w14:textFill>
            <w14:solidFill>
              <w14:schemeClr w14:val="tx1"/>
            </w14:solidFill>
          </w14:textFill>
        </w:rPr>
      </w:pPr>
      <w:r>
        <w:rPr>
          <w:rFonts w:asciiTheme="minorHAnsi" w:hAnsiTheme="minorHAnsi" w:eastAsiaTheme="minorEastAsia"/>
          <w:color w:val="000000" w:themeColor="text1"/>
          <w:sz w:val="24"/>
          <w:szCs w:val="24"/>
          <w14:textFill>
            <w14:solidFill>
              <w14:schemeClr w14:val="tx1"/>
            </w14:solidFill>
          </w14:textFill>
        </w:rPr>
        <w:t>3</w:t>
      </w:r>
      <w:r>
        <w:rPr>
          <w:rFonts w:hint="eastAsia" w:asciiTheme="minorHAnsi" w:hAnsiTheme="minorHAnsi" w:eastAsiaTheme="minorEastAsia"/>
          <w:color w:val="000000" w:themeColor="text1"/>
          <w:sz w:val="24"/>
          <w:szCs w:val="24"/>
          <w14:textFill>
            <w14:solidFill>
              <w14:schemeClr w14:val="tx1"/>
            </w14:solidFill>
          </w14:textFill>
        </w:rPr>
        <w:t>）支持底层操作，如打开应用或者是打开指定的文件（非桌面文件需要路径）</w:t>
      </w:r>
    </w:p>
    <w:p w14:paraId="2AAD013A">
      <w:pPr>
        <w:pStyle w:val="2"/>
        <w:ind w:firstLine="420"/>
        <w:rPr>
          <w:b w:val="0"/>
          <w:bCs w:val="0"/>
          <w:color w:val="000000" w:themeColor="text1"/>
          <w:kern w:val="2"/>
          <w:sz w:val="24"/>
          <w:szCs w:val="24"/>
          <w14:textFill>
            <w14:solidFill>
              <w14:schemeClr w14:val="tx1"/>
            </w14:solidFill>
          </w14:textFill>
        </w:rPr>
      </w:pPr>
      <w:r>
        <w:rPr>
          <w:rFonts w:hint="eastAsia"/>
          <w:b w:val="0"/>
          <w:bCs w:val="0"/>
          <w:color w:val="000000" w:themeColor="text1"/>
          <w:kern w:val="2"/>
          <w:sz w:val="24"/>
          <w:szCs w:val="24"/>
          <w14:textFill>
            <w14:solidFill>
              <w14:schemeClr w14:val="tx1"/>
            </w14:solidFill>
          </w14:textFill>
        </w:rPr>
        <w:t>并且在检索中未见与本课题相同的报道，表明目前还没有相似的课题，因而本课题的研究具有一定的价值和意义。</w:t>
      </w:r>
    </w:p>
    <w:p w14:paraId="768C6B47">
      <w:pPr>
        <w:pStyle w:val="2"/>
        <w:rPr>
          <w:color w:val="000000" w:themeColor="text1"/>
          <w:sz w:val="24"/>
          <w:szCs w:val="24"/>
          <w14:textFill>
            <w14:solidFill>
              <w14:schemeClr w14:val="tx1"/>
            </w14:solidFill>
          </w14:textFill>
        </w:rPr>
      </w:pPr>
      <w:r>
        <w:rPr>
          <w:rFonts w:hint="eastAsia"/>
          <w:sz w:val="32"/>
          <w:szCs w:val="32"/>
        </w:rPr>
        <w:t>2、技术原理和总体思路</w:t>
      </w:r>
    </w:p>
    <w:bookmarkEnd w:id="4"/>
    <w:p w14:paraId="040DF3E3">
      <w:pPr>
        <w:spacing w:line="312" w:lineRule="auto"/>
        <w:ind w:firstLine="420"/>
        <w:jc w:val="left"/>
        <w:rPr>
          <w:color w:val="00B050"/>
          <w:sz w:val="24"/>
          <w:szCs w:val="24"/>
        </w:rPr>
      </w:pPr>
      <w:r>
        <w:rPr>
          <w:rFonts w:hint="eastAsia"/>
          <w:sz w:val="24"/>
          <w:szCs w:val="24"/>
        </w:rPr>
        <w:t>课题的主要功能包括：1</w:t>
      </w:r>
      <w:r>
        <w:rPr>
          <w:sz w:val="24"/>
          <w:szCs w:val="24"/>
        </w:rPr>
        <w:t>.</w:t>
      </w:r>
      <w:r>
        <w:rPr>
          <w:rFonts w:hint="eastAsia"/>
          <w:sz w:val="24"/>
          <w:szCs w:val="24"/>
        </w:rPr>
        <w:t>向大模型发送用户请求 2</w:t>
      </w:r>
      <w:r>
        <w:rPr>
          <w:sz w:val="24"/>
          <w:szCs w:val="24"/>
        </w:rPr>
        <w:t>.</w:t>
      </w:r>
      <w:r>
        <w:rPr>
          <w:rFonts w:hint="eastAsia"/>
          <w:sz w:val="24"/>
          <w:szCs w:val="24"/>
        </w:rPr>
        <w:t>让PC执行用户的要求或指令</w:t>
      </w:r>
    </w:p>
    <w:p w14:paraId="26318086">
      <w:pPr>
        <w:spacing w:line="312" w:lineRule="auto"/>
        <w:ind w:firstLine="420"/>
        <w:jc w:val="left"/>
        <w:rPr>
          <w:sz w:val="24"/>
          <w:szCs w:val="24"/>
        </w:rPr>
      </w:pPr>
      <w:r>
        <w:rPr>
          <w:rFonts w:hint="eastAsia"/>
          <w:sz w:val="24"/>
          <w:szCs w:val="24"/>
        </w:rPr>
        <w:t>课题采用API调用技术，实现向大模型发送用户请求功能，用MCP工具技术，实现让PC执行用户的要求或指令功能。。。</w:t>
      </w:r>
    </w:p>
    <w:p w14:paraId="2B292672">
      <w:pPr>
        <w:pStyle w:val="16"/>
        <w:shd w:val="clear" w:color="auto" w:fill="FFFFFF"/>
        <w:spacing w:before="225" w:beforeAutospacing="0" w:after="225" w:afterAutospacing="0"/>
        <w:outlineLvl w:val="1"/>
        <w:rPr>
          <w:rFonts w:asciiTheme="minorHAnsi" w:hAnsiTheme="minorHAnsi" w:eastAsiaTheme="minorEastAsia" w:cstheme="minorBidi"/>
          <w:b/>
          <w:kern w:val="2"/>
          <w:sz w:val="28"/>
          <w:szCs w:val="28"/>
        </w:rPr>
      </w:pPr>
      <w:r>
        <w:rPr>
          <w:rFonts w:hint="eastAsia" w:asciiTheme="minorHAnsi" w:hAnsiTheme="minorHAnsi" w:eastAsiaTheme="minorEastAsia" w:cstheme="minorBidi"/>
          <w:b/>
          <w:kern w:val="2"/>
          <w:sz w:val="28"/>
          <w:szCs w:val="28"/>
        </w:rPr>
        <w:t>2.1 API调用</w:t>
      </w:r>
    </w:p>
    <w:p w14:paraId="6E653BE1">
      <w:pPr>
        <w:spacing w:line="312" w:lineRule="auto"/>
        <w:ind w:firstLine="420"/>
        <w:jc w:val="left"/>
        <w:rPr>
          <w:sz w:val="24"/>
          <w:szCs w:val="24"/>
          <w:vertAlign w:val="superscript"/>
        </w:rPr>
      </w:pPr>
      <w:r>
        <w:rPr>
          <w:rFonts w:hint="eastAsia"/>
          <w:sz w:val="24"/>
          <w:szCs w:val="24"/>
        </w:rPr>
        <w:t>智能助手要实现与人类对话的效果，</w:t>
      </w:r>
      <w:r>
        <w:rPr>
          <w:sz w:val="24"/>
          <w:szCs w:val="24"/>
        </w:rPr>
        <w:t>鉴于开发和维护专有 LLM 的成本很高，这些 AI 代理建立在 LLM 模型（可以是专有的）或 ChatGPT 等外部模型之上。</w:t>
      </w:r>
      <w:r>
        <w:rPr>
          <w:rFonts w:hint="eastAsia"/>
          <w:sz w:val="24"/>
          <w:szCs w:val="24"/>
        </w:rPr>
        <w:t>可以使用Deep Seek或者是ChatGPT的API接口，</w:t>
      </w:r>
      <w:r>
        <w:rPr>
          <w:sz w:val="24"/>
          <w:szCs w:val="24"/>
        </w:rPr>
        <w:t>虽然像 ChatGPT 这样的通用 LLM 模型由于拥有广泛的训练数据，在开放领域问答中表现良好，但与各种外部工具的集成对于涉及特定领域知识和任务执行的实际应用程序至关重要，这称为工具增强 LLM。例如，AI 代理必须与天气信息 API 集成以提供当地天气预报，或与预订 API 集成以处理住宿预订。</w:t>
      </w:r>
    </w:p>
    <w:p w14:paraId="08570312">
      <w:pPr>
        <w:pStyle w:val="16"/>
        <w:shd w:val="clear" w:color="auto" w:fill="FFFFFF"/>
        <w:spacing w:before="225" w:beforeAutospacing="0" w:after="225" w:afterAutospacing="0"/>
        <w:outlineLvl w:val="1"/>
        <w:rPr>
          <w:rFonts w:asciiTheme="minorHAnsi" w:hAnsiTheme="minorHAnsi" w:eastAsiaTheme="minorEastAsia" w:cstheme="minorBidi"/>
          <w:b/>
          <w:kern w:val="2"/>
          <w:sz w:val="28"/>
          <w:szCs w:val="28"/>
        </w:rPr>
      </w:pPr>
      <w:r>
        <w:rPr>
          <w:rFonts w:hint="eastAsia" w:asciiTheme="minorHAnsi" w:hAnsiTheme="minorHAnsi" w:eastAsiaTheme="minorEastAsia" w:cstheme="minorBidi"/>
          <w:b/>
          <w:kern w:val="2"/>
          <w:sz w:val="28"/>
          <w:szCs w:val="28"/>
        </w:rPr>
        <w:t>2.2 MCP工具</w:t>
      </w:r>
      <w:r>
        <w:rPr>
          <w:rFonts w:hint="eastAsia" w:asciiTheme="minorHAnsi" w:hAnsiTheme="minorHAnsi" w:eastAsiaTheme="minorEastAsia" w:cstheme="minorBidi"/>
          <w:b/>
          <w:color w:val="558ED5" w:themeColor="text2" w:themeTint="99"/>
          <w:kern w:val="2"/>
          <w:sz w:val="28"/>
          <w:szCs w:val="28"/>
          <w14:textFill>
            <w14:solidFill>
              <w14:schemeClr w14:val="tx2">
                <w14:lumMod w14:val="60000"/>
                <w14:lumOff w14:val="40000"/>
              </w14:schemeClr>
            </w14:solidFill>
          </w14:textFill>
        </w:rPr>
        <w:t xml:space="preserve"> </w:t>
      </w:r>
    </w:p>
    <w:p w14:paraId="3ABF6549">
      <w:pPr>
        <w:spacing w:line="312" w:lineRule="auto"/>
        <w:ind w:firstLine="420"/>
        <w:jc w:val="left"/>
        <w:rPr>
          <w:sz w:val="24"/>
          <w:szCs w:val="24"/>
        </w:rPr>
      </w:pPr>
      <w:r>
        <w:rPr>
          <w:rFonts w:hint="eastAsia"/>
          <w:sz w:val="24"/>
          <w:szCs w:val="24"/>
        </w:rPr>
        <w:t xml:space="preserve"> 要让电脑本地的python运行由大模型生成的根据用户要求编写的代码，我们需要建立一个MCP工具来执行，</w:t>
      </w:r>
      <w:r>
        <w:rPr>
          <w:sz w:val="24"/>
          <w:szCs w:val="24"/>
        </w:rPr>
        <w:t>把本地工具（如爬虫、Jupyter、API 接口、GitHub Repo）包装成“AI 能识别和调用”的服务</w:t>
      </w:r>
      <w:r>
        <w:rPr>
          <w:rFonts w:hint="eastAsia"/>
          <w:sz w:val="24"/>
          <w:szCs w:val="24"/>
        </w:rPr>
        <w:t>。</w:t>
      </w:r>
      <w:r>
        <w:rPr>
          <w:sz w:val="24"/>
          <w:szCs w:val="24"/>
        </w:rPr>
        <w:t xml:space="preserve">本身语言模型不具备实际能力去操作网页、读代码、调接口。 </w:t>
      </w:r>
      <w:r>
        <w:rPr>
          <w:rFonts w:hint="eastAsia"/>
          <w:sz w:val="24"/>
          <w:szCs w:val="24"/>
        </w:rPr>
        <w:t>MCP 就像给它配了“远程遥控器”</w:t>
      </w:r>
    </w:p>
    <w:p w14:paraId="6F334064">
      <w:pPr>
        <w:pStyle w:val="16"/>
        <w:shd w:val="clear" w:color="auto" w:fill="FFFFFF"/>
        <w:spacing w:before="225" w:beforeAutospacing="0" w:after="225" w:afterAutospacing="0"/>
        <w:outlineLvl w:val="1"/>
        <w:rPr>
          <w:rFonts w:asciiTheme="minorHAnsi" w:hAnsiTheme="minorHAnsi" w:eastAsiaTheme="minorEastAsia" w:cstheme="minorBidi"/>
          <w:b/>
          <w:kern w:val="2"/>
          <w:sz w:val="28"/>
          <w:szCs w:val="28"/>
        </w:rPr>
      </w:pPr>
      <w:r>
        <w:rPr>
          <w:rFonts w:hint="eastAsia" w:asciiTheme="minorHAnsi" w:hAnsiTheme="minorHAnsi" w:eastAsiaTheme="minorEastAsia" w:cstheme="minorBidi"/>
          <w:b/>
          <w:kern w:val="2"/>
          <w:sz w:val="28"/>
          <w:szCs w:val="28"/>
        </w:rPr>
        <w:t>2.3 研究过程</w:t>
      </w:r>
    </w:p>
    <w:p w14:paraId="03401CCE">
      <w:pPr>
        <w:spacing w:line="312" w:lineRule="auto"/>
        <w:ind w:firstLine="420"/>
        <w:jc w:val="left"/>
        <w:rPr>
          <w:sz w:val="24"/>
          <w:szCs w:val="24"/>
        </w:rPr>
      </w:pPr>
      <w:r>
        <w:rPr>
          <w:rFonts w:hint="eastAsia"/>
          <w:sz w:val="24"/>
          <w:szCs w:val="24"/>
        </w:rPr>
        <w:t>先用python进行了MCP工具的技术验证，实现了使用MCP工具运行代码的功能。</w:t>
      </w:r>
    </w:p>
    <w:p w14:paraId="6707D5D5">
      <w:pPr>
        <w:spacing w:line="312" w:lineRule="auto"/>
        <w:ind w:firstLine="420"/>
        <w:jc w:val="left"/>
        <w:rPr>
          <w:sz w:val="24"/>
          <w:szCs w:val="24"/>
        </w:rPr>
      </w:pPr>
      <w:r>
        <w:rPr>
          <w:rFonts w:hint="eastAsia"/>
          <w:sz w:val="24"/>
          <w:szCs w:val="24"/>
        </w:rPr>
        <w:t>为了实用化部署和方便使用，用python完成了Deep Seek API的引入，实验表明用改变系统提示词的方法可以完成针对本地更加符合要求的命令</w:t>
      </w:r>
    </w:p>
    <w:p w14:paraId="17E7CCA3">
      <w:pPr>
        <w:spacing w:line="312" w:lineRule="auto"/>
        <w:ind w:firstLine="420"/>
        <w:jc w:val="left"/>
        <w:rPr>
          <w:sz w:val="24"/>
          <w:szCs w:val="24"/>
        </w:rPr>
      </w:pPr>
      <w:r>
        <w:rPr>
          <w:rFonts w:hint="eastAsia"/>
          <w:sz w:val="24"/>
          <w:szCs w:val="24"/>
        </w:rPr>
        <w:t>通过一系列的实验，对操作文件和查找内容以及打开应用功能进行了实验，得出了实验结论。</w:t>
      </w:r>
    </w:p>
    <w:p w14:paraId="62CAE47C">
      <w:pPr>
        <w:pStyle w:val="16"/>
        <w:shd w:val="clear" w:color="auto" w:fill="FFFFFF"/>
        <w:spacing w:before="225" w:beforeAutospacing="0" w:after="225" w:afterAutospacing="0"/>
        <w:outlineLvl w:val="1"/>
        <w:rPr>
          <w:rFonts w:asciiTheme="minorHAnsi" w:hAnsiTheme="minorHAnsi" w:eastAsiaTheme="minorEastAsia" w:cstheme="minorBidi"/>
          <w:b/>
          <w:kern w:val="2"/>
          <w:sz w:val="28"/>
          <w:szCs w:val="28"/>
        </w:rPr>
      </w:pPr>
      <w:r>
        <w:rPr>
          <w:rFonts w:hint="eastAsia" w:asciiTheme="minorHAnsi" w:hAnsiTheme="minorHAnsi" w:eastAsiaTheme="minorEastAsia" w:cstheme="minorBidi"/>
          <w:b/>
          <w:kern w:val="2"/>
          <w:sz w:val="28"/>
          <w:szCs w:val="28"/>
        </w:rPr>
        <w:t>2.</w:t>
      </w:r>
      <w:r>
        <w:rPr>
          <w:rFonts w:asciiTheme="minorHAnsi" w:hAnsiTheme="minorHAnsi" w:eastAsiaTheme="minorEastAsia" w:cstheme="minorBidi"/>
          <w:b/>
          <w:kern w:val="2"/>
          <w:sz w:val="28"/>
          <w:szCs w:val="28"/>
        </w:rPr>
        <w:t>4</w:t>
      </w:r>
      <w:r>
        <w:rPr>
          <w:rFonts w:hint="eastAsia" w:asciiTheme="minorHAnsi" w:hAnsiTheme="minorHAnsi" w:eastAsiaTheme="minorEastAsia" w:cstheme="minorBidi"/>
          <w:b/>
          <w:kern w:val="2"/>
          <w:sz w:val="28"/>
          <w:szCs w:val="28"/>
        </w:rPr>
        <w:t xml:space="preserve"> 总体技术思路</w:t>
      </w:r>
    </w:p>
    <w:p w14:paraId="14088FD6">
      <w:pPr>
        <w:pStyle w:val="16"/>
        <w:shd w:val="clear" w:color="auto" w:fill="FFFFFF"/>
        <w:spacing w:before="225" w:beforeAutospacing="0" w:after="225" w:afterAutospacing="0"/>
        <w:outlineLvl w:val="1"/>
        <w:rPr>
          <w:rFonts w:asciiTheme="minorHAnsi" w:hAnsiTheme="minorHAnsi" w:eastAsiaTheme="minorEastAsia" w:cstheme="minorBidi"/>
          <w:bCs/>
          <w:kern w:val="2"/>
        </w:rPr>
      </w:pPr>
      <w:r>
        <w:rPr>
          <w:rFonts w:hint="eastAsia" w:asciiTheme="minorHAnsi" w:hAnsiTheme="minorHAnsi" w:eastAsiaTheme="minorEastAsia" w:cstheme="minorBidi"/>
          <w:b/>
          <w:kern w:val="2"/>
        </w:rPr>
        <w:t xml:space="preserve">    </w:t>
      </w:r>
      <w:r>
        <w:rPr>
          <w:rFonts w:hint="eastAsia" w:asciiTheme="minorHAnsi" w:hAnsiTheme="minorHAnsi" w:eastAsiaTheme="minorEastAsia" w:cstheme="minorBidi"/>
          <w:bCs/>
          <w:kern w:val="2"/>
        </w:rPr>
        <w:t>让Deep Seek大模型作为用户请求的接收人，让大模型处理用户的自然语言并且分析需求，根据需求生成代码，或者是根据用户的关键词在网上搜索、寻找信息</w:t>
      </w:r>
    </w:p>
    <w:p w14:paraId="1E0B8ED5">
      <w:r>
        <w:rPr>
          <w:rFonts w:hint="eastAsia"/>
        </w:rPr>
        <w:drawing>
          <wp:inline distT="0" distB="0" distL="0" distR="0">
            <wp:extent cx="6203950" cy="723900"/>
            <wp:effectExtent l="0" t="0" r="6350" b="0"/>
            <wp:docPr id="224071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1084"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6203950" cy="723900"/>
                    </a:xfrm>
                    <a:prstGeom prst="rect">
                      <a:avLst/>
                    </a:prstGeom>
                    <a:noFill/>
                    <a:ln>
                      <a:noFill/>
                    </a:ln>
                  </pic:spPr>
                </pic:pic>
              </a:graphicData>
            </a:graphic>
          </wp:inline>
        </w:drawing>
      </w:r>
    </w:p>
    <w:p w14:paraId="269C22F4">
      <w:pPr>
        <w:ind w:firstLine="420"/>
      </w:pPr>
      <w:r>
        <w:rPr>
          <w:rFonts w:hint="eastAsia"/>
        </w:rPr>
        <w:t xml:space="preserve">                           </w:t>
      </w:r>
      <w:r>
        <w:t xml:space="preserve">      </w:t>
      </w:r>
      <w:r>
        <w:rPr>
          <w:rFonts w:hint="eastAsia"/>
        </w:rPr>
        <w:t xml:space="preserve"> 图一：系统技术路线图</w:t>
      </w:r>
    </w:p>
    <w:p w14:paraId="314AF1E5">
      <w:pPr>
        <w:spacing w:line="312" w:lineRule="auto"/>
        <w:jc w:val="left"/>
        <w:rPr>
          <w:sz w:val="24"/>
          <w:szCs w:val="24"/>
        </w:rPr>
      </w:pPr>
      <w:r>
        <w:rPr>
          <w:rFonts w:hint="eastAsia"/>
          <w:sz w:val="24"/>
          <w:szCs w:val="24"/>
        </w:rPr>
        <w:t xml:space="preserve">    </w:t>
      </w:r>
    </w:p>
    <w:p w14:paraId="43D20741">
      <w:pPr>
        <w:pStyle w:val="2"/>
        <w:rPr>
          <w:b w:val="0"/>
          <w:sz w:val="32"/>
          <w:szCs w:val="32"/>
        </w:rPr>
      </w:pPr>
      <w:bookmarkStart w:id="5" w:name="_Hlk49327873"/>
      <w:r>
        <w:rPr>
          <w:rFonts w:hint="eastAsia"/>
          <w:sz w:val="32"/>
          <w:szCs w:val="32"/>
        </w:rPr>
        <w:t>3、系统实现</w:t>
      </w:r>
    </w:p>
    <w:bookmarkEnd w:id="5"/>
    <w:p w14:paraId="7D87B943">
      <w:pPr>
        <w:spacing w:line="312" w:lineRule="auto"/>
        <w:ind w:firstLine="420"/>
        <w:jc w:val="left"/>
        <w:rPr>
          <w:color w:val="000000" w:themeColor="text1"/>
          <w:sz w:val="24"/>
          <w:szCs w:val="24"/>
          <w14:textFill>
            <w14:solidFill>
              <w14:schemeClr w14:val="tx1"/>
            </w14:solidFill>
          </w14:textFill>
        </w:rPr>
      </w:pPr>
      <w:r>
        <w:rPr>
          <w:rFonts w:hint="eastAsia"/>
          <w:sz w:val="24"/>
          <w:szCs w:val="24"/>
        </w:rPr>
        <w:t>项目用Deep Seek API实现对于用户请求内容的处理和分析，使用MCP协议，</w:t>
      </w:r>
      <w:r>
        <w:rPr>
          <w:sz w:val="24"/>
          <w:szCs w:val="24"/>
        </w:rPr>
        <w:t>MCP的核心是</w:t>
      </w:r>
      <w:r>
        <w:rPr>
          <w:b/>
          <w:bCs/>
          <w:sz w:val="24"/>
          <w:szCs w:val="24"/>
        </w:rPr>
        <w:t>模型上下文</w:t>
      </w:r>
      <w:r>
        <w:rPr>
          <w:sz w:val="24"/>
          <w:szCs w:val="24"/>
        </w:rPr>
        <w:t>，即LLM在运行过程中所需的所有外部信息和工具。通过定义标准化的接口和协议，MCP使LLM能够动态访问和集成外部数据源、工具和服务。例如，LLM可以通过MCP访问数据库、API、文档库等外部数据源，或使用计算工具、搜索引擎、第三方服务等扩展其功能。</w:t>
      </w:r>
    </w:p>
    <w:p w14:paraId="3F10D5DD">
      <w:pPr>
        <w:spacing w:line="312" w:lineRule="auto"/>
        <w:ind w:left="360" w:firstLine="480" w:firstLineChars="200"/>
        <w:jc w:val="left"/>
        <w:rPr>
          <w:color w:val="984807" w:themeColor="accent6" w:themeShade="80"/>
          <w:sz w:val="24"/>
          <w:szCs w:val="24"/>
        </w:rPr>
      </w:pPr>
    </w:p>
    <w:p w14:paraId="174C2A37">
      <w:pPr>
        <w:pStyle w:val="16"/>
        <w:shd w:val="clear" w:color="auto" w:fill="FFFFFF"/>
        <w:spacing w:before="225" w:beforeAutospacing="0" w:after="225" w:afterAutospacing="0"/>
        <w:outlineLvl w:val="1"/>
        <w:rPr>
          <w:rFonts w:asciiTheme="minorHAnsi" w:hAnsiTheme="minorHAnsi" w:eastAsiaTheme="minorEastAsia" w:cstheme="minorBidi"/>
          <w:b/>
          <w:kern w:val="2"/>
          <w:sz w:val="28"/>
          <w:szCs w:val="28"/>
        </w:rPr>
      </w:pPr>
      <w:r>
        <w:rPr>
          <w:rFonts w:hint="eastAsia" w:asciiTheme="minorHAnsi" w:hAnsiTheme="minorHAnsi" w:eastAsiaTheme="minorEastAsia" w:cstheme="minorBidi"/>
          <w:b/>
          <w:kern w:val="2"/>
          <w:sz w:val="28"/>
          <w:szCs w:val="28"/>
        </w:rPr>
        <w:t>3</w:t>
      </w:r>
      <w:r>
        <w:rPr>
          <w:rFonts w:asciiTheme="minorHAnsi" w:hAnsiTheme="minorHAnsi" w:eastAsiaTheme="minorEastAsia" w:cstheme="minorBidi"/>
          <w:b/>
          <w:kern w:val="2"/>
          <w:sz w:val="28"/>
          <w:szCs w:val="28"/>
        </w:rPr>
        <w:t xml:space="preserve">.1 </w:t>
      </w:r>
      <w:r>
        <w:rPr>
          <w:rFonts w:hint="eastAsia" w:asciiTheme="minorHAnsi" w:hAnsiTheme="minorHAnsi" w:eastAsiaTheme="minorEastAsia" w:cstheme="minorBidi"/>
          <w:b/>
          <w:kern w:val="2"/>
          <w:sz w:val="28"/>
          <w:szCs w:val="28"/>
        </w:rPr>
        <w:t>系统代码实现</w:t>
      </w:r>
    </w:p>
    <w:p w14:paraId="5E2AD57F">
      <w:pPr>
        <w:pStyle w:val="25"/>
        <w:numPr>
          <w:ilvl w:val="0"/>
          <w:numId w:val="2"/>
        </w:numPr>
        <w:spacing w:line="312" w:lineRule="auto"/>
        <w:ind w:firstLineChars="0"/>
        <w:jc w:val="left"/>
        <w:rPr>
          <w:sz w:val="24"/>
          <w:szCs w:val="24"/>
        </w:rPr>
      </w:pPr>
      <w:r>
        <w:rPr>
          <w:sz w:val="24"/>
          <w:szCs w:val="24"/>
        </w:rPr>
        <w:t xml:space="preserve"> P</w:t>
      </w:r>
      <w:r>
        <w:rPr>
          <w:rFonts w:hint="eastAsia"/>
          <w:sz w:val="24"/>
          <w:szCs w:val="24"/>
        </w:rPr>
        <w:t>ython的实现</w:t>
      </w:r>
    </w:p>
    <w:p w14:paraId="1448B67C">
      <w:pPr>
        <w:spacing w:line="312" w:lineRule="auto"/>
        <w:ind w:firstLine="420"/>
        <w:jc w:val="left"/>
        <w:rPr>
          <w:sz w:val="24"/>
          <w:szCs w:val="24"/>
        </w:rPr>
      </w:pPr>
      <w:r>
        <w:rPr>
          <w:rFonts w:hint="eastAsia"/>
          <w:sz w:val="24"/>
          <w:szCs w:val="24"/>
        </w:rPr>
        <w:t>项目采用python进行开发，使用了python的OpenAI和MCP的 SDK，完成了基础人机交互功能，</w:t>
      </w:r>
    </w:p>
    <w:p w14:paraId="730B51A9">
      <w:pPr>
        <w:spacing w:line="312" w:lineRule="auto"/>
        <w:ind w:firstLine="420"/>
        <w:jc w:val="left"/>
        <w:rPr>
          <w:sz w:val="24"/>
          <w:szCs w:val="24"/>
        </w:rPr>
      </w:pPr>
    </w:p>
    <w:p w14:paraId="5FFC5087">
      <w:pPr>
        <w:spacing w:line="312" w:lineRule="auto"/>
        <w:ind w:firstLine="420"/>
        <w:rPr>
          <w:rFonts w:ascii="Arial" w:hAnsi="Arial" w:cs="Arial"/>
          <w:color w:val="333333"/>
          <w:shd w:val="clear" w:color="auto" w:fill="FFFFFF"/>
        </w:rPr>
      </w:pPr>
      <w:r>
        <w:rPr>
          <w:rFonts w:hint="eastAsia" w:ascii="Arial" w:hAnsi="Arial" w:cs="Arial"/>
          <w:color w:val="333333"/>
          <w:sz w:val="24"/>
          <w:szCs w:val="24"/>
          <w:shd w:val="clear" w:color="auto" w:fill="FFFFFF"/>
        </w:rPr>
        <w:t>系统代码分为4个部分，第一部分是环境配置模块，第二部分是系统提示模块，第三部分是工具转换模块，第四部分是核心运行模块</w:t>
      </w:r>
    </w:p>
    <w:p w14:paraId="6DAA2EFF">
      <w:pPr>
        <w:spacing w:line="312" w:lineRule="auto"/>
        <w:ind w:firstLine="420"/>
        <w:jc w:val="left"/>
        <w:rPr>
          <w:rFonts w:ascii="Arial" w:hAnsi="Arial" w:cs="Arial"/>
          <w:color w:val="333333"/>
          <w:sz w:val="24"/>
          <w:szCs w:val="24"/>
          <w:shd w:val="clear" w:color="auto" w:fill="FFFFFF"/>
        </w:rPr>
      </w:pPr>
    </w:p>
    <w:p w14:paraId="1A2C9FEA">
      <w:pPr>
        <w:pStyle w:val="25"/>
        <w:numPr>
          <w:ilvl w:val="0"/>
          <w:numId w:val="3"/>
        </w:numPr>
        <w:spacing w:line="312" w:lineRule="auto"/>
        <w:ind w:firstLineChars="0"/>
        <w:jc w:val="left"/>
        <w:rPr>
          <w:rFonts w:ascii="Arial" w:hAnsi="Arial" w:cs="Arial"/>
          <w:color w:val="333333"/>
          <w:sz w:val="24"/>
          <w:szCs w:val="24"/>
          <w:shd w:val="clear" w:color="auto" w:fill="FFFFFF"/>
        </w:rPr>
      </w:pPr>
      <w:r>
        <w:rPr>
          <w:rFonts w:hint="eastAsia" w:ascii="Arial" w:hAnsi="Arial" w:cs="Arial"/>
          <w:color w:val="333333"/>
          <w:sz w:val="24"/>
          <w:szCs w:val="24"/>
          <w:shd w:val="clear" w:color="auto" w:fill="FFFFFF"/>
        </w:rPr>
        <w:t>环境配置代码：</w:t>
      </w:r>
      <w:r>
        <w:rPr>
          <w:rFonts w:ascii="Arial" w:hAnsi="Arial" w:cs="Arial"/>
          <w:color w:val="333333"/>
          <w:sz w:val="24"/>
          <w:szCs w:val="24"/>
          <w:shd w:val="clear" w:color="auto" w:fill="FFFFFF"/>
        </w:rPr>
        <w:t>导入所有必要的库</w:t>
      </w:r>
      <w:r>
        <w:rPr>
          <w:rFonts w:hint="eastAsia" w:ascii="Arial" w:hAnsi="Arial" w:cs="Arial"/>
          <w:color w:val="333333"/>
          <w:sz w:val="24"/>
          <w:szCs w:val="24"/>
          <w:shd w:val="clear" w:color="auto" w:fill="FFFFFF"/>
        </w:rPr>
        <w:t>，</w:t>
      </w:r>
      <w:r>
        <w:rPr>
          <w:rFonts w:ascii="Arial" w:hAnsi="Arial" w:cs="Arial"/>
          <w:color w:val="333333"/>
          <w:sz w:val="24"/>
          <w:szCs w:val="24"/>
          <w:shd w:val="clear" w:color="auto" w:fill="FFFFFF"/>
        </w:rPr>
        <w:t>设置 OpenAI API 密钥和基础 URL</w:t>
      </w:r>
      <w:r>
        <w:rPr>
          <w:rFonts w:hint="eastAsia" w:ascii="Arial" w:hAnsi="Arial" w:cs="Arial"/>
          <w:color w:val="333333"/>
          <w:sz w:val="24"/>
          <w:szCs w:val="24"/>
          <w:shd w:val="clear" w:color="auto" w:fill="FFFFFF"/>
        </w:rPr>
        <w:t>，</w:t>
      </w:r>
      <w:r>
        <w:rPr>
          <w:rFonts w:ascii="Arial" w:hAnsi="Arial" w:cs="Arial"/>
          <w:color w:val="333333"/>
          <w:sz w:val="24"/>
          <w:szCs w:val="24"/>
          <w:shd w:val="clear" w:color="auto" w:fill="FFFFFF"/>
        </w:rPr>
        <w:t>配置 DeepSeek 模型参数</w:t>
      </w:r>
      <w:r>
        <w:rPr>
          <w:rFonts w:hint="eastAsia"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定义 MCP </w:t>
      </w:r>
      <w:r>
        <w:rPr>
          <w:rFonts w:hint="eastAsia" w:ascii="Arial" w:hAnsi="Arial" w:cs="Arial"/>
          <w:color w:val="333333"/>
          <w:sz w:val="24"/>
          <w:szCs w:val="24"/>
          <w:shd w:val="clear" w:color="auto" w:fill="FFFFFF"/>
        </w:rPr>
        <w:t>服务器连接参数</w:t>
      </w:r>
    </w:p>
    <w:p w14:paraId="1A88DACB">
      <w:pPr>
        <w:spacing w:line="312" w:lineRule="auto"/>
        <w:ind w:firstLine="367" w:firstLineChars="175"/>
        <w:jc w:val="center"/>
        <w:rPr>
          <w:rFonts w:ascii="Arial" w:hAnsi="Arial" w:cs="Arial"/>
          <w:color w:val="333333"/>
          <w:sz w:val="24"/>
          <w:szCs w:val="24"/>
          <w:shd w:val="clear" w:color="auto" w:fill="FFFFFF"/>
        </w:rPr>
      </w:pPr>
      <w:r>
        <w:rPr>
          <w:shd w:val="clear" w:color="auto" w:fill="FFFFFF"/>
        </w:rPr>
        <w:drawing>
          <wp:inline distT="0" distB="0" distL="0" distR="0">
            <wp:extent cx="2825750" cy="1972945"/>
            <wp:effectExtent l="0" t="0" r="0" b="8255"/>
            <wp:docPr id="1749747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47145"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850314" cy="1990556"/>
                    </a:xfrm>
                    <a:prstGeom prst="rect">
                      <a:avLst/>
                    </a:prstGeom>
                    <a:noFill/>
                    <a:ln>
                      <a:noFill/>
                    </a:ln>
                  </pic:spPr>
                </pic:pic>
              </a:graphicData>
            </a:graphic>
          </wp:inline>
        </w:drawing>
      </w:r>
    </w:p>
    <w:p w14:paraId="153C5E2E">
      <w:pPr>
        <w:spacing w:line="360" w:lineRule="auto"/>
        <w:ind w:firstLine="480"/>
        <w:rPr>
          <w:rFonts w:ascii="Arial" w:hAnsi="Arial" w:cs="Arial"/>
          <w:color w:val="333333"/>
          <w:sz w:val="24"/>
          <w:szCs w:val="24"/>
          <w:shd w:val="clear" w:color="auto" w:fill="FFFFFF"/>
        </w:rPr>
      </w:pPr>
    </w:p>
    <w:p w14:paraId="22D7AF43">
      <w:pPr>
        <w:spacing w:line="360" w:lineRule="auto"/>
        <w:ind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ab/>
      </w:r>
      <w:r>
        <w:rPr>
          <w:rFonts w:ascii="Arial" w:hAnsi="Arial" w:cs="Arial"/>
          <w:color w:val="333333"/>
          <w:sz w:val="24"/>
          <w:szCs w:val="24"/>
          <w:shd w:val="clear" w:color="auto" w:fill="FFFFFF"/>
        </w:rPr>
        <w:tab/>
      </w:r>
      <w:r>
        <w:rPr>
          <w:rFonts w:ascii="Arial" w:hAnsi="Arial" w:cs="Arial"/>
          <w:color w:val="333333"/>
          <w:sz w:val="24"/>
          <w:szCs w:val="24"/>
          <w:shd w:val="clear" w:color="auto" w:fill="FFFFFF"/>
        </w:rPr>
        <w:tab/>
      </w:r>
      <w:r>
        <w:rPr>
          <w:rFonts w:ascii="Arial" w:hAnsi="Arial" w:cs="Arial"/>
          <w:color w:val="333333"/>
          <w:sz w:val="24"/>
          <w:szCs w:val="24"/>
          <w:shd w:val="clear" w:color="auto" w:fill="FFFFFF"/>
        </w:rPr>
        <w:tab/>
      </w:r>
      <w:r>
        <w:rPr>
          <w:rFonts w:ascii="Arial" w:hAnsi="Arial" w:cs="Arial"/>
          <w:color w:val="333333"/>
          <w:sz w:val="24"/>
          <w:szCs w:val="24"/>
          <w:shd w:val="clear" w:color="auto" w:fill="FFFFFF"/>
        </w:rPr>
        <w:tab/>
      </w:r>
      <w:r>
        <w:rPr>
          <w:rFonts w:ascii="Arial" w:hAnsi="Arial" w:cs="Arial"/>
          <w:color w:val="333333"/>
          <w:sz w:val="24"/>
          <w:szCs w:val="24"/>
          <w:shd w:val="clear" w:color="auto" w:fill="FFFFFF"/>
        </w:rPr>
        <w:tab/>
      </w:r>
      <w:r>
        <w:rPr>
          <w:rFonts w:ascii="Arial" w:hAnsi="Arial" w:cs="Arial"/>
          <w:color w:val="333333"/>
          <w:sz w:val="24"/>
          <w:szCs w:val="24"/>
          <w:shd w:val="clear" w:color="auto" w:fill="FFFFFF"/>
        </w:rPr>
        <w:tab/>
      </w:r>
      <w:r>
        <w:rPr>
          <w:rFonts w:hint="eastAsia" w:ascii="Arial" w:hAnsi="Arial" w:cs="Arial"/>
          <w:color w:val="333333"/>
          <w:sz w:val="24"/>
          <w:szCs w:val="24"/>
          <w:shd w:val="clear" w:color="auto" w:fill="FFFFFF"/>
        </w:rPr>
        <w:t>图1：系统初始化代码</w:t>
      </w:r>
    </w:p>
    <w:p w14:paraId="738D7205">
      <w:pPr>
        <w:pStyle w:val="25"/>
        <w:numPr>
          <w:ilvl w:val="0"/>
          <w:numId w:val="3"/>
        </w:numPr>
        <w:spacing w:line="360" w:lineRule="auto"/>
        <w:ind w:firstLineChars="0"/>
        <w:rPr>
          <w:rFonts w:ascii="Arial" w:hAnsi="Arial" w:cs="Arial"/>
          <w:color w:val="333333"/>
          <w:sz w:val="24"/>
          <w:szCs w:val="24"/>
          <w:shd w:val="clear" w:color="auto" w:fill="FFFFFF"/>
        </w:rPr>
      </w:pPr>
      <w:r>
        <w:rPr>
          <w:rFonts w:hint="eastAsia" w:ascii="Arial" w:hAnsi="Arial" w:cs="Arial"/>
          <w:color w:val="333333"/>
          <w:sz w:val="24"/>
          <w:szCs w:val="24"/>
          <w:shd w:val="clear" w:color="auto" w:fill="FFFFFF"/>
        </w:rPr>
        <w:t>系统提示模块：该模块是系统提示词，</w:t>
      </w:r>
      <w:r>
        <w:rPr>
          <w:rFonts w:ascii="Arial" w:hAnsi="Arial" w:cs="Arial"/>
          <w:color w:val="333333"/>
          <w:sz w:val="24"/>
          <w:szCs w:val="24"/>
          <w:shd w:val="clear" w:color="auto" w:fill="FFFFFF"/>
        </w:rPr>
        <w:t>定义 AI Agent 的行为准则（26 条注意事项）</w:t>
      </w:r>
      <w:r>
        <w:rPr>
          <w:rFonts w:hint="eastAsia" w:ascii="Arial" w:hAnsi="Arial" w:cs="Arial"/>
          <w:color w:val="333333"/>
          <w:sz w:val="24"/>
          <w:szCs w:val="24"/>
          <w:shd w:val="clear" w:color="auto" w:fill="FFFFFF"/>
        </w:rPr>
        <w:t>，</w:t>
      </w:r>
      <w:r>
        <w:rPr>
          <w:rFonts w:ascii="Arial" w:hAnsi="Arial" w:cs="Arial"/>
          <w:color w:val="333333"/>
          <w:sz w:val="24"/>
          <w:szCs w:val="24"/>
          <w:shd w:val="clear" w:color="auto" w:fill="FFFFFF"/>
        </w:rPr>
        <w:t>指定工具使用规范（Python/网络搜索）</w:t>
      </w:r>
      <w:r>
        <w:rPr>
          <w:rFonts w:hint="eastAsia" w:ascii="Arial" w:hAnsi="Arial" w:cs="Arial"/>
          <w:color w:val="333333"/>
          <w:sz w:val="24"/>
          <w:szCs w:val="24"/>
          <w:shd w:val="clear" w:color="auto" w:fill="FFFFFF"/>
        </w:rPr>
        <w:t>，</w:t>
      </w:r>
      <w:r>
        <w:rPr>
          <w:rFonts w:ascii="Arial" w:hAnsi="Arial" w:cs="Arial"/>
          <w:color w:val="333333"/>
          <w:sz w:val="24"/>
          <w:szCs w:val="24"/>
          <w:shd w:val="clear" w:color="auto" w:fill="FFFFFF"/>
        </w:rPr>
        <w:t>设置环境要求和预装库清单</w:t>
      </w:r>
      <w:r>
        <w:rPr>
          <w:rFonts w:hint="eastAsia" w:ascii="Arial" w:hAnsi="Arial" w:cs="Arial"/>
          <w:color w:val="333333"/>
          <w:sz w:val="24"/>
          <w:szCs w:val="24"/>
          <w:shd w:val="clear" w:color="auto" w:fill="FFFFFF"/>
        </w:rPr>
        <w:t>，</w:t>
      </w:r>
      <w:r>
        <w:rPr>
          <w:rFonts w:ascii="Arial" w:hAnsi="Arial" w:cs="Arial"/>
          <w:color w:val="333333"/>
          <w:sz w:val="24"/>
          <w:szCs w:val="24"/>
          <w:shd w:val="clear" w:color="auto" w:fill="FFFFFF"/>
        </w:rPr>
        <w:t>提供任务处理最佳实践</w:t>
      </w:r>
    </w:p>
    <w:p w14:paraId="145C1771">
      <w:pPr>
        <w:spacing w:line="312" w:lineRule="auto"/>
        <w:ind w:firstLine="420"/>
        <w:jc w:val="left"/>
        <w:rPr>
          <w:sz w:val="24"/>
          <w:szCs w:val="24"/>
        </w:rPr>
      </w:pPr>
      <w:r>
        <w:rPr>
          <w:rFonts w:hint="eastAsia" w:ascii="Arial" w:hAnsi="Arial" w:cs="Arial"/>
          <w:color w:val="333333"/>
          <w:sz w:val="24"/>
          <w:szCs w:val="24"/>
          <w:shd w:val="clear" w:color="auto" w:fill="FFFFFF"/>
        </w:rPr>
        <w:drawing>
          <wp:inline distT="0" distB="0" distL="0" distR="0">
            <wp:extent cx="6203950" cy="2159000"/>
            <wp:effectExtent l="0" t="0" r="6350" b="0"/>
            <wp:docPr id="15167419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41925"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203950" cy="2159000"/>
                    </a:xfrm>
                    <a:prstGeom prst="rect">
                      <a:avLst/>
                    </a:prstGeom>
                    <a:noFill/>
                    <a:ln>
                      <a:noFill/>
                    </a:ln>
                  </pic:spPr>
                </pic:pic>
              </a:graphicData>
            </a:graphic>
          </wp:inline>
        </w:drawing>
      </w:r>
    </w:p>
    <w:p w14:paraId="773B4D98">
      <w:pPr>
        <w:spacing w:line="360" w:lineRule="auto"/>
        <w:ind w:firstLine="480"/>
        <w:jc w:val="center"/>
        <w:rPr>
          <w:rFonts w:ascii="Arial" w:hAnsi="Arial" w:cs="Arial"/>
          <w:color w:val="333333"/>
          <w:sz w:val="24"/>
          <w:szCs w:val="24"/>
          <w:shd w:val="clear" w:color="auto" w:fill="FFFFFF"/>
        </w:rPr>
      </w:pPr>
      <w:r>
        <w:rPr>
          <w:rFonts w:hint="eastAsia" w:ascii="Arial" w:hAnsi="Arial" w:cs="Arial"/>
          <w:color w:val="333333"/>
          <w:sz w:val="24"/>
          <w:szCs w:val="24"/>
          <w:shd w:val="clear" w:color="auto" w:fill="FFFFFF"/>
        </w:rPr>
        <w:t>图2</w:t>
      </w:r>
      <w:r>
        <w:rPr>
          <w:rFonts w:ascii="Arial" w:hAnsi="Arial" w:cs="Arial"/>
          <w:color w:val="333333"/>
          <w:sz w:val="24"/>
          <w:szCs w:val="24"/>
          <w:shd w:val="clear" w:color="auto" w:fill="FFFFFF"/>
        </w:rPr>
        <w:t xml:space="preserve"> </w:t>
      </w:r>
      <w:r>
        <w:rPr>
          <w:rFonts w:hint="eastAsia" w:ascii="Arial" w:hAnsi="Arial" w:cs="Arial"/>
          <w:color w:val="333333"/>
          <w:sz w:val="24"/>
          <w:szCs w:val="24"/>
          <w:shd w:val="clear" w:color="auto" w:fill="FFFFFF"/>
        </w:rPr>
        <w:t>系统提示词</w:t>
      </w:r>
    </w:p>
    <w:p w14:paraId="02B56017">
      <w:pPr>
        <w:spacing w:line="360" w:lineRule="auto"/>
        <w:ind w:firstLine="480"/>
        <w:rPr>
          <w:rFonts w:ascii="Arial" w:hAnsi="Arial" w:cs="Arial"/>
          <w:color w:val="333333"/>
          <w:sz w:val="24"/>
          <w:szCs w:val="24"/>
          <w:shd w:val="clear" w:color="auto" w:fill="FFFFFF"/>
        </w:rPr>
      </w:pPr>
    </w:p>
    <w:p w14:paraId="0A851E3D">
      <w:pPr>
        <w:pStyle w:val="25"/>
        <w:numPr>
          <w:ilvl w:val="0"/>
          <w:numId w:val="3"/>
        </w:numPr>
        <w:spacing w:line="360" w:lineRule="auto"/>
        <w:ind w:firstLine="480"/>
        <w:jc w:val="left"/>
        <w:rPr>
          <w:rFonts w:ascii="Arial" w:hAnsi="Arial" w:cs="Arial"/>
          <w:color w:val="333333"/>
          <w:sz w:val="24"/>
          <w:szCs w:val="24"/>
          <w:shd w:val="clear" w:color="auto" w:fill="FFFFFF"/>
        </w:rPr>
      </w:pPr>
      <w:r>
        <w:rPr>
          <w:rFonts w:hint="eastAsia" w:ascii="Arial" w:hAnsi="Arial" w:cs="Arial"/>
          <w:color w:val="333333"/>
          <w:sz w:val="24"/>
          <w:szCs w:val="24"/>
          <w:shd w:val="clear" w:color="auto" w:fill="FFFFFF"/>
        </w:rPr>
        <w:t>工具转换模块：该模块的功能是</w:t>
      </w:r>
      <w:r>
        <w:rPr>
          <w:rFonts w:ascii="Arial" w:hAnsi="Arial" w:cs="Arial"/>
          <w:color w:val="333333"/>
          <w:sz w:val="24"/>
          <w:szCs w:val="24"/>
          <w:shd w:val="clear" w:color="auto" w:fill="FFFFFF"/>
        </w:rPr>
        <w:t>将 MCP 工具描述转换为 OpenAI 兼容</w:t>
      </w:r>
      <w:r>
        <w:rPr>
          <w:rFonts w:hint="eastAsia" w:ascii="Arial" w:hAnsi="Arial" w:cs="Arial"/>
          <w:color w:val="333333"/>
          <w:sz w:val="24"/>
          <w:szCs w:val="24"/>
          <w:shd w:val="clear" w:color="auto" w:fill="FFFFFF"/>
        </w:rPr>
        <w:t>格式，</w:t>
      </w:r>
      <w:r>
        <w:rPr>
          <w:rFonts w:ascii="Arial" w:hAnsi="Arial" w:cs="Arial"/>
          <w:color w:val="333333"/>
          <w:sz w:val="24"/>
          <w:szCs w:val="24"/>
          <w:shd w:val="clear" w:color="auto" w:fill="FFFFFF"/>
        </w:rPr>
        <w:t>处理不同格式的工具定义（对象/字典）</w:t>
      </w:r>
      <w:r>
        <w:rPr>
          <w:rFonts w:hint="eastAsia" w:ascii="Arial" w:hAnsi="Arial" w:cs="Arial"/>
          <w:color w:val="333333"/>
          <w:sz w:val="24"/>
          <w:szCs w:val="24"/>
          <w:shd w:val="clear" w:color="auto" w:fill="FFFFFF"/>
        </w:rPr>
        <w:t>，</w:t>
      </w:r>
      <w:r>
        <w:rPr>
          <w:rFonts w:ascii="Arial" w:hAnsi="Arial" w:cs="Arial"/>
          <w:color w:val="333333"/>
          <w:sz w:val="24"/>
          <w:szCs w:val="24"/>
          <w:shd w:val="clear" w:color="auto" w:fill="FFFFFF"/>
        </w:rPr>
        <w:t>兼容不同实现的 schema 字段命名</w:t>
      </w:r>
      <w:r>
        <w:rPr>
          <w:rFonts w:hint="eastAsia" w:ascii="Arial" w:hAnsi="Arial" w:cs="Arial"/>
          <w:color w:val="333333"/>
          <w:sz w:val="24"/>
          <w:szCs w:val="24"/>
          <w:shd w:val="clear" w:color="auto" w:fill="FFFFFF"/>
        </w:rPr>
        <w:t>，提供默认参数</w:t>
      </w:r>
      <w:r>
        <w:rPr>
          <w:rFonts w:ascii="Arial" w:hAnsi="Arial" w:cs="Arial"/>
          <w:color w:val="333333"/>
          <w:sz w:val="24"/>
          <w:szCs w:val="24"/>
          <w:shd w:val="clear" w:color="auto" w:fill="FFFFFF"/>
        </w:rPr>
        <w:t>schema</w:t>
      </w:r>
    </w:p>
    <w:p w14:paraId="7B6272D7">
      <w:pPr>
        <w:spacing w:line="360" w:lineRule="auto"/>
        <w:ind w:left="284"/>
        <w:jc w:val="left"/>
        <w:rPr>
          <w:rFonts w:ascii="Arial" w:hAnsi="Arial" w:cs="Arial"/>
          <w:color w:val="333333"/>
          <w:sz w:val="24"/>
          <w:szCs w:val="24"/>
          <w:shd w:val="clear" w:color="auto" w:fill="FFFFFF"/>
        </w:rPr>
      </w:pPr>
      <w:r>
        <w:rPr>
          <w:shd w:val="clear" w:color="auto" w:fill="FFFFFF"/>
        </w:rPr>
        <w:drawing>
          <wp:inline distT="0" distB="0" distL="0" distR="0">
            <wp:extent cx="6203950" cy="3923665"/>
            <wp:effectExtent l="0" t="0" r="6350" b="635"/>
            <wp:docPr id="1636951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51013"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03950" cy="3923665"/>
                    </a:xfrm>
                    <a:prstGeom prst="rect">
                      <a:avLst/>
                    </a:prstGeom>
                    <a:noFill/>
                    <a:ln>
                      <a:noFill/>
                    </a:ln>
                  </pic:spPr>
                </pic:pic>
              </a:graphicData>
            </a:graphic>
          </wp:inline>
        </w:drawing>
      </w:r>
    </w:p>
    <w:p w14:paraId="4BE6944C">
      <w:pPr>
        <w:spacing w:line="360" w:lineRule="auto"/>
        <w:ind w:firstLine="480"/>
        <w:jc w:val="center"/>
        <w:rPr>
          <w:rFonts w:ascii="Arial" w:hAnsi="Arial" w:cs="Arial"/>
          <w:color w:val="333333"/>
          <w:sz w:val="24"/>
          <w:szCs w:val="24"/>
          <w:shd w:val="clear" w:color="auto" w:fill="FFFFFF"/>
        </w:rPr>
      </w:pPr>
      <w:r>
        <w:rPr>
          <w:rFonts w:hint="eastAsia" w:ascii="Arial" w:hAnsi="Arial" w:cs="Arial"/>
          <w:color w:val="333333"/>
          <w:sz w:val="24"/>
          <w:szCs w:val="24"/>
          <w:shd w:val="clear" w:color="auto" w:fill="FFFFFF"/>
        </w:rPr>
        <w:t xml:space="preserve"> 图3</w:t>
      </w:r>
      <w:r>
        <w:rPr>
          <w:rFonts w:ascii="Arial" w:hAnsi="Arial" w:cs="Arial"/>
          <w:color w:val="333333"/>
          <w:sz w:val="24"/>
          <w:szCs w:val="24"/>
          <w:shd w:val="clear" w:color="auto" w:fill="FFFFFF"/>
        </w:rPr>
        <w:t xml:space="preserve">  </w:t>
      </w:r>
      <w:r>
        <w:rPr>
          <w:rFonts w:hint="eastAsia" w:ascii="Arial" w:hAnsi="Arial" w:cs="Arial"/>
          <w:color w:val="333333"/>
          <w:sz w:val="24"/>
          <w:szCs w:val="24"/>
          <w:shd w:val="clear" w:color="auto" w:fill="FFFFFF"/>
        </w:rPr>
        <w:t>工具转换代码</w:t>
      </w:r>
    </w:p>
    <w:p w14:paraId="2711F993">
      <w:pPr>
        <w:pStyle w:val="25"/>
        <w:numPr>
          <w:ilvl w:val="0"/>
          <w:numId w:val="3"/>
        </w:numPr>
        <w:spacing w:line="360" w:lineRule="auto"/>
        <w:ind w:firstLineChars="0"/>
        <w:jc w:val="left"/>
        <w:rPr>
          <w:rFonts w:ascii="Arial" w:hAnsi="Arial" w:cs="Arial"/>
          <w:color w:val="333333"/>
          <w:sz w:val="24"/>
          <w:szCs w:val="24"/>
          <w:shd w:val="clear" w:color="auto" w:fill="FFFFFF"/>
        </w:rPr>
      </w:pPr>
      <w:r>
        <w:rPr>
          <w:rFonts w:hint="eastAsia" w:ascii="Arial" w:hAnsi="Arial" w:cs="Arial"/>
          <w:color w:val="333333"/>
          <w:sz w:val="24"/>
          <w:szCs w:val="24"/>
          <w:shd w:val="clear" w:color="auto" w:fill="FFFFFF"/>
        </w:rPr>
        <w:t>核心运行模块：建立与 MCP 服务器的连接，获取并转换可用工具列表，管理对话消息历史，处理用户输入，流式调用 DeepSeek 模型，解析模型响应（文本和工具调用），执行工具调用并处理结果，管理多轮对话状态</w:t>
      </w:r>
      <w:r>
        <w:rPr>
          <w:rFonts w:hint="eastAsia" w:ascii="Arial" w:hAnsi="Arial" w:cs="Arial"/>
          <w:color w:val="333333"/>
          <w:sz w:val="24"/>
          <w:szCs w:val="24"/>
          <w:shd w:val="clear" w:color="auto" w:fill="FFFFFF"/>
        </w:rPr>
        <w:drawing>
          <wp:inline distT="0" distB="0" distL="0" distR="0">
            <wp:extent cx="6210300" cy="7341870"/>
            <wp:effectExtent l="0" t="0" r="0" b="0"/>
            <wp:docPr id="4685931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93167"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210300" cy="7341870"/>
                    </a:xfrm>
                    <a:prstGeom prst="rect">
                      <a:avLst/>
                    </a:prstGeom>
                    <a:noFill/>
                    <a:ln>
                      <a:noFill/>
                    </a:ln>
                  </pic:spPr>
                </pic:pic>
              </a:graphicData>
            </a:graphic>
          </wp:inline>
        </w:drawing>
      </w:r>
    </w:p>
    <w:p w14:paraId="7CE9CF23">
      <w:pPr>
        <w:pStyle w:val="25"/>
        <w:spacing w:line="360" w:lineRule="auto"/>
        <w:ind w:left="440" w:firstLine="0" w:firstLineChars="0"/>
        <w:jc w:val="center"/>
        <w:rPr>
          <w:rFonts w:ascii="Arial" w:hAnsi="Arial" w:cs="Arial"/>
          <w:color w:val="333333"/>
          <w:sz w:val="24"/>
          <w:szCs w:val="24"/>
          <w:shd w:val="clear" w:color="auto" w:fill="FFFFFF"/>
        </w:rPr>
      </w:pPr>
      <w:r>
        <w:rPr>
          <w:rFonts w:hint="eastAsia" w:ascii="Arial" w:hAnsi="Arial" w:cs="Arial"/>
          <w:color w:val="333333"/>
          <w:sz w:val="24"/>
          <w:szCs w:val="24"/>
          <w:shd w:val="clear" w:color="auto" w:fill="FFFFFF"/>
        </w:rPr>
        <w:t>图4 运行核心代码</w:t>
      </w:r>
    </w:p>
    <w:p w14:paraId="64633366">
      <w:pPr>
        <w:spacing w:line="360" w:lineRule="auto"/>
        <w:ind w:left="480"/>
        <w:jc w:val="left"/>
        <w:rPr>
          <w:rFonts w:ascii="Arial" w:hAnsi="Arial" w:cs="Arial"/>
          <w:color w:val="333333"/>
          <w:sz w:val="24"/>
          <w:szCs w:val="24"/>
          <w:shd w:val="clear" w:color="auto" w:fill="FFFFFF"/>
        </w:rPr>
      </w:pPr>
    </w:p>
    <w:p w14:paraId="1D836E14">
      <w:pPr>
        <w:spacing w:line="360" w:lineRule="auto"/>
        <w:ind w:firstLine="480"/>
        <w:rPr>
          <w:rFonts w:ascii="Arial" w:hAnsi="Arial" w:cs="Arial"/>
          <w:color w:val="333333"/>
          <w:sz w:val="24"/>
          <w:szCs w:val="24"/>
          <w:shd w:val="clear" w:color="auto" w:fill="FFFFFF"/>
        </w:rPr>
      </w:pPr>
    </w:p>
    <w:p w14:paraId="3B2937B6">
      <w:pPr>
        <w:pStyle w:val="2"/>
        <w:rPr>
          <w:sz w:val="32"/>
          <w:szCs w:val="32"/>
        </w:rPr>
      </w:pPr>
      <w:r>
        <w:rPr>
          <w:sz w:val="32"/>
          <w:szCs w:val="32"/>
        </w:rPr>
        <w:t xml:space="preserve">4 </w:t>
      </w:r>
      <w:r>
        <w:rPr>
          <w:rFonts w:hint="eastAsia"/>
          <w:sz w:val="32"/>
          <w:szCs w:val="32"/>
        </w:rPr>
        <w:t>实验验证</w:t>
      </w:r>
    </w:p>
    <w:p w14:paraId="693BDDCE">
      <w:pPr>
        <w:pStyle w:val="16"/>
        <w:shd w:val="clear" w:color="auto" w:fill="FFFFFF"/>
        <w:spacing w:before="225" w:beforeAutospacing="0" w:after="225" w:afterAutospacing="0"/>
        <w:outlineLvl w:val="1"/>
        <w:rPr>
          <w:rFonts w:asciiTheme="minorHAnsi" w:hAnsiTheme="minorHAnsi" w:eastAsiaTheme="minorEastAsia" w:cstheme="minorBidi"/>
          <w:b/>
          <w:kern w:val="2"/>
          <w:sz w:val="28"/>
          <w:szCs w:val="28"/>
        </w:rPr>
      </w:pPr>
      <w:r>
        <w:rPr>
          <w:rFonts w:hint="eastAsia" w:asciiTheme="minorHAnsi" w:hAnsiTheme="minorHAnsi" w:eastAsiaTheme="minorEastAsia" w:cstheme="minorBidi"/>
          <w:b/>
          <w:kern w:val="2"/>
          <w:sz w:val="28"/>
          <w:szCs w:val="28"/>
        </w:rPr>
        <w:t>4</w:t>
      </w:r>
      <w:r>
        <w:rPr>
          <w:rFonts w:asciiTheme="minorHAnsi" w:hAnsiTheme="minorHAnsi" w:eastAsiaTheme="minorEastAsia" w:cstheme="minorBidi"/>
          <w:b/>
          <w:kern w:val="2"/>
          <w:sz w:val="28"/>
          <w:szCs w:val="28"/>
        </w:rPr>
        <w:t xml:space="preserve">.1 </w:t>
      </w:r>
      <w:r>
        <w:rPr>
          <w:rFonts w:hint="eastAsia" w:asciiTheme="minorHAnsi" w:hAnsiTheme="minorHAnsi" w:eastAsiaTheme="minorEastAsia" w:cstheme="minorBidi"/>
          <w:b/>
          <w:kern w:val="2"/>
          <w:sz w:val="28"/>
          <w:szCs w:val="28"/>
        </w:rPr>
        <w:t>实验</w:t>
      </w:r>
    </w:p>
    <w:p w14:paraId="35C0A3D6">
      <w:pPr>
        <w:pStyle w:val="25"/>
        <w:numPr>
          <w:ilvl w:val="0"/>
          <w:numId w:val="2"/>
        </w:numPr>
        <w:ind w:firstLineChars="0"/>
        <w:rPr>
          <w:b/>
          <w:bCs/>
          <w:sz w:val="24"/>
          <w:szCs w:val="24"/>
        </w:rPr>
      </w:pPr>
      <w:r>
        <w:rPr>
          <w:rFonts w:hint="eastAsia"/>
          <w:b/>
          <w:bCs/>
          <w:sz w:val="24"/>
          <w:szCs w:val="24"/>
        </w:rPr>
        <w:t>实验1</w:t>
      </w:r>
    </w:p>
    <w:p w14:paraId="3A5A28CD">
      <w:pPr>
        <w:spacing w:line="312" w:lineRule="auto"/>
        <w:ind w:firstLine="420"/>
        <w:jc w:val="left"/>
        <w:rPr>
          <w:sz w:val="24"/>
          <w:szCs w:val="24"/>
        </w:rPr>
      </w:pPr>
      <w:r>
        <w:rPr>
          <w:rFonts w:hint="eastAsia"/>
          <w:sz w:val="24"/>
          <w:szCs w:val="24"/>
        </w:rPr>
        <w:t>实验目的：验证启动应用功能</w:t>
      </w:r>
    </w:p>
    <w:p w14:paraId="2FDC1511">
      <w:pPr>
        <w:ind w:firstLine="424" w:firstLineChars="177"/>
        <w:rPr>
          <w:sz w:val="24"/>
          <w:szCs w:val="24"/>
        </w:rPr>
      </w:pPr>
      <w:r>
        <w:rPr>
          <w:rFonts w:hint="eastAsia"/>
          <w:sz w:val="24"/>
          <w:szCs w:val="24"/>
        </w:rPr>
        <w:t>实验数据（或图片）准备：用某平台安装的游戏，如下图所示</w:t>
      </w:r>
    </w:p>
    <w:p w14:paraId="1587E8D2">
      <w:pPr>
        <w:ind w:firstLine="424" w:firstLineChars="177"/>
        <w:rPr>
          <w:sz w:val="24"/>
          <w:szCs w:val="24"/>
        </w:rPr>
      </w:pPr>
      <w:r>
        <w:rPr>
          <w:sz w:val="24"/>
          <w:szCs w:val="24"/>
        </w:rPr>
        <w:drawing>
          <wp:inline distT="0" distB="0" distL="0" distR="0">
            <wp:extent cx="1553845" cy="1207770"/>
            <wp:effectExtent l="0" t="0" r="8255" b="0"/>
            <wp:docPr id="4565660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6076"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63886" cy="1215686"/>
                    </a:xfrm>
                    <a:prstGeom prst="rect">
                      <a:avLst/>
                    </a:prstGeom>
                    <a:noFill/>
                    <a:ln>
                      <a:noFill/>
                    </a:ln>
                  </pic:spPr>
                </pic:pic>
              </a:graphicData>
            </a:graphic>
          </wp:inline>
        </w:drawing>
      </w:r>
    </w:p>
    <w:p w14:paraId="292109CA">
      <w:pPr>
        <w:spacing w:line="312" w:lineRule="auto"/>
        <w:ind w:firstLine="420"/>
        <w:jc w:val="left"/>
        <w:rPr>
          <w:sz w:val="24"/>
          <w:szCs w:val="24"/>
        </w:rPr>
      </w:pPr>
      <w:r>
        <w:rPr>
          <w:rFonts w:hint="eastAsia"/>
          <w:sz w:val="24"/>
          <w:szCs w:val="24"/>
        </w:rPr>
        <w:t>实验过程：先运行AI Agent主程序然后发送“启动Apex Legends”</w:t>
      </w:r>
    </w:p>
    <w:p w14:paraId="73815156">
      <w:pPr>
        <w:spacing w:line="312" w:lineRule="auto"/>
        <w:ind w:firstLine="420"/>
        <w:jc w:val="left"/>
        <w:rPr>
          <w:sz w:val="24"/>
          <w:szCs w:val="24"/>
        </w:rPr>
      </w:pPr>
      <w:r>
        <w:rPr>
          <w:rFonts w:hint="eastAsia"/>
          <w:sz w:val="24"/>
          <w:szCs w:val="24"/>
        </w:rPr>
        <w:t>实验结果：程序运行后，Apex Legends正常启动</w:t>
      </w:r>
    </w:p>
    <w:p w14:paraId="1100A206">
      <w:pPr>
        <w:spacing w:line="312" w:lineRule="auto"/>
        <w:ind w:firstLine="420"/>
        <w:jc w:val="left"/>
        <w:rPr>
          <w:sz w:val="24"/>
          <w:szCs w:val="24"/>
        </w:rPr>
      </w:pPr>
      <w:r>
        <w:rPr>
          <w:sz w:val="24"/>
          <w:szCs w:val="24"/>
        </w:rPr>
        <w:drawing>
          <wp:inline distT="0" distB="0" distL="0" distR="0">
            <wp:extent cx="6128385" cy="3630930"/>
            <wp:effectExtent l="0" t="0" r="5715" b="7620"/>
            <wp:docPr id="21332010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0101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8740" cy="3631172"/>
                    </a:xfrm>
                    <a:prstGeom prst="rect">
                      <a:avLst/>
                    </a:prstGeom>
                    <a:noFill/>
                    <a:ln>
                      <a:noFill/>
                    </a:ln>
                  </pic:spPr>
                </pic:pic>
              </a:graphicData>
            </a:graphic>
          </wp:inline>
        </w:drawing>
      </w:r>
    </w:p>
    <w:p w14:paraId="431A50F8">
      <w:pPr>
        <w:pStyle w:val="25"/>
        <w:numPr>
          <w:ilvl w:val="0"/>
          <w:numId w:val="2"/>
        </w:numPr>
        <w:ind w:firstLineChars="0"/>
        <w:rPr>
          <w:b/>
          <w:bCs/>
          <w:sz w:val="24"/>
          <w:szCs w:val="24"/>
        </w:rPr>
      </w:pPr>
      <w:r>
        <w:rPr>
          <w:rFonts w:hint="eastAsia"/>
          <w:b/>
          <w:bCs/>
          <w:sz w:val="24"/>
          <w:szCs w:val="24"/>
        </w:rPr>
        <w:t>实验</w:t>
      </w:r>
      <w:r>
        <w:rPr>
          <w:b/>
          <w:bCs/>
          <w:sz w:val="24"/>
          <w:szCs w:val="24"/>
        </w:rPr>
        <w:t>2</w:t>
      </w:r>
    </w:p>
    <w:p w14:paraId="6DE44FFF">
      <w:pPr>
        <w:spacing w:line="312" w:lineRule="auto"/>
        <w:ind w:firstLine="420"/>
        <w:jc w:val="left"/>
        <w:rPr>
          <w:sz w:val="24"/>
          <w:szCs w:val="24"/>
        </w:rPr>
      </w:pPr>
      <w:r>
        <w:rPr>
          <w:rFonts w:ascii="Arial" w:hAnsi="Arial" w:cs="Arial"/>
          <w:color w:val="333333"/>
          <w:sz w:val="24"/>
          <w:szCs w:val="24"/>
          <w:shd w:val="clear" w:color="auto" w:fill="FFFFFF"/>
        </w:rPr>
        <w:tab/>
      </w:r>
      <w:r>
        <w:rPr>
          <w:rFonts w:hint="eastAsia"/>
          <w:sz w:val="24"/>
          <w:szCs w:val="24"/>
        </w:rPr>
        <w:t>本实验的目的是用文本文档，验证文件交互功能</w:t>
      </w:r>
    </w:p>
    <w:p w14:paraId="6ADDE3EB">
      <w:pPr>
        <w:spacing w:line="312" w:lineRule="auto"/>
        <w:ind w:firstLine="420"/>
        <w:jc w:val="left"/>
        <w:rPr>
          <w:sz w:val="24"/>
          <w:szCs w:val="24"/>
        </w:rPr>
      </w:pPr>
      <w:r>
        <w:rPr>
          <w:rFonts w:hint="eastAsia"/>
          <w:sz w:val="24"/>
          <w:szCs w:val="24"/>
        </w:rPr>
        <w:t>实验数据（图片）用1.txt作为测试对象，如图4所示。</w:t>
      </w:r>
    </w:p>
    <w:p w14:paraId="17F16332">
      <w:pPr>
        <w:spacing w:line="360" w:lineRule="auto"/>
        <w:ind w:firstLine="420"/>
        <w:rPr>
          <w:rFonts w:ascii="Arial" w:hAnsi="Arial" w:cs="Arial"/>
          <w:color w:val="333333"/>
          <w:sz w:val="24"/>
          <w:szCs w:val="24"/>
          <w:shd w:val="clear" w:color="auto" w:fill="FFFFFF"/>
        </w:rPr>
      </w:pPr>
    </w:p>
    <w:p w14:paraId="50E6072C">
      <w:pPr>
        <w:spacing w:line="360" w:lineRule="auto"/>
        <w:ind w:firstLine="420"/>
        <w:rPr>
          <w:rFonts w:ascii="Arial" w:hAnsi="Arial" w:cs="Arial"/>
          <w:color w:val="333333"/>
          <w:sz w:val="24"/>
          <w:szCs w:val="24"/>
          <w:shd w:val="clear" w:color="auto" w:fill="FFFFFF"/>
        </w:rPr>
      </w:pPr>
    </w:p>
    <w:p w14:paraId="646FE055">
      <w:pPr>
        <w:spacing w:line="360" w:lineRule="auto"/>
        <w:ind w:firstLine="420"/>
        <w:rPr>
          <w:rFonts w:ascii="Arial" w:hAnsi="Arial" w:cs="Arial"/>
          <w:color w:val="333333"/>
          <w:sz w:val="24"/>
          <w:szCs w:val="24"/>
          <w:shd w:val="clear" w:color="auto" w:fill="FFFFFF"/>
        </w:rPr>
      </w:pPr>
    </w:p>
    <w:p w14:paraId="55C34D6F">
      <w:pPr>
        <w:spacing w:line="360" w:lineRule="auto"/>
        <w:ind w:firstLine="420"/>
        <w:jc w:val="center"/>
        <w:rPr>
          <w:rFonts w:ascii="Arial" w:hAnsi="Arial" w:cs="Arial"/>
          <w:color w:val="333333"/>
          <w:sz w:val="24"/>
          <w:szCs w:val="24"/>
          <w:shd w:val="clear" w:color="auto" w:fill="FFFFFF"/>
        </w:rPr>
      </w:pPr>
      <w:r>
        <w:rPr>
          <w:rFonts w:hint="eastAsia"/>
          <w:sz w:val="24"/>
          <w:szCs w:val="24"/>
        </w:rPr>
        <w:drawing>
          <wp:inline distT="0" distB="0" distL="0" distR="0">
            <wp:extent cx="1400810" cy="1496060"/>
            <wp:effectExtent l="0" t="0" r="8890" b="8890"/>
            <wp:docPr id="20106490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49055"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00810" cy="1496060"/>
                    </a:xfrm>
                    <a:prstGeom prst="rect">
                      <a:avLst/>
                    </a:prstGeom>
                    <a:noFill/>
                    <a:ln>
                      <a:noFill/>
                    </a:ln>
                  </pic:spPr>
                </pic:pic>
              </a:graphicData>
            </a:graphic>
          </wp:inline>
        </w:drawing>
      </w:r>
    </w:p>
    <w:p w14:paraId="49FBD0EA">
      <w:pPr>
        <w:spacing w:line="360" w:lineRule="auto"/>
        <w:ind w:firstLine="420"/>
        <w:rPr>
          <w:rFonts w:ascii="Arial" w:hAnsi="Arial" w:cs="Arial"/>
          <w:color w:val="333333"/>
          <w:sz w:val="24"/>
          <w:szCs w:val="24"/>
          <w:shd w:val="clear" w:color="auto" w:fill="FFFFFF"/>
        </w:rPr>
      </w:pPr>
    </w:p>
    <w:p w14:paraId="5D7D98FE">
      <w:pPr>
        <w:spacing w:line="360" w:lineRule="auto"/>
        <w:ind w:firstLine="420"/>
        <w:jc w:val="center"/>
        <w:rPr>
          <w:rFonts w:ascii="Arial" w:hAnsi="Arial" w:cs="Arial"/>
          <w:color w:val="333333"/>
          <w:sz w:val="24"/>
          <w:szCs w:val="24"/>
          <w:shd w:val="clear" w:color="auto" w:fill="FFFFFF"/>
        </w:rPr>
      </w:pPr>
      <w:r>
        <w:rPr>
          <w:rFonts w:hint="eastAsia" w:ascii="Arial" w:hAnsi="Arial" w:cs="Arial"/>
          <w:color w:val="333333"/>
          <w:sz w:val="24"/>
          <w:szCs w:val="24"/>
          <w:shd w:val="clear" w:color="auto" w:fill="FFFFFF"/>
        </w:rPr>
        <w:t>图4</w:t>
      </w:r>
    </w:p>
    <w:p w14:paraId="49E228EC">
      <w:pPr>
        <w:spacing w:line="360" w:lineRule="auto"/>
        <w:ind w:firstLine="420"/>
        <w:rPr>
          <w:rFonts w:ascii="Arial" w:hAnsi="Arial" w:cs="Arial"/>
          <w:color w:val="333333"/>
          <w:sz w:val="24"/>
          <w:szCs w:val="24"/>
          <w:shd w:val="clear" w:color="auto" w:fill="FFFFFF"/>
        </w:rPr>
      </w:pPr>
    </w:p>
    <w:p w14:paraId="36633465">
      <w:pPr>
        <w:spacing w:line="312" w:lineRule="auto"/>
        <w:ind w:firstLine="420"/>
        <w:jc w:val="left"/>
        <w:rPr>
          <w:sz w:val="24"/>
          <w:szCs w:val="24"/>
        </w:rPr>
      </w:pPr>
      <w:r>
        <w:rPr>
          <w:rFonts w:hint="eastAsia"/>
          <w:sz w:val="24"/>
          <w:szCs w:val="24"/>
        </w:rPr>
        <w:t>实验过程：先运行AI Agent主程序然后发送删除桌面上的1.txt</w:t>
      </w:r>
    </w:p>
    <w:p w14:paraId="3D16BC3F">
      <w:pPr>
        <w:ind w:firstLine="560" w:firstLineChars="200"/>
        <w:rPr>
          <w:rFonts w:hint="eastAsia" w:ascii="宋体" w:hAnsi="宋体" w:cs="宋体"/>
          <w:kern w:val="0"/>
          <w:szCs w:val="21"/>
        </w:rPr>
      </w:pPr>
      <w:r>
        <w:rPr>
          <w:rFonts w:ascii="宋体" w:hAnsi="宋体" w:cs="宋体"/>
          <w:kern w:val="0"/>
          <w:sz w:val="28"/>
          <w:szCs w:val="24"/>
        </w:rPr>
        <w:tab/>
      </w:r>
      <w:r>
        <w:rPr>
          <w:rFonts w:ascii="宋体" w:hAnsi="宋体" w:cs="宋体"/>
          <w:kern w:val="0"/>
          <w:sz w:val="28"/>
          <w:szCs w:val="24"/>
        </w:rPr>
        <w:tab/>
      </w:r>
      <w:r>
        <w:rPr>
          <w:rFonts w:ascii="宋体" w:hAnsi="宋体" w:cs="宋体"/>
          <w:kern w:val="0"/>
          <w:sz w:val="28"/>
          <w:szCs w:val="24"/>
        </w:rPr>
        <w:tab/>
      </w:r>
      <w:r>
        <w:rPr>
          <w:rFonts w:ascii="宋体" w:hAnsi="宋体" w:cs="宋体"/>
          <w:kern w:val="0"/>
          <w:sz w:val="28"/>
          <w:szCs w:val="24"/>
        </w:rPr>
        <w:tab/>
      </w:r>
      <w:r>
        <w:rPr>
          <w:rFonts w:ascii="宋体" w:hAnsi="宋体" w:cs="宋体"/>
          <w:kern w:val="0"/>
          <w:sz w:val="28"/>
          <w:szCs w:val="24"/>
        </w:rPr>
        <w:tab/>
      </w:r>
      <w:r>
        <w:rPr>
          <w:rFonts w:ascii="宋体" w:hAnsi="宋体" w:cs="宋体"/>
          <w:kern w:val="0"/>
          <w:sz w:val="28"/>
          <w:szCs w:val="24"/>
        </w:rPr>
        <w:tab/>
      </w:r>
      <w:r>
        <w:rPr>
          <w:rFonts w:ascii="宋体" w:hAnsi="宋体" w:cs="宋体"/>
          <w:kern w:val="0"/>
          <w:sz w:val="28"/>
          <w:szCs w:val="24"/>
        </w:rPr>
        <w:tab/>
      </w:r>
      <w:r>
        <w:rPr>
          <w:rFonts w:ascii="宋体" w:hAnsi="宋体" w:cs="宋体"/>
          <w:kern w:val="0"/>
          <w:sz w:val="28"/>
          <w:szCs w:val="24"/>
        </w:rPr>
        <w:tab/>
      </w:r>
    </w:p>
    <w:p w14:paraId="5C50A4A2">
      <w:pPr>
        <w:spacing w:line="312" w:lineRule="auto"/>
        <w:ind w:firstLine="420"/>
        <w:jc w:val="left"/>
        <w:rPr>
          <w:sz w:val="24"/>
          <w:szCs w:val="24"/>
        </w:rPr>
      </w:pPr>
      <w:r>
        <w:rPr>
          <w:rFonts w:hint="eastAsia"/>
          <w:sz w:val="24"/>
          <w:szCs w:val="24"/>
        </w:rPr>
        <w:t>实验</w:t>
      </w:r>
      <w:r>
        <w:rPr>
          <w:rFonts w:hint="eastAsia" w:ascii="Arial" w:hAnsi="Arial" w:cs="Arial"/>
          <w:color w:val="333333"/>
          <w:sz w:val="24"/>
          <w:szCs w:val="24"/>
          <w:shd w:val="clear" w:color="auto" w:fill="FFFFFF"/>
        </w:rPr>
        <w:t>结果</w:t>
      </w:r>
      <w:r>
        <w:rPr>
          <w:rFonts w:hint="eastAsia"/>
          <w:sz w:val="24"/>
          <w:szCs w:val="24"/>
        </w:rPr>
        <w:t>：MCP工具回复：文件 C:\Users\wangy\Desktop\1.txt 已成功删除</w:t>
      </w:r>
    </w:p>
    <w:p w14:paraId="439B7C8C">
      <w:pPr>
        <w:spacing w:line="312" w:lineRule="auto"/>
        <w:ind w:firstLine="420"/>
        <w:jc w:val="left"/>
        <w:rPr>
          <w:sz w:val="24"/>
          <w:szCs w:val="24"/>
        </w:rPr>
      </w:pPr>
      <w:r>
        <w:rPr>
          <w:rFonts w:hint="eastAsia"/>
          <w:sz w:val="24"/>
          <w:szCs w:val="24"/>
        </w:rPr>
        <w:t>AI Agent回复：桌面上的 `1.txt` 文件已成功删除</w:t>
      </w:r>
    </w:p>
    <w:p w14:paraId="0FFE5368">
      <w:pPr>
        <w:spacing w:line="312" w:lineRule="auto"/>
        <w:ind w:firstLine="420"/>
        <w:jc w:val="left"/>
        <w:rPr>
          <w:sz w:val="24"/>
          <w:szCs w:val="24"/>
        </w:rPr>
      </w:pPr>
      <w:r>
        <w:rPr>
          <w:rFonts w:hint="eastAsia"/>
          <w:sz w:val="24"/>
          <w:szCs w:val="24"/>
        </w:rPr>
        <w:t>文件已证实被删除</w:t>
      </w:r>
    </w:p>
    <w:p w14:paraId="18820706">
      <w:pPr>
        <w:pStyle w:val="25"/>
        <w:widowControl/>
        <w:snapToGrid w:val="0"/>
        <w:spacing w:line="360" w:lineRule="auto"/>
        <w:ind w:left="1200" w:firstLine="0" w:firstLineChars="0"/>
        <w:jc w:val="center"/>
        <w:rPr>
          <w:rFonts w:hint="eastAsia" w:ascii="宋体" w:hAnsi="宋体" w:cs="宋体"/>
          <w:kern w:val="0"/>
          <w:sz w:val="28"/>
          <w:szCs w:val="24"/>
        </w:rPr>
      </w:pPr>
      <w:r>
        <w:rPr>
          <w:rFonts w:hint="eastAsia"/>
          <w:szCs w:val="21"/>
        </w:rPr>
        <w:t>图4</w:t>
      </w:r>
      <w:r>
        <w:rPr>
          <w:szCs w:val="21"/>
        </w:rPr>
        <w:t xml:space="preserve"> </w:t>
      </w:r>
    </w:p>
    <w:p w14:paraId="2C13F2A3">
      <w:pPr>
        <w:pStyle w:val="16"/>
        <w:shd w:val="clear" w:color="auto" w:fill="FFFFFF"/>
        <w:spacing w:before="225" w:beforeAutospacing="0" w:after="225" w:afterAutospacing="0"/>
        <w:outlineLvl w:val="1"/>
        <w:rPr>
          <w:rFonts w:hint="eastAsia"/>
          <w:sz w:val="28"/>
        </w:rPr>
      </w:pPr>
      <w:r>
        <w:rPr>
          <w:rFonts w:hint="eastAsia" w:asciiTheme="minorHAnsi" w:hAnsiTheme="minorHAnsi" w:eastAsiaTheme="minorEastAsia" w:cstheme="minorBidi"/>
          <w:b/>
          <w:kern w:val="2"/>
          <w:sz w:val="28"/>
          <w:szCs w:val="28"/>
        </w:rPr>
        <w:t>4</w:t>
      </w:r>
      <w:r>
        <w:rPr>
          <w:rFonts w:asciiTheme="minorHAnsi" w:hAnsiTheme="minorHAnsi" w:eastAsiaTheme="minorEastAsia" w:cstheme="minorBidi"/>
          <w:b/>
          <w:kern w:val="2"/>
          <w:sz w:val="28"/>
          <w:szCs w:val="28"/>
        </w:rPr>
        <w:t xml:space="preserve">.2 </w:t>
      </w:r>
      <w:r>
        <w:rPr>
          <w:rFonts w:hint="eastAsia" w:asciiTheme="minorHAnsi" w:hAnsiTheme="minorHAnsi" w:eastAsiaTheme="minorEastAsia" w:cstheme="minorBidi"/>
          <w:b/>
          <w:kern w:val="2"/>
          <w:sz w:val="28"/>
          <w:szCs w:val="28"/>
        </w:rPr>
        <w:t>总体实验结论</w:t>
      </w:r>
    </w:p>
    <w:p w14:paraId="145027EA">
      <w:pPr>
        <w:spacing w:line="312" w:lineRule="auto"/>
        <w:ind w:firstLine="420"/>
        <w:jc w:val="left"/>
        <w:rPr>
          <w:sz w:val="24"/>
          <w:szCs w:val="24"/>
        </w:rPr>
      </w:pPr>
      <w:r>
        <w:rPr>
          <w:rFonts w:hint="eastAsia"/>
          <w:sz w:val="24"/>
          <w:szCs w:val="24"/>
        </w:rPr>
        <w:t>通过实验证明启动应用功能是正确的，文件交互功能是正确的，总共实验4次，成功3次，正确率是75%</w:t>
      </w:r>
    </w:p>
    <w:p w14:paraId="62180789">
      <w:pPr>
        <w:ind w:firstLine="480" w:firstLineChars="200"/>
        <w:rPr>
          <w:sz w:val="24"/>
          <w:szCs w:val="24"/>
        </w:rPr>
      </w:pPr>
    </w:p>
    <w:p w14:paraId="4EE5F034">
      <w:pPr>
        <w:ind w:firstLine="480" w:firstLineChars="200"/>
        <w:rPr>
          <w:sz w:val="24"/>
          <w:szCs w:val="24"/>
        </w:rPr>
      </w:pPr>
    </w:p>
    <w:p w14:paraId="383BF2D6">
      <w:pPr>
        <w:ind w:left="424" w:leftChars="202" w:firstLine="424" w:firstLineChars="177"/>
        <w:rPr>
          <w:sz w:val="24"/>
          <w:szCs w:val="24"/>
        </w:rPr>
      </w:pPr>
      <w:bookmarkStart w:id="6" w:name="_Hlk49327947"/>
    </w:p>
    <w:p w14:paraId="6BD3B70A">
      <w:pPr>
        <w:ind w:left="424" w:leftChars="202" w:firstLine="424" w:firstLineChars="177"/>
        <w:rPr>
          <w:sz w:val="24"/>
          <w:szCs w:val="24"/>
        </w:rPr>
      </w:pPr>
    </w:p>
    <w:p w14:paraId="0238B873">
      <w:pPr>
        <w:pStyle w:val="2"/>
        <w:rPr>
          <w:sz w:val="32"/>
          <w:szCs w:val="32"/>
        </w:rPr>
      </w:pPr>
      <w:r>
        <w:rPr>
          <w:sz w:val="32"/>
          <w:szCs w:val="32"/>
        </w:rPr>
        <w:t>5</w:t>
      </w:r>
      <w:r>
        <w:rPr>
          <w:rFonts w:hint="eastAsia"/>
          <w:sz w:val="32"/>
          <w:szCs w:val="32"/>
        </w:rPr>
        <w:t>、结论</w:t>
      </w:r>
    </w:p>
    <w:p w14:paraId="6E6B9437">
      <w:pPr>
        <w:spacing w:line="312" w:lineRule="auto"/>
        <w:ind w:firstLine="420"/>
        <w:jc w:val="left"/>
        <w:rPr>
          <w:sz w:val="24"/>
          <w:szCs w:val="24"/>
        </w:rPr>
      </w:pPr>
      <w:r>
        <w:rPr>
          <w:rFonts w:hint="eastAsia"/>
          <w:sz w:val="24"/>
          <w:szCs w:val="24"/>
        </w:rPr>
        <w:t>班级信息对话系统利用大模型和MCP协议实现了PC端上执行底层功能的AI Agent功能。通过实验验证，系统能够正确完成启动应用和文件交互功能。对于用户，</w:t>
      </w:r>
      <w:r>
        <w:rPr>
          <w:sz w:val="24"/>
          <w:szCs w:val="24"/>
        </w:rPr>
        <w:t xml:space="preserve"> </w:t>
      </w:r>
      <w:r>
        <w:rPr>
          <w:rFonts w:hint="eastAsia"/>
          <w:sz w:val="24"/>
          <w:szCs w:val="24"/>
        </w:rPr>
        <w:t>可以轻松得打开程序，亦或者是进行文件交互</w:t>
      </w:r>
    </w:p>
    <w:p w14:paraId="54CBC2F1">
      <w:pPr>
        <w:spacing w:line="312" w:lineRule="auto"/>
        <w:ind w:firstLine="420"/>
        <w:jc w:val="left"/>
        <w:rPr>
          <w:szCs w:val="21"/>
        </w:rPr>
      </w:pPr>
      <w:bookmarkStart w:id="9" w:name="_GoBack"/>
      <w:bookmarkEnd w:id="9"/>
      <w:r>
        <w:rPr>
          <w:rFonts w:hint="eastAsia"/>
          <w:sz w:val="24"/>
          <w:szCs w:val="24"/>
        </w:rPr>
        <w:t>软件还可以用</w:t>
      </w:r>
      <w:r>
        <w:rPr>
          <w:sz w:val="24"/>
          <w:szCs w:val="24"/>
        </w:rPr>
        <w:t>多模态技术集成</w:t>
      </w:r>
      <w:r>
        <w:rPr>
          <w:rFonts w:hint="eastAsia"/>
          <w:sz w:val="24"/>
          <w:szCs w:val="24"/>
        </w:rPr>
        <w:t>，增加</w:t>
      </w:r>
      <w:r>
        <w:rPr>
          <w:sz w:val="24"/>
          <w:szCs w:val="24"/>
        </w:rPr>
        <w:t>图像/语音识别能力</w:t>
      </w:r>
      <w:r>
        <w:rPr>
          <w:rFonts w:hint="eastAsia"/>
          <w:sz w:val="24"/>
          <w:szCs w:val="24"/>
        </w:rPr>
        <w:t>功能，未来，也希望能在各大消费级的个人PC平台发光发热，成为用户青睐的AI Agent。这个技术才真正实现了他的价值所在，真正达到代理人的目的。</w:t>
      </w:r>
    </w:p>
    <w:p w14:paraId="0B725283">
      <w:pPr>
        <w:spacing w:line="312" w:lineRule="auto"/>
        <w:ind w:firstLine="420"/>
        <w:jc w:val="left"/>
        <w:rPr>
          <w:sz w:val="24"/>
          <w:szCs w:val="24"/>
        </w:rPr>
      </w:pPr>
    </w:p>
    <w:bookmarkEnd w:id="6"/>
    <w:p w14:paraId="52B93DAD">
      <w:pPr>
        <w:pStyle w:val="2"/>
        <w:rPr>
          <w:sz w:val="32"/>
          <w:szCs w:val="32"/>
        </w:rPr>
      </w:pPr>
      <w:bookmarkStart w:id="7" w:name="_Toc55727512"/>
      <w:r>
        <w:rPr>
          <w:sz w:val="32"/>
          <w:szCs w:val="32"/>
        </w:rPr>
        <w:t>6</w:t>
      </w:r>
      <w:r>
        <w:rPr>
          <w:rFonts w:hint="eastAsia"/>
          <w:sz w:val="32"/>
          <w:szCs w:val="32"/>
        </w:rPr>
        <w:t>、收获与体会</w:t>
      </w:r>
      <w:bookmarkEnd w:id="7"/>
    </w:p>
    <w:p w14:paraId="39C092A7">
      <w:pPr>
        <w:spacing w:line="312" w:lineRule="auto"/>
        <w:ind w:firstLine="420"/>
        <w:rPr>
          <w:rFonts w:hint="eastAsia"/>
        </w:rPr>
      </w:pPr>
      <w:r>
        <w:rPr>
          <w:rFonts w:hint="eastAsia"/>
        </w:rPr>
        <w:t>体会到了大模型的未来是无限的，价值也是无限的</w:t>
      </w:r>
    </w:p>
    <w:p w14:paraId="217910FF">
      <w:pPr>
        <w:pStyle w:val="2"/>
        <w:rPr>
          <w:b w:val="0"/>
          <w:sz w:val="32"/>
          <w:szCs w:val="32"/>
        </w:rPr>
      </w:pPr>
      <w:bookmarkStart w:id="8" w:name="_7、参考文献"/>
      <w:bookmarkEnd w:id="8"/>
      <w:r>
        <w:rPr>
          <w:sz w:val="32"/>
          <w:szCs w:val="32"/>
        </w:rPr>
        <w:t>7</w:t>
      </w:r>
      <w:r>
        <w:rPr>
          <w:rFonts w:hint="eastAsia"/>
          <w:sz w:val="32"/>
          <w:szCs w:val="32"/>
        </w:rPr>
        <w:t>、参考文献</w:t>
      </w:r>
    </w:p>
    <w:p w14:paraId="10DCB4A2">
      <w:pPr>
        <w:jc w:val="left"/>
        <w:rPr>
          <w:sz w:val="18"/>
          <w:szCs w:val="24"/>
        </w:rPr>
      </w:pPr>
      <w:r>
        <w:rPr>
          <w:rFonts w:hint="eastAsia"/>
          <w:sz w:val="24"/>
          <w:szCs w:val="24"/>
        </w:rPr>
        <w:t>[1]</w:t>
      </w:r>
      <w:r>
        <w:rPr>
          <w:sz w:val="24"/>
          <w:szCs w:val="24"/>
        </w:rPr>
        <w:t>Go, H., Park, S. A study on classification based concurrent API calls and optimal model combination for tool augmented LLMs for AI agent. </w:t>
      </w:r>
      <w:r>
        <w:rPr>
          <w:i/>
          <w:iCs/>
          <w:sz w:val="24"/>
          <w:szCs w:val="24"/>
        </w:rPr>
        <w:t>Sci Rep</w:t>
      </w:r>
      <w:r>
        <w:rPr>
          <w:sz w:val="24"/>
          <w:szCs w:val="24"/>
        </w:rPr>
        <w:t> </w:t>
      </w:r>
      <w:r>
        <w:rPr>
          <w:b/>
          <w:bCs/>
          <w:sz w:val="24"/>
          <w:szCs w:val="24"/>
        </w:rPr>
        <w:t>15</w:t>
      </w:r>
      <w:r>
        <w:rPr>
          <w:sz w:val="24"/>
          <w:szCs w:val="24"/>
        </w:rPr>
        <w:t>, 20579 (2025). https://doi.org/10.1038/s41598-025-06469-w</w:t>
      </w:r>
    </w:p>
    <w:sectPr>
      <w:footerReference r:id="rId3" w:type="default"/>
      <w:pgSz w:w="11906" w:h="16838"/>
      <w:pgMar w:top="720" w:right="991" w:bottom="720"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7847387"/>
      <w:docPartObj>
        <w:docPartGallery w:val="autotext"/>
      </w:docPartObj>
    </w:sdtPr>
    <w:sdtContent>
      <w:sdt>
        <w:sdtPr>
          <w:id w:val="-1669238322"/>
          <w:docPartObj>
            <w:docPartGallery w:val="autotext"/>
          </w:docPartObj>
        </w:sdtPr>
        <w:sdtContent>
          <w:p w14:paraId="367D2E55">
            <w:pPr>
              <w:pStyle w:val="1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4</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20</w:t>
            </w:r>
            <w:r>
              <w:rPr>
                <w:b/>
                <w:bCs/>
                <w:sz w:val="24"/>
                <w:szCs w:val="24"/>
              </w:rPr>
              <w:fldChar w:fldCharType="end"/>
            </w:r>
          </w:p>
        </w:sdtContent>
      </w:sdt>
    </w:sdtContent>
  </w:sdt>
  <w:p w14:paraId="2F19F913">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CC66A3A"/>
    <w:multiLevelType w:val="multilevel"/>
    <w:tmpl w:val="5CC66A3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79EA58C0"/>
    <w:multiLevelType w:val="multilevel"/>
    <w:tmpl w:val="79EA58C0"/>
    <w:lvl w:ilvl="0" w:tentative="0">
      <w:start w:val="1"/>
      <w:numFmt w:val="decimal"/>
      <w:lvlText w:val="%1、"/>
      <w:lvlJc w:val="left"/>
      <w:pPr>
        <w:ind w:left="495" w:hanging="4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C633ABE"/>
    <w:multiLevelType w:val="multilevel"/>
    <w:tmpl w:val="7C633ABE"/>
    <w:lvl w:ilvl="0" w:tentative="0">
      <w:start w:val="1"/>
      <w:numFmt w:val="decimal"/>
      <w:lvlText w:val="%1、"/>
      <w:lvlJc w:val="left"/>
      <w:pPr>
        <w:tabs>
          <w:tab w:val="left" w:pos="360"/>
        </w:tabs>
        <w:ind w:left="360" w:hanging="360"/>
      </w:pPr>
      <w:rPr>
        <w:rFonts w:ascii="Arial" w:hAnsi="Arial" w:cs="Arial" w:eastAsiaTheme="minorEastAsia"/>
        <w:sz w:val="24"/>
        <w:szCs w:val="24"/>
      </w:rPr>
    </w:lvl>
    <w:lvl w:ilvl="1" w:tentative="0">
      <w:start w:val="1"/>
      <w:numFmt w:val="bullet"/>
      <w:lvlText w:val="o"/>
      <w:lvlJc w:val="left"/>
      <w:pPr>
        <w:tabs>
          <w:tab w:val="left" w:pos="1364"/>
        </w:tabs>
        <w:ind w:left="1364" w:hanging="360"/>
      </w:pPr>
      <w:rPr>
        <w:rFonts w:hint="default" w:ascii="Courier New" w:hAnsi="Courier New"/>
        <w:sz w:val="20"/>
      </w:rPr>
    </w:lvl>
    <w:lvl w:ilvl="2" w:tentative="0">
      <w:start w:val="1"/>
      <w:numFmt w:val="bullet"/>
      <w:lvlText w:val=""/>
      <w:lvlJc w:val="left"/>
      <w:pPr>
        <w:tabs>
          <w:tab w:val="left" w:pos="2084"/>
        </w:tabs>
        <w:ind w:left="2084" w:hanging="360"/>
      </w:pPr>
      <w:rPr>
        <w:rFonts w:hint="default" w:ascii="Wingdings" w:hAnsi="Wingdings"/>
        <w:sz w:val="20"/>
      </w:rPr>
    </w:lvl>
    <w:lvl w:ilvl="3" w:tentative="0">
      <w:start w:val="1"/>
      <w:numFmt w:val="bullet"/>
      <w:lvlText w:val=""/>
      <w:lvlJc w:val="left"/>
      <w:pPr>
        <w:tabs>
          <w:tab w:val="left" w:pos="2804"/>
        </w:tabs>
        <w:ind w:left="2804" w:hanging="360"/>
      </w:pPr>
      <w:rPr>
        <w:rFonts w:hint="default" w:ascii="Wingdings" w:hAnsi="Wingdings"/>
        <w:sz w:val="20"/>
      </w:rPr>
    </w:lvl>
    <w:lvl w:ilvl="4" w:tentative="0">
      <w:start w:val="1"/>
      <w:numFmt w:val="bullet"/>
      <w:lvlText w:val=""/>
      <w:lvlJc w:val="left"/>
      <w:pPr>
        <w:tabs>
          <w:tab w:val="left" w:pos="3524"/>
        </w:tabs>
        <w:ind w:left="3524" w:hanging="360"/>
      </w:pPr>
      <w:rPr>
        <w:rFonts w:hint="default" w:ascii="Wingdings" w:hAnsi="Wingdings"/>
        <w:sz w:val="20"/>
      </w:rPr>
    </w:lvl>
    <w:lvl w:ilvl="5" w:tentative="0">
      <w:start w:val="1"/>
      <w:numFmt w:val="bullet"/>
      <w:lvlText w:val=""/>
      <w:lvlJc w:val="left"/>
      <w:pPr>
        <w:tabs>
          <w:tab w:val="left" w:pos="4244"/>
        </w:tabs>
        <w:ind w:left="4244" w:hanging="360"/>
      </w:pPr>
      <w:rPr>
        <w:rFonts w:hint="default" w:ascii="Wingdings" w:hAnsi="Wingdings"/>
        <w:sz w:val="20"/>
      </w:rPr>
    </w:lvl>
    <w:lvl w:ilvl="6" w:tentative="0">
      <w:start w:val="1"/>
      <w:numFmt w:val="bullet"/>
      <w:lvlText w:val=""/>
      <w:lvlJc w:val="left"/>
      <w:pPr>
        <w:tabs>
          <w:tab w:val="left" w:pos="4964"/>
        </w:tabs>
        <w:ind w:left="4964" w:hanging="360"/>
      </w:pPr>
      <w:rPr>
        <w:rFonts w:hint="default" w:ascii="Wingdings" w:hAnsi="Wingdings"/>
        <w:sz w:val="20"/>
      </w:rPr>
    </w:lvl>
    <w:lvl w:ilvl="7" w:tentative="0">
      <w:start w:val="1"/>
      <w:numFmt w:val="bullet"/>
      <w:lvlText w:val=""/>
      <w:lvlJc w:val="left"/>
      <w:pPr>
        <w:tabs>
          <w:tab w:val="left" w:pos="5684"/>
        </w:tabs>
        <w:ind w:left="5684" w:hanging="360"/>
      </w:pPr>
      <w:rPr>
        <w:rFonts w:hint="default" w:ascii="Wingdings" w:hAnsi="Wingdings"/>
        <w:sz w:val="20"/>
      </w:rPr>
    </w:lvl>
    <w:lvl w:ilvl="8" w:tentative="0">
      <w:start w:val="1"/>
      <w:numFmt w:val="bullet"/>
      <w:lvlText w:val=""/>
      <w:lvlJc w:val="left"/>
      <w:pPr>
        <w:tabs>
          <w:tab w:val="left" w:pos="6404"/>
        </w:tabs>
        <w:ind w:left="6404" w:hanging="360"/>
      </w:pPr>
      <w:rPr>
        <w:rFonts w:hint="default" w:ascii="Wingdings" w:hAnsi="Wingdings"/>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6A8"/>
    <w:rsid w:val="00000065"/>
    <w:rsid w:val="000146F7"/>
    <w:rsid w:val="00015E78"/>
    <w:rsid w:val="00020D99"/>
    <w:rsid w:val="00021AFE"/>
    <w:rsid w:val="00022906"/>
    <w:rsid w:val="000257CA"/>
    <w:rsid w:val="000305B7"/>
    <w:rsid w:val="0003224C"/>
    <w:rsid w:val="000366BE"/>
    <w:rsid w:val="00037458"/>
    <w:rsid w:val="00042A76"/>
    <w:rsid w:val="00043171"/>
    <w:rsid w:val="0004732C"/>
    <w:rsid w:val="000525F3"/>
    <w:rsid w:val="00053451"/>
    <w:rsid w:val="00057E05"/>
    <w:rsid w:val="00060FFF"/>
    <w:rsid w:val="000629D0"/>
    <w:rsid w:val="0006441E"/>
    <w:rsid w:val="00066405"/>
    <w:rsid w:val="00071B33"/>
    <w:rsid w:val="00071D8B"/>
    <w:rsid w:val="000720D7"/>
    <w:rsid w:val="00074D68"/>
    <w:rsid w:val="00076D92"/>
    <w:rsid w:val="0008423B"/>
    <w:rsid w:val="00084BB0"/>
    <w:rsid w:val="00086E3B"/>
    <w:rsid w:val="00087330"/>
    <w:rsid w:val="00090A2B"/>
    <w:rsid w:val="00093473"/>
    <w:rsid w:val="000A2030"/>
    <w:rsid w:val="000A4C66"/>
    <w:rsid w:val="000C34C5"/>
    <w:rsid w:val="000E38C1"/>
    <w:rsid w:val="000E626E"/>
    <w:rsid w:val="000F0E50"/>
    <w:rsid w:val="000F1DB2"/>
    <w:rsid w:val="000F3FE3"/>
    <w:rsid w:val="000F5867"/>
    <w:rsid w:val="000F6C78"/>
    <w:rsid w:val="0010040E"/>
    <w:rsid w:val="00101323"/>
    <w:rsid w:val="00101CFE"/>
    <w:rsid w:val="00102267"/>
    <w:rsid w:val="0010381C"/>
    <w:rsid w:val="001038F7"/>
    <w:rsid w:val="00103FED"/>
    <w:rsid w:val="0010477C"/>
    <w:rsid w:val="001075BA"/>
    <w:rsid w:val="0011133D"/>
    <w:rsid w:val="00113C65"/>
    <w:rsid w:val="00116A9E"/>
    <w:rsid w:val="00120558"/>
    <w:rsid w:val="0012158F"/>
    <w:rsid w:val="00127F4D"/>
    <w:rsid w:val="00132B7C"/>
    <w:rsid w:val="00133797"/>
    <w:rsid w:val="00136848"/>
    <w:rsid w:val="00144BC1"/>
    <w:rsid w:val="001459FD"/>
    <w:rsid w:val="00164008"/>
    <w:rsid w:val="00164365"/>
    <w:rsid w:val="0017231F"/>
    <w:rsid w:val="001724CF"/>
    <w:rsid w:val="00172CD4"/>
    <w:rsid w:val="001770A1"/>
    <w:rsid w:val="001817AE"/>
    <w:rsid w:val="00183C7A"/>
    <w:rsid w:val="00184FE5"/>
    <w:rsid w:val="001851E7"/>
    <w:rsid w:val="00185930"/>
    <w:rsid w:val="0019071D"/>
    <w:rsid w:val="00192FF0"/>
    <w:rsid w:val="00196A7B"/>
    <w:rsid w:val="00196B49"/>
    <w:rsid w:val="00197240"/>
    <w:rsid w:val="001A139F"/>
    <w:rsid w:val="001A2424"/>
    <w:rsid w:val="001A6C63"/>
    <w:rsid w:val="001B2834"/>
    <w:rsid w:val="001B6DA9"/>
    <w:rsid w:val="001C1A52"/>
    <w:rsid w:val="001C43C9"/>
    <w:rsid w:val="001C5368"/>
    <w:rsid w:val="001D7CB2"/>
    <w:rsid w:val="001E11B9"/>
    <w:rsid w:val="001E35D2"/>
    <w:rsid w:val="001E5286"/>
    <w:rsid w:val="001E5FFE"/>
    <w:rsid w:val="001F0836"/>
    <w:rsid w:val="002055EB"/>
    <w:rsid w:val="00205B5F"/>
    <w:rsid w:val="002102F4"/>
    <w:rsid w:val="00214B24"/>
    <w:rsid w:val="0021592E"/>
    <w:rsid w:val="00222BD8"/>
    <w:rsid w:val="002239C9"/>
    <w:rsid w:val="00223E90"/>
    <w:rsid w:val="00226D48"/>
    <w:rsid w:val="002318FB"/>
    <w:rsid w:val="002372D0"/>
    <w:rsid w:val="00243DB8"/>
    <w:rsid w:val="0024424B"/>
    <w:rsid w:val="002454C9"/>
    <w:rsid w:val="0024579B"/>
    <w:rsid w:val="00246152"/>
    <w:rsid w:val="002467A6"/>
    <w:rsid w:val="00250AB4"/>
    <w:rsid w:val="00251C01"/>
    <w:rsid w:val="002572F5"/>
    <w:rsid w:val="002634D9"/>
    <w:rsid w:val="002721C1"/>
    <w:rsid w:val="0027316D"/>
    <w:rsid w:val="00274127"/>
    <w:rsid w:val="00277D6A"/>
    <w:rsid w:val="00281D68"/>
    <w:rsid w:val="00284C86"/>
    <w:rsid w:val="002861D2"/>
    <w:rsid w:val="00290ED5"/>
    <w:rsid w:val="00292577"/>
    <w:rsid w:val="002955BA"/>
    <w:rsid w:val="002A24E8"/>
    <w:rsid w:val="002A39A1"/>
    <w:rsid w:val="002A4408"/>
    <w:rsid w:val="002A6311"/>
    <w:rsid w:val="002B241E"/>
    <w:rsid w:val="002B2872"/>
    <w:rsid w:val="002C24EE"/>
    <w:rsid w:val="002D05F8"/>
    <w:rsid w:val="002E152D"/>
    <w:rsid w:val="002E291F"/>
    <w:rsid w:val="002F3200"/>
    <w:rsid w:val="002F42EF"/>
    <w:rsid w:val="00301232"/>
    <w:rsid w:val="003067B1"/>
    <w:rsid w:val="003076F8"/>
    <w:rsid w:val="003079AD"/>
    <w:rsid w:val="00311E03"/>
    <w:rsid w:val="003126B5"/>
    <w:rsid w:val="0031677E"/>
    <w:rsid w:val="00317031"/>
    <w:rsid w:val="00317BA0"/>
    <w:rsid w:val="00321F4B"/>
    <w:rsid w:val="00333421"/>
    <w:rsid w:val="00335CA7"/>
    <w:rsid w:val="003400E9"/>
    <w:rsid w:val="00342C0C"/>
    <w:rsid w:val="00342FA9"/>
    <w:rsid w:val="00343302"/>
    <w:rsid w:val="00343BDF"/>
    <w:rsid w:val="00357930"/>
    <w:rsid w:val="003601FA"/>
    <w:rsid w:val="00361912"/>
    <w:rsid w:val="00367D2E"/>
    <w:rsid w:val="00372925"/>
    <w:rsid w:val="00372D38"/>
    <w:rsid w:val="00395A35"/>
    <w:rsid w:val="003A525B"/>
    <w:rsid w:val="003A721B"/>
    <w:rsid w:val="003B1C8E"/>
    <w:rsid w:val="003B1D85"/>
    <w:rsid w:val="003B436D"/>
    <w:rsid w:val="003C551B"/>
    <w:rsid w:val="003C6492"/>
    <w:rsid w:val="003D0D1B"/>
    <w:rsid w:val="003D1434"/>
    <w:rsid w:val="003D2884"/>
    <w:rsid w:val="003D7F3C"/>
    <w:rsid w:val="003E0C0E"/>
    <w:rsid w:val="003E198C"/>
    <w:rsid w:val="003E3D08"/>
    <w:rsid w:val="003E5494"/>
    <w:rsid w:val="003F0435"/>
    <w:rsid w:val="003F5B54"/>
    <w:rsid w:val="0040294F"/>
    <w:rsid w:val="00403452"/>
    <w:rsid w:val="00405845"/>
    <w:rsid w:val="004061BD"/>
    <w:rsid w:val="004171FA"/>
    <w:rsid w:val="00420F35"/>
    <w:rsid w:val="004262EB"/>
    <w:rsid w:val="00430A89"/>
    <w:rsid w:val="00431F0E"/>
    <w:rsid w:val="00433F2F"/>
    <w:rsid w:val="00434069"/>
    <w:rsid w:val="00445FDE"/>
    <w:rsid w:val="004513B1"/>
    <w:rsid w:val="004525D9"/>
    <w:rsid w:val="00453890"/>
    <w:rsid w:val="00465833"/>
    <w:rsid w:val="00466FFE"/>
    <w:rsid w:val="004709AC"/>
    <w:rsid w:val="00471BF0"/>
    <w:rsid w:val="00472C78"/>
    <w:rsid w:val="00474264"/>
    <w:rsid w:val="00474F7A"/>
    <w:rsid w:val="00476DC4"/>
    <w:rsid w:val="0047737C"/>
    <w:rsid w:val="00483590"/>
    <w:rsid w:val="00484CF1"/>
    <w:rsid w:val="004948B6"/>
    <w:rsid w:val="00497E5D"/>
    <w:rsid w:val="004A37F0"/>
    <w:rsid w:val="004A467D"/>
    <w:rsid w:val="004A6A31"/>
    <w:rsid w:val="004A7FA3"/>
    <w:rsid w:val="004B18EF"/>
    <w:rsid w:val="004B27A5"/>
    <w:rsid w:val="004B35C4"/>
    <w:rsid w:val="004B7FD7"/>
    <w:rsid w:val="004C428C"/>
    <w:rsid w:val="004C7768"/>
    <w:rsid w:val="004D118E"/>
    <w:rsid w:val="004D12AE"/>
    <w:rsid w:val="004D14D9"/>
    <w:rsid w:val="004D4CA1"/>
    <w:rsid w:val="004E2659"/>
    <w:rsid w:val="004E27BA"/>
    <w:rsid w:val="004E2942"/>
    <w:rsid w:val="004E3DE8"/>
    <w:rsid w:val="004E750D"/>
    <w:rsid w:val="004F07D1"/>
    <w:rsid w:val="004F25CA"/>
    <w:rsid w:val="004F6E4E"/>
    <w:rsid w:val="004F6FD1"/>
    <w:rsid w:val="0050412B"/>
    <w:rsid w:val="00504CD1"/>
    <w:rsid w:val="00516868"/>
    <w:rsid w:val="00520539"/>
    <w:rsid w:val="00522531"/>
    <w:rsid w:val="00523316"/>
    <w:rsid w:val="005267FB"/>
    <w:rsid w:val="00540119"/>
    <w:rsid w:val="005433AD"/>
    <w:rsid w:val="00543FEA"/>
    <w:rsid w:val="005461EF"/>
    <w:rsid w:val="005533C6"/>
    <w:rsid w:val="00557BF7"/>
    <w:rsid w:val="00561C5B"/>
    <w:rsid w:val="00561CB4"/>
    <w:rsid w:val="00562824"/>
    <w:rsid w:val="0056304F"/>
    <w:rsid w:val="00573707"/>
    <w:rsid w:val="00576195"/>
    <w:rsid w:val="0058760D"/>
    <w:rsid w:val="00587EDD"/>
    <w:rsid w:val="0059169C"/>
    <w:rsid w:val="005A145E"/>
    <w:rsid w:val="005A19A9"/>
    <w:rsid w:val="005A33E7"/>
    <w:rsid w:val="005A6C37"/>
    <w:rsid w:val="005B1484"/>
    <w:rsid w:val="005B2526"/>
    <w:rsid w:val="005B361B"/>
    <w:rsid w:val="005B5676"/>
    <w:rsid w:val="005B643C"/>
    <w:rsid w:val="005B7701"/>
    <w:rsid w:val="005B7C62"/>
    <w:rsid w:val="005C00CC"/>
    <w:rsid w:val="005C3FA7"/>
    <w:rsid w:val="005C4573"/>
    <w:rsid w:val="005D3D6A"/>
    <w:rsid w:val="005E1E42"/>
    <w:rsid w:val="005E7C94"/>
    <w:rsid w:val="005F2ABD"/>
    <w:rsid w:val="005F4D3D"/>
    <w:rsid w:val="005F6245"/>
    <w:rsid w:val="00601118"/>
    <w:rsid w:val="006076D5"/>
    <w:rsid w:val="00615030"/>
    <w:rsid w:val="006152EB"/>
    <w:rsid w:val="006176D2"/>
    <w:rsid w:val="006229EB"/>
    <w:rsid w:val="00632042"/>
    <w:rsid w:val="006402A8"/>
    <w:rsid w:val="00644787"/>
    <w:rsid w:val="00655815"/>
    <w:rsid w:val="00663021"/>
    <w:rsid w:val="00665ADE"/>
    <w:rsid w:val="0068062B"/>
    <w:rsid w:val="00686A94"/>
    <w:rsid w:val="00687582"/>
    <w:rsid w:val="006877CA"/>
    <w:rsid w:val="00690F2E"/>
    <w:rsid w:val="006926C5"/>
    <w:rsid w:val="0069323A"/>
    <w:rsid w:val="006A0D98"/>
    <w:rsid w:val="006A0FDE"/>
    <w:rsid w:val="006A3657"/>
    <w:rsid w:val="006A4913"/>
    <w:rsid w:val="006A4DB6"/>
    <w:rsid w:val="006A6CB6"/>
    <w:rsid w:val="006B0325"/>
    <w:rsid w:val="006B1AB3"/>
    <w:rsid w:val="006B1AF9"/>
    <w:rsid w:val="006B5522"/>
    <w:rsid w:val="006B5A5C"/>
    <w:rsid w:val="006B6A28"/>
    <w:rsid w:val="006C465D"/>
    <w:rsid w:val="006C6777"/>
    <w:rsid w:val="006D3216"/>
    <w:rsid w:val="006D48C4"/>
    <w:rsid w:val="006D6225"/>
    <w:rsid w:val="006D6B37"/>
    <w:rsid w:val="006E2059"/>
    <w:rsid w:val="006E34AA"/>
    <w:rsid w:val="006E5C6A"/>
    <w:rsid w:val="006E7BFC"/>
    <w:rsid w:val="006F6A5B"/>
    <w:rsid w:val="00702724"/>
    <w:rsid w:val="00706111"/>
    <w:rsid w:val="00712426"/>
    <w:rsid w:val="00716202"/>
    <w:rsid w:val="007176E9"/>
    <w:rsid w:val="00727E5A"/>
    <w:rsid w:val="0073132F"/>
    <w:rsid w:val="007451E7"/>
    <w:rsid w:val="0075236C"/>
    <w:rsid w:val="0075326F"/>
    <w:rsid w:val="0075673C"/>
    <w:rsid w:val="007643B1"/>
    <w:rsid w:val="00775B5C"/>
    <w:rsid w:val="00776AD1"/>
    <w:rsid w:val="00785DDC"/>
    <w:rsid w:val="007902AA"/>
    <w:rsid w:val="007A150A"/>
    <w:rsid w:val="007A2F9C"/>
    <w:rsid w:val="007B087F"/>
    <w:rsid w:val="007B6899"/>
    <w:rsid w:val="007B69CB"/>
    <w:rsid w:val="007C020F"/>
    <w:rsid w:val="007C0850"/>
    <w:rsid w:val="007D2987"/>
    <w:rsid w:val="007D325F"/>
    <w:rsid w:val="007D477B"/>
    <w:rsid w:val="007D6B0C"/>
    <w:rsid w:val="007D736B"/>
    <w:rsid w:val="007E1C82"/>
    <w:rsid w:val="007E4764"/>
    <w:rsid w:val="007E5E58"/>
    <w:rsid w:val="007F0682"/>
    <w:rsid w:val="007F2838"/>
    <w:rsid w:val="007F348E"/>
    <w:rsid w:val="007F7868"/>
    <w:rsid w:val="007F7F1C"/>
    <w:rsid w:val="00801434"/>
    <w:rsid w:val="008048E4"/>
    <w:rsid w:val="00810496"/>
    <w:rsid w:val="008173F6"/>
    <w:rsid w:val="008241B0"/>
    <w:rsid w:val="00834910"/>
    <w:rsid w:val="00841175"/>
    <w:rsid w:val="00843FB7"/>
    <w:rsid w:val="008475C6"/>
    <w:rsid w:val="00850192"/>
    <w:rsid w:val="00855FA0"/>
    <w:rsid w:val="008664A5"/>
    <w:rsid w:val="00870CA1"/>
    <w:rsid w:val="0087138E"/>
    <w:rsid w:val="00873B8F"/>
    <w:rsid w:val="00877BC7"/>
    <w:rsid w:val="0088545A"/>
    <w:rsid w:val="00890CC9"/>
    <w:rsid w:val="008A152F"/>
    <w:rsid w:val="008A4C11"/>
    <w:rsid w:val="008B7355"/>
    <w:rsid w:val="008C0A57"/>
    <w:rsid w:val="008C1E78"/>
    <w:rsid w:val="008C298D"/>
    <w:rsid w:val="008D599D"/>
    <w:rsid w:val="008D6E3C"/>
    <w:rsid w:val="008E142F"/>
    <w:rsid w:val="008E45D2"/>
    <w:rsid w:val="008F26CC"/>
    <w:rsid w:val="00902FE6"/>
    <w:rsid w:val="00903266"/>
    <w:rsid w:val="00904483"/>
    <w:rsid w:val="00905F38"/>
    <w:rsid w:val="0091283B"/>
    <w:rsid w:val="009129C4"/>
    <w:rsid w:val="00912DE5"/>
    <w:rsid w:val="00920BCF"/>
    <w:rsid w:val="009258A0"/>
    <w:rsid w:val="00931591"/>
    <w:rsid w:val="00931803"/>
    <w:rsid w:val="00937E6C"/>
    <w:rsid w:val="00940181"/>
    <w:rsid w:val="009402E5"/>
    <w:rsid w:val="0094125F"/>
    <w:rsid w:val="009416B0"/>
    <w:rsid w:val="00941C05"/>
    <w:rsid w:val="0096512E"/>
    <w:rsid w:val="0096614D"/>
    <w:rsid w:val="00975E27"/>
    <w:rsid w:val="00977878"/>
    <w:rsid w:val="009807DF"/>
    <w:rsid w:val="009845F2"/>
    <w:rsid w:val="00987429"/>
    <w:rsid w:val="00987BA6"/>
    <w:rsid w:val="009927B5"/>
    <w:rsid w:val="0099419D"/>
    <w:rsid w:val="00994E3A"/>
    <w:rsid w:val="009A0591"/>
    <w:rsid w:val="009A3CCD"/>
    <w:rsid w:val="009A5590"/>
    <w:rsid w:val="009B01C4"/>
    <w:rsid w:val="009B2A9A"/>
    <w:rsid w:val="009B45B4"/>
    <w:rsid w:val="009B4E3A"/>
    <w:rsid w:val="009B5BC8"/>
    <w:rsid w:val="009B5F14"/>
    <w:rsid w:val="009C4516"/>
    <w:rsid w:val="009C4F8E"/>
    <w:rsid w:val="009C7621"/>
    <w:rsid w:val="009D01A9"/>
    <w:rsid w:val="009D214C"/>
    <w:rsid w:val="009D645D"/>
    <w:rsid w:val="009D6642"/>
    <w:rsid w:val="009E047F"/>
    <w:rsid w:val="009E2CA9"/>
    <w:rsid w:val="009E31C8"/>
    <w:rsid w:val="009F2E24"/>
    <w:rsid w:val="009F7D1E"/>
    <w:rsid w:val="009F7EA1"/>
    <w:rsid w:val="00A03EFF"/>
    <w:rsid w:val="00A042F6"/>
    <w:rsid w:val="00A05494"/>
    <w:rsid w:val="00A07296"/>
    <w:rsid w:val="00A2041B"/>
    <w:rsid w:val="00A21CD7"/>
    <w:rsid w:val="00A21DBA"/>
    <w:rsid w:val="00A22BE7"/>
    <w:rsid w:val="00A27DF1"/>
    <w:rsid w:val="00A33FD0"/>
    <w:rsid w:val="00A40AA7"/>
    <w:rsid w:val="00A40E17"/>
    <w:rsid w:val="00A42742"/>
    <w:rsid w:val="00A43867"/>
    <w:rsid w:val="00A50912"/>
    <w:rsid w:val="00A54105"/>
    <w:rsid w:val="00A57BAB"/>
    <w:rsid w:val="00A67E21"/>
    <w:rsid w:val="00A70534"/>
    <w:rsid w:val="00A735B3"/>
    <w:rsid w:val="00A84903"/>
    <w:rsid w:val="00AA05ED"/>
    <w:rsid w:val="00AA0941"/>
    <w:rsid w:val="00AA1AB3"/>
    <w:rsid w:val="00AB11AC"/>
    <w:rsid w:val="00AB3C94"/>
    <w:rsid w:val="00AB3CF2"/>
    <w:rsid w:val="00AC2BDA"/>
    <w:rsid w:val="00AC328A"/>
    <w:rsid w:val="00AD0064"/>
    <w:rsid w:val="00AD4515"/>
    <w:rsid w:val="00AD6408"/>
    <w:rsid w:val="00AE66CA"/>
    <w:rsid w:val="00AE7E3E"/>
    <w:rsid w:val="00AF0147"/>
    <w:rsid w:val="00AF5006"/>
    <w:rsid w:val="00B01175"/>
    <w:rsid w:val="00B06004"/>
    <w:rsid w:val="00B10D35"/>
    <w:rsid w:val="00B13A7B"/>
    <w:rsid w:val="00B16AEE"/>
    <w:rsid w:val="00B212A2"/>
    <w:rsid w:val="00B239A4"/>
    <w:rsid w:val="00B25675"/>
    <w:rsid w:val="00B268D1"/>
    <w:rsid w:val="00B41AD9"/>
    <w:rsid w:val="00B43267"/>
    <w:rsid w:val="00B44791"/>
    <w:rsid w:val="00B44EB1"/>
    <w:rsid w:val="00B50ACA"/>
    <w:rsid w:val="00B50F35"/>
    <w:rsid w:val="00B52310"/>
    <w:rsid w:val="00B527BE"/>
    <w:rsid w:val="00B54559"/>
    <w:rsid w:val="00B61B9A"/>
    <w:rsid w:val="00B6633D"/>
    <w:rsid w:val="00B6698D"/>
    <w:rsid w:val="00B73223"/>
    <w:rsid w:val="00B75043"/>
    <w:rsid w:val="00B7536C"/>
    <w:rsid w:val="00B75674"/>
    <w:rsid w:val="00B77383"/>
    <w:rsid w:val="00B91B5F"/>
    <w:rsid w:val="00B93360"/>
    <w:rsid w:val="00B93A27"/>
    <w:rsid w:val="00BA2DF7"/>
    <w:rsid w:val="00BB451B"/>
    <w:rsid w:val="00BB5104"/>
    <w:rsid w:val="00BB7506"/>
    <w:rsid w:val="00BC3A05"/>
    <w:rsid w:val="00BC4F65"/>
    <w:rsid w:val="00BC68AD"/>
    <w:rsid w:val="00BC7288"/>
    <w:rsid w:val="00BD0325"/>
    <w:rsid w:val="00BD141D"/>
    <w:rsid w:val="00BE3D3B"/>
    <w:rsid w:val="00BE6EA0"/>
    <w:rsid w:val="00BE7879"/>
    <w:rsid w:val="00BF3183"/>
    <w:rsid w:val="00BF65C6"/>
    <w:rsid w:val="00C2284C"/>
    <w:rsid w:val="00C24418"/>
    <w:rsid w:val="00C351B7"/>
    <w:rsid w:val="00C35BEE"/>
    <w:rsid w:val="00C50055"/>
    <w:rsid w:val="00C54703"/>
    <w:rsid w:val="00C70EC5"/>
    <w:rsid w:val="00C745BC"/>
    <w:rsid w:val="00C76A5B"/>
    <w:rsid w:val="00C83CFC"/>
    <w:rsid w:val="00C94C48"/>
    <w:rsid w:val="00CA13B3"/>
    <w:rsid w:val="00CA5A08"/>
    <w:rsid w:val="00CB3E02"/>
    <w:rsid w:val="00CB47D7"/>
    <w:rsid w:val="00CC000F"/>
    <w:rsid w:val="00CC444D"/>
    <w:rsid w:val="00CC47E5"/>
    <w:rsid w:val="00CC5851"/>
    <w:rsid w:val="00CC5C1C"/>
    <w:rsid w:val="00CC61F0"/>
    <w:rsid w:val="00CD1372"/>
    <w:rsid w:val="00CD1F25"/>
    <w:rsid w:val="00CD5467"/>
    <w:rsid w:val="00CE17CB"/>
    <w:rsid w:val="00CE2A2E"/>
    <w:rsid w:val="00CE4DB6"/>
    <w:rsid w:val="00CE54C5"/>
    <w:rsid w:val="00CF254B"/>
    <w:rsid w:val="00D0346D"/>
    <w:rsid w:val="00D2557B"/>
    <w:rsid w:val="00D25C67"/>
    <w:rsid w:val="00D30F67"/>
    <w:rsid w:val="00D354E3"/>
    <w:rsid w:val="00D35A8C"/>
    <w:rsid w:val="00D360D8"/>
    <w:rsid w:val="00D37519"/>
    <w:rsid w:val="00D44714"/>
    <w:rsid w:val="00D477B8"/>
    <w:rsid w:val="00D52EE7"/>
    <w:rsid w:val="00D545C4"/>
    <w:rsid w:val="00D638D2"/>
    <w:rsid w:val="00D648A2"/>
    <w:rsid w:val="00D7147D"/>
    <w:rsid w:val="00D7276D"/>
    <w:rsid w:val="00D77688"/>
    <w:rsid w:val="00D77D6E"/>
    <w:rsid w:val="00D81F35"/>
    <w:rsid w:val="00D8484B"/>
    <w:rsid w:val="00D9052B"/>
    <w:rsid w:val="00D9186F"/>
    <w:rsid w:val="00D92653"/>
    <w:rsid w:val="00DA06BF"/>
    <w:rsid w:val="00DA45CE"/>
    <w:rsid w:val="00DA5657"/>
    <w:rsid w:val="00DB15B8"/>
    <w:rsid w:val="00DB4B23"/>
    <w:rsid w:val="00DB4F87"/>
    <w:rsid w:val="00DB7F8F"/>
    <w:rsid w:val="00DC0BF9"/>
    <w:rsid w:val="00DC22EF"/>
    <w:rsid w:val="00DC2E25"/>
    <w:rsid w:val="00DC7CA6"/>
    <w:rsid w:val="00DE129C"/>
    <w:rsid w:val="00DF029D"/>
    <w:rsid w:val="00DF0A7D"/>
    <w:rsid w:val="00DF0BF2"/>
    <w:rsid w:val="00DF16A8"/>
    <w:rsid w:val="00DF3DAD"/>
    <w:rsid w:val="00DF42CF"/>
    <w:rsid w:val="00DF5483"/>
    <w:rsid w:val="00E03A3D"/>
    <w:rsid w:val="00E051CE"/>
    <w:rsid w:val="00E06AD6"/>
    <w:rsid w:val="00E11D5A"/>
    <w:rsid w:val="00E12714"/>
    <w:rsid w:val="00E17601"/>
    <w:rsid w:val="00E22204"/>
    <w:rsid w:val="00E24809"/>
    <w:rsid w:val="00E31171"/>
    <w:rsid w:val="00E31CE5"/>
    <w:rsid w:val="00E33A45"/>
    <w:rsid w:val="00E350C0"/>
    <w:rsid w:val="00E50D23"/>
    <w:rsid w:val="00E5186A"/>
    <w:rsid w:val="00E52AAE"/>
    <w:rsid w:val="00E551D0"/>
    <w:rsid w:val="00E6002E"/>
    <w:rsid w:val="00E610F9"/>
    <w:rsid w:val="00E64EF6"/>
    <w:rsid w:val="00E675BC"/>
    <w:rsid w:val="00E67DF8"/>
    <w:rsid w:val="00E707B5"/>
    <w:rsid w:val="00E7158F"/>
    <w:rsid w:val="00E764F3"/>
    <w:rsid w:val="00E7742C"/>
    <w:rsid w:val="00E80665"/>
    <w:rsid w:val="00E874B1"/>
    <w:rsid w:val="00E87D35"/>
    <w:rsid w:val="00E9117E"/>
    <w:rsid w:val="00EA0988"/>
    <w:rsid w:val="00EA3261"/>
    <w:rsid w:val="00EA3888"/>
    <w:rsid w:val="00EB28FD"/>
    <w:rsid w:val="00EB4549"/>
    <w:rsid w:val="00EB632E"/>
    <w:rsid w:val="00EC1A29"/>
    <w:rsid w:val="00EC2E05"/>
    <w:rsid w:val="00EC3318"/>
    <w:rsid w:val="00EC3376"/>
    <w:rsid w:val="00EC5DB8"/>
    <w:rsid w:val="00EC5E5D"/>
    <w:rsid w:val="00EE2331"/>
    <w:rsid w:val="00EE2807"/>
    <w:rsid w:val="00EE562E"/>
    <w:rsid w:val="00EE6EF0"/>
    <w:rsid w:val="00EF0453"/>
    <w:rsid w:val="00F02D59"/>
    <w:rsid w:val="00F139D4"/>
    <w:rsid w:val="00F17DD1"/>
    <w:rsid w:val="00F26871"/>
    <w:rsid w:val="00F2759A"/>
    <w:rsid w:val="00F27EE1"/>
    <w:rsid w:val="00F30629"/>
    <w:rsid w:val="00F30AAD"/>
    <w:rsid w:val="00F34A28"/>
    <w:rsid w:val="00F35BBB"/>
    <w:rsid w:val="00F40932"/>
    <w:rsid w:val="00F43E4D"/>
    <w:rsid w:val="00F46904"/>
    <w:rsid w:val="00F5042F"/>
    <w:rsid w:val="00F51622"/>
    <w:rsid w:val="00F57188"/>
    <w:rsid w:val="00F61601"/>
    <w:rsid w:val="00F627F2"/>
    <w:rsid w:val="00F63804"/>
    <w:rsid w:val="00F63DD0"/>
    <w:rsid w:val="00F74D81"/>
    <w:rsid w:val="00F8011C"/>
    <w:rsid w:val="00F815E9"/>
    <w:rsid w:val="00F86538"/>
    <w:rsid w:val="00F868E4"/>
    <w:rsid w:val="00F90C97"/>
    <w:rsid w:val="00F92739"/>
    <w:rsid w:val="00F966DB"/>
    <w:rsid w:val="00FA3D3F"/>
    <w:rsid w:val="00FA482A"/>
    <w:rsid w:val="00FA55B6"/>
    <w:rsid w:val="00FB0CB4"/>
    <w:rsid w:val="00FC14C0"/>
    <w:rsid w:val="00FC3124"/>
    <w:rsid w:val="00FC47B4"/>
    <w:rsid w:val="00FC7686"/>
    <w:rsid w:val="00FD107D"/>
    <w:rsid w:val="00FE396D"/>
    <w:rsid w:val="00FE5BFC"/>
    <w:rsid w:val="00FE65B8"/>
    <w:rsid w:val="7CE41002"/>
    <w:rsid w:val="7F8E7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9"/>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8"/>
    <w:semiHidden/>
    <w:unhideWhenUsed/>
    <w:qFormat/>
    <w:uiPriority w:val="9"/>
    <w:pPr>
      <w:keepNext/>
      <w:keepLines/>
      <w:spacing w:before="260" w:after="260" w:line="416" w:lineRule="auto"/>
      <w:outlineLvl w:val="2"/>
    </w:pPr>
    <w:rPr>
      <w:b/>
      <w:bCs/>
      <w:sz w:val="32"/>
      <w:szCs w:val="32"/>
    </w:rPr>
  </w:style>
  <w:style w:type="paragraph" w:styleId="5">
    <w:name w:val="heading 4"/>
    <w:basedOn w:val="1"/>
    <w:link w:val="35"/>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29"/>
    <w:semiHidden/>
    <w:unhideWhenUsed/>
    <w:qFormat/>
    <w:uiPriority w:val="99"/>
    <w:pPr>
      <w:jc w:val="left"/>
    </w:pPr>
  </w:style>
  <w:style w:type="paragraph" w:styleId="8">
    <w:name w:val="toc 3"/>
    <w:basedOn w:val="1"/>
    <w:next w:val="1"/>
    <w:autoRedefine/>
    <w:unhideWhenUsed/>
    <w:qFormat/>
    <w:uiPriority w:val="39"/>
    <w:pPr>
      <w:widowControl/>
      <w:spacing w:after="100" w:line="276" w:lineRule="auto"/>
      <w:ind w:left="440"/>
      <w:jc w:val="left"/>
    </w:pPr>
    <w:rPr>
      <w:kern w:val="0"/>
      <w:sz w:val="22"/>
    </w:rPr>
  </w:style>
  <w:style w:type="paragraph" w:styleId="9">
    <w:name w:val="Balloon Text"/>
    <w:basedOn w:val="1"/>
    <w:link w:val="26"/>
    <w:semiHidden/>
    <w:unhideWhenUsed/>
    <w:qFormat/>
    <w:uiPriority w:val="99"/>
    <w:rPr>
      <w:sz w:val="18"/>
      <w:szCs w:val="18"/>
    </w:rPr>
  </w:style>
  <w:style w:type="paragraph" w:styleId="10">
    <w:name w:val="footer"/>
    <w:basedOn w:val="1"/>
    <w:link w:val="32"/>
    <w:unhideWhenUsed/>
    <w:qFormat/>
    <w:uiPriority w:val="99"/>
    <w:pPr>
      <w:tabs>
        <w:tab w:val="center" w:pos="4153"/>
        <w:tab w:val="right" w:pos="8306"/>
      </w:tabs>
      <w:snapToGrid w:val="0"/>
      <w:jc w:val="left"/>
    </w:pPr>
    <w:rPr>
      <w:sz w:val="18"/>
      <w:szCs w:val="18"/>
    </w:rPr>
  </w:style>
  <w:style w:type="paragraph" w:styleId="11">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unhideWhenUsed/>
    <w:qFormat/>
    <w:uiPriority w:val="39"/>
    <w:pPr>
      <w:widowControl/>
      <w:spacing w:after="100" w:line="276" w:lineRule="auto"/>
      <w:jc w:val="left"/>
    </w:pPr>
    <w:rPr>
      <w:kern w:val="0"/>
      <w:sz w:val="22"/>
    </w:rPr>
  </w:style>
  <w:style w:type="paragraph" w:styleId="13">
    <w:name w:val="footnote text"/>
    <w:basedOn w:val="1"/>
    <w:link w:val="27"/>
    <w:semiHidden/>
    <w:unhideWhenUsed/>
    <w:qFormat/>
    <w:uiPriority w:val="99"/>
    <w:pPr>
      <w:snapToGrid w:val="0"/>
      <w:jc w:val="left"/>
    </w:pPr>
    <w:rPr>
      <w:sz w:val="18"/>
      <w:szCs w:val="18"/>
    </w:rPr>
  </w:style>
  <w:style w:type="paragraph" w:styleId="14">
    <w:name w:val="toc 2"/>
    <w:basedOn w:val="1"/>
    <w:next w:val="1"/>
    <w:autoRedefine/>
    <w:unhideWhenUsed/>
    <w:qFormat/>
    <w:uiPriority w:val="39"/>
    <w:pPr>
      <w:widowControl/>
      <w:spacing w:after="100" w:line="276" w:lineRule="auto"/>
      <w:ind w:left="220"/>
      <w:jc w:val="left"/>
    </w:pPr>
    <w:rPr>
      <w:kern w:val="0"/>
      <w:sz w:val="22"/>
    </w:rPr>
  </w:style>
  <w:style w:type="paragraph" w:styleId="15">
    <w:name w:val="HTML Preformatted"/>
    <w:basedOn w:val="1"/>
    <w:link w:val="4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rPr>
  </w:style>
  <w:style w:type="paragraph" w:styleId="1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7">
    <w:name w:val="annotation subject"/>
    <w:basedOn w:val="7"/>
    <w:next w:val="7"/>
    <w:link w:val="30"/>
    <w:semiHidden/>
    <w:unhideWhenUsed/>
    <w:qFormat/>
    <w:uiPriority w:val="99"/>
    <w:rPr>
      <w:b/>
      <w:bCs/>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FollowedHyperlink"/>
    <w:basedOn w:val="20"/>
    <w:semiHidden/>
    <w:unhideWhenUsed/>
    <w:qFormat/>
    <w:uiPriority w:val="99"/>
    <w:rPr>
      <w:color w:val="800080" w:themeColor="followedHyperlink"/>
      <w:u w:val="single"/>
      <w14:textFill>
        <w14:solidFill>
          <w14:schemeClr w14:val="folHlink"/>
        </w14:solidFill>
      </w14:textFill>
    </w:rPr>
  </w:style>
  <w:style w:type="character" w:styleId="22">
    <w:name w:val="Hyperlink"/>
    <w:basedOn w:val="20"/>
    <w:unhideWhenUsed/>
    <w:qFormat/>
    <w:uiPriority w:val="99"/>
    <w:rPr>
      <w:color w:val="0000FF"/>
      <w:u w:val="single"/>
    </w:rPr>
  </w:style>
  <w:style w:type="character" w:styleId="23">
    <w:name w:val="annotation reference"/>
    <w:basedOn w:val="20"/>
    <w:semiHidden/>
    <w:unhideWhenUsed/>
    <w:qFormat/>
    <w:uiPriority w:val="99"/>
    <w:rPr>
      <w:sz w:val="21"/>
      <w:szCs w:val="21"/>
    </w:rPr>
  </w:style>
  <w:style w:type="character" w:styleId="24">
    <w:name w:val="footnote reference"/>
    <w:basedOn w:val="20"/>
    <w:semiHidden/>
    <w:unhideWhenUsed/>
    <w:qFormat/>
    <w:uiPriority w:val="99"/>
    <w:rPr>
      <w:vertAlign w:val="superscript"/>
    </w:rPr>
  </w:style>
  <w:style w:type="paragraph" w:styleId="25">
    <w:name w:val="List Paragraph"/>
    <w:basedOn w:val="1"/>
    <w:qFormat/>
    <w:uiPriority w:val="99"/>
    <w:pPr>
      <w:ind w:firstLine="420" w:firstLineChars="200"/>
    </w:pPr>
  </w:style>
  <w:style w:type="character" w:customStyle="1" w:styleId="26">
    <w:name w:val="批注框文本 字符"/>
    <w:basedOn w:val="20"/>
    <w:link w:val="9"/>
    <w:semiHidden/>
    <w:qFormat/>
    <w:uiPriority w:val="99"/>
    <w:rPr>
      <w:sz w:val="18"/>
      <w:szCs w:val="18"/>
    </w:rPr>
  </w:style>
  <w:style w:type="character" w:customStyle="1" w:styleId="27">
    <w:name w:val="脚注文本 字符"/>
    <w:basedOn w:val="20"/>
    <w:link w:val="13"/>
    <w:semiHidden/>
    <w:qFormat/>
    <w:uiPriority w:val="99"/>
    <w:rPr>
      <w:sz w:val="18"/>
      <w:szCs w:val="18"/>
    </w:rPr>
  </w:style>
  <w:style w:type="character" w:customStyle="1" w:styleId="28">
    <w:name w:val="标题 1 字符"/>
    <w:basedOn w:val="20"/>
    <w:link w:val="2"/>
    <w:qFormat/>
    <w:uiPriority w:val="9"/>
    <w:rPr>
      <w:b/>
      <w:bCs/>
      <w:kern w:val="44"/>
      <w:sz w:val="44"/>
      <w:szCs w:val="44"/>
    </w:rPr>
  </w:style>
  <w:style w:type="character" w:customStyle="1" w:styleId="29">
    <w:name w:val="批注文字 字符"/>
    <w:basedOn w:val="20"/>
    <w:link w:val="7"/>
    <w:semiHidden/>
    <w:qFormat/>
    <w:uiPriority w:val="99"/>
  </w:style>
  <w:style w:type="character" w:customStyle="1" w:styleId="30">
    <w:name w:val="批注主题 字符"/>
    <w:basedOn w:val="29"/>
    <w:link w:val="17"/>
    <w:semiHidden/>
    <w:qFormat/>
    <w:uiPriority w:val="99"/>
    <w:rPr>
      <w:b/>
      <w:bCs/>
    </w:rPr>
  </w:style>
  <w:style w:type="character" w:customStyle="1" w:styleId="31">
    <w:name w:val="页眉 字符"/>
    <w:basedOn w:val="20"/>
    <w:link w:val="11"/>
    <w:qFormat/>
    <w:uiPriority w:val="99"/>
    <w:rPr>
      <w:sz w:val="18"/>
      <w:szCs w:val="18"/>
    </w:rPr>
  </w:style>
  <w:style w:type="character" w:customStyle="1" w:styleId="32">
    <w:name w:val="页脚 字符"/>
    <w:basedOn w:val="20"/>
    <w:link w:val="10"/>
    <w:qFormat/>
    <w:uiPriority w:val="99"/>
    <w:rPr>
      <w:sz w:val="18"/>
      <w:szCs w:val="18"/>
    </w:rPr>
  </w:style>
  <w:style w:type="character" w:customStyle="1" w:styleId="33">
    <w:name w:val="invisible"/>
    <w:basedOn w:val="20"/>
    <w:qFormat/>
    <w:uiPriority w:val="0"/>
  </w:style>
  <w:style w:type="character" w:customStyle="1" w:styleId="34">
    <w:name w:val="visible"/>
    <w:basedOn w:val="20"/>
    <w:qFormat/>
    <w:uiPriority w:val="0"/>
  </w:style>
  <w:style w:type="character" w:customStyle="1" w:styleId="35">
    <w:name w:val="标题 4 字符"/>
    <w:basedOn w:val="20"/>
    <w:link w:val="5"/>
    <w:qFormat/>
    <w:uiPriority w:val="9"/>
    <w:rPr>
      <w:rFonts w:ascii="宋体" w:hAnsi="宋体" w:eastAsia="宋体" w:cs="宋体"/>
      <w:b/>
      <w:bCs/>
      <w:kern w:val="0"/>
      <w:sz w:val="24"/>
      <w:szCs w:val="24"/>
    </w:rPr>
  </w:style>
  <w:style w:type="character" w:customStyle="1" w:styleId="36">
    <w:name w:val="wenda-abstract-listnum"/>
    <w:basedOn w:val="20"/>
    <w:qFormat/>
    <w:uiPriority w:val="0"/>
  </w:style>
  <w:style w:type="paragraph" w:customStyle="1" w:styleId="37">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38">
    <w:name w:val="标题 3 字符"/>
    <w:basedOn w:val="20"/>
    <w:link w:val="4"/>
    <w:semiHidden/>
    <w:qFormat/>
    <w:uiPriority w:val="9"/>
    <w:rPr>
      <w:b/>
      <w:bCs/>
      <w:sz w:val="32"/>
      <w:szCs w:val="32"/>
    </w:rPr>
  </w:style>
  <w:style w:type="character" w:customStyle="1" w:styleId="39">
    <w:name w:val="标题 2 字符"/>
    <w:basedOn w:val="20"/>
    <w:link w:val="3"/>
    <w:semiHidden/>
    <w:qFormat/>
    <w:uiPriority w:val="9"/>
    <w:rPr>
      <w:rFonts w:asciiTheme="majorHAnsi" w:hAnsiTheme="majorHAnsi" w:eastAsiaTheme="majorEastAsia" w:cstheme="majorBidi"/>
      <w:b/>
      <w:bCs/>
      <w:sz w:val="32"/>
      <w:szCs w:val="32"/>
    </w:rPr>
  </w:style>
  <w:style w:type="paragraph" w:customStyle="1" w:styleId="40">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1">
    <w:name w:val="HTML 预设格式 字符"/>
    <w:link w:val="15"/>
    <w:qFormat/>
    <w:uiPriority w:val="0"/>
    <w:rPr>
      <w:rFonts w:ascii="黑体" w:hAnsi="Courier New" w:eastAsia="黑体"/>
    </w:rPr>
  </w:style>
  <w:style w:type="character" w:customStyle="1" w:styleId="42">
    <w:name w:val="HTML 预设格式 Char1"/>
    <w:basedOn w:val="20"/>
    <w:semiHidden/>
    <w:qFormat/>
    <w:uiPriority w:val="99"/>
    <w:rPr>
      <w:rFonts w:ascii="Courier New" w:hAnsi="Courier New" w:cs="Courier New"/>
      <w:sz w:val="20"/>
      <w:szCs w:val="20"/>
    </w:rPr>
  </w:style>
  <w:style w:type="character" w:customStyle="1" w:styleId="43">
    <w:name w:val="Unresolved Mention"/>
    <w:basedOn w:val="2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113F5-97E2-40D5-AE23-CA765FFF98E4}">
  <ds:schemaRefs/>
</ds:datastoreItem>
</file>

<file path=docProps/app.xml><?xml version="1.0" encoding="utf-8"?>
<Properties xmlns="http://schemas.openxmlformats.org/officeDocument/2006/extended-properties" xmlns:vt="http://schemas.openxmlformats.org/officeDocument/2006/docPropsVTypes">
  <Template>Normal.dotm</Template>
  <Pages>8</Pages>
  <Words>2446</Words>
  <Characters>3019</Characters>
  <Lines>86</Lines>
  <Paragraphs>73</Paragraphs>
  <TotalTime>93</TotalTime>
  <ScaleCrop>false</ScaleCrop>
  <LinksUpToDate>false</LinksUpToDate>
  <CharactersWithSpaces>3196</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2023-01-31T03:10:00Z</dcterms:created>
  <dc:creator>admin</dc:creator>
  <cp:lastModifiedBy>Fiddeck</cp:lastModifiedBy>
  <cp:lastPrinted>2021-01-29T12:44:00Z</cp:lastPrinted>
  <dcterms:modified xsi:type="dcterms:W3CDTF">2025-10-19T15:31:23Z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eyJoZGlkIjoiNDFjOTA1ZWZmOTkyNTNmMDE2ZWJiMzQ3NjMxNThhZGUiLCJ1c2VySWQiOiIxNTc3ODk0MTc2In0=</vt:lpwstr>
  </property>
  <property fmtid="{D5CDD505-2E9C-101B-9397-08002B2CF9AE}" pid="3" name="KSOProductBuildVer">
    <vt:lpwstr>2052-12.1.0.23125</vt:lpwstr>
  </property>
  <property fmtid="{D5CDD505-2E9C-101B-9397-08002B2CF9AE}" pid="4" name="ICV">
    <vt:lpwstr>E8400B201C384396A476714421D3D46A_12</vt:lpwstr>
  </property>
</Properties>
</file>