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media/image3.png" ContentType="image/png"/>
  <Override PartName="/word/media/image4.png" ContentType="image/png"/>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center"/>
        <w:rPr/>
      </w:pPr>
      <w:r>
        <w:rPr/>
        <mc:AlternateContent>
          <mc:Choice Requires="wps">
            <w:drawing>
              <wp:inline distT="0" distB="0" distL="0" distR="0">
                <wp:extent cx="899795" cy="883920"/>
                <wp:effectExtent l="0" t="0" r="0" b="0"/>
                <wp:docPr id="1" name="Shape1"/>
                <a:graphic xmlns:a="http://schemas.openxmlformats.org/drawingml/2006/main">
                  <a:graphicData uri="http://schemas.openxmlformats.org/drawingml/2006/picture">
                    <pic:pic xmlns:pic="http://schemas.openxmlformats.org/drawingml/2006/picture">
                      <pic:nvPicPr>
                        <pic:cNvPr id="2" name="Shape1" descr=""/>
                        <pic:cNvPicPr/>
                      </pic:nvPicPr>
                      <pic:blipFill>
                        <a:blip r:embed="rId2">
                          <a:extLst>
                            <a:ext uri="{96DAC541-7B7A-43D3-8B79-37D633B846F1}">
                              <asvg:svgBlip xmlns:asvg="http://schemas.microsoft.com/office/drawing/2016/SVG/main" r:embed="rId3"/>
                            </a:ext>
                          </a:extLst>
                        </a:blip>
                        <a:stretch/>
                      </pic:blipFill>
                      <pic:spPr>
                        <a:xfrm>
                          <a:off x="0" y="0"/>
                          <a:ext cx="899640" cy="883800"/>
                        </a:xfrm>
                        <a:prstGeom prst="rect">
                          <a:avLst/>
                        </a:prstGeom>
                        <a:noFill/>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f" o:allowincell="f" style="position:absolute;margin-left:0pt;margin-top:-39.1pt;width:70.8pt;height:69.55pt;mso-wrap-style:none;v-text-anchor:middle" type="_x0000_t75">
                <v:imagedata r:id="rId4" o:detectmouseclick="t"/>
                <v:stroke color="#3465a4" joinstyle="round" endcap="flat"/>
                <w10:wrap type="square"/>
              </v:shape>
            </w:pict>
          </mc:Fallback>
        </mc:AlternateContent>
      </w:r>
    </w:p>
    <w:p>
      <w:pPr>
        <w:pStyle w:val="Title"/>
        <w:pageBreakBefore w:val="false"/>
        <w:bidi w:val="0"/>
        <w:spacing w:lineRule="auto" w:line="276" w:before="227" w:after="113"/>
        <w:jc w:val="center"/>
        <w:rPr/>
      </w:pPr>
      <w:r>
        <w:rPr/>
        <w:t>UniDoc Publisher</w:t>
      </w:r>
    </w:p>
    <w:sdt>
      <w:sdtPr>
        <w:docPartObj>
          <w:docPartGallery w:val="Table of Contents"/>
          <w:docPartUnique w:val="true"/>
        </w:docPartObj>
      </w:sdtPr>
      <w:sdtContent>
        <w:p>
          <w:pPr>
            <w:pStyle w:val="TOCHeading"/>
            <w:suppressLineNumbers/>
            <w:bidi w:val="0"/>
            <w:spacing w:before="227" w:after="113"/>
            <w:ind w:hanging="0" w:start="0"/>
            <w:jc w:val="start"/>
            <w:rPr>
              <w:b/>
              <w:bCs/>
              <w:sz w:val="32"/>
              <w:szCs w:val="32"/>
            </w:rPr>
          </w:pPr>
          <w:r>
            <w:rPr>
              <w:b/>
              <w:bCs/>
              <w:sz w:val="32"/>
              <w:szCs w:val="32"/>
            </w:rPr>
            <w:t>Table of Contents</w:t>
          </w:r>
        </w:p>
        <w:p>
          <w:pPr>
            <w:pStyle w:val="TOC1"/>
            <w:tabs>
              <w:tab w:val="clear" w:pos="9638"/>
              <w:tab w:val="right" w:pos="9637" w:leader="dot"/>
            </w:tabs>
            <w:bidi w:val="0"/>
            <w:jc w:val="start"/>
            <w:rPr/>
          </w:pPr>
          <w:r>
            <w:fldChar w:fldCharType="begin"/>
          </w:r>
          <w:r>
            <w:rPr>
              <w:rStyle w:val="IndexLink"/>
            </w:rPr>
            <w:instrText xml:space="preserve"> TOC \f \o "1-2" \h</w:instrText>
          </w:r>
          <w:r>
            <w:rPr>
              <w:rStyle w:val="IndexLink"/>
            </w:rPr>
            <w:fldChar w:fldCharType="separate"/>
          </w:r>
          <w:hyperlink w:anchor="__RefHeading___Toc1426_3793272742">
            <w:r>
              <w:rPr>
                <w:rStyle w:val="IndexLink"/>
              </w:rPr>
              <w:t>How to run</w:t>
              <w:tab/>
              <w:t>1</w:t>
            </w:r>
          </w:hyperlink>
        </w:p>
        <w:p>
          <w:pPr>
            <w:pStyle w:val="TOC1"/>
            <w:tabs>
              <w:tab w:val="clear" w:pos="9638"/>
              <w:tab w:val="right" w:pos="9637" w:leader="dot"/>
            </w:tabs>
            <w:bidi w:val="0"/>
            <w:jc w:val="start"/>
            <w:rPr/>
          </w:pPr>
          <w:hyperlink w:anchor="__RefHeading___Toc1428_3793272742">
            <w:r>
              <w:rPr>
                <w:rStyle w:val="IndexLink"/>
              </w:rPr>
              <w:t>The idea</w:t>
              <w:tab/>
              <w:t>2</w:t>
            </w:r>
          </w:hyperlink>
        </w:p>
        <w:p>
          <w:pPr>
            <w:pStyle w:val="TOC1"/>
            <w:tabs>
              <w:tab w:val="clear" w:pos="9638"/>
              <w:tab w:val="right" w:pos="9637" w:leader="dot"/>
            </w:tabs>
            <w:bidi w:val="0"/>
            <w:jc w:val="start"/>
            <w:rPr/>
          </w:pPr>
          <w:hyperlink w:anchor="__RefHeading___Toc1430_3793272742">
            <w:r>
              <w:rPr>
                <w:rStyle w:val="IndexLink"/>
              </w:rPr>
              <w:t>The main features of UniDoc Publisher</w:t>
              <w:tab/>
              <w:t>3</w:t>
            </w:r>
          </w:hyperlink>
        </w:p>
        <w:p>
          <w:pPr>
            <w:pStyle w:val="TOC2"/>
            <w:tabs>
              <w:tab w:val="clear" w:pos="9355"/>
              <w:tab w:val="right" w:pos="9637" w:leader="dot"/>
            </w:tabs>
            <w:bidi w:val="0"/>
            <w:jc w:val="start"/>
            <w:rPr/>
          </w:pPr>
          <w:hyperlink w:anchor="__RefHeading___Toc1432_3793272742">
            <w:r>
              <w:rPr>
                <w:rStyle w:val="IndexLink"/>
              </w:rPr>
              <w:t>HTML as a source format</w:t>
              <w:tab/>
              <w:t>3</w:t>
            </w:r>
          </w:hyperlink>
        </w:p>
        <w:p>
          <w:pPr>
            <w:pStyle w:val="TOC2"/>
            <w:tabs>
              <w:tab w:val="clear" w:pos="9355"/>
              <w:tab w:val="right" w:pos="9637" w:leader="dot"/>
            </w:tabs>
            <w:bidi w:val="0"/>
            <w:jc w:val="start"/>
            <w:rPr/>
          </w:pPr>
          <w:hyperlink w:anchor="__RefHeading___Toc1434_3793272742">
            <w:r>
              <w:rPr>
                <w:rStyle w:val="IndexLink"/>
              </w:rPr>
              <w:t>Easily manipulated AST</w:t>
              <w:tab/>
              <w:t>3</w:t>
            </w:r>
          </w:hyperlink>
        </w:p>
        <w:p>
          <w:pPr>
            <w:pStyle w:val="TOC2"/>
            <w:tabs>
              <w:tab w:val="clear" w:pos="9355"/>
              <w:tab w:val="right" w:pos="9637" w:leader="dot"/>
            </w:tabs>
            <w:bidi w:val="0"/>
            <w:jc w:val="start"/>
            <w:rPr/>
          </w:pPr>
          <w:hyperlink w:anchor="__RefHeading___Toc1436_3793272742">
            <w:r>
              <w:rPr>
                <w:rStyle w:val="IndexLink"/>
              </w:rPr>
              <w:t>Kotlin script as the main automation language</w:t>
              <w:tab/>
              <w:t>4</w:t>
            </w:r>
          </w:hyperlink>
        </w:p>
        <w:p>
          <w:pPr>
            <w:pStyle w:val="TOC1"/>
            <w:tabs>
              <w:tab w:val="clear" w:pos="9638"/>
              <w:tab w:val="right" w:pos="9637" w:leader="dot"/>
            </w:tabs>
            <w:bidi w:val="0"/>
            <w:jc w:val="start"/>
            <w:rPr/>
          </w:pPr>
          <w:hyperlink w:anchor="__RefHeading___Toc1438_3793272742">
            <w:r>
              <w:rPr>
                <w:rStyle w:val="IndexLink"/>
              </w:rPr>
              <w:t>Considerations for using UniDoc Publisher</w:t>
              <w:tab/>
              <w:t>4</w:t>
            </w:r>
          </w:hyperlink>
        </w:p>
        <w:p>
          <w:pPr>
            <w:pStyle w:val="TOC2"/>
            <w:tabs>
              <w:tab w:val="clear" w:pos="9355"/>
              <w:tab w:val="right" w:pos="9637" w:leader="dot"/>
            </w:tabs>
            <w:bidi w:val="0"/>
            <w:jc w:val="start"/>
            <w:rPr/>
          </w:pPr>
          <w:hyperlink w:anchor="__RefHeading___Toc1440_3793272742">
            <w:r>
              <w:rPr>
                <w:rStyle w:val="IndexLink"/>
              </w:rPr>
              <w:t>As a report builder</w:t>
              <w:tab/>
              <w:t>4</w:t>
            </w:r>
          </w:hyperlink>
        </w:p>
        <w:p>
          <w:pPr>
            <w:pStyle w:val="TOC2"/>
            <w:tabs>
              <w:tab w:val="clear" w:pos="9355"/>
              <w:tab w:val="right" w:pos="9637" w:leader="dot"/>
            </w:tabs>
            <w:bidi w:val="0"/>
            <w:jc w:val="start"/>
            <w:rPr/>
          </w:pPr>
          <w:hyperlink w:anchor="__RefHeading___Toc1442_3793272742">
            <w:r>
              <w:rPr>
                <w:rStyle w:val="IndexLink"/>
              </w:rPr>
              <w:t>As a validation tool</w:t>
              <w:tab/>
              <w:t>4</w:t>
            </w:r>
          </w:hyperlink>
        </w:p>
        <w:p>
          <w:pPr>
            <w:pStyle w:val="TOC2"/>
            <w:tabs>
              <w:tab w:val="clear" w:pos="9355"/>
              <w:tab w:val="right" w:pos="9637" w:leader="dot"/>
            </w:tabs>
            <w:bidi w:val="0"/>
            <w:jc w:val="start"/>
            <w:rPr/>
          </w:pPr>
          <w:hyperlink w:anchor="__RefHeading___Toc1444_3793272742">
            <w:r>
              <w:rPr>
                <w:rStyle w:val="IndexLink"/>
              </w:rPr>
              <w:t>As a publishing tool</w:t>
              <w:tab/>
              <w:t>5</w:t>
            </w:r>
          </w:hyperlink>
        </w:p>
        <w:p>
          <w:pPr>
            <w:pStyle w:val="TOC1"/>
            <w:tabs>
              <w:tab w:val="clear" w:pos="9638"/>
              <w:tab w:val="right" w:pos="9637" w:leader="dot"/>
            </w:tabs>
            <w:bidi w:val="0"/>
            <w:jc w:val="start"/>
            <w:rPr/>
          </w:pPr>
          <w:hyperlink w:anchor="__RefHeading___Toc1446_3793272742">
            <w:r>
              <w:rPr>
                <w:rStyle w:val="IndexLink"/>
              </w:rPr>
              <w:t>Extension points</w:t>
              <w:tab/>
              <w:t>5</w:t>
            </w:r>
          </w:hyperlink>
        </w:p>
        <w:p>
          <w:pPr>
            <w:pStyle w:val="TOC1"/>
            <w:tabs>
              <w:tab w:val="clear" w:pos="9638"/>
              <w:tab w:val="right" w:pos="9637" w:leader="dot"/>
            </w:tabs>
            <w:bidi w:val="0"/>
            <w:jc w:val="start"/>
            <w:rPr/>
          </w:pPr>
          <w:hyperlink w:anchor="__RefHeading___Toc1448_3793272742">
            <w:r>
              <w:rPr>
                <w:rStyle w:val="IndexLink"/>
              </w:rPr>
              <w:t>Examples</w:t>
              <w:tab/>
              <w:t>6</w:t>
            </w:r>
          </w:hyperlink>
        </w:p>
        <w:p>
          <w:pPr>
            <w:pStyle w:val="TOC1"/>
            <w:tabs>
              <w:tab w:val="clear" w:pos="9638"/>
              <w:tab w:val="right" w:pos="9637" w:leader="dot"/>
            </w:tabs>
            <w:bidi w:val="0"/>
            <w:jc w:val="start"/>
            <w:rPr/>
          </w:pPr>
          <w:hyperlink w:anchor="__RefHeading___Toc1450_3793272742">
            <w:r>
              <w:rPr>
                <w:rStyle w:val="IndexLink"/>
              </w:rPr>
              <w:t>License</w:t>
              <w:tab/>
              <w:t>7</w:t>
            </w:r>
          </w:hyperlink>
          <w:r>
            <w:rPr>
              <w:rStyle w:val="IndexLink"/>
            </w:rPr>
            <w:fldChar w:fldCharType="end"/>
          </w:r>
        </w:p>
      </w:sdtContent>
    </w:sdt>
    <w:p>
      <w:pPr>
        <w:pStyle w:val="BodyText"/>
        <w:bidi w:val="0"/>
        <w:spacing w:before="240" w:after="0"/>
        <w:jc w:val="start"/>
        <w:rPr/>
      </w:pPr>
      <w:r>
        <w:rPr/>
        <w:t>UniDoc Publisher is a highly customizable Kotlin library that provides a comprehensive set of tools to parse HTML files into an abstract syntax tree (AST), transform it in any desirable way and render the Open Document flat format (FODT). The latter you can convert to PDF or DOCX with LibreOffice.</w:t>
      </w:r>
    </w:p>
    <w:p>
      <w:pPr>
        <w:pStyle w:val="Table"/>
        <w:keepNext w:val="true"/>
        <w:bidi w:val="0"/>
        <w:spacing w:lineRule="auto" w:line="276" w:before="0" w:after="113"/>
        <w:jc w:val="end"/>
        <w:rPr/>
      </w:pPr>
      <w:r>
        <w:rPr/>
        <w:t>Table 1. Status</w:t>
      </w:r>
    </w:p>
    <w:tbl>
      <w:tblPr>
        <w:tblW w:w="5000" w:type="pct"/>
        <w:jc w:val="start"/>
        <w:tblInd w:w="-5" w:type="dxa"/>
        <w:tblLayout w:type="fixed"/>
        <w:tblCellMar>
          <w:top w:w="57" w:type="dxa"/>
          <w:start w:w="57" w:type="dxa"/>
          <w:bottom w:w="0" w:type="dxa"/>
          <w:end w:w="57" w:type="dxa"/>
        </w:tblCellMar>
      </w:tblPr>
      <w:tblGrid>
        <w:gridCol w:w="4818"/>
        <w:gridCol w:w="4820"/>
      </w:tblGrid>
      <w:tr>
        <w:trPr/>
        <w:tc>
          <w:tcPr>
            <w:tcW w:w="4818" w:type="dxa"/>
            <w:tcBorders>
              <w:top w:val="single" w:sz="4" w:space="0" w:color="000000"/>
              <w:start w:val="single" w:sz="4" w:space="0" w:color="000000"/>
              <w:bottom w:val="single" w:sz="4" w:space="0" w:color="000000"/>
              <w:end w:val="single" w:sz="4" w:space="0" w:color="000000"/>
            </w:tcBorders>
          </w:tcPr>
          <w:p>
            <w:pPr>
              <w:pStyle w:val="TableContents"/>
              <w:bidi w:val="0"/>
              <w:spacing w:before="0" w:after="57"/>
              <w:jc w:val="start"/>
              <w:rPr/>
            </w:pPr>
            <w:r>
              <w:rPr/>
              <w:t>Maven Central</w:t>
            </w:r>
          </w:p>
        </w:tc>
        <w:tc>
          <w:tcPr>
            <w:tcW w:w="4820" w:type="dxa"/>
            <w:tcBorders>
              <w:top w:val="single" w:sz="4" w:space="0" w:color="000000"/>
              <w:start w:val="single" w:sz="4" w:space="0" w:color="000000"/>
              <w:bottom w:val="single" w:sz="4" w:space="0" w:color="000000"/>
              <w:end w:val="single" w:sz="4" w:space="0" w:color="000000"/>
            </w:tcBorders>
          </w:tcPr>
          <w:p>
            <w:pPr>
              <w:pStyle w:val="TableContents"/>
              <w:bidi w:val="0"/>
              <w:spacing w:before="0" w:after="57"/>
              <w:jc w:val="start"/>
              <w:rPr/>
            </w:pPr>
            <w:hyperlink r:id="rId5">
              <w:r>
                <w:rPr>
                  <w:rStyle w:val="Hyperlink"/>
                </w:rPr>
                <w:t>version 0.9.2</w:t>
              </w:r>
            </w:hyperlink>
          </w:p>
        </w:tc>
      </w:tr>
    </w:tbl>
    <w:p>
      <w:pPr>
        <w:pStyle w:val="Heading1"/>
        <w:bidi w:val="0"/>
        <w:ind w:hanging="0" w:start="0"/>
        <w:jc w:val="start"/>
        <w:rPr/>
      </w:pPr>
      <w:bookmarkStart w:id="0" w:name="__RefHeading___Toc1426_3793272742"/>
      <w:bookmarkStart w:id="1" w:name="_how_to_run"/>
      <w:bookmarkEnd w:id="0"/>
      <w:r>
        <w:rPr/>
        <w:t>How to run</w:t>
      </w:r>
      <w:bookmarkEnd w:id="1"/>
    </w:p>
    <w:p>
      <w:pPr>
        <w:pStyle w:val="BodyText"/>
        <w:bidi w:val="0"/>
        <w:spacing w:lineRule="auto" w:line="276" w:before="0" w:after="113"/>
        <w:ind w:hanging="0" w:start="0" w:end="0"/>
        <w:jc w:val="start"/>
        <w:rPr/>
      </w:pPr>
      <w:r>
        <w:rPr/>
        <w:t xml:space="preserve">Uni-Doc Publisher is just a </w:t>
      </w:r>
      <w:r>
        <w:rPr>
          <w:rStyle w:val="SourceText"/>
        </w:rPr>
        <w:t>.jar</w:t>
      </w:r>
      <w:r>
        <w:rPr/>
        <w:t xml:space="preserve">, published to </w:t>
      </w:r>
      <w:hyperlink r:id="rId6">
        <w:r>
          <w:rPr>
            <w:rStyle w:val="Hyperlink"/>
          </w:rPr>
          <w:t>Maven Central</w:t>
        </w:r>
      </w:hyperlink>
      <w:r>
        <w:rPr/>
        <w:t>. The most common way to use it is from Kotlin script or as a part of a gradle pipeline that is almost the same.</w:t>
      </w:r>
    </w:p>
    <w:p>
      <w:pPr>
        <w:pStyle w:val="BodyText"/>
        <w:bidi w:val="0"/>
        <w:spacing w:lineRule="auto" w:line="276" w:before="0" w:after="113"/>
        <w:ind w:hanging="0" w:start="0" w:end="0"/>
        <w:jc w:val="start"/>
        <w:rPr/>
      </w:pPr>
      <w:r>
        <w:rPr/>
        <w:t xml:space="preserve">As an example you may download </w:t>
      </w:r>
      <w:hyperlink r:id="rId7">
        <w:r>
          <w:rPr>
            <w:rStyle w:val="Hyperlink"/>
          </w:rPr>
          <w:t>the Kotlin script file</w:t>
        </w:r>
      </w:hyperlink>
      <w:r>
        <w:rPr/>
        <w:t>. It is used to build the current documentation (prerequisites: Java 11+ and Kotlin 19+). The script runs with the following CLI parameters.</w:t>
      </w:r>
    </w:p>
    <w:p>
      <w:pPr>
        <w:pStyle w:val="PreformattedText"/>
        <w:pBdr>
          <w:top w:val="single" w:sz="6" w:space="6" w:color="B2B2B2"/>
          <w:bottom w:val="single" w:sz="6" w:space="6" w:color="B2B2B2"/>
        </w:pBdr>
        <w:shd w:fill="EEEEEE" w:val="clear"/>
        <w:bidi w:val="0"/>
        <w:spacing w:before="0" w:after="215"/>
        <w:jc w:val="start"/>
        <w:rPr/>
      </w:pPr>
      <w:bookmarkStart w:id="2" w:name="example-cli-help"/>
      <w:r>
        <w:rPr/>
        <w:t>Usage: cli-options [&lt;options&gt;]</w:t>
        <w:br/>
        <w:br/>
        <w:t>Options:</w:t>
        <w:br/>
        <w:t xml:space="preserve">  --adoc-file=&lt;text&gt;    File to process (required)</w:t>
        <w:br/>
        <w:t xml:space="preserve">  --template=&lt;text&gt;     Template path (required)</w:t>
        <w:br/>
        <w:t xml:space="preserve">  --fodt-output=&lt;text&gt;  Fodt output file (required)</w:t>
        <w:br/>
        <w:t xml:space="preserve">  --yaml-output=&lt;text&gt;  Yaml output file</w:t>
        <w:br/>
        <w:t xml:space="preserve">  --html-output=&lt;text&gt;  Html output file</w:t>
        <w:br/>
        <w:t xml:space="preserve">  --check-spelling      Check spelling</w:t>
        <w:br/>
        <w:t xml:space="preserve">  --logo=&lt;text&gt;         Path to logo</w:t>
        <w:br/>
        <w:t xml:space="preserve">  -h, --help            Show this message and exit</w:t>
      </w:r>
      <w:bookmarkEnd w:id="2"/>
    </w:p>
    <w:p>
      <w:pPr>
        <w:pStyle w:val="Text"/>
        <w:keepNext w:val="true"/>
        <w:bidi w:val="0"/>
        <w:spacing w:lineRule="auto" w:line="276" w:before="0" w:after="113"/>
        <w:jc w:val="start"/>
        <w:rPr/>
      </w:pPr>
      <w:r>
        <w:rPr/>
        <w:t>The script uses FODT converter in the following way:</w:t>
      </w:r>
    </w:p>
    <w:p>
      <w:pPr>
        <w:pStyle w:val="PreformattedText"/>
        <w:pBdr>
          <w:top w:val="single" w:sz="6" w:space="6" w:color="B2B2B2"/>
          <w:bottom w:val="single" w:sz="6" w:space="6" w:color="B2B2B2"/>
        </w:pBdr>
        <w:shd w:fill="EEEEEE" w:val="clear"/>
        <w:bidi w:val="0"/>
        <w:spacing w:before="0" w:after="215"/>
        <w:jc w:val="start"/>
        <w:rPr/>
      </w:pPr>
      <w:r>
        <w:rPr>
          <w:color w:val="953800"/>
        </w:rPr>
        <w:t>FodtConverter</w:t>
      </w:r>
      <w:r>
        <w:rPr/>
        <w:t xml:space="preserve"> {</w:t>
        <w:br/>
        <w:t xml:space="preserve">    </w:t>
      </w:r>
      <w:r>
        <w:rPr>
          <w:color w:val="8250DF"/>
        </w:rPr>
        <w:t>adaptWith</w:t>
      </w:r>
      <w:r>
        <w:rPr/>
        <w:t>(</w:t>
      </w:r>
      <w:r>
        <w:rPr>
          <w:color w:val="953800"/>
        </w:rPr>
        <w:t>AsciidoctorAdapter</w:t>
      </w:r>
      <w:r>
        <w:rPr/>
        <w:t xml:space="preserve">) // </w:t>
      </w:r>
      <w:r>
        <w:rPr>
          <w:b/>
        </w:rPr>
        <w:t>(1)</w:t>
      </w:r>
      <w:r>
        <w:rPr/>
        <w:br/>
        <w:t xml:space="preserve">    template = </w:t>
      </w:r>
      <w:r>
        <w:rPr>
          <w:color w:val="953800"/>
        </w:rPr>
        <w:t>File</w:t>
      </w:r>
      <w:r>
        <w:rPr/>
        <w:t>(</w:t>
      </w:r>
      <w:r>
        <w:rPr>
          <w:color w:val="953800"/>
        </w:rPr>
        <w:t>CliOptions</w:t>
      </w:r>
      <w:r>
        <w:rPr/>
        <w:t>.template).</w:t>
      </w:r>
      <w:r>
        <w:rPr>
          <w:color w:val="8250DF"/>
        </w:rPr>
        <w:t>readText</w:t>
      </w:r>
      <w:r>
        <w:rPr/>
        <w:t xml:space="preserve">() // </w:t>
      </w:r>
      <w:r>
        <w:rPr>
          <w:b/>
        </w:rPr>
        <w:t>(2)</w:t>
      </w:r>
      <w:r>
        <w:rPr/>
        <w:br/>
        <w:t xml:space="preserve">    html = </w:t>
      </w:r>
      <w:r>
        <w:rPr>
          <w:color w:val="953800"/>
        </w:rPr>
        <w:t>AsciidocHtmlFactory</w:t>
      </w:r>
      <w:r>
        <w:rPr/>
        <w:br/>
        <w:t xml:space="preserve">        .</w:t>
      </w:r>
      <w:r>
        <w:rPr>
          <w:color w:val="8250DF"/>
        </w:rPr>
        <w:t>getHtmlFromFile</w:t>
      </w:r>
      <w:r>
        <w:rPr/>
        <w:t>(</w:t>
      </w:r>
      <w:r>
        <w:rPr>
          <w:color w:val="953800"/>
        </w:rPr>
        <w:t>File</w:t>
      </w:r>
      <w:r>
        <w:rPr/>
        <w:t>(</w:t>
      </w:r>
      <w:r>
        <w:rPr>
          <w:color w:val="953800"/>
        </w:rPr>
        <w:t>CliOptions</w:t>
      </w:r>
      <w:r>
        <w:rPr/>
        <w:t xml:space="preserve">.adocFile)) // </w:t>
      </w:r>
      <w:r>
        <w:rPr>
          <w:b/>
        </w:rPr>
        <w:t>(3)</w:t>
      </w:r>
      <w:r>
        <w:rPr/>
        <w:br/>
        <w:t xml:space="preserve">    odtStyleList.</w:t>
      </w:r>
      <w:r>
        <w:rPr>
          <w:color w:val="8250DF"/>
        </w:rPr>
        <w:t>add</w:t>
      </w:r>
      <w:r>
        <w:rPr/>
        <w:t>(</w:t>
      </w:r>
      <w:r>
        <w:rPr>
          <w:color w:val="8250DF"/>
        </w:rPr>
        <w:t>rougeStyles</w:t>
      </w:r>
      <w:r>
        <w:rPr/>
        <w:t xml:space="preserve">()) // </w:t>
      </w:r>
      <w:r>
        <w:rPr>
          <w:b/>
        </w:rPr>
        <w:t>(4)</w:t>
      </w:r>
      <w:r>
        <w:rPr/>
        <w:br/>
        <w:t xml:space="preserve">    odtStyleList.</w:t>
      </w:r>
      <w:r>
        <w:rPr>
          <w:color w:val="8250DF"/>
        </w:rPr>
        <w:t>add</w:t>
      </w:r>
      <w:r>
        <w:rPr/>
        <w:t>(</w:t>
      </w:r>
      <w:r>
        <w:rPr>
          <w:color w:val="8250DF"/>
        </w:rPr>
        <w:t>indentPreamble</w:t>
      </w:r>
      <w:r>
        <w:rPr/>
        <w:t xml:space="preserve">()) // </w:t>
      </w:r>
      <w:r>
        <w:rPr>
          <w:b/>
        </w:rPr>
        <w:t>(5)</w:t>
      </w:r>
      <w:r>
        <w:rPr/>
        <w:br/>
        <w:t xml:space="preserve">    </w:t>
      </w:r>
      <w:r>
        <w:rPr>
          <w:color w:val="8250DF"/>
        </w:rPr>
        <w:t>parse</w:t>
      </w:r>
      <w:r>
        <w:rPr/>
        <w:t xml:space="preserve">() // </w:t>
      </w:r>
      <w:r>
        <w:rPr>
          <w:b/>
        </w:rPr>
        <w:t>(6)</w:t>
      </w:r>
      <w:r>
        <w:rPr/>
        <w:br/>
        <w:t xml:space="preserve">    </w:t>
      </w:r>
      <w:r>
        <w:rPr>
          <w:color w:val="CF222E"/>
        </w:rPr>
        <w:t>if</w:t>
      </w:r>
      <w:r>
        <w:rPr/>
        <w:t xml:space="preserve"> (</w:t>
      </w:r>
      <w:r>
        <w:rPr>
          <w:color w:val="953800"/>
        </w:rPr>
        <w:t>CliOptions</w:t>
      </w:r>
      <w:r>
        <w:rPr/>
        <w:t xml:space="preserve">.logo != </w:t>
      </w:r>
      <w:r>
        <w:rPr>
          <w:color w:val="CF222E"/>
        </w:rPr>
        <w:t>null</w:t>
      </w:r>
      <w:r>
        <w:rPr/>
        <w:t xml:space="preserve">) </w:t>
      </w:r>
      <w:r>
        <w:rPr>
          <w:color w:val="8250DF"/>
        </w:rPr>
        <w:t>addLogoToAst</w:t>
      </w:r>
      <w:r>
        <w:rPr/>
        <w:t xml:space="preserve">() // </w:t>
      </w:r>
      <w:r>
        <w:rPr>
          <w:b/>
        </w:rPr>
        <w:t>(7)</w:t>
      </w:r>
      <w:r>
        <w:rPr/>
        <w:br/>
        <w:t xml:space="preserve">    </w:t>
      </w:r>
      <w:r>
        <w:rPr>
          <w:color w:val="8250DF"/>
        </w:rPr>
        <w:t>ast2fodt</w:t>
      </w:r>
      <w:r>
        <w:rPr/>
        <w:t xml:space="preserve">() // </w:t>
      </w:r>
      <w:r>
        <w:rPr>
          <w:b/>
        </w:rPr>
        <w:t>(8)</w:t>
      </w:r>
      <w:r>
        <w:rPr/>
        <w:br/>
        <w:t xml:space="preserve">    </w:t>
      </w:r>
      <w:r>
        <w:rPr>
          <w:color w:val="CF222E"/>
        </w:rPr>
        <w:t>if</w:t>
      </w:r>
      <w:r>
        <w:rPr/>
        <w:t xml:space="preserve"> (</w:t>
      </w:r>
      <w:r>
        <w:rPr>
          <w:color w:val="953800"/>
        </w:rPr>
        <w:t>CliOptions</w:t>
      </w:r>
      <w:r>
        <w:rPr/>
        <w:t xml:space="preserve">.checkSpelling) </w:t>
      </w:r>
      <w:r>
        <w:rPr>
          <w:color w:val="8250DF"/>
        </w:rPr>
        <w:t>checkSpelling</w:t>
      </w:r>
      <w:r>
        <w:rPr/>
        <w:t xml:space="preserve">() // </w:t>
      </w:r>
      <w:r>
        <w:rPr>
          <w:b/>
        </w:rPr>
        <w:t>(9)</w:t>
      </w:r>
      <w:r>
        <w:rPr/>
        <w:br/>
        <w:t xml:space="preserve">    </w:t>
      </w:r>
      <w:r>
        <w:rPr>
          <w:color w:val="953800"/>
        </w:rPr>
        <w:t>CliOptions</w:t>
      </w:r>
      <w:r>
        <w:rPr/>
        <w:t>.htmlOutput</w:t>
        <w:br/>
        <w:t xml:space="preserve">        </w:t>
      </w:r>
      <w:r>
        <w:rPr>
          <w:color w:val="0550AE"/>
        </w:rPr>
        <w:t>?.</w:t>
      </w:r>
      <w:r>
        <w:rPr>
          <w:color w:val="8250DF"/>
        </w:rPr>
        <w:t>let</w:t>
      </w:r>
      <w:r>
        <w:rPr/>
        <w:t xml:space="preserve"> { </w:t>
      </w:r>
      <w:r>
        <w:rPr>
          <w:color w:val="953800"/>
        </w:rPr>
        <w:t>File</w:t>
      </w:r>
      <w:r>
        <w:rPr/>
        <w:t>(it).</w:t>
      </w:r>
      <w:r>
        <w:rPr>
          <w:color w:val="8250DF"/>
        </w:rPr>
        <w:t>writeText</w:t>
      </w:r>
      <w:r>
        <w:rPr/>
        <w:t>(</w:t>
      </w:r>
      <w:r>
        <w:rPr>
          <w:color w:val="8250DF"/>
        </w:rPr>
        <w:t>html</w:t>
      </w:r>
      <w:r>
        <w:rPr/>
        <w:t xml:space="preserve">()) } // </w:t>
      </w:r>
      <w:r>
        <w:rPr>
          <w:b/>
        </w:rPr>
        <w:t>(10)</w:t>
      </w:r>
      <w:r>
        <w:rPr/>
        <w:br/>
        <w:t xml:space="preserve">    </w:t>
      </w:r>
      <w:r>
        <w:rPr>
          <w:color w:val="953800"/>
        </w:rPr>
        <w:t>CliOptions</w:t>
      </w:r>
      <w:r>
        <w:rPr/>
        <w:t>.yamlOutput</w:t>
        <w:br/>
        <w:t xml:space="preserve">        </w:t>
      </w:r>
      <w:r>
        <w:rPr>
          <w:color w:val="0550AE"/>
        </w:rPr>
        <w:t>?.</w:t>
      </w:r>
      <w:r>
        <w:rPr>
          <w:color w:val="8250DF"/>
        </w:rPr>
        <w:t>let</w:t>
      </w:r>
      <w:r>
        <w:rPr/>
        <w:t xml:space="preserve"> { </w:t>
      </w:r>
      <w:r>
        <w:rPr>
          <w:color w:val="953800"/>
        </w:rPr>
        <w:t>File</w:t>
      </w:r>
      <w:r>
        <w:rPr/>
        <w:t>(it).</w:t>
      </w:r>
      <w:r>
        <w:rPr>
          <w:color w:val="8250DF"/>
        </w:rPr>
        <w:t>writeText</w:t>
      </w:r>
      <w:r>
        <w:rPr/>
        <w:t>(</w:t>
      </w:r>
      <w:r>
        <w:rPr>
          <w:color w:val="8250DF"/>
        </w:rPr>
        <w:t>ast</w:t>
      </w:r>
      <w:r>
        <w:rPr/>
        <w:t>().</w:t>
      </w:r>
      <w:r>
        <w:rPr>
          <w:color w:val="8250DF"/>
        </w:rPr>
        <w:t>toYamlString</w:t>
      </w:r>
      <w:r>
        <w:rPr/>
        <w:t xml:space="preserve">()) } // </w:t>
      </w:r>
      <w:r>
        <w:rPr>
          <w:b/>
        </w:rPr>
        <w:t>(11)</w:t>
      </w:r>
      <w:r>
        <w:rPr/>
        <w:br/>
        <w:t xml:space="preserve">    </w:t>
      </w:r>
      <w:r>
        <w:rPr>
          <w:color w:val="953800"/>
        </w:rPr>
        <w:t>File</w:t>
      </w:r>
      <w:r>
        <w:rPr/>
        <w:t>(</w:t>
      </w:r>
      <w:r>
        <w:rPr>
          <w:color w:val="953800"/>
        </w:rPr>
        <w:t>CliOptions</w:t>
      </w:r>
      <w:r>
        <w:rPr/>
        <w:t>.fodtOutput).</w:t>
      </w:r>
      <w:r>
        <w:rPr>
          <w:color w:val="8250DF"/>
        </w:rPr>
        <w:t>writeText</w:t>
      </w:r>
      <w:r>
        <w:rPr/>
        <w:t>(</w:t>
      </w:r>
      <w:r>
        <w:rPr>
          <w:color w:val="8250DF"/>
        </w:rPr>
        <w:t>fodt</w:t>
      </w:r>
      <w:r>
        <w:rPr/>
        <w:t xml:space="preserve">()) // </w:t>
      </w:r>
      <w:r>
        <w:rPr>
          <w:b/>
        </w:rPr>
        <w:t>(12)</w:t>
      </w:r>
      <w:r>
        <w:rPr/>
        <w:br/>
        <w:t>}</w:t>
      </w:r>
    </w:p>
    <w:p>
      <w:pPr>
        <w:pStyle w:val="BodyText"/>
        <w:numPr>
          <w:ilvl w:val="0"/>
          <w:numId w:val="2"/>
        </w:numPr>
        <w:bidi w:val="0"/>
        <w:jc w:val="start"/>
        <w:rPr/>
      </w:pPr>
      <w:r>
        <w:rPr/>
        <w:t>Applying Asciidoctor adapter</w:t>
      </w:r>
    </w:p>
    <w:p>
      <w:pPr>
        <w:pStyle w:val="BodyText"/>
        <w:numPr>
          <w:ilvl w:val="0"/>
          <w:numId w:val="2"/>
        </w:numPr>
        <w:bidi w:val="0"/>
        <w:jc w:val="start"/>
        <w:rPr/>
      </w:pPr>
      <w:r>
        <w:rPr/>
        <w:t xml:space="preserve">Loading template. You may take </w:t>
      </w:r>
      <w:hyperlink r:id="rId8">
        <w:r>
          <w:rPr>
            <w:rStyle w:val="Hyperlink"/>
          </w:rPr>
          <w:t>this template</w:t>
        </w:r>
      </w:hyperlink>
      <w:r>
        <w:rPr/>
        <w:t xml:space="preserve"> as a starting point</w:t>
      </w:r>
    </w:p>
    <w:p>
      <w:pPr>
        <w:pStyle w:val="BodyText"/>
        <w:numPr>
          <w:ilvl w:val="0"/>
          <w:numId w:val="2"/>
        </w:numPr>
        <w:bidi w:val="0"/>
        <w:jc w:val="start"/>
        <w:rPr/>
      </w:pPr>
      <w:r>
        <w:rPr/>
        <w:t>Converting source file from Asciidoc to HTML</w:t>
      </w:r>
    </w:p>
    <w:p>
      <w:pPr>
        <w:pStyle w:val="BodyText"/>
        <w:numPr>
          <w:ilvl w:val="0"/>
          <w:numId w:val="2"/>
        </w:numPr>
        <w:bidi w:val="0"/>
        <w:jc w:val="start"/>
        <w:rPr/>
      </w:pPr>
      <w:r>
        <w:rPr/>
        <w:t xml:space="preserve">Adding rouge styles for highlighting code in addition to basic styles from </w:t>
      </w:r>
      <w:r>
        <w:rPr>
          <w:rStyle w:val="SourceText"/>
        </w:rPr>
        <w:t>AsciidoctorAdapter</w:t>
      </w:r>
    </w:p>
    <w:p>
      <w:pPr>
        <w:pStyle w:val="BodyText"/>
        <w:numPr>
          <w:ilvl w:val="0"/>
          <w:numId w:val="2"/>
        </w:numPr>
        <w:bidi w:val="0"/>
        <w:jc w:val="start"/>
        <w:rPr/>
      </w:pPr>
      <w:r>
        <w:rPr/>
        <w:t>Indenting preamble</w:t>
      </w:r>
    </w:p>
    <w:p>
      <w:pPr>
        <w:pStyle w:val="BodyText"/>
        <w:numPr>
          <w:ilvl w:val="0"/>
          <w:numId w:val="2"/>
        </w:numPr>
        <w:bidi w:val="0"/>
        <w:jc w:val="start"/>
        <w:rPr/>
      </w:pPr>
      <w:r>
        <w:rPr/>
        <w:t>Parsing HTML into AST</w:t>
      </w:r>
    </w:p>
    <w:p>
      <w:pPr>
        <w:pStyle w:val="BodyText"/>
        <w:numPr>
          <w:ilvl w:val="0"/>
          <w:numId w:val="2"/>
        </w:numPr>
        <w:bidi w:val="0"/>
        <w:jc w:val="start"/>
        <w:rPr/>
      </w:pPr>
      <w:r>
        <w:rPr/>
        <w:t>Adding logo to AST if necessary</w:t>
      </w:r>
    </w:p>
    <w:p>
      <w:pPr>
        <w:pStyle w:val="BodyText"/>
        <w:numPr>
          <w:ilvl w:val="0"/>
          <w:numId w:val="2"/>
        </w:numPr>
        <w:bidi w:val="0"/>
        <w:jc w:val="start"/>
        <w:rPr/>
      </w:pPr>
      <w:r>
        <w:rPr/>
        <w:t>Converting AST to FODT</w:t>
      </w:r>
    </w:p>
    <w:p>
      <w:pPr>
        <w:pStyle w:val="BodyText"/>
        <w:numPr>
          <w:ilvl w:val="0"/>
          <w:numId w:val="2"/>
        </w:numPr>
        <w:bidi w:val="0"/>
        <w:jc w:val="start"/>
        <w:rPr/>
      </w:pPr>
      <w:r>
        <w:rPr/>
        <w:t>Checking spelling if necessary</w:t>
      </w:r>
    </w:p>
    <w:p>
      <w:pPr>
        <w:pStyle w:val="BodyText"/>
        <w:numPr>
          <w:ilvl w:val="0"/>
          <w:numId w:val="2"/>
        </w:numPr>
        <w:bidi w:val="0"/>
        <w:jc w:val="start"/>
        <w:rPr/>
      </w:pPr>
      <w:r>
        <w:rPr/>
        <w:t>Outputting HTML if necessary</w:t>
      </w:r>
    </w:p>
    <w:p>
      <w:pPr>
        <w:pStyle w:val="BodyText"/>
        <w:numPr>
          <w:ilvl w:val="0"/>
          <w:numId w:val="2"/>
        </w:numPr>
        <w:bidi w:val="0"/>
        <w:jc w:val="start"/>
        <w:rPr/>
      </w:pPr>
      <w:r>
        <w:rPr/>
        <w:t>Outputting AST as YAML if necessary</w:t>
      </w:r>
    </w:p>
    <w:p>
      <w:pPr>
        <w:pStyle w:val="BodyText"/>
        <w:numPr>
          <w:ilvl w:val="0"/>
          <w:numId w:val="2"/>
        </w:numPr>
        <w:bidi w:val="0"/>
        <w:jc w:val="start"/>
        <w:rPr/>
      </w:pPr>
      <w:r>
        <w:rPr/>
        <w:t>Outputting FODT</w:t>
      </w:r>
    </w:p>
    <w:tbl>
      <w:tblPr>
        <w:tblW w:w="5000" w:type="pct"/>
        <w:jc w:val="start"/>
        <w:tblInd w:w="-7" w:type="dxa"/>
        <w:tblLayout w:type="fixed"/>
        <w:tblCellMar>
          <w:top w:w="57" w:type="dxa"/>
          <w:start w:w="57" w:type="dxa"/>
          <w:bottom w:w="0" w:type="dxa"/>
          <w:end w:w="57" w:type="dxa"/>
        </w:tblCellMar>
      </w:tblPr>
      <w:tblGrid>
        <w:gridCol w:w="9638"/>
      </w:tblGrid>
      <w:tr>
        <w:trPr/>
        <w:tc>
          <w:tcPr>
            <w:tcW w:w="9638" w:type="dxa"/>
            <w:tcBorders>
              <w:top w:val="single" w:sz="5" w:space="0" w:color="F8CED0"/>
              <w:start w:val="single" w:sz="5" w:space="0" w:color="F8CED0"/>
              <w:bottom w:val="single" w:sz="5" w:space="0" w:color="F8CED0"/>
              <w:end w:val="single" w:sz="5" w:space="0" w:color="F8CED0"/>
            </w:tcBorders>
            <w:shd w:fill="F8CED0" w:val="clear"/>
          </w:tcPr>
          <w:p>
            <w:pPr>
              <w:pStyle w:val="TableContents"/>
              <w:widowControl w:val="false"/>
              <w:suppressLineNumbers/>
              <w:bidi w:val="0"/>
              <w:spacing w:before="0" w:after="57"/>
              <w:jc w:val="start"/>
              <w:rPr/>
            </w:pPr>
            <w:r>
              <w:rPr/>
              <w:t>Warning</w:t>
            </w:r>
          </w:p>
        </w:tc>
      </w:tr>
      <w:tr>
        <w:trPr/>
        <w:tc>
          <w:tcPr>
            <w:tcW w:w="9638" w:type="dxa"/>
            <w:tcBorders>
              <w:top w:val="single" w:sz="5" w:space="0" w:color="F8CED0"/>
              <w:start w:val="single" w:sz="5" w:space="0" w:color="F8CED0"/>
              <w:bottom w:val="single" w:sz="5" w:space="0" w:color="F8CED0"/>
              <w:end w:val="single" w:sz="5" w:space="0" w:color="F8CED0"/>
            </w:tcBorders>
          </w:tcPr>
          <w:p>
            <w:pPr>
              <w:pStyle w:val="TableContents"/>
              <w:widowControl w:val="false"/>
              <w:suppressLineNumbers/>
              <w:bidi w:val="0"/>
              <w:spacing w:before="0" w:after="57"/>
              <w:jc w:val="start"/>
              <w:rPr/>
            </w:pPr>
            <w:r>
              <w:rPr/>
              <w:t xml:space="preserve">The Kotlin script file name should always end with </w:t>
            </w:r>
            <w:r>
              <w:rPr>
                <w:rStyle w:val="SourceText"/>
              </w:rPr>
              <w:t>main.kts</w:t>
            </w:r>
            <w:r>
              <w:rPr/>
              <w:t>.</w:t>
            </w:r>
          </w:p>
        </w:tc>
      </w:tr>
    </w:tbl>
    <w:p>
      <w:pPr>
        <w:pStyle w:val="Heading1"/>
        <w:bidi w:val="0"/>
        <w:ind w:hanging="0" w:start="0"/>
        <w:jc w:val="start"/>
        <w:rPr/>
      </w:pPr>
      <w:bookmarkStart w:id="3" w:name="__RefHeading___Toc1428_3793272742"/>
      <w:bookmarkStart w:id="4" w:name="_the_idea"/>
      <w:bookmarkEnd w:id="3"/>
      <w:r>
        <w:rPr/>
        <w:t>The idea</w:t>
      </w:r>
      <w:bookmarkEnd w:id="4"/>
    </w:p>
    <w:p>
      <w:pPr>
        <w:pStyle w:val="BodyText"/>
        <w:bidi w:val="0"/>
        <w:spacing w:lineRule="auto" w:line="276" w:before="0" w:after="113"/>
        <w:ind w:hanging="0" w:start="0" w:end="0"/>
        <w:jc w:val="start"/>
        <w:rPr/>
      </w:pPr>
      <w:r>
        <w:rPr/>
        <w:t>If you are tired of struggling with lengthy documentation transformation pipelines, juggling multiple technological stacks just to get decent ODT, DOCX or PDF output, try UniDoc Publisher, the simple and powerful document publishing solution for DocOps engineers!</w:t>
      </w:r>
    </w:p>
    <w:p>
      <w:pPr>
        <w:pStyle w:val="BodyText"/>
        <w:bidi w:val="0"/>
        <w:spacing w:lineRule="auto" w:line="276" w:before="0" w:after="113"/>
        <w:ind w:hanging="0" w:start="0" w:end="0"/>
        <w:jc w:val="start"/>
        <w:rPr/>
      </w:pPr>
      <w:r>
        <w:rPr/>
        <w:t>UniDoc Publisher is heavily influenced by Pandoc. Unlike Pandoc, UniDoc Publisher allows you to perform almost all necessary steps within a single Kotlin script. Plus, UniDoc Publisher’s heavy reliance on Kotlin DSL constructions means you’ll have unlimited power to customize output on the parser, transformation, and writer sides.</w:t>
      </w:r>
    </w:p>
    <w:p>
      <w:pPr>
        <w:pStyle w:val="BodyText"/>
        <w:bidi w:val="0"/>
        <w:spacing w:lineRule="auto" w:line="276" w:before="0" w:after="113"/>
        <w:ind w:hanging="0" w:start="0" w:end="0"/>
        <w:jc w:val="start"/>
        <w:rPr/>
      </w:pPr>
      <w:r>
        <w:rPr/>
        <w:t>True, UniDoc Publisher accepts only HTML as a source, but all text markups produce HTML and some common markups, such as Asciidoc and Markdown, have Java converters that enable you to get the source HTML within this same Kotlin script. For Asciidoc a basic adapter is already included in the library.</w:t>
      </w:r>
    </w:p>
    <w:p>
      <w:pPr>
        <w:pStyle w:val="BodyText"/>
        <w:bidi w:val="0"/>
        <w:spacing w:lineRule="auto" w:line="276" w:before="0" w:after="113"/>
        <w:ind w:hanging="0" w:start="0" w:end="0"/>
        <w:jc w:val="start"/>
        <w:rPr/>
      </w:pPr>
      <w:r>
        <w:rPr/>
        <w:t>UniDoc Publisher has been designed with ease of use in mind, you can focus on getting the job done without getting bogged down in complicated syntax or lengthy code.</w:t>
      </w:r>
    </w:p>
    <w:p>
      <w:pPr>
        <w:pStyle w:val="BodyText"/>
        <w:bidi w:val="0"/>
        <w:spacing w:lineRule="auto" w:line="276" w:before="0" w:after="113"/>
        <w:ind w:hanging="0" w:start="0" w:end="0"/>
        <w:jc w:val="start"/>
        <w:rPr/>
      </w:pPr>
      <w:r>
        <w:rPr/>
        <w:t xml:space="preserve">UniDoc Publisher supersedes </w:t>
      </w:r>
      <w:hyperlink r:id="rId9">
        <w:r>
          <w:rPr>
            <w:rStyle w:val="Hyperlink"/>
          </w:rPr>
          <w:t>Open Document converter for Asciidoctor</w:t>
        </w:r>
      </w:hyperlink>
      <w:r>
        <w:rPr/>
        <w:t xml:space="preserve">. Despite it is now designed to publish any text markup, </w:t>
      </w:r>
      <w:hyperlink r:id="rId10">
        <w:r>
          <w:rPr>
            <w:rStyle w:val="Hyperlink"/>
          </w:rPr>
          <w:t>Asciidoc</w:t>
        </w:r>
      </w:hyperlink>
      <w:r>
        <w:rPr/>
        <w:t xml:space="preserve"> IMHO is the best and most universal simple text markup with a very well-designed and extensible converter (</w:t>
      </w:r>
      <w:hyperlink r:id="rId11">
        <w:r>
          <w:rPr>
            <w:rStyle w:val="Hyperlink"/>
          </w:rPr>
          <w:t>Asciidoctor</w:t>
        </w:r>
      </w:hyperlink>
      <w:r>
        <w:rPr/>
        <w:t>), large ecosystem and a great community.</w:t>
      </w:r>
    </w:p>
    <w:p>
      <w:pPr>
        <w:pStyle w:val="BodyText"/>
        <w:bidi w:val="0"/>
        <w:spacing w:lineRule="auto" w:line="276" w:before="0" w:after="113"/>
        <w:ind w:hanging="0" w:start="0" w:end="0"/>
        <w:jc w:val="start"/>
        <w:rPr/>
      </w:pPr>
      <w:r>
        <w:rPr/>
        <w:t xml:space="preserve">The prefix </w:t>
      </w:r>
      <w:r>
        <w:rPr>
          <w:rStyle w:val="SourceText"/>
        </w:rPr>
        <w:t>Uni</w:t>
      </w:r>
      <w:r>
        <w:rPr/>
        <w:t xml:space="preserve"> means UniDoc Publisher (1) is quite </w:t>
      </w:r>
      <w:r>
        <w:rPr>
          <w:b/>
          <w:color w:val="19803D"/>
        </w:rPr>
        <w:t>uni</w:t>
      </w:r>
      <w:r>
        <w:rPr/>
        <w:t xml:space="preserve">versal (almost all markups can output HTML) and (2) can </w:t>
      </w:r>
      <w:r>
        <w:rPr>
          <w:b/>
          <w:color w:val="19803D"/>
        </w:rPr>
        <w:t>uni</w:t>
      </w:r>
      <w:r>
        <w:rPr/>
        <w:t>te several sources of documentation.</w:t>
      </w:r>
    </w:p>
    <w:p>
      <w:pPr>
        <w:pStyle w:val="Heading1"/>
        <w:bidi w:val="0"/>
        <w:ind w:hanging="0" w:start="0"/>
        <w:jc w:val="start"/>
        <w:rPr/>
      </w:pPr>
      <w:bookmarkStart w:id="5" w:name="__RefHeading___Toc1430_3793272742"/>
      <w:bookmarkStart w:id="6" w:name="_the_main_features_of_unidoc_publisher"/>
      <w:bookmarkEnd w:id="5"/>
      <w:r>
        <w:rPr/>
        <w:t>The main features of UniDoc Publisher</w:t>
      </w:r>
      <w:bookmarkEnd w:id="6"/>
    </w:p>
    <w:p>
      <w:pPr>
        <w:pStyle w:val="Heading2"/>
        <w:bidi w:val="0"/>
        <w:ind w:hanging="0" w:start="0"/>
        <w:jc w:val="start"/>
        <w:rPr/>
      </w:pPr>
      <w:bookmarkStart w:id="7" w:name="__RefHeading___Toc1432_3793272742"/>
      <w:bookmarkStart w:id="8" w:name="_html_as_a_source_format"/>
      <w:bookmarkEnd w:id="7"/>
      <w:r>
        <w:rPr/>
        <w:t>HTML as a source format</w:t>
      </w:r>
      <w:bookmarkEnd w:id="8"/>
    </w:p>
    <w:p>
      <w:pPr>
        <w:pStyle w:val="BodyText"/>
        <w:bidi w:val="0"/>
        <w:spacing w:lineRule="auto" w:line="276" w:before="0" w:after="113"/>
        <w:ind w:hanging="0" w:start="0" w:end="0"/>
        <w:jc w:val="start"/>
        <w:rPr/>
      </w:pPr>
      <w:r>
        <w:rPr/>
        <w:t>HTML format is produced by almost all native markup converters, and it is quite semantic in itself.</w:t>
      </w:r>
    </w:p>
    <w:p>
      <w:pPr>
        <w:pStyle w:val="BodyText"/>
        <w:bidi w:val="0"/>
        <w:spacing w:lineRule="auto" w:line="276" w:before="0" w:after="113"/>
        <w:ind w:hanging="0" w:start="0" w:end="0"/>
        <w:jc w:val="start"/>
        <w:rPr/>
      </w:pPr>
      <w:r>
        <w:rPr/>
        <w:t>The result produced by those native converters is usually very similar, so we can create a universal reader with minimal customization for each markup language. Moreover, HTML is produced by exactly the native converter, so we are sure, that the source markup is correctly processed.</w:t>
      </w:r>
    </w:p>
    <w:p>
      <w:pPr>
        <w:pStyle w:val="BodyText"/>
        <w:bidi w:val="0"/>
        <w:spacing w:lineRule="auto" w:line="276" w:before="0" w:after="113"/>
        <w:ind w:hanging="0" w:start="0" w:end="0"/>
        <w:jc w:val="start"/>
        <w:rPr/>
      </w:pPr>
      <w:r>
        <w:rPr/>
        <w:t xml:space="preserve">If HTML doesn’t contain some necessary data, we can usually tune the native converter. For example, Asciidoc has an attribute </w:t>
      </w:r>
      <w:r>
        <w:rPr>
          <w:rStyle w:val="SourceText"/>
        </w:rPr>
        <w:t>pdfwidth</w:t>
      </w:r>
      <w:r>
        <w:rPr/>
        <w:t xml:space="preserve"> that shouldn’t necessarily be put into HTML. But we can force it to HTML extending the converter.</w:t>
      </w:r>
    </w:p>
    <w:p>
      <w:pPr>
        <w:pStyle w:val="BodyText"/>
        <w:bidi w:val="0"/>
        <w:spacing w:lineRule="auto" w:line="276" w:before="0" w:after="113"/>
        <w:ind w:hanging="0" w:start="0" w:end="0"/>
        <w:jc w:val="start"/>
        <w:rPr/>
      </w:pPr>
      <w:r>
        <w:rPr/>
        <w:t xml:space="preserve">Styles for HTML and printing format may differ significantly, still we often need to reuse at least part of CSS styles in a printing document. For example, the code in this document is highlighted with Rouge. The styles are produced directly from the CSS, created with </w:t>
      </w:r>
      <w:r>
        <w:rPr>
          <w:rStyle w:val="SourceText"/>
        </w:rPr>
        <w:t>rougify</w:t>
      </w:r>
      <w:r>
        <w:rPr/>
        <w:t xml:space="preserve"> command.</w:t>
      </w:r>
    </w:p>
    <w:p>
      <w:pPr>
        <w:pStyle w:val="BodyText"/>
        <w:bidi w:val="0"/>
        <w:spacing w:lineRule="auto" w:line="276" w:before="0" w:after="113"/>
        <w:ind w:hanging="0" w:start="0" w:end="0"/>
        <w:jc w:val="start"/>
        <w:rPr/>
      </w:pPr>
      <w:r>
        <w:rPr/>
        <w:t>In order to simplify using UniDoc Publisher with various markups, an adapter mechanism is implemented. Adapter is just a number of parsing rules, AST transformations, and styling rules that can be extended or changed in any part.</w:t>
      </w:r>
    </w:p>
    <w:p>
      <w:pPr>
        <w:pStyle w:val="Heading2"/>
        <w:bidi w:val="0"/>
        <w:ind w:hanging="0" w:start="0"/>
        <w:jc w:val="start"/>
        <w:rPr/>
      </w:pPr>
      <w:bookmarkStart w:id="9" w:name="__RefHeading___Toc1434_3793272742"/>
      <w:bookmarkStart w:id="10" w:name="_easily_manipulated_ast"/>
      <w:bookmarkEnd w:id="9"/>
      <w:r>
        <w:rPr/>
        <w:t>Easily manipulated AST</w:t>
      </w:r>
      <w:bookmarkEnd w:id="10"/>
    </w:p>
    <w:p>
      <w:pPr>
        <w:pStyle w:val="BodyText"/>
        <w:bidi w:val="0"/>
        <w:spacing w:lineRule="auto" w:line="276" w:before="0" w:after="113"/>
        <w:ind w:hanging="0" w:start="0" w:end="0"/>
        <w:jc w:val="start"/>
        <w:rPr/>
      </w:pPr>
      <w:r>
        <w:rPr/>
        <w:t>AST transformation with Kotlin is very easy, and along with the styling mechanism, it is suggested as the main tool for customizing output:</w:t>
      </w:r>
    </w:p>
    <w:p>
      <w:pPr>
        <w:pStyle w:val="BodyText"/>
        <w:numPr>
          <w:ilvl w:val="0"/>
          <w:numId w:val="3"/>
        </w:numPr>
        <w:bidi w:val="0"/>
        <w:jc w:val="start"/>
        <w:rPr/>
      </w:pPr>
      <w:r>
        <w:rPr/>
        <w:t>Don’t define rules for numerating chapters and sections, just numerate them.</w:t>
      </w:r>
    </w:p>
    <w:p>
      <w:pPr>
        <w:pStyle w:val="BodyText"/>
        <w:numPr>
          <w:ilvl w:val="0"/>
          <w:numId w:val="3"/>
        </w:numPr>
        <w:bidi w:val="0"/>
        <w:jc w:val="start"/>
        <w:rPr/>
      </w:pPr>
      <w:r>
        <w:rPr/>
        <w:t>Don’t define if the image caption should be above or below, just place it there.</w:t>
      </w:r>
    </w:p>
    <w:p>
      <w:pPr>
        <w:pStyle w:val="BodyText"/>
        <w:numPr>
          <w:ilvl w:val="0"/>
          <w:numId w:val="3"/>
        </w:numPr>
        <w:bidi w:val="0"/>
        <w:jc w:val="start"/>
        <w:rPr/>
      </w:pPr>
      <w:r>
        <w:rPr/>
        <w:t>Don’t define the way the title page should look, just create it the way you need.</w:t>
      </w:r>
    </w:p>
    <w:p>
      <w:pPr>
        <w:pStyle w:val="BodyText"/>
        <w:bidi w:val="0"/>
        <w:spacing w:lineRule="auto" w:line="276" w:before="0" w:after="113"/>
        <w:ind w:hanging="0" w:start="0" w:end="0"/>
        <w:jc w:val="start"/>
        <w:rPr/>
      </w:pPr>
      <w:r>
        <w:rPr/>
        <w:t xml:space="preserve">It is also possible to build an AST </w:t>
      </w:r>
      <w:hyperlink w:anchor="from-scratch">
        <w:r>
          <w:rPr>
            <w:rStyle w:val="Hyperlink"/>
          </w:rPr>
          <w:t>from scratch</w:t>
        </w:r>
      </w:hyperlink>
      <w:r>
        <w:rPr/>
        <w:t>:</w:t>
      </w:r>
    </w:p>
    <w:p>
      <w:pPr>
        <w:pStyle w:val="PreformattedText"/>
        <w:pBdr>
          <w:top w:val="single" w:sz="6" w:space="6" w:color="B2B2B2"/>
          <w:bottom w:val="single" w:sz="6" w:space="6" w:color="B2B2B2"/>
        </w:pBdr>
        <w:shd w:fill="EEEEEE" w:val="clear"/>
        <w:bidi w:val="0"/>
        <w:spacing w:before="0" w:after="215"/>
        <w:jc w:val="start"/>
        <w:rPr/>
      </w:pPr>
      <w:r>
        <w:rPr>
          <w:color w:val="CF222E"/>
        </w:rPr>
        <w:t>val</w:t>
      </w:r>
      <w:r>
        <w:rPr/>
        <w:t xml:space="preserve"> </w:t>
      </w:r>
      <w:r>
        <w:rPr>
          <w:color w:val="0550AE"/>
        </w:rPr>
        <w:t>letterAst</w:t>
      </w:r>
      <w:r>
        <w:rPr/>
        <w:t xml:space="preserve"> = </w:t>
      </w:r>
      <w:r>
        <w:rPr>
          <w:color w:val="953800"/>
        </w:rPr>
        <w:t>Document</w:t>
      </w:r>
      <w:r>
        <w:rPr/>
        <w:t>().</w:t>
      </w:r>
      <w:r>
        <w:rPr>
          <w:color w:val="8250DF"/>
        </w:rPr>
        <w:t>apply</w:t>
      </w:r>
      <w:r>
        <w:rPr/>
        <w:t xml:space="preserve"> {</w:t>
        <w:br/>
        <w:t xml:space="preserve">    </w:t>
      </w:r>
      <w:r>
        <w:rPr>
          <w:color w:val="8250DF"/>
        </w:rPr>
        <w:t>p</w:t>
      </w:r>
      <w:r>
        <w:rPr/>
        <w:t xml:space="preserve"> { +</w:t>
      </w:r>
      <w:r>
        <w:rPr>
          <w:color w:val="0A3069"/>
        </w:rPr>
        <w:t>"Dear Boss:"</w:t>
      </w:r>
      <w:r>
        <w:rPr/>
        <w:t xml:space="preserve"> }</w:t>
        <w:br/>
        <w:t xml:space="preserve">    </w:t>
      </w:r>
      <w:r>
        <w:rPr>
          <w:color w:val="8250DF"/>
        </w:rPr>
        <w:t>p</w:t>
      </w:r>
      <w:r>
        <w:rPr/>
        <w:t xml:space="preserve"> { +</w:t>
      </w:r>
      <w:r>
        <w:rPr>
          <w:color w:val="0A3069"/>
        </w:rPr>
        <w:t>"Here are the CNG stations that accept Voyager cards:"</w:t>
      </w:r>
      <w:r>
        <w:rPr/>
        <w:t xml:space="preserve"> }</w:t>
        <w:br/>
        <w:t xml:space="preserve">    </w:t>
      </w:r>
      <w:r>
        <w:rPr>
          <w:color w:val="8250DF"/>
        </w:rPr>
        <w:t>table</w:t>
      </w:r>
      <w:r>
        <w:rPr/>
        <w:t xml:space="preserve"> {</w:t>
        <w:br/>
        <w:t xml:space="preserve">        </w:t>
      </w:r>
      <w:r>
        <w:rPr>
          <w:color w:val="8250DF"/>
        </w:rPr>
        <w:t>repeat</w:t>
      </w:r>
      <w:r>
        <w:rPr/>
        <w:t>(</w:t>
      </w:r>
      <w:r>
        <w:rPr>
          <w:color w:val="0550AE"/>
        </w:rPr>
        <w:t>3</w:t>
      </w:r>
      <w:r>
        <w:rPr/>
        <w:t xml:space="preserve">) { </w:t>
      </w:r>
      <w:r>
        <w:rPr>
          <w:color w:val="8250DF"/>
        </w:rPr>
        <w:t>col</w:t>
      </w:r>
      <w:r>
        <w:rPr/>
        <w:t>(</w:t>
      </w:r>
      <w:r>
        <w:rPr>
          <w:color w:val="953800"/>
        </w:rPr>
        <w:t>Length</w:t>
      </w:r>
      <w:r>
        <w:rPr/>
        <w:t>(</w:t>
      </w:r>
      <w:r>
        <w:rPr>
          <w:color w:val="0550AE"/>
        </w:rPr>
        <w:t>1F</w:t>
      </w:r>
      <w:r>
        <w:rPr/>
        <w:t>)) }</w:t>
        <w:br/>
        <w:t xml:space="preserve">        </w:t>
      </w:r>
      <w:r>
        <w:rPr>
          <w:color w:val="8250DF"/>
        </w:rPr>
        <w:t>tableRowGroup</w:t>
      </w:r>
      <w:r>
        <w:rPr/>
        <w:t>(</w:t>
      </w:r>
      <w:r>
        <w:rPr>
          <w:color w:val="953800"/>
        </w:rPr>
        <w:t>TRG</w:t>
      </w:r>
      <w:r>
        <w:rPr/>
        <w:t>.head) {</w:t>
        <w:br/>
        <w:t xml:space="preserve">            </w:t>
      </w:r>
      <w:r>
        <w:rPr>
          <w:color w:val="8250DF"/>
        </w:rPr>
        <w:t>tr</w:t>
      </w:r>
      <w:r>
        <w:rPr/>
        <w:t xml:space="preserve"> {</w:t>
        <w:br/>
        <w:t xml:space="preserve">                </w:t>
      </w:r>
      <w:r>
        <w:rPr>
          <w:color w:val="8250DF"/>
        </w:rPr>
        <w:t>arrayOf</w:t>
      </w:r>
      <w:r>
        <w:rPr/>
        <w:t>(</w:t>
      </w:r>
      <w:r>
        <w:rPr>
          <w:color w:val="0A3069"/>
        </w:rPr>
        <w:t>"Station"</w:t>
      </w:r>
      <w:r>
        <w:rPr/>
        <w:t xml:space="preserve">, </w:t>
      </w:r>
      <w:r>
        <w:rPr>
          <w:color w:val="0A3069"/>
        </w:rPr>
        <w:t>"Address"</w:t>
      </w:r>
      <w:r>
        <w:rPr/>
        <w:t xml:space="preserve">, </w:t>
      </w:r>
      <w:r>
        <w:rPr>
          <w:color w:val="0A3069"/>
        </w:rPr>
        <w:t>"Cards Accepted"</w:t>
      </w:r>
      <w:r>
        <w:rPr/>
        <w:t>)</w:t>
        <w:br/>
        <w:t xml:space="preserve">                    .</w:t>
      </w:r>
      <w:r>
        <w:rPr>
          <w:color w:val="8250DF"/>
        </w:rPr>
        <w:t>forEach</w:t>
      </w:r>
      <w:r>
        <w:rPr/>
        <w:t xml:space="preserve"> { </w:t>
      </w:r>
      <w:r>
        <w:rPr>
          <w:color w:val="8250DF"/>
        </w:rPr>
        <w:t>td</w:t>
      </w:r>
      <w:r>
        <w:rPr/>
        <w:t xml:space="preserve"> { </w:t>
      </w:r>
      <w:r>
        <w:rPr>
          <w:color w:val="8250DF"/>
        </w:rPr>
        <w:t>p</w:t>
      </w:r>
      <w:r>
        <w:rPr/>
        <w:t xml:space="preserve"> { +it } } }</w:t>
        <w:br/>
        <w:t xml:space="preserve">            }</w:t>
        <w:br/>
        <w:t xml:space="preserve">        }</w:t>
        <w:br/>
        <w:t xml:space="preserve">        stations.</w:t>
      </w:r>
      <w:r>
        <w:rPr>
          <w:color w:val="8250DF"/>
        </w:rPr>
        <w:t>forEach</w:t>
      </w:r>
      <w:r>
        <w:rPr/>
        <w:t xml:space="preserve"> { station -&gt;</w:t>
        <w:br/>
        <w:t xml:space="preserve">            </w:t>
      </w:r>
      <w:r>
        <w:rPr>
          <w:color w:val="8250DF"/>
        </w:rPr>
        <w:t>tr</w:t>
      </w:r>
      <w:r>
        <w:rPr/>
        <w:t xml:space="preserve"> {</w:t>
        <w:br/>
        <w:t xml:space="preserve">                </w:t>
      </w:r>
      <w:r>
        <w:rPr>
          <w:color w:val="8250DF"/>
        </w:rPr>
        <w:t>arrayOf</w:t>
      </w:r>
      <w:r>
        <w:rPr/>
        <w:t>(</w:t>
        <w:br/>
        <w:t xml:space="preserve">                    station.stationName, station.streetAddress,</w:t>
        <w:br/>
        <w:t xml:space="preserve">                    station.cardsAccepted</w:t>
        <w:br/>
        <w:t xml:space="preserve">                ).</w:t>
      </w:r>
      <w:r>
        <w:rPr>
          <w:color w:val="8250DF"/>
        </w:rPr>
        <w:t>forEach</w:t>
      </w:r>
      <w:r>
        <w:rPr/>
        <w:t xml:space="preserve"> { </w:t>
      </w:r>
      <w:r>
        <w:rPr>
          <w:color w:val="8250DF"/>
        </w:rPr>
        <w:t>td</w:t>
      </w:r>
      <w:r>
        <w:rPr/>
        <w:t xml:space="preserve"> { </w:t>
      </w:r>
      <w:r>
        <w:rPr>
          <w:color w:val="8250DF"/>
        </w:rPr>
        <w:t>p</w:t>
      </w:r>
      <w:r>
        <w:rPr/>
        <w:t xml:space="preserve"> { +it } } }</w:t>
        <w:br/>
        <w:t xml:space="preserve">            }</w:t>
        <w:br/>
        <w:t xml:space="preserve">        }</w:t>
        <w:br/>
        <w:t xml:space="preserve">    }</w:t>
        <w:br/>
        <w:t xml:space="preserve">    </w:t>
      </w:r>
      <w:r>
        <w:rPr>
          <w:color w:val="8250DF"/>
        </w:rPr>
        <w:t>p</w:t>
      </w:r>
      <w:r>
        <w:rPr/>
        <w:t xml:space="preserve"> { </w:t>
      </w:r>
      <w:r>
        <w:rPr>
          <w:color w:val="8250DF"/>
        </w:rPr>
        <w:t>roles</w:t>
      </w:r>
      <w:r>
        <w:rPr/>
        <w:t>(</w:t>
      </w:r>
      <w:r>
        <w:rPr>
          <w:color w:val="0A3069"/>
        </w:rPr>
        <w:t>"signature"</w:t>
      </w:r>
      <w:r>
        <w:rPr/>
        <w:t>); +</w:t>
      </w:r>
      <w:r>
        <w:rPr>
          <w:color w:val="0A3069"/>
        </w:rPr>
        <w:t>"Your loyal servant"</w:t>
      </w:r>
      <w:r>
        <w:rPr/>
        <w:t xml:space="preserve"> }</w:t>
        <w:br/>
        <w:t xml:space="preserve">    </w:t>
      </w:r>
      <w:r>
        <w:rPr>
          <w:color w:val="8250DF"/>
        </w:rPr>
        <w:t>p</w:t>
      </w:r>
      <w:r>
        <w:rPr/>
        <w:t xml:space="preserve"> { +</w:t>
      </w:r>
      <w:r>
        <w:rPr>
          <w:color w:val="0A3069"/>
        </w:rPr>
        <w:t>"John Hancock"</w:t>
      </w:r>
      <w:r>
        <w:rPr/>
        <w:t xml:space="preserve"> }</w:t>
        <w:br/>
        <w:t xml:space="preserve">    </w:t>
      </w:r>
      <w:r>
        <w:rPr>
          <w:color w:val="8250DF"/>
        </w:rPr>
        <w:t>p</w:t>
      </w:r>
      <w:r>
        <w:rPr/>
        <w:t xml:space="preserve"> {</w:t>
        <w:br/>
        <w:t xml:space="preserve">        id = </w:t>
      </w:r>
      <w:r>
        <w:rPr>
          <w:color w:val="0A3069"/>
        </w:rPr>
        <w:t>"john-hancock-signature"</w:t>
      </w:r>
      <w:r>
        <w:rPr/>
        <w:br/>
        <w:t xml:space="preserve">        </w:t>
      </w:r>
      <w:r>
        <w:rPr>
          <w:color w:val="8250DF"/>
        </w:rPr>
        <w:t>img</w:t>
      </w:r>
      <w:r>
        <w:rPr/>
        <w:t xml:space="preserve">(src = </w:t>
      </w:r>
      <w:r>
        <w:rPr>
          <w:color w:val="0A3069"/>
        </w:rPr>
        <w:t>"${__FILE__.parent}/JohnHancock.png"</w:t>
      </w:r>
      <w:r>
        <w:rPr/>
        <w:t>) {</w:t>
        <w:br/>
        <w:t xml:space="preserve">            width = </w:t>
      </w:r>
      <w:r>
        <w:rPr>
          <w:color w:val="953800"/>
        </w:rPr>
        <w:t>Length</w:t>
      </w:r>
      <w:r>
        <w:rPr/>
        <w:t>(</w:t>
      </w:r>
      <w:r>
        <w:rPr>
          <w:color w:val="0550AE"/>
        </w:rPr>
        <w:t>40F</w:t>
      </w:r>
      <w:r>
        <w:rPr/>
        <w:t xml:space="preserve">, </w:t>
      </w:r>
      <w:r>
        <w:rPr>
          <w:color w:val="953800"/>
        </w:rPr>
        <w:t>LengthUnit</w:t>
      </w:r>
      <w:r>
        <w:rPr/>
        <w:t>.mm)</w:t>
        <w:br/>
        <w:t xml:space="preserve">        }</w:t>
        <w:br/>
        <w:t xml:space="preserve">    }</w:t>
        <w:br/>
        <w:t>}</w:t>
      </w:r>
    </w:p>
    <w:p>
      <w:pPr>
        <w:pStyle w:val="Heading2"/>
        <w:bidi w:val="0"/>
        <w:ind w:hanging="0" w:start="0"/>
        <w:jc w:val="start"/>
        <w:rPr/>
      </w:pPr>
      <w:bookmarkStart w:id="11" w:name="__RefHeading___Toc1436_3793272742"/>
      <w:bookmarkStart w:id="12" w:name="_kotlin_script_as_the_main_automation_la"/>
      <w:bookmarkEnd w:id="11"/>
      <w:r>
        <w:rPr/>
        <w:t>Kotlin script as the main automation language</w:t>
      </w:r>
      <w:bookmarkEnd w:id="12"/>
    </w:p>
    <w:p>
      <w:pPr>
        <w:pStyle w:val="BodyText"/>
        <w:numPr>
          <w:ilvl w:val="0"/>
          <w:numId w:val="4"/>
        </w:numPr>
        <w:bidi w:val="0"/>
        <w:jc w:val="start"/>
        <w:rPr/>
      </w:pPr>
      <w:r>
        <w:rPr/>
        <w:t xml:space="preserve">Kotlin script may be used as a standalone runnable file, that contains dependency declarations. It can be run with the command </w:t>
      </w:r>
      <w:r>
        <w:rPr>
          <w:rStyle w:val="SourceText"/>
        </w:rPr>
        <w:t>kotlin [Kotlin script file]</w:t>
      </w:r>
      <w:r>
        <w:rPr/>
        <w:t>.</w:t>
      </w:r>
    </w:p>
    <w:p>
      <w:pPr>
        <w:pStyle w:val="BodyText"/>
        <w:numPr>
          <w:ilvl w:val="0"/>
          <w:numId w:val="4"/>
        </w:numPr>
        <w:bidi w:val="0"/>
        <w:jc w:val="start"/>
        <w:rPr/>
      </w:pPr>
      <w:r>
        <w:rPr/>
        <w:t>Kotlin is a statically typed language. Unlike DevOps scripts, DocOps scripts are more voluminous, and are more often modified as we change documentation structure rather often. Static typing contributes greatly to the maintainability of such scripts.</w:t>
      </w:r>
    </w:p>
    <w:p>
      <w:pPr>
        <w:pStyle w:val="BodyText"/>
        <w:numPr>
          <w:ilvl w:val="0"/>
          <w:numId w:val="4"/>
        </w:numPr>
        <w:bidi w:val="0"/>
        <w:jc w:val="start"/>
        <w:rPr/>
      </w:pPr>
      <w:r>
        <w:rPr/>
        <w:t>Kotlin is a wrapper language for Java, so you may use the whole Java ecosystem.</w:t>
      </w:r>
    </w:p>
    <w:p>
      <w:pPr>
        <w:pStyle w:val="BodyText"/>
        <w:numPr>
          <w:ilvl w:val="0"/>
          <w:numId w:val="4"/>
        </w:numPr>
        <w:bidi w:val="0"/>
        <w:jc w:val="start"/>
        <w:rPr/>
      </w:pPr>
      <w:r>
        <w:rPr/>
        <w:t>The project can be ported to Kotlin for JavaScript and probably to Kotlin Native.</w:t>
      </w:r>
    </w:p>
    <w:p>
      <w:pPr>
        <w:pStyle w:val="BodyText"/>
        <w:numPr>
          <w:ilvl w:val="0"/>
          <w:numId w:val="4"/>
        </w:numPr>
        <w:bidi w:val="0"/>
        <w:jc w:val="start"/>
        <w:rPr/>
      </w:pPr>
      <w:r>
        <w:rPr/>
        <w:t>Kotlin has an excellent support for builder and templating constructions, that allows us to tune the outlook of resulting document by transforming AST in a desirable way. It is a good deal simpler than customizing the outlook with a huge number of options that nobody remembers.</w:t>
      </w:r>
    </w:p>
    <w:p>
      <w:pPr>
        <w:pStyle w:val="Heading1"/>
        <w:bidi w:val="0"/>
        <w:ind w:hanging="0" w:start="0"/>
        <w:jc w:val="start"/>
        <w:rPr/>
      </w:pPr>
      <w:bookmarkStart w:id="13" w:name="__RefHeading___Toc1438_3793272742"/>
      <w:bookmarkStart w:id="14" w:name="_considerations_for_using_unidoc_publish"/>
      <w:bookmarkEnd w:id="13"/>
      <w:r>
        <w:rPr/>
        <w:t>Considerations for using UniDoc Publisher</w:t>
      </w:r>
      <w:bookmarkEnd w:id="14"/>
    </w:p>
    <w:p>
      <w:pPr>
        <w:pStyle w:val="Heading2"/>
        <w:bidi w:val="0"/>
        <w:ind w:hanging="0" w:start="0"/>
        <w:jc w:val="start"/>
        <w:rPr/>
      </w:pPr>
      <w:bookmarkStart w:id="15" w:name="__RefHeading___Toc1440_3793272742"/>
      <w:bookmarkStart w:id="16" w:name="_as_a_report_builder"/>
      <w:bookmarkEnd w:id="15"/>
      <w:r>
        <w:rPr/>
        <w:t>As a report builder</w:t>
      </w:r>
      <w:bookmarkEnd w:id="16"/>
    </w:p>
    <w:p>
      <w:pPr>
        <w:pStyle w:val="BodyText"/>
        <w:bidi w:val="0"/>
        <w:spacing w:lineRule="auto" w:line="276" w:before="0" w:after="113"/>
        <w:ind w:hanging="0" w:start="0" w:end="0"/>
        <w:jc w:val="start"/>
        <w:rPr/>
      </w:pPr>
      <w:r>
        <w:rPr/>
        <w:t>UniDoc Publisher was created with the report building purpose in mind. That’s why I tried to keep the number of dependencies as small as possible. But it was not optimized in any way, so before using it please check, whether its performance fits your requirements.</w:t>
      </w:r>
    </w:p>
    <w:p>
      <w:pPr>
        <w:pStyle w:val="Heading2"/>
        <w:bidi w:val="0"/>
        <w:ind w:hanging="0" w:start="0"/>
        <w:jc w:val="start"/>
        <w:rPr/>
      </w:pPr>
      <w:bookmarkStart w:id="17" w:name="__RefHeading___Toc1442_3793272742"/>
      <w:bookmarkStart w:id="18" w:name="_as_a_validation_tool"/>
      <w:bookmarkEnd w:id="17"/>
      <w:r>
        <w:rPr/>
        <w:t>As a validation tool</w:t>
      </w:r>
      <w:bookmarkEnd w:id="18"/>
    </w:p>
    <w:p>
      <w:pPr>
        <w:pStyle w:val="BodyText"/>
        <w:bidi w:val="0"/>
        <w:spacing w:lineRule="auto" w:line="276" w:before="0" w:after="113"/>
        <w:ind w:hanging="0" w:start="0" w:end="0"/>
        <w:jc w:val="start"/>
        <w:rPr/>
      </w:pPr>
      <w:r>
        <w:rPr/>
        <w:t xml:space="preserve">Validation is a very considerable issue that was kept in mind while designing UniDoc Publisher. The </w:t>
      </w:r>
      <w:hyperlink w:anchor="examples">
        <w:r>
          <w:rPr>
            <w:rStyle w:val="Hyperlink"/>
          </w:rPr>
          <w:t>examples</w:t>
        </w:r>
      </w:hyperlink>
      <w:r>
        <w:rPr/>
        <w:t xml:space="preserve"> show the approach for a document validation.</w:t>
      </w:r>
    </w:p>
    <w:p>
      <w:pPr>
        <w:pStyle w:val="BodyText"/>
        <w:bidi w:val="0"/>
        <w:spacing w:lineRule="auto" w:line="276" w:before="0" w:after="113"/>
        <w:ind w:hanging="0" w:start="0" w:end="0"/>
        <w:jc w:val="start"/>
        <w:rPr/>
      </w:pPr>
      <w:r>
        <w:rPr/>
        <w:t>For now, UniDoc Publisher doesn’t support source mapping. It will be implemented for Asciidoctor Adapter in the nearest future.</w:t>
      </w:r>
    </w:p>
    <w:p>
      <w:pPr>
        <w:pStyle w:val="Heading2"/>
        <w:bidi w:val="0"/>
        <w:ind w:hanging="0" w:start="0"/>
        <w:jc w:val="start"/>
        <w:rPr/>
      </w:pPr>
      <w:bookmarkStart w:id="19" w:name="__RefHeading___Toc1444_3793272742"/>
      <w:bookmarkStart w:id="20" w:name="_as_a_publishing_tool"/>
      <w:bookmarkEnd w:id="19"/>
      <w:r>
        <w:rPr/>
        <w:t>As a publishing tool</w:t>
      </w:r>
      <w:bookmarkEnd w:id="20"/>
    </w:p>
    <w:p>
      <w:pPr>
        <w:pStyle w:val="BodyText"/>
        <w:bidi w:val="0"/>
        <w:spacing w:lineRule="auto" w:line="276" w:before="0" w:after="113"/>
        <w:ind w:hanging="0" w:start="0" w:end="0"/>
        <w:jc w:val="start"/>
        <w:rPr/>
      </w:pPr>
      <w:r>
        <w:rPr/>
        <w:t>If you would like to use LibreOffice (LO) Writer for publishing consider the following issues.</w:t>
      </w:r>
    </w:p>
    <w:p>
      <w:pPr>
        <w:pStyle w:val="BodyText"/>
        <w:numPr>
          <w:ilvl w:val="0"/>
          <w:numId w:val="5"/>
        </w:numPr>
        <w:bidi w:val="0"/>
        <w:jc w:val="start"/>
        <w:rPr/>
      </w:pPr>
      <w:r>
        <w:rPr/>
        <w:t>LO Writer ignores paragraph typography settings like window/orphan control or keep with next paragraph within table cells. With UniDoc Publisher you may style last row in a table to be unbreakable, but nothing more.</w:t>
      </w:r>
    </w:p>
    <w:p>
      <w:pPr>
        <w:pStyle w:val="BodyText"/>
        <w:numPr>
          <w:ilvl w:val="0"/>
          <w:numId w:val="5"/>
        </w:numPr>
        <w:bidi w:val="0"/>
        <w:jc w:val="start"/>
        <w:rPr/>
      </w:pPr>
      <w:r>
        <w:rPr/>
        <w:t>You can’t make a table row keep together with the next row. You can’t even prevent a cell from breaking if it spans several rows.</w:t>
      </w:r>
    </w:p>
    <w:p>
      <w:pPr>
        <w:pStyle w:val="BodyText"/>
        <w:numPr>
          <w:ilvl w:val="0"/>
          <w:numId w:val="5"/>
        </w:numPr>
        <w:bidi w:val="0"/>
        <w:jc w:val="start"/>
        <w:rPr/>
      </w:pPr>
      <w:r>
        <w:rPr/>
        <w:t>LibreOffice Writer makes a poor looking table of contents if the text heading can’t be put in one line. Still with UniDoc Publisher you may automatically create your own table of contents which will look the proper way.</w:t>
      </w:r>
    </w:p>
    <w:p>
      <w:pPr>
        <w:pStyle w:val="BodyText"/>
        <w:numPr>
          <w:ilvl w:val="0"/>
          <w:numId w:val="5"/>
        </w:numPr>
        <w:bidi w:val="0"/>
        <w:jc w:val="start"/>
        <w:rPr/>
      </w:pPr>
      <w:r>
        <w:rPr/>
        <w:t>If you need to convert the document to MS Word, some tuning is needed. For example MS Word doesn’t support margin after table. That’s why for MS Word documents you should either define margin before the next paragraph (with UniDoc Publisher styling approach) or, alternatively, put after each table zero height paragraph with a margin after it.</w:t>
      </w:r>
    </w:p>
    <w:p>
      <w:pPr>
        <w:pStyle w:val="BodyText"/>
        <w:numPr>
          <w:ilvl w:val="0"/>
          <w:numId w:val="5"/>
        </w:numPr>
        <w:bidi w:val="0"/>
        <w:jc w:val="start"/>
        <w:rPr/>
      </w:pPr>
      <w:r>
        <w:rPr/>
        <w:t>Even minor changes in LibreOffice may lead to considerable changes in the way the document is rendered. For example the letter positioning in version 7.4 (marked with green) differs from the letter positioning in version 7.6 (marked with red).</w:t>
      </w:r>
    </w:p>
    <w:p>
      <w:pPr>
        <w:pStyle w:val="ImageBlock"/>
        <w:keepNext w:val="true"/>
        <w:numPr>
          <w:ilvl w:val="0"/>
          <w:numId w:val="0"/>
        </w:numPr>
        <w:bidi w:val="0"/>
        <w:ind w:hanging="0" w:start="567"/>
        <w:rPr/>
      </w:pPr>
      <w:r>
        <w:rPr/>
        <mc:AlternateContent>
          <mc:Choice Requires="wps">
            <w:drawing>
              <wp:inline distT="0" distB="0" distL="0" distR="0">
                <wp:extent cx="1439545" cy="299085"/>
                <wp:effectExtent l="0" t="0" r="0" b="0"/>
                <wp:docPr id="3" name="Shape2"/>
                <a:graphic xmlns:a="http://schemas.openxmlformats.org/drawingml/2006/main">
                  <a:graphicData uri="http://schemas.openxmlformats.org/drawingml/2006/picture">
                    <pic:pic xmlns:pic="http://schemas.openxmlformats.org/drawingml/2006/picture">
                      <pic:nvPicPr>
                        <pic:cNvPr id="4" name="Shape2" descr=""/>
                        <pic:cNvPicPr/>
                      </pic:nvPicPr>
                      <pic:blipFill>
                        <a:blip r:embed="rId12"/>
                        <a:stretch/>
                      </pic:blipFill>
                      <pic:spPr>
                        <a:xfrm>
                          <a:off x="0" y="0"/>
                          <a:ext cx="1439640" cy="299160"/>
                        </a:xfrm>
                        <a:prstGeom prst="rect">
                          <a:avLst/>
                        </a:prstGeom>
                        <a:noFill/>
                        <a:ln w="0">
                          <a:noFill/>
                        </a:ln>
                      </pic:spPr>
                    </pic:pic>
                  </a:graphicData>
                </a:graphic>
              </wp:inline>
            </w:drawing>
          </mc:Choice>
          <mc:Fallback>
            <w:pict>
              <v:shape id="shape_0" ID="Shape2" stroked="f" o:allowincell="f" style="position:absolute;margin-left:0pt;margin-top:-16.1pt;width:113.3pt;height:23.5pt;mso-wrap-style:none;v-text-anchor:middle" type="_x0000_t75">
                <v:imagedata r:id="rId13" o:detectmouseclick="t"/>
                <v:stroke color="#3465a4" joinstyle="round" endcap="flat"/>
                <w10:wrap type="square"/>
              </v:shape>
            </w:pict>
          </mc:Fallback>
        </mc:AlternateContent>
      </w:r>
    </w:p>
    <w:p>
      <w:pPr>
        <w:pStyle w:val="Figure"/>
        <w:numPr>
          <w:ilvl w:val="0"/>
          <w:numId w:val="0"/>
        </w:numPr>
        <w:bidi w:val="0"/>
        <w:ind w:hanging="0" w:start="567"/>
        <w:rPr/>
      </w:pPr>
      <w:r>
        <w:rPr/>
        <w:t>Figure 1. Failed test after increasing LibreOffice version from 7.4 to 7.6</w:t>
      </w:r>
    </w:p>
    <w:p>
      <w:pPr>
        <w:pStyle w:val="Heading1"/>
        <w:bidi w:val="0"/>
        <w:ind w:hanging="0" w:start="0"/>
        <w:jc w:val="start"/>
        <w:rPr/>
      </w:pPr>
      <w:bookmarkStart w:id="21" w:name="__RefHeading___Toc1446_3793272742"/>
      <w:bookmarkStart w:id="22" w:name="extension-points"/>
      <w:bookmarkEnd w:id="21"/>
      <w:r>
        <w:rPr/>
        <w:t>Extension points</w:t>
      </w:r>
      <w:bookmarkEnd w:id="22"/>
    </w:p>
    <w:p>
      <w:pPr>
        <w:pStyle w:val="BodyText"/>
        <w:numPr>
          <w:ilvl w:val="0"/>
          <w:numId w:val="6"/>
        </w:numPr>
        <w:bidi w:val="0"/>
        <w:jc w:val="start"/>
        <w:rPr/>
      </w:pPr>
      <w:r>
        <w:rPr/>
        <w:t xml:space="preserve">FODT (Flat Open Document) templates allow including the whole converted content (inserted instead of variable </w:t>
      </w:r>
      <w:r>
        <w:rPr>
          <w:rStyle w:val="SourceText"/>
        </w:rPr>
        <w:t>include</w:t>
      </w:r>
      <w:r>
        <w:rPr/>
        <w:t xml:space="preserve"> set to </w:t>
      </w:r>
      <w:r>
        <w:rPr>
          <w:rStyle w:val="SourceText"/>
        </w:rPr>
        <w:t>all</w:t>
      </w:r>
      <w:r>
        <w:rPr/>
        <w:t xml:space="preserve">) or content defined by special CSS classes like </w:t>
      </w:r>
      <w:r>
        <w:rPr>
          <w:rStyle w:val="SourceText"/>
        </w:rPr>
        <w:t>tag--[entry-point-name]</w:t>
      </w:r>
      <w:r>
        <w:rPr/>
        <w:t xml:space="preserve"> (inserted instead of variable </w:t>
      </w:r>
      <w:r>
        <w:rPr>
          <w:rStyle w:val="SourceText"/>
        </w:rPr>
        <w:t>include</w:t>
      </w:r>
      <w:r>
        <w:rPr/>
        <w:t xml:space="preserve"> set to </w:t>
      </w:r>
      <w:r>
        <w:rPr>
          <w:rStyle w:val="SourceText"/>
        </w:rPr>
        <w:t>[entry-point-name]</w:t>
      </w:r>
      <w:r>
        <w:rPr/>
        <w:t xml:space="preserve">). More examples are given in </w:t>
      </w:r>
      <w:r>
        <w:rPr>
          <w:rStyle w:val="SourceText"/>
        </w:rPr>
        <w:t>TestContentPoints.kt</w:t>
      </w:r>
      <w:r>
        <w:rPr/>
        <w:t xml:space="preserve">. All template content, placed after </w:t>
      </w:r>
      <w:r>
        <w:rPr>
          <w:rStyle w:val="SourceText"/>
        </w:rPr>
        <w:t>process</w:t>
      </w:r>
      <w:r>
        <w:rPr/>
        <w:t xml:space="preserve"> variable set to </w:t>
      </w:r>
      <w:r>
        <w:rPr>
          <w:rStyle w:val="SourceText"/>
        </w:rPr>
        <w:t>end</w:t>
      </w:r>
      <w:r>
        <w:rPr/>
        <w:t xml:space="preserve"> is ignored.</w:t>
      </w:r>
    </w:p>
    <w:p>
      <w:pPr>
        <w:pStyle w:val="BodyText"/>
        <w:numPr>
          <w:ilvl w:val="0"/>
          <w:numId w:val="6"/>
        </w:numPr>
        <w:bidi w:val="0"/>
        <w:jc w:val="start"/>
        <w:rPr/>
      </w:pPr>
      <w:r>
        <w:rPr/>
        <w:t xml:space="preserve">Unknown HTML tags can be parsed into a generic node with attributes, put in a </w:t>
      </w:r>
      <w:r>
        <w:rPr>
          <w:rStyle w:val="SourceText"/>
        </w:rPr>
        <w:t>Map</w:t>
      </w:r>
      <w:r>
        <w:rPr/>
        <w:t>. This generic node can be replaced with some specific node during the AST transformation.</w:t>
      </w:r>
    </w:p>
    <w:p>
      <w:pPr>
        <w:pStyle w:val="BodyText"/>
        <w:numPr>
          <w:ilvl w:val="0"/>
          <w:numId w:val="6"/>
        </w:numPr>
        <w:bidi w:val="0"/>
        <w:jc w:val="start"/>
        <w:rPr/>
      </w:pPr>
      <w:r>
        <w:rPr/>
        <w:t>Two types of styles are supported:</w:t>
      </w:r>
    </w:p>
    <w:p>
      <w:pPr>
        <w:pStyle w:val="BodyText"/>
        <w:numPr>
          <w:ilvl w:val="1"/>
          <w:numId w:val="7"/>
        </w:numPr>
        <w:bidi w:val="0"/>
        <w:jc w:val="start"/>
        <w:rPr/>
      </w:pPr>
      <w:r>
        <w:rPr/>
        <w:t>Output nodes style</w:t>
      </w:r>
    </w:p>
    <w:p>
      <w:pPr>
        <w:pStyle w:val="BodyText"/>
        <w:numPr>
          <w:ilvl w:val="0"/>
          <w:numId w:val="0"/>
        </w:numPr>
        <w:bidi w:val="0"/>
        <w:ind w:hanging="0" w:start="907"/>
        <w:jc w:val="start"/>
        <w:rPr/>
      </w:pPr>
      <w:r>
        <w:rPr/>
        <w:t>The following example stylizes a common table cell. The bottom padding is left with 0 value, because the indent after the in-cell last paragraph will create the necessary padding.</w:t>
      </w:r>
    </w:p>
    <w:p>
      <w:pPr>
        <w:pStyle w:val="PreformattedText"/>
        <w:numPr>
          <w:ilvl w:val="0"/>
          <w:numId w:val="0"/>
        </w:numPr>
        <w:bidi w:val="0"/>
        <w:ind w:hanging="0" w:start="907"/>
        <w:jc w:val="start"/>
        <w:rPr/>
      </w:pPr>
      <w:r>
        <w:rPr>
          <w:color w:val="953800"/>
        </w:rPr>
        <w:t>OdtStyle</w:t>
      </w:r>
      <w:r>
        <w:rPr/>
        <w:t xml:space="preserve"> { node -&gt;</w:t>
        <w:br/>
        <w:t xml:space="preserve">    </w:t>
      </w:r>
      <w:r>
        <w:rPr>
          <w:color w:val="CF222E"/>
        </w:rPr>
        <w:t>if</w:t>
      </w:r>
      <w:r>
        <w:rPr/>
        <w:t xml:space="preserve"> (node !</w:t>
      </w:r>
      <w:r>
        <w:rPr>
          <w:color w:val="CF222E"/>
        </w:rPr>
        <w:t>is</w:t>
      </w:r>
      <w:r>
        <w:rPr/>
        <w:t xml:space="preserve"> </w:t>
      </w:r>
      <w:r>
        <w:rPr>
          <w:color w:val="953800"/>
        </w:rPr>
        <w:t>TableCell</w:t>
      </w:r>
      <w:r>
        <w:rPr/>
        <w:t xml:space="preserve">) </w:t>
      </w:r>
      <w:r>
        <w:rPr>
          <w:color w:val="CF222E"/>
        </w:rPr>
        <w:t>return</w:t>
      </w:r>
      <w:r>
        <w:rPr>
          <w:color w:val="8250DF"/>
        </w:rPr>
        <w:t>@OdtStyle</w:t>
      </w:r>
      <w:r>
        <w:rPr/>
        <w:br/>
        <w:t xml:space="preserve">    </w:t>
      </w:r>
      <w:r>
        <w:rPr>
          <w:color w:val="8250DF"/>
        </w:rPr>
        <w:t>tableCellProperties</w:t>
      </w:r>
      <w:r>
        <w:rPr/>
        <w:t xml:space="preserve"> {</w:t>
        <w:br/>
        <w:t xml:space="preserve">        </w:t>
      </w:r>
      <w:r>
        <w:rPr>
          <w:color w:val="8250DF"/>
        </w:rPr>
        <w:t>arrayOf</w:t>
      </w:r>
      <w:r>
        <w:rPr/>
        <w:t>(</w:t>
      </w:r>
      <w:r>
        <w:rPr>
          <w:color w:val="0A3069"/>
        </w:rPr>
        <w:t>"top"</w:t>
      </w:r>
      <w:r>
        <w:rPr/>
        <w:t xml:space="preserve">, </w:t>
      </w:r>
      <w:r>
        <w:rPr>
          <w:color w:val="0A3069"/>
        </w:rPr>
        <w:t>"right"</w:t>
      </w:r>
      <w:r>
        <w:rPr/>
        <w:t xml:space="preserve">, </w:t>
      </w:r>
      <w:r>
        <w:rPr>
          <w:color w:val="0A3069"/>
        </w:rPr>
        <w:t>"bottom"</w:t>
      </w:r>
      <w:r>
        <w:rPr/>
        <w:t xml:space="preserve">, </w:t>
      </w:r>
      <w:r>
        <w:rPr>
          <w:color w:val="0A3069"/>
        </w:rPr>
        <w:t>"left"</w:t>
      </w:r>
      <w:r>
        <w:rPr/>
        <w:t>).</w:t>
      </w:r>
      <w:r>
        <w:rPr>
          <w:color w:val="8250DF"/>
        </w:rPr>
        <w:t>forEach</w:t>
      </w:r>
      <w:r>
        <w:rPr/>
        <w:t xml:space="preserve"> {</w:t>
        <w:br/>
        <w:t xml:space="preserve">            </w:t>
      </w:r>
      <w:r>
        <w:rPr>
          <w:color w:val="8250DF"/>
        </w:rPr>
        <w:t>attribute</w:t>
      </w:r>
      <w:r>
        <w:rPr/>
        <w:t>(</w:t>
      </w:r>
      <w:r>
        <w:rPr>
          <w:color w:val="0A3069"/>
        </w:rPr>
        <w:t>"fo:border-$it"</w:t>
      </w:r>
      <w:r>
        <w:rPr/>
        <w:t xml:space="preserve">, </w:t>
      </w:r>
      <w:r>
        <w:rPr>
          <w:color w:val="0A3069"/>
        </w:rPr>
        <w:t>"0.5pt solid #000000"</w:t>
      </w:r>
      <w:r>
        <w:rPr/>
        <w:t>)</w:t>
        <w:br/>
        <w:t xml:space="preserve">            </w:t>
      </w:r>
      <w:r>
        <w:rPr>
          <w:color w:val="CF222E"/>
        </w:rPr>
        <w:t>if</w:t>
      </w:r>
      <w:r>
        <w:rPr/>
        <w:t xml:space="preserve"> (it != </w:t>
      </w:r>
      <w:r>
        <w:rPr>
          <w:color w:val="0A3069"/>
        </w:rPr>
        <w:t>"bottom"</w:t>
      </w:r>
      <w:r>
        <w:rPr/>
        <w:t xml:space="preserve">) </w:t>
      </w:r>
      <w:r>
        <w:rPr>
          <w:color w:val="8250DF"/>
        </w:rPr>
        <w:t>attribute</w:t>
      </w:r>
      <w:r>
        <w:rPr/>
        <w:t>(</w:t>
      </w:r>
      <w:r>
        <w:rPr>
          <w:color w:val="0A3069"/>
        </w:rPr>
        <w:t>"fo:padding-$it"</w:t>
      </w:r>
      <w:r>
        <w:rPr/>
        <w:t xml:space="preserve">, </w:t>
      </w:r>
      <w:r>
        <w:rPr>
          <w:color w:val="0A3069"/>
        </w:rPr>
        <w:t>"1mm"</w:t>
      </w:r>
      <w:r>
        <w:rPr/>
        <w:t>)</w:t>
        <w:br/>
        <w:t xml:space="preserve">        }</w:t>
        <w:br/>
        <w:t xml:space="preserve">    }</w:t>
        <w:br/>
        <w:t>},</w:t>
      </w:r>
    </w:p>
    <w:p>
      <w:pPr>
        <w:pStyle w:val="BodyText"/>
        <w:numPr>
          <w:ilvl w:val="1"/>
          <w:numId w:val="8"/>
        </w:numPr>
        <w:bidi w:val="0"/>
        <w:jc w:val="start"/>
        <w:rPr/>
      </w:pPr>
      <w:r>
        <w:rPr/>
        <w:t>Writers from scratch</w:t>
      </w:r>
    </w:p>
    <w:p>
      <w:pPr>
        <w:pStyle w:val="BodyText"/>
        <w:numPr>
          <w:ilvl w:val="0"/>
          <w:numId w:val="0"/>
        </w:numPr>
        <w:bidi w:val="0"/>
        <w:ind w:hanging="0" w:start="907"/>
        <w:jc w:val="start"/>
        <w:rPr/>
      </w:pPr>
      <w:r>
        <w:rPr/>
        <w:t xml:space="preserve">In the following example a writer for some custom </w:t>
      </w:r>
      <w:r>
        <w:rPr>
          <w:rStyle w:val="SourceText"/>
        </w:rPr>
        <w:t>PageRef</w:t>
      </w:r>
      <w:r>
        <w:rPr/>
        <w:t xml:space="preserve"> node is defined. This writer outputs the page number of the referenced element.</w:t>
      </w:r>
    </w:p>
    <w:p>
      <w:pPr>
        <w:pStyle w:val="PreformattedText"/>
        <w:numPr>
          <w:ilvl w:val="0"/>
          <w:numId w:val="0"/>
        </w:numPr>
        <w:bidi w:val="0"/>
        <w:ind w:hanging="0" w:start="907"/>
        <w:jc w:val="start"/>
        <w:rPr/>
      </w:pPr>
      <w:r>
        <w:rPr>
          <w:color w:val="953800"/>
        </w:rPr>
        <w:t>CustomWriter</w:t>
      </w:r>
      <w:r>
        <w:rPr/>
        <w:t xml:space="preserve"> {</w:t>
        <w:br/>
        <w:t xml:space="preserve">    </w:t>
      </w:r>
      <w:r>
        <w:rPr>
          <w:color w:val="CF222E"/>
        </w:rPr>
        <w:t>if</w:t>
      </w:r>
      <w:r>
        <w:rPr/>
        <w:t xml:space="preserve"> (it !</w:t>
      </w:r>
      <w:r>
        <w:rPr>
          <w:color w:val="CF222E"/>
        </w:rPr>
        <w:t>is</w:t>
      </w:r>
      <w:r>
        <w:rPr/>
        <w:t xml:space="preserve"> </w:t>
      </w:r>
      <w:r>
        <w:rPr>
          <w:color w:val="953800"/>
        </w:rPr>
        <w:t>PageRef</w:t>
      </w:r>
      <w:r>
        <w:rPr/>
        <w:t xml:space="preserve">) </w:t>
      </w:r>
      <w:r>
        <w:rPr>
          <w:color w:val="CF222E"/>
        </w:rPr>
        <w:t>return</w:t>
      </w:r>
      <w:r>
        <w:rPr>
          <w:color w:val="8250DF"/>
        </w:rPr>
        <w:t>@CustomWriter</w:t>
      </w:r>
      <w:r>
        <w:rPr/>
        <w:br/>
        <w:t xml:space="preserve">    preOdNode.</w:t>
      </w:r>
      <w:r>
        <w:rPr>
          <w:color w:val="8250DF"/>
        </w:rPr>
        <w:t>apply</w:t>
      </w:r>
      <w:r>
        <w:rPr/>
        <w:t xml:space="preserve"> {</w:t>
        <w:br/>
        <w:t xml:space="preserve">        </w:t>
      </w:r>
      <w:r>
        <w:rPr>
          <w:color w:val="0A3069"/>
        </w:rPr>
        <w:t>"text:bookmark-ref"</w:t>
      </w:r>
      <w:r>
        <w:rPr/>
        <w:t xml:space="preserve"> {</w:t>
        <w:br/>
        <w:t xml:space="preserve">            </w:t>
      </w:r>
      <w:r>
        <w:rPr>
          <w:color w:val="8250DF"/>
        </w:rPr>
        <w:t>attribute</w:t>
      </w:r>
      <w:r>
        <w:rPr/>
        <w:t>(</w:t>
      </w:r>
      <w:r>
        <w:rPr>
          <w:color w:val="0A3069"/>
        </w:rPr>
        <w:t>"text:reference-format"</w:t>
      </w:r>
      <w:r>
        <w:rPr/>
        <w:t xml:space="preserve">, </w:t>
      </w:r>
      <w:r>
        <w:rPr>
          <w:color w:val="0A3069"/>
        </w:rPr>
        <w:t>"page"</w:t>
      </w:r>
      <w:r>
        <w:rPr/>
        <w:t>)</w:t>
        <w:br/>
        <w:t xml:space="preserve">            </w:t>
      </w:r>
      <w:r>
        <w:rPr>
          <w:color w:val="8250DF"/>
        </w:rPr>
        <w:t>attribute</w:t>
      </w:r>
      <w:r>
        <w:rPr/>
        <w:t>(</w:t>
      </w:r>
      <w:r>
        <w:rPr>
          <w:color w:val="0A3069"/>
        </w:rPr>
        <w:t>"text:ref-name"</w:t>
      </w:r>
      <w:r>
        <w:rPr/>
        <w:t>, it.href)</w:t>
        <w:br/>
        <w:t xml:space="preserve">            </w:t>
      </w:r>
      <w:r>
        <w:rPr>
          <w:color w:val="6E7781"/>
        </w:rPr>
        <w:t>// The value to be shown if fields are not updated</w:t>
      </w:r>
      <w:r>
        <w:rPr/>
        <w:br/>
        <w:t xml:space="preserve">            -</w:t>
      </w:r>
      <w:r>
        <w:rPr>
          <w:color w:val="0A3069"/>
        </w:rPr>
        <w:t>"-"</w:t>
      </w:r>
      <w:r>
        <w:rPr/>
        <w:br/>
        <w:t xml:space="preserve">        }</w:t>
        <w:br/>
        <w:t xml:space="preserve">    }</w:t>
        <w:br/>
        <w:t>},</w:t>
      </w:r>
    </w:p>
    <w:p>
      <w:pPr>
        <w:pStyle w:val="BodyText"/>
        <w:numPr>
          <w:ilvl w:val="0"/>
          <w:numId w:val="6"/>
        </w:numPr>
        <w:bidi w:val="0"/>
        <w:jc w:val="start"/>
        <w:rPr/>
      </w:pPr>
      <w:r>
        <w:rPr/>
        <w:t>Post-processing. In the following example the page and footer parameters are adjusted for an electronic book view.</w:t>
      </w:r>
    </w:p>
    <w:p>
      <w:pPr>
        <w:pStyle w:val="PreformattedText"/>
        <w:numPr>
          <w:ilvl w:val="0"/>
          <w:numId w:val="0"/>
        </w:numPr>
        <w:bidi w:val="0"/>
        <w:ind w:hanging="0" w:start="567"/>
        <w:jc w:val="start"/>
        <w:rPr/>
      </w:pPr>
      <w:r>
        <w:rPr/>
        <w:t>fodtGenerator</w:t>
      </w:r>
      <w:r>
        <w:rPr>
          <w:color w:val="0550AE"/>
        </w:rPr>
        <w:t>?.</w:t>
      </w:r>
      <w:r>
        <w:rPr/>
        <w:t>enrichedTemplate</w:t>
      </w:r>
      <w:r>
        <w:rPr>
          <w:color w:val="0550AE"/>
        </w:rPr>
        <w:t>?.</w:t>
      </w:r>
      <w:r>
        <w:rPr>
          <w:color w:val="8250DF"/>
        </w:rPr>
        <w:t>apply</w:t>
      </w:r>
      <w:r>
        <w:rPr/>
        <w:t xml:space="preserve"> {</w:t>
        <w:br/>
        <w:t xml:space="preserve">    </w:t>
      </w:r>
      <w:r>
        <w:rPr>
          <w:color w:val="8250DF"/>
        </w:rPr>
        <w:t>xpath</w:t>
      </w:r>
      <w:r>
        <w:rPr/>
        <w:t>(</w:t>
      </w:r>
      <w:r>
        <w:rPr>
          <w:color w:val="0A3069"/>
        </w:rPr>
        <w:t>"//style:page-layout-properties"</w:t>
      </w:r>
      <w:r>
        <w:rPr/>
        <w:t>).</w:t>
      </w:r>
      <w:r>
        <w:rPr>
          <w:color w:val="8250DF"/>
        </w:rPr>
        <w:t>iterable</w:t>
      </w:r>
      <w:r>
        <w:rPr/>
        <w:t>()</w:t>
        <w:br/>
        <w:t xml:space="preserve">        .</w:t>
      </w:r>
      <w:r>
        <w:rPr>
          <w:color w:val="8250DF"/>
        </w:rPr>
        <w:t>map</w:t>
      </w:r>
      <w:r>
        <w:rPr/>
        <w:t xml:space="preserve"> { it </w:t>
      </w:r>
      <w:r>
        <w:rPr>
          <w:color w:val="CF222E"/>
        </w:rPr>
        <w:t>as</w:t>
      </w:r>
      <w:r>
        <w:rPr/>
        <w:t xml:space="preserve"> </w:t>
      </w:r>
      <w:r>
        <w:rPr>
          <w:color w:val="953800"/>
        </w:rPr>
        <w:t>Element</w:t>
      </w:r>
      <w:r>
        <w:rPr/>
        <w:t xml:space="preserve"> }.</w:t>
      </w:r>
      <w:r>
        <w:rPr>
          <w:color w:val="8250DF"/>
        </w:rPr>
        <w:t>forEach</w:t>
      </w:r>
      <w:r>
        <w:rPr/>
        <w:t xml:space="preserve"> { el -&gt;</w:t>
        <w:br/>
        <w:t xml:space="preserve">            </w:t>
      </w:r>
      <w:r>
        <w:rPr>
          <w:color w:val="8250DF"/>
        </w:rPr>
        <w:t>arrayOf</w:t>
      </w:r>
      <w:r>
        <w:rPr/>
        <w:t>(</w:t>
        <w:br/>
        <w:t xml:space="preserve">                </w:t>
      </w:r>
      <w:r>
        <w:rPr>
          <w:color w:val="0A3069"/>
        </w:rPr>
        <w:t>"page-width"</w:t>
      </w:r>
      <w:r>
        <w:rPr/>
        <w:t xml:space="preserve"> to </w:t>
      </w:r>
      <w:r>
        <w:rPr>
          <w:color w:val="0A3069"/>
        </w:rPr>
        <w:t>"105mm"</w:t>
      </w:r>
      <w:r>
        <w:rPr/>
        <w:t xml:space="preserve">, </w:t>
      </w:r>
      <w:r>
        <w:rPr>
          <w:color w:val="0A3069"/>
        </w:rPr>
        <w:t>"page-height"</w:t>
      </w:r>
      <w:r>
        <w:rPr/>
        <w:t xml:space="preserve"> to </w:t>
      </w:r>
      <w:r>
        <w:rPr>
          <w:color w:val="0A3069"/>
        </w:rPr>
        <w:t>"148mm"</w:t>
      </w:r>
      <w:r>
        <w:rPr/>
        <w:t>,</w:t>
        <w:br/>
        <w:t xml:space="preserve">                </w:t>
      </w:r>
      <w:r>
        <w:rPr>
          <w:color w:val="0A3069"/>
        </w:rPr>
        <w:t>"margin-top"</w:t>
      </w:r>
      <w:r>
        <w:rPr/>
        <w:t xml:space="preserve"> to </w:t>
      </w:r>
      <w:r>
        <w:rPr>
          <w:color w:val="0A3069"/>
        </w:rPr>
        <w:t>"2mm"</w:t>
      </w:r>
      <w:r>
        <w:rPr/>
        <w:t xml:space="preserve">, </w:t>
      </w:r>
      <w:r>
        <w:rPr>
          <w:color w:val="0A3069"/>
        </w:rPr>
        <w:t>"margin-right"</w:t>
      </w:r>
      <w:r>
        <w:rPr/>
        <w:t xml:space="preserve"> to </w:t>
      </w:r>
      <w:r>
        <w:rPr>
          <w:color w:val="0A3069"/>
        </w:rPr>
        <w:t>"2mm"</w:t>
      </w:r>
      <w:r>
        <w:rPr/>
        <w:t>,</w:t>
        <w:br/>
        <w:t xml:space="preserve">                </w:t>
      </w:r>
      <w:r>
        <w:rPr>
          <w:color w:val="0A3069"/>
        </w:rPr>
        <w:t>"margin-bottom"</w:t>
      </w:r>
      <w:r>
        <w:rPr/>
        <w:t xml:space="preserve"> to </w:t>
      </w:r>
      <w:r>
        <w:rPr>
          <w:color w:val="0A3069"/>
        </w:rPr>
        <w:t>"3mm"</w:t>
      </w:r>
      <w:r>
        <w:rPr/>
        <w:t xml:space="preserve">, </w:t>
      </w:r>
      <w:r>
        <w:rPr>
          <w:color w:val="0A3069"/>
        </w:rPr>
        <w:t>"margin-left"</w:t>
      </w:r>
      <w:r>
        <w:rPr/>
        <w:t xml:space="preserve"> to </w:t>
      </w:r>
      <w:r>
        <w:rPr>
          <w:color w:val="0A3069"/>
        </w:rPr>
        <w:t>"2mm"</w:t>
      </w:r>
      <w:r>
        <w:rPr/>
        <w:t>,</w:t>
        <w:br/>
        <w:t xml:space="preserve">            ).</w:t>
      </w:r>
      <w:r>
        <w:rPr>
          <w:color w:val="8250DF"/>
        </w:rPr>
        <w:t>forEach</w:t>
      </w:r>
      <w:r>
        <w:rPr/>
        <w:t xml:space="preserve"> { el.</w:t>
      </w:r>
      <w:r>
        <w:rPr>
          <w:color w:val="8250DF"/>
        </w:rPr>
        <w:t>setAttributeNS</w:t>
      </w:r>
      <w:r>
        <w:rPr/>
        <w:t>(foNS, it.first, it.second) }</w:t>
        <w:br/>
        <w:t xml:space="preserve">        }</w:t>
        <w:br/>
        <w:t xml:space="preserve">    </w:t>
      </w:r>
      <w:r>
        <w:rPr>
          <w:color w:val="8250DF"/>
        </w:rPr>
        <w:t>xpath</w:t>
      </w:r>
      <w:r>
        <w:rPr/>
        <w:t>(</w:t>
      </w:r>
      <w:r>
        <w:rPr>
          <w:color w:val="0A3069"/>
        </w:rPr>
        <w:t>"//style:footer-style/style:header-footer-properties"</w:t>
      </w:r>
      <w:r>
        <w:rPr/>
        <w:t>).</w:t>
      </w:r>
      <w:r>
        <w:rPr>
          <w:color w:val="8250DF"/>
        </w:rPr>
        <w:t>iterable</w:t>
      </w:r>
      <w:r>
        <w:rPr/>
        <w:t>()</w:t>
        <w:br/>
        <w:t xml:space="preserve">        .</w:t>
      </w:r>
      <w:r>
        <w:rPr>
          <w:color w:val="8250DF"/>
        </w:rPr>
        <w:t>map</w:t>
      </w:r>
      <w:r>
        <w:rPr/>
        <w:t xml:space="preserve"> { it </w:t>
      </w:r>
      <w:r>
        <w:rPr>
          <w:color w:val="CF222E"/>
        </w:rPr>
        <w:t>as</w:t>
      </w:r>
      <w:r>
        <w:rPr/>
        <w:t xml:space="preserve"> </w:t>
      </w:r>
      <w:r>
        <w:rPr>
          <w:color w:val="953800"/>
        </w:rPr>
        <w:t>Element</w:t>
      </w:r>
      <w:r>
        <w:rPr/>
        <w:t xml:space="preserve"> }</w:t>
        <w:br/>
        <w:t xml:space="preserve">        .</w:t>
      </w:r>
      <w:r>
        <w:rPr>
          <w:color w:val="8250DF"/>
        </w:rPr>
        <w:t>forEach</w:t>
      </w:r>
      <w:r>
        <w:rPr/>
        <w:t xml:space="preserve"> { element -&gt; element.</w:t>
      </w:r>
      <w:r>
        <w:rPr>
          <w:color w:val="8250DF"/>
        </w:rPr>
        <w:t>setAttributeNS</w:t>
      </w:r>
      <w:r>
        <w:rPr/>
        <w:t xml:space="preserve">(foNS, </w:t>
      </w:r>
      <w:r>
        <w:rPr>
          <w:color w:val="0A3069"/>
        </w:rPr>
        <w:t>"margin-top"</w:t>
      </w:r>
      <w:r>
        <w:rPr/>
        <w:t xml:space="preserve">, </w:t>
      </w:r>
      <w:r>
        <w:rPr>
          <w:color w:val="0A3069"/>
        </w:rPr>
        <w:t>"2mm"</w:t>
      </w:r>
      <w:r>
        <w:rPr/>
        <w:t>) }</w:t>
        <w:br/>
        <w:t>}</w:t>
      </w:r>
    </w:p>
    <w:p>
      <w:pPr>
        <w:pStyle w:val="BodyText"/>
        <w:numPr>
          <w:ilvl w:val="0"/>
          <w:numId w:val="6"/>
        </w:numPr>
        <w:bidi w:val="0"/>
        <w:jc w:val="start"/>
        <w:rPr/>
      </w:pPr>
      <w:r>
        <w:rPr/>
        <w:t xml:space="preserve">You can also customize everything as in </w:t>
      </w:r>
      <w:hyperlink w:anchor="customize-everything">
        <w:r>
          <w:rPr>
            <w:rStyle w:val="Hyperlink"/>
          </w:rPr>
          <w:t>this example</w:t>
        </w:r>
      </w:hyperlink>
      <w:r>
        <w:rPr/>
        <w:t>.</w:t>
      </w:r>
    </w:p>
    <w:p>
      <w:pPr>
        <w:pStyle w:val="Heading1"/>
        <w:bidi w:val="0"/>
        <w:ind w:hanging="0" w:start="0"/>
        <w:jc w:val="start"/>
        <w:rPr/>
      </w:pPr>
      <w:bookmarkStart w:id="23" w:name="__RefHeading___Toc1448_3793272742"/>
      <w:bookmarkStart w:id="24" w:name="examples"/>
      <w:bookmarkEnd w:id="23"/>
      <w:r>
        <w:rPr/>
        <w:t>Examples</w:t>
      </w:r>
      <w:bookmarkEnd w:id="24"/>
    </w:p>
    <w:p>
      <w:pPr>
        <w:pStyle w:val="BodyText"/>
        <w:numPr>
          <w:ilvl w:val="0"/>
          <w:numId w:val="9"/>
        </w:numPr>
        <w:bidi w:val="0"/>
        <w:jc w:val="start"/>
        <w:rPr/>
      </w:pPr>
      <w:hyperlink r:id="rId14">
        <w:r>
          <w:rPr>
            <w:rStyle w:val="Hyperlink"/>
          </w:rPr>
          <w:t>doc/build-doc.main.kts</w:t>
        </w:r>
      </w:hyperlink>
    </w:p>
    <w:p>
      <w:pPr>
        <w:pStyle w:val="BodyText"/>
        <w:numPr>
          <w:ilvl w:val="0"/>
          <w:numId w:val="0"/>
        </w:numPr>
        <w:bidi w:val="0"/>
        <w:ind w:hanging="0" w:start="567"/>
        <w:jc w:val="start"/>
        <w:rPr/>
      </w:pPr>
      <w:bookmarkStart w:id="25" w:name="mvp-doc"/>
      <w:r>
        <w:rPr/>
        <w:t xml:space="preserve">Creates this documentation from the Asciidoc file </w:t>
      </w:r>
      <w:hyperlink r:id="rId15">
        <w:r>
          <w:rPr>
            <w:rStyle w:val="Hyperlink"/>
          </w:rPr>
          <w:t>/doc/pages/unidoc-publisher.adoc</w:t>
        </w:r>
      </w:hyperlink>
      <w:r>
        <w:rPr/>
        <w:t>.</w:t>
      </w:r>
      <w:bookmarkEnd w:id="25"/>
    </w:p>
    <w:p>
      <w:pPr>
        <w:pStyle w:val="BodyText"/>
        <w:numPr>
          <w:ilvl w:val="0"/>
          <w:numId w:val="9"/>
        </w:numPr>
        <w:bidi w:val="0"/>
        <w:jc w:val="start"/>
        <w:rPr/>
      </w:pPr>
      <w:hyperlink r:id="rId16">
        <w:r>
          <w:rPr>
            <w:rStyle w:val="Hyperlink"/>
          </w:rPr>
          <w:t>example/ps-118/ps-118.main.kts</w:t>
        </w:r>
      </w:hyperlink>
    </w:p>
    <w:p>
      <w:pPr>
        <w:pStyle w:val="BodyText"/>
        <w:numPr>
          <w:ilvl w:val="0"/>
          <w:numId w:val="0"/>
        </w:numPr>
        <w:bidi w:val="0"/>
        <w:ind w:hanging="0" w:start="567"/>
        <w:jc w:val="start"/>
        <w:rPr/>
      </w:pPr>
      <w:bookmarkStart w:id="26" w:name="ps-118"/>
      <w:r>
        <w:rPr/>
        <w:t>Parses HTML-files and unites them into one book of A4 format (</w:t>
      </w:r>
      <w:hyperlink r:id="rId17">
        <w:r>
          <w:rPr>
            <w:rStyle w:val="Hyperlink"/>
          </w:rPr>
          <w:t>FODT</w:t>
        </w:r>
      </w:hyperlink>
      <w:r>
        <w:rPr/>
        <w:t xml:space="preserve">, </w:t>
      </w:r>
      <w:hyperlink r:id="rId18">
        <w:r>
          <w:rPr>
            <w:rStyle w:val="Hyperlink"/>
          </w:rPr>
          <w:t>PDF</w:t>
        </w:r>
      </w:hyperlink>
      <w:r>
        <w:rPr/>
        <w:t xml:space="preserve">, </w:t>
      </w:r>
      <w:hyperlink r:id="rId19">
        <w:r>
          <w:rPr>
            <w:rStyle w:val="Hyperlink"/>
          </w:rPr>
          <w:t>DOCX</w:t>
        </w:r>
      </w:hyperlink>
      <w:r>
        <w:rPr/>
        <w:t>), and the electronic book format (</w:t>
      </w:r>
      <w:hyperlink r:id="rId20">
        <w:r>
          <w:rPr>
            <w:rStyle w:val="Hyperlink"/>
          </w:rPr>
          <w:t>FODT</w:t>
        </w:r>
      </w:hyperlink>
      <w:r>
        <w:rPr/>
        <w:t xml:space="preserve">, </w:t>
      </w:r>
      <w:hyperlink r:id="rId21">
        <w:r>
          <w:rPr>
            <w:rStyle w:val="Hyperlink"/>
          </w:rPr>
          <w:t>PDF</w:t>
        </w:r>
      </w:hyperlink>
      <w:r>
        <w:rPr/>
        <w:t>), adjusting the page layout for each format.</w:t>
      </w:r>
      <w:bookmarkEnd w:id="26"/>
    </w:p>
    <w:p>
      <w:pPr>
        <w:pStyle w:val="BodyText"/>
        <w:numPr>
          <w:ilvl w:val="0"/>
          <w:numId w:val="0"/>
        </w:numPr>
        <w:bidi w:val="0"/>
        <w:ind w:hanging="0" w:start="567"/>
        <w:jc w:val="start"/>
        <w:rPr/>
      </w:pPr>
      <w:r>
        <w:rPr/>
        <w:t xml:space="preserve">The text contains Holy Father Interpretations for Psalm 118, taken from </w:t>
      </w:r>
      <w:hyperlink r:id="rId22">
        <w:r>
          <w:rPr>
            <w:rStyle w:val="Hyperlink"/>
          </w:rPr>
          <w:t>https://bible.optina.ru/</w:t>
        </w:r>
      </w:hyperlink>
      <w:r>
        <w:rPr/>
        <w:t xml:space="preserve"> in the HTML format. The site is made with the </w:t>
      </w:r>
      <w:hyperlink r:id="rId23">
        <w:r>
          <w:rPr>
            <w:rStyle w:val="Hyperlink"/>
          </w:rPr>
          <w:t>DokuWiki</w:t>
        </w:r>
      </w:hyperlink>
      <w:r>
        <w:rPr/>
        <w:t xml:space="preserve"> engine.</w:t>
      </w:r>
    </w:p>
    <w:p>
      <w:pPr>
        <w:pStyle w:val="BodyText"/>
        <w:numPr>
          <w:ilvl w:val="0"/>
          <w:numId w:val="9"/>
        </w:numPr>
        <w:bidi w:val="0"/>
        <w:jc w:val="start"/>
        <w:rPr/>
      </w:pPr>
      <w:hyperlink r:id="rId24">
        <w:r>
          <w:rPr>
            <w:rStyle w:val="Hyperlink"/>
          </w:rPr>
          <w:t>example/builder/table.main.kts</w:t>
        </w:r>
      </w:hyperlink>
    </w:p>
    <w:p>
      <w:pPr>
        <w:pStyle w:val="BodyText"/>
        <w:numPr>
          <w:ilvl w:val="0"/>
          <w:numId w:val="0"/>
        </w:numPr>
        <w:bidi w:val="0"/>
        <w:ind w:hanging="0" w:start="567"/>
        <w:jc w:val="start"/>
        <w:rPr/>
      </w:pPr>
      <w:bookmarkStart w:id="27" w:name="from-scratch"/>
      <w:r>
        <w:rPr/>
        <w:t xml:space="preserve">Builds the letter from JSON data and converts it to </w:t>
      </w:r>
      <w:hyperlink r:id="rId25">
        <w:r>
          <w:rPr>
            <w:rStyle w:val="Hyperlink"/>
          </w:rPr>
          <w:t>FODT</w:t>
        </w:r>
      </w:hyperlink>
      <w:r>
        <w:rPr/>
        <w:t xml:space="preserve">, </w:t>
      </w:r>
      <w:hyperlink r:id="rId26">
        <w:r>
          <w:rPr>
            <w:rStyle w:val="Hyperlink"/>
          </w:rPr>
          <w:t>ODT</w:t>
        </w:r>
      </w:hyperlink>
      <w:r>
        <w:rPr/>
        <w:t xml:space="preserve">, </w:t>
      </w:r>
      <w:hyperlink r:id="rId27">
        <w:r>
          <w:rPr>
            <w:rStyle w:val="Hyperlink"/>
          </w:rPr>
          <w:t>PDF</w:t>
        </w:r>
      </w:hyperlink>
      <w:r>
        <w:rPr/>
        <w:t xml:space="preserve"> and </w:t>
      </w:r>
      <w:hyperlink r:id="rId28">
        <w:r>
          <w:rPr>
            <w:rStyle w:val="Hyperlink"/>
          </w:rPr>
          <w:t>DOCX</w:t>
        </w:r>
      </w:hyperlink>
      <w:r>
        <w:rPr/>
        <w:t xml:space="preserve"> formats. Adapted from </w:t>
      </w:r>
      <w:r>
        <w:fldChar w:fldCharType="begin"/>
      </w:r>
      <w:r>
        <w:rPr>
          <w:rStyle w:val="Hyperlink"/>
        </w:rPr>
        <w:instrText xml:space="preserve"> HYPERLINK "https://pandoc.org/using-the-pandoc-api.html" \l "builder"</w:instrText>
      </w:r>
      <w:r>
        <w:rPr>
          <w:rStyle w:val="Hyperlink"/>
        </w:rPr>
        <w:fldChar w:fldCharType="separate"/>
      </w:r>
      <w:r>
        <w:rPr>
          <w:rStyle w:val="Hyperlink"/>
        </w:rPr>
        <w:t>Pandoc documentation</w:t>
      </w:r>
      <w:r>
        <w:rPr>
          <w:rStyle w:val="Hyperlink"/>
        </w:rPr>
        <w:fldChar w:fldCharType="end"/>
      </w:r>
      <w:r>
        <w:rPr/>
        <w:t>.</w:t>
      </w:r>
      <w:bookmarkEnd w:id="27"/>
    </w:p>
    <w:p>
      <w:pPr>
        <w:pStyle w:val="BodyText"/>
        <w:numPr>
          <w:ilvl w:val="0"/>
          <w:numId w:val="9"/>
        </w:numPr>
        <w:bidi w:val="0"/>
        <w:jc w:val="start"/>
        <w:rPr/>
      </w:pPr>
      <w:hyperlink r:id="rId29">
        <w:r>
          <w:rPr>
            <w:rStyle w:val="Hyperlink"/>
          </w:rPr>
          <w:t>example/builder/writerside.main.kts</w:t>
        </w:r>
      </w:hyperlink>
    </w:p>
    <w:p>
      <w:pPr>
        <w:pStyle w:val="BodyText"/>
        <w:numPr>
          <w:ilvl w:val="0"/>
          <w:numId w:val="0"/>
        </w:numPr>
        <w:bidi w:val="0"/>
        <w:ind w:hanging="0" w:start="567"/>
        <w:jc w:val="start"/>
        <w:rPr/>
      </w:pPr>
      <w:bookmarkStart w:id="28" w:name="writer-side"/>
      <w:r>
        <w:rPr/>
        <w:t xml:space="preserve">Converts “Export to PDF” page from Writerside tutorial into </w:t>
      </w:r>
      <w:hyperlink r:id="rId30">
        <w:r>
          <w:rPr>
            <w:rStyle w:val="Hyperlink"/>
          </w:rPr>
          <w:t>FODT</w:t>
        </w:r>
      </w:hyperlink>
      <w:r>
        <w:rPr/>
        <w:t xml:space="preserve">, </w:t>
      </w:r>
      <w:hyperlink r:id="rId31">
        <w:r>
          <w:rPr>
            <w:rStyle w:val="Hyperlink"/>
          </w:rPr>
          <w:t>ODT</w:t>
        </w:r>
      </w:hyperlink>
      <w:r>
        <w:rPr/>
        <w:t xml:space="preserve">, </w:t>
      </w:r>
      <w:hyperlink r:id="rId32">
        <w:r>
          <w:rPr>
            <w:rStyle w:val="Hyperlink"/>
          </w:rPr>
          <w:t>PDF</w:t>
        </w:r>
      </w:hyperlink>
      <w:r>
        <w:rPr/>
        <w:t xml:space="preserve"> and </w:t>
      </w:r>
      <w:hyperlink r:id="rId33">
        <w:r>
          <w:rPr>
            <w:rStyle w:val="Hyperlink"/>
          </w:rPr>
          <w:t>DOCX</w:t>
        </w:r>
      </w:hyperlink>
      <w:r>
        <w:rPr/>
        <w:t xml:space="preserve"> formats.</w:t>
      </w:r>
      <w:bookmarkEnd w:id="28"/>
    </w:p>
    <w:p>
      <w:pPr>
        <w:pStyle w:val="BodyText"/>
        <w:numPr>
          <w:ilvl w:val="0"/>
          <w:numId w:val="9"/>
        </w:numPr>
        <w:bidi w:val="0"/>
        <w:jc w:val="start"/>
        <w:rPr/>
      </w:pPr>
      <w:hyperlink r:id="rId34">
        <w:r>
          <w:rPr>
            <w:rStyle w:val="Hyperlink"/>
          </w:rPr>
          <w:t>example/customize-everything/customize-everything.main.kts</w:t>
        </w:r>
      </w:hyperlink>
    </w:p>
    <w:p>
      <w:pPr>
        <w:pStyle w:val="BodyText"/>
        <w:numPr>
          <w:ilvl w:val="0"/>
          <w:numId w:val="0"/>
        </w:numPr>
        <w:bidi w:val="0"/>
        <w:ind w:hanging="0" w:start="567"/>
        <w:jc w:val="start"/>
        <w:rPr/>
      </w:pPr>
      <w:bookmarkStart w:id="29" w:name="customize-everything"/>
      <w:r>
        <w:rPr/>
        <w:t>Shows, how to customize all parts of the converter: reader (parser), model and writer.</w:t>
      </w:r>
      <w:bookmarkEnd w:id="29"/>
    </w:p>
    <w:p>
      <w:pPr>
        <w:pStyle w:val="BodyText"/>
        <w:numPr>
          <w:ilvl w:val="0"/>
          <w:numId w:val="0"/>
        </w:numPr>
        <w:bidi w:val="0"/>
        <w:ind w:hanging="0" w:start="567"/>
        <w:jc w:val="start"/>
        <w:rPr/>
      </w:pPr>
      <w:r>
        <w:rPr/>
        <w:t xml:space="preserve">The project has many </w:t>
      </w:r>
      <w:hyperlink w:anchor="extension-points">
        <w:r>
          <w:rPr>
            <w:rStyle w:val="Hyperlink"/>
          </w:rPr>
          <w:t>extension points</w:t>
        </w:r>
      </w:hyperlink>
      <w:r>
        <w:rPr/>
        <w:t>, so the approach of customizing everything looks excessive in most cases.</w:t>
      </w:r>
    </w:p>
    <w:p>
      <w:pPr>
        <w:pStyle w:val="BodyText"/>
        <w:bidi w:val="0"/>
        <w:spacing w:lineRule="auto" w:line="276" w:before="0" w:after="113"/>
        <w:ind w:hanging="0" w:start="0" w:end="0"/>
        <w:jc w:val="start"/>
        <w:rPr/>
      </w:pPr>
      <w:r>
        <w:rPr/>
        <w:t xml:space="preserve">To run examples you need the Kotlin compiler. To convert FODT file to PDF, ODT, DOCX format </w:t>
      </w:r>
      <w:hyperlink r:id="rId35">
        <w:r>
          <w:rPr>
            <w:rStyle w:val="Hyperlink"/>
          </w:rPr>
          <w:t>a Kotlin script LibreOffice wrapper</w:t>
        </w:r>
      </w:hyperlink>
      <w:r>
        <w:rPr/>
        <w:t xml:space="preserve"> is used. But you may do the conversion manually or use any LibreOffice wrapper converter of your choice like </w:t>
      </w:r>
      <w:hyperlink r:id="rId36">
        <w:r>
          <w:rPr>
            <w:rStyle w:val="Hyperlink"/>
          </w:rPr>
          <w:t>JOD Converter</w:t>
        </w:r>
      </w:hyperlink>
      <w:r>
        <w:rPr/>
        <w:t>.</w:t>
      </w:r>
    </w:p>
    <w:p>
      <w:pPr>
        <w:pStyle w:val="BodyText"/>
        <w:bidi w:val="0"/>
        <w:spacing w:lineRule="auto" w:line="276" w:before="0" w:after="113"/>
        <w:ind w:hanging="0" w:start="0" w:end="0"/>
        <w:jc w:val="start"/>
        <w:rPr/>
      </w:pPr>
      <w:r>
        <w:rPr/>
        <w:t xml:space="preserve">All examples in the current project are built with </w:t>
      </w:r>
      <w:hyperlink r:id="rId37">
        <w:r>
          <w:rPr>
            <w:rStyle w:val="Hyperlink"/>
          </w:rPr>
          <w:t>build-doc-examples.sh</w:t>
        </w:r>
      </w:hyperlink>
    </w:p>
    <w:p>
      <w:pPr>
        <w:pStyle w:val="PreformattedText"/>
        <w:pBdr>
          <w:top w:val="single" w:sz="6" w:space="6" w:color="B2B2B2"/>
          <w:bottom w:val="single" w:sz="6" w:space="6" w:color="B2B2B2"/>
        </w:pBdr>
        <w:shd w:fill="EEEEEE" w:val="clear"/>
        <w:bidi w:val="0"/>
        <w:spacing w:before="0" w:after="215"/>
        <w:jc w:val="start"/>
        <w:rPr/>
      </w:pPr>
      <w:r>
        <w:rPr>
          <w:color w:val="953800"/>
        </w:rPr>
        <w:t xml:space="preserve">echo </w:t>
      </w:r>
      <w:r>
        <w:rPr/>
        <w:t>build-doc</w:t>
        <w:br/>
        <w:t xml:space="preserve">kotlin doc/build-doc.main.kts </w:t>
      </w:r>
      <w:r>
        <w:rPr>
          <w:color w:val="116329"/>
        </w:rPr>
        <w:t>-h</w:t>
      </w:r>
      <w:r>
        <w:rPr/>
        <w:t xml:space="preserve"> </w:t>
      </w:r>
      <w:r>
        <w:rPr>
          <w:color w:val="0550AE"/>
        </w:rPr>
        <w:t>&gt;</w:t>
      </w:r>
      <w:r>
        <w:rPr/>
        <w:t xml:space="preserve"> doc/autopartials/example-cli-help.txt # </w:t>
      </w:r>
      <w:r>
        <w:rPr>
          <w:b/>
        </w:rPr>
        <w:t>(1)</w:t>
      </w:r>
      <w:r>
        <w:rPr/>
        <w:br/>
      </w:r>
      <w:r>
        <w:rPr>
          <w:color w:val="953800"/>
        </w:rPr>
        <w:t>rm</w:t>
      </w:r>
      <w:r>
        <w:rPr/>
        <w:t xml:space="preserve"> </w:t>
      </w:r>
      <w:r>
        <w:rPr>
          <w:color w:val="116329"/>
        </w:rPr>
        <w:t>-rf</w:t>
      </w:r>
      <w:r>
        <w:rPr/>
        <w:t xml:space="preserve"> doc/output </w:t>
      </w:r>
      <w:r>
        <w:rPr>
          <w:color w:val="0550AE"/>
        </w:rPr>
        <w:t>&amp;&amp;</w:t>
      </w:r>
      <w:r>
        <w:rPr/>
        <w:t xml:space="preserve"> </w:t>
      </w:r>
      <w:r>
        <w:rPr>
          <w:color w:val="953800"/>
        </w:rPr>
        <w:t xml:space="preserve">mkdir </w:t>
      </w:r>
      <w:r>
        <w:rPr/>
        <w:t>doc/output</w:t>
        <w:br/>
        <w:t xml:space="preserve">kotlin doc/build-doc.main.kts </w:t>
      </w:r>
      <w:r>
        <w:rPr>
          <w:color w:val="0A3069"/>
        </w:rPr>
        <w:t>\</w:t>
      </w:r>
      <w:r>
        <w:rPr/>
        <w:br/>
        <w:t xml:space="preserve">  </w:t>
      </w:r>
      <w:r>
        <w:rPr>
          <w:color w:val="116329"/>
        </w:rPr>
        <w:t>--adoc-file</w:t>
      </w:r>
      <w:r>
        <w:rPr/>
        <w:t xml:space="preserve"> doc/pages/unidoc-publisher-doc.adoc </w:t>
      </w:r>
      <w:r>
        <w:rPr>
          <w:color w:val="0A3069"/>
        </w:rPr>
        <w:t>\</w:t>
      </w:r>
      <w:r>
        <w:rPr/>
        <w:br/>
        <w:t xml:space="preserve">  </w:t>
      </w:r>
      <w:r>
        <w:rPr>
          <w:color w:val="116329"/>
        </w:rPr>
        <w:t>--template</w:t>
      </w:r>
      <w:r>
        <w:rPr/>
        <w:t xml:space="preserve"> approved/asciidoc/template-1.fodt </w:t>
      </w:r>
      <w:r>
        <w:rPr>
          <w:color w:val="0A3069"/>
        </w:rPr>
        <w:t>\</w:t>
      </w:r>
      <w:r>
        <w:rPr/>
        <w:br/>
        <w:t xml:space="preserve">  </w:t>
      </w:r>
      <w:r>
        <w:rPr>
          <w:color w:val="116329"/>
        </w:rPr>
        <w:t>--fodt-output</w:t>
      </w:r>
      <w:r>
        <w:rPr/>
        <w:t xml:space="preserve"> doc/output/unidoc-publisher-doc.fodt </w:t>
      </w:r>
      <w:r>
        <w:rPr>
          <w:color w:val="0A3069"/>
        </w:rPr>
        <w:t>\</w:t>
      </w:r>
      <w:r>
        <w:rPr/>
        <w:br/>
        <w:t xml:space="preserve">  </w:t>
      </w:r>
      <w:r>
        <w:rPr>
          <w:color w:val="116329"/>
        </w:rPr>
        <w:t>--yaml-output</w:t>
      </w:r>
      <w:r>
        <w:rPr/>
        <w:t xml:space="preserve"> doc/output/unidoc-publisher-doc.yaml </w:t>
      </w:r>
      <w:r>
        <w:rPr>
          <w:color w:val="0A3069"/>
        </w:rPr>
        <w:t>\</w:t>
      </w:r>
      <w:r>
        <w:rPr/>
        <w:br/>
        <w:t xml:space="preserve">  </w:t>
      </w:r>
      <w:r>
        <w:rPr>
          <w:color w:val="116329"/>
        </w:rPr>
        <w:t>--html-output</w:t>
      </w:r>
      <w:r>
        <w:rPr/>
        <w:t xml:space="preserve"> doc/output/index.html </w:t>
      </w:r>
      <w:r>
        <w:rPr>
          <w:color w:val="0A3069"/>
        </w:rPr>
        <w:t>\</w:t>
      </w:r>
      <w:r>
        <w:rPr/>
        <w:br/>
        <w:t xml:space="preserve">  </w:t>
      </w:r>
      <w:r>
        <w:rPr>
          <w:color w:val="116329"/>
        </w:rPr>
        <w:t>--logo</w:t>
      </w:r>
      <w:r>
        <w:rPr/>
        <w:t xml:space="preserve"> doc/images/unidoc-processor-symbol.svg </w:t>
      </w:r>
      <w:r>
        <w:rPr>
          <w:color w:val="0A3069"/>
        </w:rPr>
        <w:t>\</w:t>
      </w:r>
      <w:r>
        <w:rPr/>
        <w:br/>
        <w:t xml:space="preserve">  </w:t>
      </w:r>
      <w:r>
        <w:rPr>
          <w:color w:val="116329"/>
        </w:rPr>
        <w:t>--check-spelling</w:t>
      </w:r>
      <w:r>
        <w:rPr/>
        <w:br/>
      </w:r>
      <w:r>
        <w:rPr>
          <w:color w:val="953800"/>
        </w:rPr>
        <w:t xml:space="preserve">cp </w:t>
      </w:r>
      <w:r>
        <w:rPr/>
        <w:t xml:space="preserve">doc/images </w:t>
      </w:r>
      <w:r>
        <w:rPr>
          <w:color w:val="116329"/>
        </w:rPr>
        <w:t>-r</w:t>
      </w:r>
      <w:r>
        <w:rPr/>
        <w:t xml:space="preserve"> doc-output</w:t>
        <w:br/>
        <w:t xml:space="preserve">lo-kts-converter/lo-kts-converter.main.kts </w:t>
      </w:r>
      <w:r>
        <w:rPr>
          <w:color w:val="0A3069"/>
        </w:rPr>
        <w:t>\</w:t>
      </w:r>
      <w:r>
        <w:rPr/>
        <w:br/>
        <w:t xml:space="preserve">  </w:t>
      </w:r>
      <w:r>
        <w:rPr>
          <w:color w:val="116329"/>
        </w:rPr>
        <w:t>-i</w:t>
      </w:r>
      <w:r>
        <w:rPr/>
        <w:t xml:space="preserve"> doc/output/unidoc-publisher-doc.fodt </w:t>
      </w:r>
      <w:r>
        <w:rPr>
          <w:color w:val="116329"/>
        </w:rPr>
        <w:t>-f</w:t>
      </w:r>
      <w:r>
        <w:rPr/>
        <w:t xml:space="preserve"> pdf,odt,docx</w:t>
        <w:br/>
        <w:br/>
      </w:r>
      <w:r>
        <w:rPr>
          <w:color w:val="953800"/>
        </w:rPr>
        <w:t xml:space="preserve">echo </w:t>
      </w:r>
      <w:r>
        <w:rPr/>
        <w:t>ps-118</w:t>
        <w:br/>
        <w:t xml:space="preserve">mvn </w:t>
      </w:r>
      <w:r>
        <w:rPr>
          <w:color w:val="953800"/>
        </w:rPr>
        <w:t>install</w:t>
      </w:r>
      <w:r>
        <w:rPr/>
        <w:t xml:space="preserve">:install-file </w:t>
      </w:r>
      <w:r>
        <w:rPr>
          <w:color w:val="116329"/>
        </w:rPr>
        <w:t>-Dfile</w:t>
      </w:r>
      <w:r>
        <w:rPr>
          <w:color w:val="0550AE"/>
        </w:rPr>
        <w:t>=</w:t>
      </w:r>
      <w:r>
        <w:rPr/>
        <w:t xml:space="preserve">example/ps-118/JHyphenator-1.0.jar </w:t>
      </w:r>
      <w:r>
        <w:rPr>
          <w:color w:val="0A3069"/>
        </w:rPr>
        <w:t>\</w:t>
      </w:r>
      <w:r>
        <w:rPr/>
        <w:br/>
        <w:t xml:space="preserve">   </w:t>
      </w:r>
      <w:r>
        <w:rPr>
          <w:color w:val="116329"/>
        </w:rPr>
        <w:t>-DgroupId</w:t>
      </w:r>
      <w:r>
        <w:rPr>
          <w:color w:val="0550AE"/>
        </w:rPr>
        <w:t>=</w:t>
      </w:r>
      <w:r>
        <w:rPr/>
        <w:t xml:space="preserve">mfietz </w:t>
      </w:r>
      <w:r>
        <w:rPr>
          <w:color w:val="116329"/>
        </w:rPr>
        <w:t>-DartifactId</w:t>
      </w:r>
      <w:r>
        <w:rPr>
          <w:color w:val="0550AE"/>
        </w:rPr>
        <w:t>=</w:t>
      </w:r>
      <w:r>
        <w:rPr/>
        <w:t xml:space="preserve">jhyphenator </w:t>
      </w:r>
      <w:r>
        <w:rPr>
          <w:color w:val="116329"/>
        </w:rPr>
        <w:t>-Dversion</w:t>
      </w:r>
      <w:r>
        <w:rPr>
          <w:color w:val="0550AE"/>
        </w:rPr>
        <w:t>=</w:t>
      </w:r>
      <w:r>
        <w:rPr/>
        <w:t xml:space="preserve">1.0 </w:t>
      </w:r>
      <w:r>
        <w:rPr>
          <w:color w:val="116329"/>
        </w:rPr>
        <w:t>-Dpackaging</w:t>
      </w:r>
      <w:r>
        <w:rPr>
          <w:color w:val="0550AE"/>
        </w:rPr>
        <w:t>=</w:t>
      </w:r>
      <w:r>
        <w:rPr/>
        <w:t xml:space="preserve">jar # </w:t>
      </w:r>
      <w:r>
        <w:rPr>
          <w:b/>
        </w:rPr>
        <w:t>(2)</w:t>
      </w:r>
      <w:r>
        <w:rPr/>
        <w:br/>
      </w:r>
      <w:r>
        <w:rPr>
          <w:color w:val="953800"/>
        </w:rPr>
        <w:t>rm</w:t>
      </w:r>
      <w:r>
        <w:rPr/>
        <w:t xml:space="preserve"> </w:t>
      </w:r>
      <w:r>
        <w:rPr>
          <w:color w:val="116329"/>
        </w:rPr>
        <w:t>-rf</w:t>
      </w:r>
      <w:r>
        <w:rPr/>
        <w:t xml:space="preserve"> example/ps-118/output </w:t>
      </w:r>
      <w:r>
        <w:rPr>
          <w:color w:val="0550AE"/>
        </w:rPr>
        <w:t>&amp;&amp;</w:t>
      </w:r>
      <w:r>
        <w:rPr/>
        <w:t xml:space="preserve"> </w:t>
      </w:r>
      <w:r>
        <w:rPr>
          <w:color w:val="953800"/>
        </w:rPr>
        <w:t xml:space="preserve">mkdir </w:t>
      </w:r>
      <w:r>
        <w:rPr/>
        <w:t>example/ps-118/output</w:t>
        <w:br/>
        <w:t>kotlin example/ps-118/ps-118.main.kts</w:t>
        <w:br/>
        <w:t xml:space="preserve">lo-kts-converter/lo-kts-converter.main.kts </w:t>
      </w:r>
      <w:r>
        <w:rPr>
          <w:color w:val="0A3069"/>
        </w:rPr>
        <w:t>\</w:t>
      </w:r>
      <w:r>
        <w:rPr/>
        <w:br/>
        <w:t xml:space="preserve">  </w:t>
      </w:r>
      <w:r>
        <w:rPr>
          <w:color w:val="116329"/>
        </w:rPr>
        <w:t>-i</w:t>
      </w:r>
      <w:r>
        <w:rPr/>
        <w:t xml:space="preserve"> example/ps-118/output/ps-118.fodt </w:t>
      </w:r>
      <w:r>
        <w:rPr>
          <w:color w:val="116329"/>
        </w:rPr>
        <w:t>-f</w:t>
      </w:r>
      <w:r>
        <w:rPr/>
        <w:t xml:space="preserve"> pdf,odt,docx</w:t>
        <w:br/>
        <w:t xml:space="preserve">lo-kts-converter/lo-kts-converter.main.kts </w:t>
      </w:r>
      <w:r>
        <w:rPr>
          <w:color w:val="0A3069"/>
        </w:rPr>
        <w:t>\</w:t>
      </w:r>
      <w:r>
        <w:rPr/>
        <w:br/>
        <w:t xml:space="preserve">  </w:t>
      </w:r>
      <w:r>
        <w:rPr>
          <w:color w:val="116329"/>
        </w:rPr>
        <w:t>-i</w:t>
      </w:r>
      <w:r>
        <w:rPr/>
        <w:t xml:space="preserve"> example/ps-118/output/ps-118-ebook.fodt </w:t>
      </w:r>
      <w:r>
        <w:rPr>
          <w:color w:val="116329"/>
        </w:rPr>
        <w:t>-f</w:t>
      </w:r>
      <w:r>
        <w:rPr/>
        <w:t xml:space="preserve"> pdf</w:t>
        <w:br/>
        <w:br/>
      </w:r>
      <w:r>
        <w:rPr>
          <w:color w:val="953800"/>
        </w:rPr>
        <w:t xml:space="preserve">echo </w:t>
      </w:r>
      <w:r>
        <w:rPr/>
        <w:t>builder</w:t>
        <w:br/>
      </w:r>
      <w:r>
        <w:rPr>
          <w:color w:val="953800"/>
        </w:rPr>
        <w:t>rm</w:t>
      </w:r>
      <w:r>
        <w:rPr/>
        <w:t xml:space="preserve"> </w:t>
      </w:r>
      <w:r>
        <w:rPr>
          <w:color w:val="116329"/>
        </w:rPr>
        <w:t>-rf</w:t>
      </w:r>
      <w:r>
        <w:rPr/>
        <w:t xml:space="preserve"> example/builder/output </w:t>
      </w:r>
      <w:r>
        <w:rPr>
          <w:color w:val="0550AE"/>
        </w:rPr>
        <w:t>&amp;&amp;</w:t>
      </w:r>
      <w:r>
        <w:rPr/>
        <w:t xml:space="preserve"> </w:t>
      </w:r>
      <w:r>
        <w:rPr>
          <w:color w:val="953800"/>
        </w:rPr>
        <w:t xml:space="preserve">mkdir </w:t>
      </w:r>
      <w:r>
        <w:rPr/>
        <w:t>example/builder/output</w:t>
        <w:br/>
        <w:t xml:space="preserve">kotlin example/builder/table.main.kts </w:t>
      </w:r>
      <w:r>
        <w:rPr>
          <w:color w:val="0550AE"/>
        </w:rPr>
        <w:t>&amp;&amp;</w:t>
      </w:r>
      <w:r>
        <w:rPr/>
        <w:t xml:space="preserve"> </w:t>
      </w:r>
      <w:r>
        <w:rPr>
          <w:color w:val="0A3069"/>
        </w:rPr>
        <w:t>\</w:t>
      </w:r>
      <w:r>
        <w:rPr/>
        <w:br/>
        <w:t xml:space="preserve">lo-kts-converter/lo-kts-converter.main.kts </w:t>
      </w:r>
      <w:r>
        <w:rPr>
          <w:color w:val="0A3069"/>
        </w:rPr>
        <w:t>\</w:t>
      </w:r>
      <w:r>
        <w:rPr/>
        <w:br/>
        <w:t xml:space="preserve">  </w:t>
      </w:r>
      <w:r>
        <w:rPr>
          <w:color w:val="116329"/>
        </w:rPr>
        <w:t>-i</w:t>
      </w:r>
      <w:r>
        <w:rPr/>
        <w:t xml:space="preserve"> example/builder/output/letter.fodt </w:t>
      </w:r>
      <w:r>
        <w:rPr>
          <w:color w:val="116329"/>
        </w:rPr>
        <w:t>-f</w:t>
      </w:r>
      <w:r>
        <w:rPr/>
        <w:t xml:space="preserve"> pdf,odt,docx</w:t>
        <w:br/>
        <w:br/>
      </w:r>
      <w:r>
        <w:rPr>
          <w:color w:val="953800"/>
        </w:rPr>
        <w:t xml:space="preserve">echo </w:t>
      </w:r>
      <w:r>
        <w:rPr/>
        <w:t>writerside-tutorial</w:t>
        <w:br/>
      </w:r>
      <w:r>
        <w:rPr>
          <w:color w:val="953800"/>
        </w:rPr>
        <w:t>rm</w:t>
      </w:r>
      <w:r>
        <w:rPr/>
        <w:t xml:space="preserve"> </w:t>
      </w:r>
      <w:r>
        <w:rPr>
          <w:color w:val="116329"/>
        </w:rPr>
        <w:t>-rf</w:t>
      </w:r>
      <w:r>
        <w:rPr/>
        <w:t xml:space="preserve"> example/writerside-tutorial/output </w:t>
      </w:r>
      <w:r>
        <w:rPr>
          <w:color w:val="0550AE"/>
        </w:rPr>
        <w:t>&amp;&amp;</w:t>
      </w:r>
      <w:r>
        <w:rPr/>
        <w:t xml:space="preserve"> </w:t>
      </w:r>
      <w:r>
        <w:rPr>
          <w:color w:val="953800"/>
        </w:rPr>
        <w:t xml:space="preserve">mkdir </w:t>
      </w:r>
      <w:r>
        <w:rPr/>
        <w:t>example/writerside-tutorial/output</w:t>
        <w:br/>
        <w:t>kotlin example/writerside-tutorial/writerside.main.kts</w:t>
        <w:br/>
        <w:t xml:space="preserve">lo-kts-converter/lo-kts-converter.main.kts </w:t>
      </w:r>
      <w:r>
        <w:rPr>
          <w:color w:val="0A3069"/>
        </w:rPr>
        <w:t>\</w:t>
      </w:r>
      <w:r>
        <w:rPr/>
        <w:br/>
        <w:t xml:space="preserve">  </w:t>
      </w:r>
      <w:r>
        <w:rPr>
          <w:color w:val="116329"/>
        </w:rPr>
        <w:t>-i</w:t>
      </w:r>
      <w:r>
        <w:rPr/>
        <w:t xml:space="preserve"> example/writerside-tutorial/output/export-to-pdf.fodt </w:t>
      </w:r>
      <w:r>
        <w:rPr>
          <w:color w:val="116329"/>
        </w:rPr>
        <w:t>-f</w:t>
      </w:r>
      <w:r>
        <w:rPr/>
        <w:t xml:space="preserve"> pdf,odt,docx</w:t>
      </w:r>
    </w:p>
    <w:p>
      <w:pPr>
        <w:pStyle w:val="BodyText"/>
        <w:numPr>
          <w:ilvl w:val="0"/>
          <w:numId w:val="10"/>
        </w:numPr>
        <w:bidi w:val="0"/>
        <w:jc w:val="start"/>
        <w:rPr/>
      </w:pPr>
      <w:r>
        <w:rPr/>
        <w:t xml:space="preserve">Generating this documentation builder script </w:t>
      </w:r>
      <w:hyperlink w:anchor="example-cli-help">
        <w:r>
          <w:rPr>
            <w:rStyle w:val="Hyperlink"/>
          </w:rPr>
          <w:t>CLI help</w:t>
        </w:r>
      </w:hyperlink>
    </w:p>
    <w:p>
      <w:pPr>
        <w:pStyle w:val="BodyText"/>
        <w:numPr>
          <w:ilvl w:val="0"/>
          <w:numId w:val="10"/>
        </w:numPr>
        <w:bidi w:val="0"/>
        <w:jc w:val="start"/>
        <w:rPr/>
      </w:pPr>
      <w:r>
        <w:rPr/>
        <w:t xml:space="preserve">Installing hyphenation </w:t>
      </w:r>
      <w:r>
        <w:rPr>
          <w:rStyle w:val="SourceText"/>
        </w:rPr>
        <w:t>.jar</w:t>
      </w:r>
      <w:r>
        <w:rPr/>
        <w:t xml:space="preserve"> into a local Maven repository</w:t>
      </w:r>
    </w:p>
    <w:p>
      <w:pPr>
        <w:pStyle w:val="Heading1"/>
        <w:bidi w:val="0"/>
        <w:ind w:hanging="0" w:start="0"/>
        <w:jc w:val="start"/>
        <w:rPr/>
      </w:pPr>
      <w:bookmarkStart w:id="30" w:name="__RefHeading___Toc1450_3793272742"/>
      <w:bookmarkStart w:id="31" w:name="_license"/>
      <w:bookmarkEnd w:id="30"/>
      <w:r>
        <w:rPr/>
        <w:t>License</w:t>
      </w:r>
      <w:bookmarkEnd w:id="31"/>
    </w:p>
    <w:p>
      <w:pPr>
        <w:pStyle w:val="BodyText"/>
        <w:bidi w:val="0"/>
        <w:spacing w:lineRule="auto" w:line="276" w:before="0" w:after="113"/>
        <w:ind w:hanging="0" w:start="0" w:end="0"/>
        <w:jc w:val="start"/>
        <w:rPr/>
      </w:pPr>
      <w:r>
        <w:rPr/>
        <w:t xml:space="preserve">Copyright 2024 </w:t>
      </w:r>
      <w:hyperlink r:id="rId38">
        <w:r>
          <w:rPr>
            <w:rStyle w:val="Hyperlink"/>
          </w:rPr>
          <w:t>Nikolaj Potashnikov</w:t>
        </w:r>
      </w:hyperlink>
    </w:p>
    <w:p>
      <w:pPr>
        <w:pStyle w:val="BodyText"/>
        <w:bidi w:val="0"/>
        <w:spacing w:lineRule="auto" w:line="276" w:before="0" w:after="113"/>
        <w:ind w:hanging="0" w:start="0" w:end="0"/>
        <w:jc w:val="start"/>
        <w:rPr/>
      </w:pPr>
      <w:r>
        <w:rPr/>
        <w:t>Licensed under the Apache License, Version 2.0 (the "License"); you may not use this file except in compliance with the License.</w:t>
      </w:r>
    </w:p>
    <w:p>
      <w:pPr>
        <w:pStyle w:val="BodyText"/>
        <w:bidi w:val="0"/>
        <w:spacing w:lineRule="auto" w:line="276" w:before="0" w:after="113"/>
        <w:ind w:hanging="0" w:start="0" w:end="0"/>
        <w:jc w:val="start"/>
        <w:rPr/>
      </w:pPr>
      <w:r>
        <w:rPr/>
        <w:t xml:space="preserve">You may obtain a copy of the License at </w:t>
      </w:r>
      <w:hyperlink r:id="rId39">
        <w:r>
          <w:rPr>
            <w:rStyle w:val="Hyperlink"/>
          </w:rPr>
          <w:t>http://www.apache.org/licenses/LICENSE-2.0</w:t>
        </w:r>
      </w:hyperlink>
    </w:p>
    <w:p>
      <w:pPr>
        <w:pStyle w:val="BodyText"/>
        <w:bidi w:val="0"/>
        <w:spacing w:lineRule="auto" w:line="276" w:before="0" w:after="113"/>
        <w:ind w:hanging="0" w:start="0" w:end="0"/>
        <w:jc w:val="start"/>
        <w:rPr/>
      </w:pPr>
      <w:r>
        <w:rPr/>
        <w:t>Unless required by applicable law or agreed to in writing, software distributed under the License is distributed on an "AS IS" BASIS, WITHOUT WARRANTIES OR CONDITIONS OF ANY KIND, either express or implied.</w:t>
      </w:r>
    </w:p>
    <w:p>
      <w:pPr>
        <w:pStyle w:val="BodyText"/>
        <w:bidi w:val="0"/>
        <w:spacing w:lineRule="auto" w:line="276" w:before="0" w:after="113"/>
        <w:ind w:hanging="0" w:start="0" w:end="0"/>
        <w:jc w:val="start"/>
        <w:rPr/>
      </w:pPr>
      <w:r>
        <w:rPr/>
        <w:t>See the License for the specific language governing permissions and limitations under the License.</w:t>
      </w:r>
    </w:p>
    <w:p>
      <w:pPr>
        <w:pStyle w:val="BodyText"/>
        <w:bidi w:val="0"/>
        <w:spacing w:lineRule="auto" w:line="276" w:before="0" w:after="113"/>
        <w:ind w:hanging="0" w:start="0" w:end="0"/>
        <w:jc w:val="start"/>
        <w:rPr/>
      </w:pPr>
      <w:r>
        <w:rPr/>
        <w:t>The software uses the following libraries:</w:t>
      </w:r>
    </w:p>
    <w:p>
      <w:pPr>
        <w:pStyle w:val="BodyText"/>
        <w:numPr>
          <w:ilvl w:val="0"/>
          <w:numId w:val="11"/>
        </w:numPr>
        <w:bidi w:val="0"/>
        <w:jc w:val="start"/>
        <w:rPr/>
      </w:pPr>
      <w:hyperlink r:id="rId40">
        <w:r>
          <w:rPr>
            <w:rStyle w:val="Hyperlink"/>
          </w:rPr>
          <w:t>jsoup</w:t>
        </w:r>
      </w:hyperlink>
      <w:r>
        <w:rPr/>
        <w:t>, Copyright (c) 2009-2024 Jonathan Hedley, licensed under the MIT license</w:t>
      </w:r>
    </w:p>
    <w:p>
      <w:pPr>
        <w:pStyle w:val="BodyText"/>
        <w:numPr>
          <w:ilvl w:val="0"/>
          <w:numId w:val="11"/>
        </w:numPr>
        <w:bidi w:val="0"/>
        <w:jc w:val="start"/>
        <w:rPr/>
      </w:pPr>
      <w:hyperlink r:id="rId41">
        <w:r>
          <w:rPr>
            <w:rStyle w:val="Hyperlink"/>
          </w:rPr>
          <w:t>Kotlin XML Builder</w:t>
        </w:r>
      </w:hyperlink>
      <w:r>
        <w:rPr/>
        <w:t>, Copyright 2015 the original author or authors, licensed under the Apache License, Version 2.0</w:t>
      </w:r>
    </w:p>
    <w:p>
      <w:pPr>
        <w:pStyle w:val="BodyText"/>
        <w:numPr>
          <w:ilvl w:val="0"/>
          <w:numId w:val="11"/>
        </w:numPr>
        <w:bidi w:val="0"/>
        <w:spacing w:before="0" w:after="113"/>
        <w:jc w:val="start"/>
        <w:rPr/>
      </w:pPr>
      <w:hyperlink r:id="rId42">
        <w:r>
          <w:rPr>
            <w:rStyle w:val="Hyperlink"/>
          </w:rPr>
          <w:t>Jackson</w:t>
        </w:r>
      </w:hyperlink>
      <w:r>
        <w:rPr/>
        <w:t>, licensed under the Apache License, Version 2.0</w:t>
      </w:r>
    </w:p>
    <w:sectPr>
      <w:footerReference w:type="default" r:id="rId43"/>
      <w:type w:val="nextPage"/>
      <w:pgSz w:w="11906" w:h="16838"/>
      <w:pgMar w:left="1134" w:right="1134" w:gutter="0" w:header="0" w:top="1134" w:footer="567" w:bottom="1126"/>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erif">
    <w:altName w:val="Times New Roman"/>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spacing w:before="0" w:after="113"/>
      <w:jc w:val="center"/>
      <w:rPr>
        <w:rFonts w:ascii="Liberation Serif" w:hAnsi="Liberation Serif"/>
        <w:sz w:val="24"/>
        <w:szCs w:val="24"/>
      </w:rPr>
    </w:pPr>
    <w:r>
      <w:rPr>
        <w:sz w:val="24"/>
        <w:szCs w:val="24"/>
      </w:rPr>
      <w:fldChar w:fldCharType="begin"/>
    </w:r>
    <w:r>
      <w:rPr>
        <w:sz w:val="24"/>
        <w:szCs w:val="24"/>
      </w:rPr>
      <w:instrText xml:space="preserve"> PAGE </w:instrText>
    </w:r>
    <w:r>
      <w:rPr>
        <w:sz w:val="24"/>
        <w:szCs w:val="24"/>
      </w:rPr>
      <w:fldChar w:fldCharType="separate"/>
    </w:r>
    <w:r>
      <w:rPr>
        <w:sz w:val="24"/>
        <w:szCs w:val="24"/>
      </w:rPr>
      <w:t>8</w:t>
    </w:r>
    <w:r>
      <w:rPr>
        <w:sz w:val="24"/>
        <w:szCs w:val="2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pStyle w:val="Heading6"/>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suff w:val="space"/>
      <w:lvlText w:val="%1."/>
      <w:lvlJc w:val="end"/>
      <w:pPr>
        <w:tabs>
          <w:tab w:val="num" w:pos="0"/>
        </w:tabs>
        <w:ind w:start="567" w:hanging="0"/>
      </w:pPr>
      <w:rPr/>
    </w:lvl>
    <w:lvl w:ilvl="1">
      <w:start w:val="1"/>
      <w:numFmt w:val="decimal"/>
      <w:suff w:val="space"/>
      <w:lvlText w:val="%2."/>
      <w:lvlJc w:val="end"/>
      <w:pPr>
        <w:tabs>
          <w:tab w:val="num" w:pos="0"/>
        </w:tabs>
        <w:ind w:start="907" w:hanging="0"/>
      </w:pPr>
      <w:rPr/>
    </w:lvl>
    <w:lvl w:ilvl="2">
      <w:start w:val="1"/>
      <w:numFmt w:val="decimal"/>
      <w:suff w:val="space"/>
      <w:lvlText w:val="%3."/>
      <w:lvlJc w:val="end"/>
      <w:pPr>
        <w:tabs>
          <w:tab w:val="num" w:pos="0"/>
        </w:tabs>
        <w:ind w:start="1247" w:hanging="0"/>
      </w:pPr>
      <w:rPr/>
    </w:lvl>
    <w:lvl w:ilvl="3">
      <w:start w:val="1"/>
      <w:numFmt w:val="decimal"/>
      <w:suff w:val="space"/>
      <w:lvlText w:val="%4."/>
      <w:lvlJc w:val="end"/>
      <w:pPr>
        <w:tabs>
          <w:tab w:val="num" w:pos="0"/>
        </w:tabs>
        <w:ind w:start="1587" w:hanging="0"/>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bullet"/>
      <w:suff w:val="space"/>
      <w:lvlText w:val=""/>
      <w:lvlJc w:val="end"/>
      <w:pPr>
        <w:tabs>
          <w:tab w:val="num" w:pos="0"/>
        </w:tabs>
        <w:ind w:start="567" w:hanging="0"/>
      </w:pPr>
      <w:rPr>
        <w:rFonts w:ascii="Symbol" w:hAnsi="Symbol" w:cs="Symbol" w:hint="default"/>
      </w:rPr>
    </w:lvl>
    <w:lvl w:ilvl="1">
      <w:start w:val="1"/>
      <w:numFmt w:val="bullet"/>
      <w:suff w:val="space"/>
      <w:lvlText w:val=""/>
      <w:lvlJc w:val="end"/>
      <w:pPr>
        <w:tabs>
          <w:tab w:val="num" w:pos="0"/>
        </w:tabs>
        <w:ind w:start="907" w:hanging="0"/>
      </w:pPr>
      <w:rPr>
        <w:rFonts w:ascii="Symbol" w:hAnsi="Symbol" w:cs="Symbol" w:hint="default"/>
      </w:rPr>
    </w:lvl>
    <w:lvl w:ilvl="2">
      <w:start w:val="1"/>
      <w:numFmt w:val="bullet"/>
      <w:suff w:val="space"/>
      <w:lvlText w:val=""/>
      <w:lvlJc w:val="end"/>
      <w:pPr>
        <w:tabs>
          <w:tab w:val="num" w:pos="0"/>
        </w:tabs>
        <w:ind w:start="1247" w:hanging="0"/>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4">
    <w:lvl w:ilvl="0">
      <w:start w:val="1"/>
      <w:numFmt w:val="bullet"/>
      <w:suff w:val="space"/>
      <w:lvlText w:val=""/>
      <w:lvlJc w:val="end"/>
      <w:pPr>
        <w:tabs>
          <w:tab w:val="num" w:pos="0"/>
        </w:tabs>
        <w:ind w:start="567" w:hanging="0"/>
      </w:pPr>
      <w:rPr>
        <w:rFonts w:ascii="Symbol" w:hAnsi="Symbol" w:cs="Symbol" w:hint="default"/>
      </w:rPr>
    </w:lvl>
    <w:lvl w:ilvl="1">
      <w:start w:val="1"/>
      <w:numFmt w:val="bullet"/>
      <w:suff w:val="space"/>
      <w:lvlText w:val=""/>
      <w:lvlJc w:val="end"/>
      <w:pPr>
        <w:tabs>
          <w:tab w:val="num" w:pos="0"/>
        </w:tabs>
        <w:ind w:start="907" w:hanging="0"/>
      </w:pPr>
      <w:rPr>
        <w:rFonts w:ascii="Symbol" w:hAnsi="Symbol" w:cs="Symbol" w:hint="default"/>
      </w:rPr>
    </w:lvl>
    <w:lvl w:ilvl="2">
      <w:start w:val="1"/>
      <w:numFmt w:val="bullet"/>
      <w:suff w:val="space"/>
      <w:lvlText w:val=""/>
      <w:lvlJc w:val="end"/>
      <w:pPr>
        <w:tabs>
          <w:tab w:val="num" w:pos="0"/>
        </w:tabs>
        <w:ind w:start="1247" w:hanging="0"/>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5">
    <w:lvl w:ilvl="0">
      <w:start w:val="1"/>
      <w:numFmt w:val="decimal"/>
      <w:suff w:val="space"/>
      <w:lvlText w:val="%1."/>
      <w:lvlJc w:val="end"/>
      <w:pPr>
        <w:tabs>
          <w:tab w:val="num" w:pos="0"/>
        </w:tabs>
        <w:ind w:start="567" w:hanging="0"/>
      </w:pPr>
      <w:rPr/>
    </w:lvl>
    <w:lvl w:ilvl="1">
      <w:start w:val="1"/>
      <w:numFmt w:val="decimal"/>
      <w:suff w:val="space"/>
      <w:lvlText w:val="%2."/>
      <w:lvlJc w:val="end"/>
      <w:pPr>
        <w:tabs>
          <w:tab w:val="num" w:pos="0"/>
        </w:tabs>
        <w:ind w:start="907" w:hanging="0"/>
      </w:pPr>
      <w:rPr/>
    </w:lvl>
    <w:lvl w:ilvl="2">
      <w:start w:val="1"/>
      <w:numFmt w:val="decimal"/>
      <w:suff w:val="space"/>
      <w:lvlText w:val="%3."/>
      <w:lvlJc w:val="end"/>
      <w:pPr>
        <w:tabs>
          <w:tab w:val="num" w:pos="0"/>
        </w:tabs>
        <w:ind w:start="1247" w:hanging="0"/>
      </w:pPr>
      <w:rPr/>
    </w:lvl>
    <w:lvl w:ilvl="3">
      <w:start w:val="1"/>
      <w:numFmt w:val="decimal"/>
      <w:suff w:val="space"/>
      <w:lvlText w:val="%4."/>
      <w:lvlJc w:val="end"/>
      <w:pPr>
        <w:tabs>
          <w:tab w:val="num" w:pos="0"/>
        </w:tabs>
        <w:ind w:start="1587" w:hanging="0"/>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6">
    <w:lvl w:ilvl="0">
      <w:start w:val="1"/>
      <w:numFmt w:val="decimal"/>
      <w:suff w:val="space"/>
      <w:lvlText w:val="%1."/>
      <w:lvlJc w:val="end"/>
      <w:pPr>
        <w:tabs>
          <w:tab w:val="num" w:pos="0"/>
        </w:tabs>
        <w:ind w:start="567" w:hanging="0"/>
      </w:pPr>
      <w:rPr/>
    </w:lvl>
    <w:lvl w:ilvl="1">
      <w:start w:val="1"/>
      <w:numFmt w:val="decimal"/>
      <w:suff w:val="space"/>
      <w:lvlText w:val="%2."/>
      <w:lvlJc w:val="end"/>
      <w:pPr>
        <w:tabs>
          <w:tab w:val="num" w:pos="0"/>
        </w:tabs>
        <w:ind w:start="907" w:hanging="0"/>
      </w:pPr>
      <w:rPr/>
    </w:lvl>
    <w:lvl w:ilvl="2">
      <w:start w:val="1"/>
      <w:numFmt w:val="decimal"/>
      <w:suff w:val="space"/>
      <w:lvlText w:val="%3."/>
      <w:lvlJc w:val="end"/>
      <w:pPr>
        <w:tabs>
          <w:tab w:val="num" w:pos="0"/>
        </w:tabs>
        <w:ind w:start="1247" w:hanging="0"/>
      </w:pPr>
      <w:rPr/>
    </w:lvl>
    <w:lvl w:ilvl="3">
      <w:start w:val="1"/>
      <w:numFmt w:val="decimal"/>
      <w:suff w:val="space"/>
      <w:lvlText w:val="%4."/>
      <w:lvlJc w:val="end"/>
      <w:pPr>
        <w:tabs>
          <w:tab w:val="num" w:pos="0"/>
        </w:tabs>
        <w:ind w:start="1587" w:hanging="0"/>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9">
    <w:lvl w:ilvl="0">
      <w:start w:val="1"/>
      <w:numFmt w:val="decimal"/>
      <w:suff w:val="space"/>
      <w:lvlText w:val="%1."/>
      <w:lvlJc w:val="end"/>
      <w:pPr>
        <w:tabs>
          <w:tab w:val="num" w:pos="0"/>
        </w:tabs>
        <w:ind w:start="567" w:hanging="0"/>
      </w:pPr>
      <w:rPr/>
    </w:lvl>
    <w:lvl w:ilvl="1">
      <w:start w:val="1"/>
      <w:numFmt w:val="decimal"/>
      <w:suff w:val="space"/>
      <w:lvlText w:val="%2."/>
      <w:lvlJc w:val="end"/>
      <w:pPr>
        <w:tabs>
          <w:tab w:val="num" w:pos="0"/>
        </w:tabs>
        <w:ind w:start="907" w:hanging="0"/>
      </w:pPr>
      <w:rPr/>
    </w:lvl>
    <w:lvl w:ilvl="2">
      <w:start w:val="1"/>
      <w:numFmt w:val="decimal"/>
      <w:suff w:val="space"/>
      <w:lvlText w:val="%3."/>
      <w:lvlJc w:val="end"/>
      <w:pPr>
        <w:tabs>
          <w:tab w:val="num" w:pos="0"/>
        </w:tabs>
        <w:ind w:start="1247" w:hanging="0"/>
      </w:pPr>
      <w:rPr/>
    </w:lvl>
    <w:lvl w:ilvl="3">
      <w:start w:val="1"/>
      <w:numFmt w:val="decimal"/>
      <w:suff w:val="space"/>
      <w:lvlText w:val="%4."/>
      <w:lvlJc w:val="end"/>
      <w:pPr>
        <w:tabs>
          <w:tab w:val="num" w:pos="0"/>
        </w:tabs>
        <w:ind w:start="1587" w:hanging="0"/>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
    <w:lvl w:ilvl="0">
      <w:start w:val="1"/>
      <w:numFmt w:val="decimal"/>
      <w:suff w:val="space"/>
      <w:lvlText w:val="%1."/>
      <w:lvlJc w:val="end"/>
      <w:pPr>
        <w:tabs>
          <w:tab w:val="num" w:pos="0"/>
        </w:tabs>
        <w:ind w:start="567" w:hanging="0"/>
      </w:pPr>
      <w:rPr/>
    </w:lvl>
    <w:lvl w:ilvl="1">
      <w:start w:val="1"/>
      <w:numFmt w:val="decimal"/>
      <w:suff w:val="space"/>
      <w:lvlText w:val="%2."/>
      <w:lvlJc w:val="end"/>
      <w:pPr>
        <w:tabs>
          <w:tab w:val="num" w:pos="0"/>
        </w:tabs>
        <w:ind w:start="907" w:hanging="0"/>
      </w:pPr>
      <w:rPr/>
    </w:lvl>
    <w:lvl w:ilvl="2">
      <w:start w:val="1"/>
      <w:numFmt w:val="decimal"/>
      <w:suff w:val="space"/>
      <w:lvlText w:val="%3."/>
      <w:lvlJc w:val="end"/>
      <w:pPr>
        <w:tabs>
          <w:tab w:val="num" w:pos="0"/>
        </w:tabs>
        <w:ind w:start="1247" w:hanging="0"/>
      </w:pPr>
      <w:rPr/>
    </w:lvl>
    <w:lvl w:ilvl="3">
      <w:start w:val="1"/>
      <w:numFmt w:val="decimal"/>
      <w:suff w:val="space"/>
      <w:lvlText w:val="%4."/>
      <w:lvlJc w:val="end"/>
      <w:pPr>
        <w:tabs>
          <w:tab w:val="num" w:pos="0"/>
        </w:tabs>
        <w:ind w:start="1587" w:hanging="0"/>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
    <w:lvl w:ilvl="0">
      <w:start w:val="1"/>
      <w:numFmt w:val="bullet"/>
      <w:suff w:val="space"/>
      <w:lvlText w:val=""/>
      <w:lvlJc w:val="end"/>
      <w:pPr>
        <w:tabs>
          <w:tab w:val="num" w:pos="0"/>
        </w:tabs>
        <w:ind w:start="567" w:hanging="0"/>
      </w:pPr>
      <w:rPr>
        <w:rFonts w:ascii="Symbol" w:hAnsi="Symbol" w:cs="Symbol" w:hint="default"/>
      </w:rPr>
    </w:lvl>
    <w:lvl w:ilvl="1">
      <w:start w:val="1"/>
      <w:numFmt w:val="bullet"/>
      <w:suff w:val="space"/>
      <w:lvlText w:val=""/>
      <w:lvlJc w:val="end"/>
      <w:pPr>
        <w:tabs>
          <w:tab w:val="num" w:pos="0"/>
        </w:tabs>
        <w:ind w:start="907" w:hanging="0"/>
      </w:pPr>
      <w:rPr>
        <w:rFonts w:ascii="Symbol" w:hAnsi="Symbol" w:cs="Symbol" w:hint="default"/>
      </w:rPr>
    </w:lvl>
    <w:lvl w:ilvl="2">
      <w:start w:val="1"/>
      <w:numFmt w:val="bullet"/>
      <w:suff w:val="space"/>
      <w:lvlText w:val=""/>
      <w:lvlJc w:val="end"/>
      <w:pPr>
        <w:tabs>
          <w:tab w:val="num" w:pos="0"/>
        </w:tabs>
        <w:ind w:start="1247" w:hanging="0"/>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6"/>
    <w:lvlOverride w:ilvl="0">
      <w:lvl w:ilvl="0">
        <w:start w:val="1"/>
        <w:numFmt w:val="bullet"/>
        <w:suff w:val="space"/>
        <w:lvlText w:val=""/>
        <w:lvlJc w:val="end"/>
        <w:pPr>
          <w:tabs>
            <w:tab w:val="num" w:pos="0"/>
          </w:tabs>
          <w:ind w:start="567" w:hanging="0"/>
        </w:pPr>
        <w:rPr>
          <w:rFonts w:ascii="Symbol" w:hAnsi="Symbol" w:cs="Symbol" w:hint="default"/>
        </w:rPr>
      </w:lvl>
    </w:lvlOverride>
    <w:lvlOverride w:ilvl="0">
      <w:startOverride w:val="1"/>
    </w:lvlOverride>
    <w:lvlOverride w:ilvl="1">
      <w:lvl w:ilvl="1">
        <w:start w:val="1"/>
        <w:numFmt w:val="bullet"/>
        <w:suff w:val="space"/>
        <w:lvlText w:val=""/>
        <w:lvlJc w:val="end"/>
        <w:pPr>
          <w:tabs>
            <w:tab w:val="num" w:pos="0"/>
          </w:tabs>
          <w:ind w:start="907" w:hanging="0"/>
        </w:pPr>
        <w:rPr>
          <w:rFonts w:ascii="Symbol" w:hAnsi="Symbol" w:cs="Symbol" w:hint="default"/>
        </w:rPr>
      </w:lvl>
    </w:lvlOverride>
    <w:lvlOverride w:ilvl="1">
      <w:startOverride w:val="1"/>
    </w:lvlOverride>
    <w:lvlOverride w:ilvl="2">
      <w:lvl w:ilvl="2">
        <w:start w:val="1"/>
        <w:numFmt w:val="bullet"/>
        <w:suff w:val="space"/>
        <w:lvlText w:val=""/>
        <w:lvlJc w:val="end"/>
        <w:pPr>
          <w:tabs>
            <w:tab w:val="num" w:pos="0"/>
          </w:tabs>
          <w:ind w:start="1247" w:hanging="0"/>
        </w:pPr>
        <w:rPr>
          <w:rFonts w:ascii="Symbol" w:hAnsi="Symbol" w:cs="Symbol" w:hint="default"/>
        </w:rPr>
      </w:lvl>
    </w:lvlOverride>
    <w:lvlOverride w:ilvl="2">
      <w:startOverride w:val="1"/>
    </w:lvlOverride>
    <w:lvlOverride w:ilvl="3">
      <w:lvl w:ilvl="3">
        <w:start w:val="1"/>
        <w:numFmt w:val="bullet"/>
        <w:lvlText w:val=""/>
        <w:lvlJc w:val="start"/>
        <w:pPr>
          <w:tabs>
            <w:tab w:val="num" w:pos="907"/>
          </w:tabs>
          <w:ind w:start="907" w:hanging="227"/>
        </w:pPr>
        <w:rPr>
          <w:rFonts w:ascii="Symbol" w:hAnsi="Symbol" w:cs="Symbol" w:hint="default"/>
        </w:rPr>
      </w:lvl>
    </w:lvlOverride>
    <w:lvlOverride w:ilvl="3">
      <w:startOverride w:val="1"/>
    </w:lvlOverride>
    <w:lvlOverride w:ilvl="4">
      <w:lvl w:ilvl="4">
        <w:start w:val="1"/>
        <w:numFmt w:val="bullet"/>
        <w:lvlText w:val=""/>
        <w:lvlJc w:val="start"/>
        <w:pPr>
          <w:tabs>
            <w:tab w:val="num" w:pos="1134"/>
          </w:tabs>
          <w:ind w:start="1134" w:hanging="227"/>
        </w:pPr>
        <w:rPr>
          <w:rFonts w:ascii="Symbol" w:hAnsi="Symbol" w:cs="Symbol" w:hint="default"/>
        </w:rPr>
      </w:lvl>
    </w:lvlOverride>
    <w:lvlOverride w:ilvl="4">
      <w:startOverride w:val="1"/>
    </w:lvlOverride>
    <w:lvlOverride w:ilvl="5">
      <w:lvl w:ilvl="5">
        <w:start w:val="1"/>
        <w:numFmt w:val="bullet"/>
        <w:lvlText w:val=""/>
        <w:lvlJc w:val="start"/>
        <w:pPr>
          <w:tabs>
            <w:tab w:val="num" w:pos="1361"/>
          </w:tabs>
          <w:ind w:start="1361" w:hanging="227"/>
        </w:pPr>
        <w:rPr>
          <w:rFonts w:ascii="Symbol" w:hAnsi="Symbol" w:cs="Symbol" w:hint="default"/>
        </w:rPr>
      </w:lvl>
    </w:lvlOverride>
    <w:lvlOverride w:ilvl="5">
      <w:startOverride w:val="1"/>
    </w:lvlOverride>
    <w:lvlOverride w:ilvl="6">
      <w:lvl w:ilvl="6">
        <w:start w:val="1"/>
        <w:numFmt w:val="bullet"/>
        <w:lvlText w:val=""/>
        <w:lvlJc w:val="start"/>
        <w:pPr>
          <w:tabs>
            <w:tab w:val="num" w:pos="1587"/>
          </w:tabs>
          <w:ind w:start="1587" w:hanging="227"/>
        </w:pPr>
        <w:rPr>
          <w:rFonts w:ascii="Symbol" w:hAnsi="Symbol" w:cs="Symbol" w:hint="default"/>
        </w:rPr>
      </w:lvl>
    </w:lvlOverride>
    <w:lvlOverride w:ilvl="6">
      <w:startOverride w:val="1"/>
    </w:lvlOverride>
    <w:lvlOverride w:ilvl="7">
      <w:lvl w:ilvl="7">
        <w:start w:val="1"/>
        <w:numFmt w:val="bullet"/>
        <w:lvlText w:val=""/>
        <w:lvlJc w:val="start"/>
        <w:pPr>
          <w:tabs>
            <w:tab w:val="num" w:pos="1814"/>
          </w:tabs>
          <w:ind w:start="1814" w:hanging="227"/>
        </w:pPr>
        <w:rPr>
          <w:rFonts w:ascii="Symbol" w:hAnsi="Symbol" w:cs="Symbol" w:hint="default"/>
        </w:rPr>
      </w:lvl>
    </w:lvlOverride>
    <w:lvlOverride w:ilvl="7">
      <w:startOverride w:val="1"/>
    </w:lvlOverride>
    <w:lvlOverride w:ilvl="8">
      <w:lvl w:ilvl="8">
        <w:start w:val="1"/>
        <w:numFmt w:val="bullet"/>
        <w:lvlText w:val=""/>
        <w:lvlJc w:val="start"/>
        <w:pPr>
          <w:tabs>
            <w:tab w:val="num" w:pos="2041"/>
          </w:tabs>
          <w:ind w:start="2041" w:hanging="227"/>
        </w:pPr>
        <w:rPr>
          <w:rFonts w:ascii="Symbol" w:hAnsi="Symbol" w:cs="Symbol" w:hint="default"/>
        </w:rPr>
      </w:lvl>
    </w:lvlOverride>
  </w:num>
  <w:num w:numId="8">
    <w:abstractNumId w:val="6"/>
    <w:lvlOverride w:ilvl="0">
      <w:lvl w:ilvl="0">
        <w:start w:val="1"/>
        <w:numFmt w:val="bullet"/>
        <w:suff w:val="space"/>
        <w:lvlText w:val=""/>
        <w:lvlJc w:val="end"/>
        <w:pPr>
          <w:tabs>
            <w:tab w:val="num" w:pos="0"/>
          </w:tabs>
          <w:ind w:start="567" w:hanging="0"/>
        </w:pPr>
        <w:rPr>
          <w:rFonts w:ascii="Symbol" w:hAnsi="Symbol" w:cs="Symbol" w:hint="default"/>
        </w:rPr>
      </w:lvl>
    </w:lvlOverride>
    <w:lvlOverride w:ilvl="0">
      <w:startOverride w:val="1"/>
    </w:lvlOverride>
    <w:lvlOverride w:ilvl="1">
      <w:lvl w:ilvl="1">
        <w:start w:val="1"/>
        <w:numFmt w:val="bullet"/>
        <w:suff w:val="space"/>
        <w:lvlText w:val=""/>
        <w:lvlJc w:val="end"/>
        <w:pPr>
          <w:tabs>
            <w:tab w:val="num" w:pos="0"/>
          </w:tabs>
          <w:ind w:start="907" w:hanging="0"/>
        </w:pPr>
        <w:rPr>
          <w:rFonts w:ascii="Symbol" w:hAnsi="Symbol" w:cs="Symbol" w:hint="default"/>
        </w:rPr>
      </w:lvl>
    </w:lvlOverride>
    <w:lvlOverride w:ilvl="1">
      <w:startOverride w:val="1"/>
    </w:lvlOverride>
    <w:lvlOverride w:ilvl="2">
      <w:lvl w:ilvl="2">
        <w:start w:val="1"/>
        <w:numFmt w:val="bullet"/>
        <w:suff w:val="space"/>
        <w:lvlText w:val=""/>
        <w:lvlJc w:val="end"/>
        <w:pPr>
          <w:tabs>
            <w:tab w:val="num" w:pos="0"/>
          </w:tabs>
          <w:ind w:start="1247" w:hanging="0"/>
        </w:pPr>
        <w:rPr>
          <w:rFonts w:ascii="Symbol" w:hAnsi="Symbol" w:cs="Symbol" w:hint="default"/>
        </w:rPr>
      </w:lvl>
    </w:lvlOverride>
    <w:lvlOverride w:ilvl="2">
      <w:startOverride w:val="1"/>
    </w:lvlOverride>
    <w:lvlOverride w:ilvl="3">
      <w:lvl w:ilvl="3">
        <w:start w:val="1"/>
        <w:numFmt w:val="bullet"/>
        <w:lvlText w:val=""/>
        <w:lvlJc w:val="start"/>
        <w:pPr>
          <w:tabs>
            <w:tab w:val="num" w:pos="907"/>
          </w:tabs>
          <w:ind w:start="907" w:hanging="227"/>
        </w:pPr>
        <w:rPr>
          <w:rFonts w:ascii="Symbol" w:hAnsi="Symbol" w:cs="Symbol" w:hint="default"/>
        </w:rPr>
      </w:lvl>
    </w:lvlOverride>
    <w:lvlOverride w:ilvl="3">
      <w:startOverride w:val="1"/>
    </w:lvlOverride>
    <w:lvlOverride w:ilvl="4">
      <w:lvl w:ilvl="4">
        <w:start w:val="1"/>
        <w:numFmt w:val="bullet"/>
        <w:lvlText w:val=""/>
        <w:lvlJc w:val="start"/>
        <w:pPr>
          <w:tabs>
            <w:tab w:val="num" w:pos="1134"/>
          </w:tabs>
          <w:ind w:start="1134" w:hanging="227"/>
        </w:pPr>
        <w:rPr>
          <w:rFonts w:ascii="Symbol" w:hAnsi="Symbol" w:cs="Symbol" w:hint="default"/>
        </w:rPr>
      </w:lvl>
    </w:lvlOverride>
    <w:lvlOverride w:ilvl="4">
      <w:startOverride w:val="1"/>
    </w:lvlOverride>
    <w:lvlOverride w:ilvl="5">
      <w:lvl w:ilvl="5">
        <w:start w:val="1"/>
        <w:numFmt w:val="bullet"/>
        <w:lvlText w:val=""/>
        <w:lvlJc w:val="start"/>
        <w:pPr>
          <w:tabs>
            <w:tab w:val="num" w:pos="1361"/>
          </w:tabs>
          <w:ind w:start="1361" w:hanging="227"/>
        </w:pPr>
        <w:rPr>
          <w:rFonts w:ascii="Symbol" w:hAnsi="Symbol" w:cs="Symbol" w:hint="default"/>
        </w:rPr>
      </w:lvl>
    </w:lvlOverride>
    <w:lvlOverride w:ilvl="5">
      <w:startOverride w:val="1"/>
    </w:lvlOverride>
    <w:lvlOverride w:ilvl="6">
      <w:lvl w:ilvl="6">
        <w:start w:val="1"/>
        <w:numFmt w:val="bullet"/>
        <w:lvlText w:val=""/>
        <w:lvlJc w:val="start"/>
        <w:pPr>
          <w:tabs>
            <w:tab w:val="num" w:pos="1587"/>
          </w:tabs>
          <w:ind w:start="1587" w:hanging="227"/>
        </w:pPr>
        <w:rPr>
          <w:rFonts w:ascii="Symbol" w:hAnsi="Symbol" w:cs="Symbol" w:hint="default"/>
        </w:rPr>
      </w:lvl>
    </w:lvlOverride>
    <w:lvlOverride w:ilvl="6">
      <w:startOverride w:val="1"/>
    </w:lvlOverride>
    <w:lvlOverride w:ilvl="7">
      <w:lvl w:ilvl="7">
        <w:start w:val="1"/>
        <w:numFmt w:val="bullet"/>
        <w:lvlText w:val=""/>
        <w:lvlJc w:val="start"/>
        <w:pPr>
          <w:tabs>
            <w:tab w:val="num" w:pos="1814"/>
          </w:tabs>
          <w:ind w:start="1814" w:hanging="227"/>
        </w:pPr>
        <w:rPr>
          <w:rFonts w:ascii="Symbol" w:hAnsi="Symbol" w:cs="Symbol" w:hint="default"/>
        </w:rPr>
      </w:lvl>
    </w:lvlOverride>
    <w:lvlOverride w:ilvl="7">
      <w:startOverride w:val="1"/>
    </w:lvlOverride>
    <w:lvlOverride w:ilvl="8">
      <w:lvl w:ilvl="8">
        <w:start w:val="1"/>
        <w:numFmt w:val="bullet"/>
        <w:lvlText w:val=""/>
        <w:lvlJc w:val="start"/>
        <w:pPr>
          <w:tabs>
            <w:tab w:val="num" w:pos="2041"/>
          </w:tabs>
          <w:ind w:start="2041" w:hanging="227"/>
        </w:pPr>
        <w:rPr>
          <w:rFonts w:ascii="Symbol" w:hAnsi="Symbol" w:cs="Symbol" w:hint="default"/>
        </w:rPr>
      </w:lvl>
    </w:lvlOverride>
  </w:num>
  <w:num w:numId="9">
    <w:abstractNumId w:val="9"/>
  </w:num>
  <w:num w:numId="10">
    <w:abstractNumId w:val="10"/>
  </w:num>
  <w:num w:numId="11">
    <w:abstractNumId w:val="11"/>
  </w:num>
</w:numbering>
</file>

<file path=word/settings.xml><?xml version="1.0" encoding="utf-8"?>
<w:settings xmlns:w="http://schemas.openxmlformats.org/wordprocessingml/2006/main">
  <w:zoom w:percent="1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before="0" w:after="113"/>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lineRule="auto" w:line="276" w:before="227" w:after="113"/>
      <w:jc w:val="start"/>
      <w:outlineLvl w:val="0"/>
    </w:pPr>
    <w:rPr>
      <w:rFonts w:ascii="Liberation Serif" w:hAnsi="Liberation Serif"/>
      <w:b/>
      <w:bCs/>
      <w:sz w:val="32"/>
      <w:szCs w:val="32"/>
      <w:lang w:val="ru-RU"/>
    </w:rPr>
  </w:style>
  <w:style w:type="paragraph" w:styleId="Heading2">
    <w:name w:val="heading 2"/>
    <w:basedOn w:val="Heading"/>
    <w:next w:val="BodyText"/>
    <w:qFormat/>
    <w:pPr>
      <w:numPr>
        <w:ilvl w:val="1"/>
        <w:numId w:val="1"/>
      </w:numPr>
      <w:spacing w:lineRule="auto" w:line="276" w:before="0" w:after="113"/>
      <w:outlineLvl w:val="1"/>
    </w:pPr>
    <w:rPr>
      <w:rFonts w:ascii="Liberation Serif" w:hAnsi="Liberation Serif"/>
      <w:b/>
      <w:bCs/>
      <w:sz w:val="24"/>
      <w:szCs w:val="28"/>
    </w:rPr>
  </w:style>
  <w:style w:type="paragraph" w:styleId="Heading3">
    <w:name w:val="heading 3"/>
    <w:basedOn w:val="Heading"/>
    <w:next w:val="BodyText"/>
    <w:qFormat/>
    <w:pPr>
      <w:numPr>
        <w:ilvl w:val="2"/>
        <w:numId w:val="1"/>
      </w:numPr>
      <w:spacing w:before="0" w:after="120"/>
      <w:outlineLvl w:val="2"/>
    </w:pPr>
    <w:rPr>
      <w:b w:val="false"/>
      <w:bCs/>
      <w:i/>
      <w:iCs/>
      <w:sz w:val="24"/>
      <w:szCs w:val="26"/>
    </w:rPr>
  </w:style>
  <w:style w:type="paragraph" w:styleId="Heading4">
    <w:name w:val="heading 4"/>
    <w:basedOn w:val="Heading"/>
    <w:next w:val="BodyText"/>
    <w:qFormat/>
    <w:pPr>
      <w:numPr>
        <w:ilvl w:val="3"/>
        <w:numId w:val="1"/>
      </w:numPr>
      <w:spacing w:before="0" w:after="113"/>
      <w:outlineLvl w:val="3"/>
    </w:pPr>
    <w:rPr>
      <w:b/>
      <w:bCs/>
      <w:sz w:val="20"/>
      <w:szCs w:val="24"/>
    </w:rPr>
  </w:style>
  <w:style w:type="paragraph" w:styleId="Heading5">
    <w:name w:val="heading 5"/>
    <w:basedOn w:val="Heading"/>
    <w:next w:val="BodyText"/>
    <w:qFormat/>
    <w:pPr>
      <w:numPr>
        <w:ilvl w:val="4"/>
        <w:numId w:val="1"/>
      </w:numPr>
      <w:spacing w:before="0" w:after="113"/>
      <w:outlineLvl w:val="4"/>
    </w:pPr>
    <w:rPr>
      <w:b w:val="false"/>
      <w:bCs/>
      <w:i/>
      <w:iCs/>
      <w:sz w:val="20"/>
      <w:szCs w:val="24"/>
    </w:rPr>
  </w:style>
  <w:style w:type="paragraph" w:styleId="Heading6">
    <w:name w:val="heading 6"/>
    <w:basedOn w:val="Heading"/>
    <w:next w:val="BodyText"/>
    <w:qFormat/>
    <w:pPr>
      <w:numPr>
        <w:ilvl w:val="5"/>
        <w:numId w:val="1"/>
      </w:numPr>
      <w:spacing w:before="0" w:after="113"/>
      <w:outlineLvl w:val="5"/>
    </w:pPr>
    <w:rPr>
      <w:b w:val="false"/>
      <w:bCs/>
      <w:i/>
      <w:iCs/>
      <w:sz w:val="20"/>
      <w:szCs w:val="24"/>
    </w:rPr>
  </w:style>
  <w:style w:type="character" w:styleId="Hyperlink">
    <w:name w:val="Hyperlink"/>
    <w:rPr>
      <w:color w:val="0550AE"/>
      <w:u w:val="single"/>
      <w:lang w:val="zxx" w:eastAsia="zxx" w:bidi="zxx"/>
    </w:rPr>
  </w:style>
  <w:style w:type="character" w:styleId="NumberingSymbols">
    <w:name w:val="Numbering Symbols"/>
    <w:qFormat/>
    <w:rPr/>
  </w:style>
  <w:style w:type="character" w:styleId="Example">
    <w:name w:val="Example"/>
    <w:qFormat/>
    <w:rPr>
      <w:rFonts w:ascii="Liberation Mono" w:hAnsi="Liberation Mono" w:eastAsia="Noto Sans Mono CJK SC" w:cs="Liberation Mono"/>
    </w:rPr>
  </w:style>
  <w:style w:type="character" w:styleId="SourceText">
    <w:name w:val="Source Text"/>
    <w:qFormat/>
    <w:rPr>
      <w:rFonts w:ascii="Liberation Mono" w:hAnsi="Liberation Mono" w:eastAsia="Noto Sans Mono CJK SC" w:cs="Liberation Mono"/>
      <w:color w:val="0550AE"/>
      <w:sz w:val="22"/>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erif" w:hAnsi="Liberation Serif" w:eastAsia="Noto Sans CJK SC" w:cs="Lohit Devanagari"/>
      <w:sz w:val="28"/>
      <w:szCs w:val="28"/>
    </w:rPr>
  </w:style>
  <w:style w:type="paragraph" w:styleId="BodyText">
    <w:name w:val="Body Text"/>
    <w:basedOn w:val="Normal"/>
    <w:pPr>
      <w:spacing w:lineRule="auto" w:line="276" w:before="0" w:after="113"/>
      <w:ind w:hanging="0" w:start="0" w:end="0"/>
      <w:jc w:val="start"/>
    </w:pPr>
    <w:rPr>
      <w:rFonts w:ascii="Liberation Serif" w:hAnsi="Liberation Serif"/>
      <w:lang w:val="ru-RU"/>
    </w:rPr>
  </w:style>
  <w:style w:type="paragraph" w:styleId="List">
    <w:name w:val="List"/>
    <w:basedOn w:val="BodyText"/>
    <w:pPr/>
    <w:rPr>
      <w:rFonts w:ascii="Liberation Serif" w:hAnsi="Liberation Serif" w:cs="Lohit Devanagari"/>
    </w:rPr>
  </w:style>
  <w:style w:type="paragraph" w:styleId="Caption">
    <w:name w:val="caption"/>
    <w:basedOn w:val="Normal"/>
    <w:qFormat/>
    <w:pPr>
      <w:suppressLineNumbers/>
      <w:spacing w:before="120" w:after="120"/>
    </w:pPr>
    <w:rPr>
      <w:rFonts w:ascii="Liberation Serif" w:hAnsi="Liberation Serif" w:cs="Lohit Devanagari"/>
      <w:i/>
      <w:iCs/>
      <w:sz w:val="24"/>
      <w:szCs w:val="24"/>
    </w:rPr>
  </w:style>
  <w:style w:type="paragraph" w:styleId="Index">
    <w:name w:val="Index"/>
    <w:basedOn w:val="Normal"/>
    <w:qFormat/>
    <w:pPr>
      <w:suppressLineNumbers/>
      <w:spacing w:lineRule="auto" w:line="276" w:before="0" w:after="0"/>
    </w:pPr>
    <w:rPr>
      <w:rFonts w:ascii="Liberation serif" w:hAnsi="Liberation serif"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PreformattedText">
    <w:name w:val="Preformatted Text"/>
    <w:basedOn w:val="Normal"/>
    <w:qFormat/>
    <w:pPr>
      <w:pBdr>
        <w:top w:val="single" w:sz="6" w:space="6" w:color="B2B2B2"/>
        <w:bottom w:val="single" w:sz="6" w:space="6" w:color="B2B2B2"/>
      </w:pBdr>
      <w:shd w:fill="EEEEEE" w:val="clear"/>
      <w:spacing w:before="0" w:after="215"/>
    </w:pPr>
    <w:rPr>
      <w:rFonts w:ascii="Liberation Mono" w:hAnsi="Liberation Mono" w:eastAsia="Noto Sans Mono CJK SC" w:cs="Liberation Mono"/>
      <w:sz w:val="18"/>
      <w:szCs w:val="20"/>
    </w:rPr>
  </w:style>
  <w:style w:type="paragraph" w:styleId="HorizontalLine">
    <w:name w:val="Horizontal Line"/>
    <w:basedOn w:val="Normal"/>
    <w:next w:val="BodyText"/>
    <w:qFormat/>
    <w:pPr>
      <w:suppressLineNumbers/>
      <w:pBdr>
        <w:bottom w:val="double" w:sz="4" w:space="0" w:color="B2B2B2"/>
      </w:pBdr>
      <w:spacing w:before="0" w:after="283"/>
    </w:pPr>
    <w:rPr>
      <w:sz w:val="12"/>
      <w:szCs w:val="12"/>
    </w:rPr>
  </w:style>
  <w:style w:type="paragraph" w:styleId="TableContents">
    <w:name w:val="Table Contents"/>
    <w:basedOn w:val="Normal"/>
    <w:qFormat/>
    <w:pPr>
      <w:widowControl w:val="false"/>
      <w:suppressLineNumbers/>
      <w:spacing w:before="0" w:after="57"/>
    </w:pPr>
    <w:rPr>
      <w:rFonts w:ascii="Liberation Sans" w:hAnsi="Liberation Sans"/>
      <w:sz w:val="20"/>
    </w:rPr>
  </w:style>
  <w:style w:type="paragraph" w:styleId="TableHeading">
    <w:name w:val="Table Heading"/>
    <w:basedOn w:val="TableContents"/>
    <w:qFormat/>
    <w:pPr>
      <w:suppressLineNumbers/>
      <w:jc w:val="center"/>
    </w:pPr>
    <w:rPr>
      <w:b/>
      <w:bCs/>
    </w:rPr>
  </w:style>
  <w:style w:type="paragraph" w:styleId="Title">
    <w:name w:val="Title"/>
    <w:basedOn w:val="Heading"/>
    <w:next w:val="BodyText"/>
    <w:qFormat/>
    <w:pPr>
      <w:pageBreakBefore w:val="false"/>
      <w:spacing w:lineRule="auto" w:line="276" w:before="227" w:after="113"/>
      <w:jc w:val="center"/>
    </w:pPr>
    <w:rPr>
      <w:rFonts w:ascii="Liberation Sans" w:hAnsi="Liberation Sans"/>
      <w:b w:val="false"/>
      <w:bCs/>
      <w:sz w:val="44"/>
      <w:szCs w:val="36"/>
    </w:rPr>
  </w:style>
  <w:style w:type="paragraph" w:styleId="Figure">
    <w:name w:val="Figure"/>
    <w:basedOn w:val="Caption"/>
    <w:qFormat/>
    <w:pPr>
      <w:spacing w:lineRule="auto" w:line="276" w:before="0" w:after="227"/>
      <w:jc w:val="center"/>
    </w:pPr>
    <w:rPr/>
  </w:style>
  <w:style w:type="paragraph" w:styleId="ImageBlock">
    <w:name w:val="Image Block"/>
    <w:basedOn w:val="Normal"/>
    <w:qFormat/>
    <w:pPr>
      <w:jc w:val="center"/>
    </w:pPr>
    <w:rPr/>
  </w:style>
  <w:style w:type="paragraph" w:styleId="Table">
    <w:name w:val="Table"/>
    <w:basedOn w:val="Caption"/>
    <w:qFormat/>
    <w:pPr>
      <w:keepNext w:val="true"/>
      <w:spacing w:lineRule="auto" w:line="276" w:before="0" w:after="113"/>
      <w:jc w:val="end"/>
    </w:pPr>
    <w:rPr/>
  </w:style>
  <w:style w:type="paragraph" w:styleId="Text">
    <w:name w:val="Text"/>
    <w:basedOn w:val="Caption"/>
    <w:qFormat/>
    <w:pPr>
      <w:keepNext w:val="true"/>
      <w:spacing w:lineRule="auto" w:line="276" w:before="0" w:after="113"/>
    </w:pPr>
    <w:rPr/>
  </w:style>
  <w:style w:type="paragraph" w:styleId="DefinitionTerm">
    <w:name w:val="Definition Term"/>
    <w:basedOn w:val="BodyText"/>
    <w:qFormat/>
    <w:pPr>
      <w:pBdr>
        <w:top w:val="single" w:sz="6" w:space="3" w:color="DDDDDD"/>
        <w:bottom w:val="single" w:sz="6" w:space="3" w:color="DDDDDD"/>
      </w:pBdr>
      <w:shd w:fill="DDDDDD" w:val="clear"/>
      <w:spacing w:before="0" w:after="57"/>
    </w:pPr>
    <w:rPr/>
  </w:style>
  <w:style w:type="paragraph" w:styleId="HorizontalLineforExample">
    <w:name w:val="Horizontal Line for Example"/>
    <w:basedOn w:val="Normal"/>
    <w:qFormat/>
    <w:pPr>
      <w:pBdr>
        <w:bottom w:val="single" w:sz="12" w:space="0" w:color="B2B2B2"/>
      </w:pBdr>
      <w:spacing w:lineRule="exact" w:line="28"/>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spacing w:before="227" w:after="113"/>
      <w:ind w:hanging="0" w:start="0"/>
    </w:pPr>
    <w:rPr>
      <w:b/>
      <w:bCs/>
      <w:sz w:val="32"/>
      <w:szCs w:val="32"/>
    </w:rPr>
  </w:style>
  <w:style w:type="paragraph" w:styleId="TOC1">
    <w:name w:val="toc 1"/>
    <w:basedOn w:val="Index"/>
    <w:pPr>
      <w:tabs>
        <w:tab w:val="clear" w:pos="709"/>
        <w:tab w:val="right" w:pos="9638" w:leader="dot"/>
      </w:tabs>
      <w:ind w:hanging="0" w:start="0"/>
    </w:pPr>
    <w:rPr>
      <w:b/>
    </w:rPr>
  </w:style>
  <w:style w:type="paragraph" w:styleId="TOC2">
    <w:name w:val="toc 2"/>
    <w:basedOn w:val="Index"/>
    <w:pPr>
      <w:tabs>
        <w:tab w:val="clear" w:pos="709"/>
        <w:tab w:val="right" w:pos="9638" w:leader="dot"/>
      </w:tabs>
      <w:ind w:hanging="0" w:start="283"/>
    </w:pPr>
    <w:rPr/>
  </w:style>
  <w:style w:type="paragraph" w:styleId="TOC3">
    <w:name w:val="toc 3"/>
    <w:basedOn w:val="Index"/>
    <w:pPr>
      <w:tabs>
        <w:tab w:val="clear" w:pos="709"/>
        <w:tab w:val="right" w:pos="9638" w:leader="dot"/>
      </w:tabs>
      <w:ind w:hanging="0" w:start="567"/>
    </w:pPr>
    <w:rPr/>
  </w:style>
  <w:style w:type="paragraph" w:styleId="TOC4">
    <w:name w:val="toc 4"/>
    <w:basedOn w:val="Index"/>
    <w:pPr>
      <w:tabs>
        <w:tab w:val="clear" w:pos="709"/>
        <w:tab w:val="right" w:pos="9638" w:leader="dot"/>
      </w:tabs>
      <w:ind w:hanging="0" w:start="850"/>
    </w:pPr>
    <w:rPr/>
  </w:style>
  <w:style w:type="paragraph" w:styleId="TOC5">
    <w:name w:val="toc 5"/>
    <w:basedOn w:val="Index"/>
    <w:pPr>
      <w:tabs>
        <w:tab w:val="clear" w:pos="709"/>
        <w:tab w:val="right" w:pos="9638" w:leader="dot"/>
      </w:tabs>
      <w:ind w:hanging="0" w:start="1134"/>
    </w:pPr>
    <w:rPr/>
  </w:style>
  <w:style w:type="paragraph" w:styleId="BodyTextIndent">
    <w:name w:val="Body Text Indent"/>
    <w:basedOn w:val="BodyText"/>
    <w:pPr>
      <w:ind w:hanging="0" w:start="567"/>
    </w:pPr>
    <w:rPr/>
  </w:style>
  <w:style w:type="paragraph" w:styleId="BodyTextFirstIndent">
    <w:name w:val="Body Text First Indent"/>
    <w:basedOn w:val="BodyText"/>
    <w:pPr>
      <w:ind w:firstLine="567" w:start="0"/>
    </w:pPr>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hyperlink" Target="https://central.sonatype.com/artifact/ru.fiddlededee/unidoc-publisher" TargetMode="External"/><Relationship Id="rId6" Type="http://schemas.openxmlformats.org/officeDocument/2006/relationships/hyperlink" Target="https://central.sonatype.com/" TargetMode="External"/><Relationship Id="rId7" Type="http://schemas.openxmlformats.org/officeDocument/2006/relationships/hyperlink" Target="https://github.com/fiddlededee/unidoc-publisher/blob/main/doc/build-doc.main.kts" TargetMode="External"/><Relationship Id="rId8" Type="http://schemas.openxmlformats.org/officeDocument/2006/relationships/hyperlink" Target="https://github.com/fiddlededee/unidoc-publisher/blob/main/approved/asciidoc/template-1.fodt" TargetMode="External"/><Relationship Id="rId9" Type="http://schemas.openxmlformats.org/officeDocument/2006/relationships/hyperlink" Target="https://github.com/CourseOrchestra/asciidoctor-open-document" TargetMode="External"/><Relationship Id="rId10" Type="http://schemas.openxmlformats.org/officeDocument/2006/relationships/hyperlink" Target="https://docs.asciidoctor.org/asciidoc/latest/" TargetMode="External"/><Relationship Id="rId11" Type="http://schemas.openxmlformats.org/officeDocument/2006/relationships/hyperlink" Target="https://docs.asciidoctor.org/asciidoctor/latest/" TargetMode="External"/><Relationship Id="rId12" Type="http://schemas.openxmlformats.org/officeDocument/2006/relationships/image" Target="media/image4.png"/><Relationship Id="rId13" Type="http://schemas.openxmlformats.org/officeDocument/2006/relationships/image" Target="media/image4.png"/><Relationship Id="rId14" Type="http://schemas.openxmlformats.org/officeDocument/2006/relationships/hyperlink" Target="https://github.com/fiddlededee/unidoc-publisher/blob/main/doc/build-doc.main.kts" TargetMode="External"/><Relationship Id="rId15" Type="http://schemas.openxmlformats.org/officeDocument/2006/relationships/hyperlink" Target="https://github.com/fiddlededee/unidoc-publisher/blob/main/doc/pages/unidoc-publisher-doc.adoc" TargetMode="External"/><Relationship Id="rId16" Type="http://schemas.openxmlformats.org/officeDocument/2006/relationships/hyperlink" Target="https://github.com/fiddlededee/unidoc-publisher/blob/main/example/ps-118/ps-118.main.kts" TargetMode="External"/><Relationship Id="rId17" Type="http://schemas.openxmlformats.org/officeDocument/2006/relationships/hyperlink" Target="https://fiddlededee.github.io/unidoc-publisher/ps-118.fodt" TargetMode="External"/><Relationship Id="rId18" Type="http://schemas.openxmlformats.org/officeDocument/2006/relationships/hyperlink" Target="https://fiddlededee.github.io/unidoc-publisher/ps-118.pdf" TargetMode="External"/><Relationship Id="rId19" Type="http://schemas.openxmlformats.org/officeDocument/2006/relationships/hyperlink" Target="https://fiddlededee.github.io/unidoc-publisher/ps-118.docx" TargetMode="External"/><Relationship Id="rId20" Type="http://schemas.openxmlformats.org/officeDocument/2006/relationships/hyperlink" Target="https://fiddlededee.github.io/unidoc-publisher/ps-118-ebook.fodt" TargetMode="External"/><Relationship Id="rId21" Type="http://schemas.openxmlformats.org/officeDocument/2006/relationships/hyperlink" Target="https://fiddlededee.github.io/unidoc-publisher/ps-118-ebook.pdf" TargetMode="External"/><Relationship Id="rId22" Type="http://schemas.openxmlformats.org/officeDocument/2006/relationships/hyperlink" Target="https://bible.optina.ru/" TargetMode="External"/><Relationship Id="rId23" Type="http://schemas.openxmlformats.org/officeDocument/2006/relationships/hyperlink" Target="https://www.dokuwiki.org/" TargetMode="External"/><Relationship Id="rId24" Type="http://schemas.openxmlformats.org/officeDocument/2006/relationships/hyperlink" Target="https://github.com/fiddlededee/unidoc-publisher/blob/main/example/builder/table.main.kts" TargetMode="External"/><Relationship Id="rId25" Type="http://schemas.openxmlformats.org/officeDocument/2006/relationships/hyperlink" Target="https://fiddlededee.github.io/unidoc-publisher/letter.fodt" TargetMode="External"/><Relationship Id="rId26" Type="http://schemas.openxmlformats.org/officeDocument/2006/relationships/hyperlink" Target="https://fiddlededee.github.io/unidoc-publisher/letter.odt" TargetMode="External"/><Relationship Id="rId27" Type="http://schemas.openxmlformats.org/officeDocument/2006/relationships/hyperlink" Target="https://fiddlededee.github.io/unidoc-publisher/letter.pdf" TargetMode="External"/><Relationship Id="rId28" Type="http://schemas.openxmlformats.org/officeDocument/2006/relationships/hyperlink" Target="https://fiddlededee.github.io/unidoc-publisher/letter.pdf" TargetMode="External"/><Relationship Id="rId29" Type="http://schemas.openxmlformats.org/officeDocument/2006/relationships/hyperlink" Target="https://github.com/fiddlededee/unidoc-publisher/blob/main/example/writerside-tutorial/writerside.main.kts" TargetMode="External"/><Relationship Id="rId30" Type="http://schemas.openxmlformats.org/officeDocument/2006/relationships/hyperlink" Target="https://fiddlededee.github.io/unidoc-publisher/export-to-pdf.fodt" TargetMode="External"/><Relationship Id="rId31" Type="http://schemas.openxmlformats.org/officeDocument/2006/relationships/hyperlink" Target="https://fiddlededee.github.io/unidoc-publisher/export-to-pdf.odt" TargetMode="External"/><Relationship Id="rId32" Type="http://schemas.openxmlformats.org/officeDocument/2006/relationships/hyperlink" Target="https://fiddlededee.github.io/unidoc-publisher/export-to-pdf.pdf" TargetMode="External"/><Relationship Id="rId33" Type="http://schemas.openxmlformats.org/officeDocument/2006/relationships/hyperlink" Target="https://fiddlededee.github.io/unidoc-publisher/export-to-pdf.docx" TargetMode="External"/><Relationship Id="rId34" Type="http://schemas.openxmlformats.org/officeDocument/2006/relationships/hyperlink" Target="https://github.com/fiddlededee/unidoc-publisher/blob/main/example/customize-everything/customize-everything.main.kts" TargetMode="External"/><Relationship Id="rId35" Type="http://schemas.openxmlformats.org/officeDocument/2006/relationships/hyperlink" Target="https://github.com/CourseOrchestra/lo-kts-converter" TargetMode="External"/><Relationship Id="rId36" Type="http://schemas.openxmlformats.org/officeDocument/2006/relationships/hyperlink" Target="https://github.com/jodconverter" TargetMode="External"/><Relationship Id="rId37" Type="http://schemas.openxmlformats.org/officeDocument/2006/relationships/hyperlink" Target="https://github.com/fiddlededee/unidoc-publisher/blob/main/build-doc-examples.sh" TargetMode="External"/><Relationship Id="rId38" Type="http://schemas.openxmlformats.org/officeDocument/2006/relationships/hyperlink" Target="https://t.me/nmpotashnikoff" TargetMode="External"/><Relationship Id="rId39" Type="http://schemas.openxmlformats.org/officeDocument/2006/relationships/hyperlink" Target="http://www.apache.org/licenses/LICENSE-2.0" TargetMode="External"/><Relationship Id="rId40" Type="http://schemas.openxmlformats.org/officeDocument/2006/relationships/hyperlink" Target="https://github.com/jhy/jsoup" TargetMode="External"/><Relationship Id="rId41" Type="http://schemas.openxmlformats.org/officeDocument/2006/relationships/hyperlink" Target="https://github.com/redundent/kotlin-xml-builder" TargetMode="External"/><Relationship Id="rId42" Type="http://schemas.openxmlformats.org/officeDocument/2006/relationships/hyperlink" Target="https://github.com/FasterXML/jackson" TargetMode="External"/><Relationship Id="rId43" Type="http://schemas.openxmlformats.org/officeDocument/2006/relationships/footer" Target="foot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657</TotalTime>
  <Application>LibreOffice/25.2.2.2$Linux_X86_64 LibreOffice_project/520$Build-2</Application>
  <AppVersion>15.0000</AppVersion>
  <Pages>8</Pages>
  <Words>2240</Words>
  <Characters>13136</Characters>
  <CharactersWithSpaces>15849</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2023-09-15T13:22:13Z</dcterms:created>
  <dc:creator/>
  <dc:description/>
  <dc:language>en-US</dc:language>
  <cp:lastModifiedBy/>
  <dcterms:modified xsi:type="dcterms:W3CDTF">2025-04-25T17:27:52Z</dcterms:modified>
  <cp:revision>103</cp:revision>
  <dc:subject/>
  <dc:title/>
</cp:coreProperties>
</file>