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DCE3" w14:textId="65990122" w:rsidR="00284704" w:rsidRDefault="00096EE9">
      <w:pPr>
        <w:rPr>
          <w:b/>
          <w:bCs/>
        </w:rPr>
      </w:pPr>
      <w:r w:rsidRPr="00096EE9">
        <w:rPr>
          <w:b/>
          <w:bCs/>
        </w:rPr>
        <w:t>Week 06 assignment</w:t>
      </w:r>
    </w:p>
    <w:p w14:paraId="5290668F" w14:textId="35806EDD" w:rsidR="00096EE9" w:rsidRDefault="00096EE9">
      <w:pPr>
        <w:rPr>
          <w:b/>
          <w:bCs/>
        </w:rPr>
      </w:pPr>
      <w:r w:rsidRPr="00096EE9">
        <w:rPr>
          <w:b/>
          <w:bCs/>
        </w:rPr>
        <w:t>Explaining Polymorphism</w:t>
      </w:r>
    </w:p>
    <w:p w14:paraId="0402E67E" w14:textId="77777777" w:rsidR="00096EE9" w:rsidRDefault="00096EE9">
      <w:pPr>
        <w:rPr>
          <w:b/>
          <w:bCs/>
        </w:rPr>
      </w:pPr>
    </w:p>
    <w:p w14:paraId="66DF9F54" w14:textId="141E6D0B" w:rsidR="00096EE9" w:rsidRPr="00096EE9" w:rsidRDefault="00096EE9" w:rsidP="00096EE9">
      <w:pPr>
        <w:rPr>
          <w:b/>
          <w:bCs/>
        </w:rPr>
      </w:pPr>
      <w:r w:rsidRPr="00096EE9">
        <w:rPr>
          <w:b/>
          <w:bCs/>
        </w:rPr>
        <w:t>1. The Meaning of Polymorphism</w:t>
      </w:r>
      <w:r>
        <w:rPr>
          <w:b/>
          <w:bCs/>
        </w:rPr>
        <w:t>:</w:t>
      </w:r>
    </w:p>
    <w:p w14:paraId="77BB3A71" w14:textId="77777777" w:rsidR="00096EE9" w:rsidRPr="00096EE9" w:rsidRDefault="00096EE9" w:rsidP="00096EE9">
      <w:r w:rsidRPr="00096EE9">
        <w:t xml:space="preserve">        Derived from Greek terms meaning "multiple forms," </w:t>
      </w:r>
      <w:r w:rsidRPr="00096EE9">
        <w:rPr>
          <w:rFonts w:ascii="Arial" w:hAnsi="Arial" w:cs="Arial"/>
        </w:rPr>
        <w:t>​​</w:t>
      </w:r>
      <w:r w:rsidRPr="00096EE9">
        <w:rPr>
          <w:b/>
          <w:bCs/>
        </w:rPr>
        <w:t xml:space="preserve">polymorphism </w:t>
      </w:r>
      <w:r w:rsidRPr="00096EE9">
        <w:t>is a fundamental pillar of object-oriented programming (OOP); it allows an interface, a method signature, or a single line of code to exhibit different behaviors depending on the context of the object executing it at runtime.</w:t>
      </w:r>
    </w:p>
    <w:p w14:paraId="548B0F4B" w14:textId="7957EB97" w:rsidR="00096EE9" w:rsidRDefault="00096EE9" w:rsidP="00096EE9">
      <w:r w:rsidRPr="00096EE9">
        <w:t xml:space="preserve">       In practice, polymorphism relies heavily on </w:t>
      </w:r>
      <w:r w:rsidRPr="00096EE9">
        <w:rPr>
          <w:b/>
          <w:bCs/>
        </w:rPr>
        <w:t>inheritance</w:t>
      </w:r>
      <w:r w:rsidRPr="00096EE9">
        <w:t xml:space="preserve"> and method </w:t>
      </w:r>
      <w:r w:rsidRPr="00096EE9">
        <w:rPr>
          <w:b/>
          <w:bCs/>
        </w:rPr>
        <w:t>overriding</w:t>
      </w:r>
      <w:r w:rsidRPr="00096EE9">
        <w:t>. A parent class (or base class) establishes a common contract by declaring a method as either virtual (providing a default implementation) or abstract (leaving the implementation entirely to child classes). Child classes (or derived classes) then use the override keyword to modify that method's behavior. When the program calls this method via a generic base-type reference, the compiler uses dynamic binding to execute the specific overridden version corresponding to the actual type of the underlying object.</w:t>
      </w:r>
    </w:p>
    <w:p w14:paraId="45672605" w14:textId="77777777" w:rsidR="00096EE9" w:rsidRDefault="00096EE9" w:rsidP="00096EE9"/>
    <w:p w14:paraId="72E00950" w14:textId="3ED1DD2A" w:rsidR="00096EE9" w:rsidRDefault="00096EE9" w:rsidP="00096EE9">
      <w:pPr>
        <w:rPr>
          <w:b/>
          <w:bCs/>
        </w:rPr>
      </w:pPr>
      <w:r w:rsidRPr="00096EE9">
        <w:rPr>
          <w:b/>
          <w:bCs/>
        </w:rPr>
        <w:t>2. A Core Benefit of Polymorphism</w:t>
      </w:r>
      <w:r>
        <w:rPr>
          <w:b/>
          <w:bCs/>
        </w:rPr>
        <w:t>:</w:t>
      </w:r>
    </w:p>
    <w:p w14:paraId="03D340C7" w14:textId="12EB756E" w:rsidR="00033481" w:rsidRPr="00033481" w:rsidRDefault="00096EE9" w:rsidP="00033481">
      <w:r w:rsidRPr="00033481">
        <w:t xml:space="preserve">      </w:t>
      </w:r>
      <w:r w:rsidR="00033481" w:rsidRPr="00033481">
        <w:t xml:space="preserve">  The main advantage of</w:t>
      </w:r>
      <w:r w:rsidR="00033481" w:rsidRPr="00033481">
        <w:rPr>
          <w:b/>
          <w:bCs/>
        </w:rPr>
        <w:t xml:space="preserve"> polymorphism</w:t>
      </w:r>
      <w:r w:rsidR="00033481" w:rsidRPr="00033481">
        <w:t xml:space="preserve"> is that it makes software extensible and very easy to maintain, while strictly adhering to the "open/closed" principle (classes should be open for extension but closed for modification).</w:t>
      </w:r>
    </w:p>
    <w:p w14:paraId="2504C7D9" w14:textId="43761B6E" w:rsidR="00096EE9" w:rsidRDefault="00033481" w:rsidP="00033481">
      <w:r w:rsidRPr="00033481">
        <w:t xml:space="preserve">        Without</w:t>
      </w:r>
      <w:r w:rsidRPr="00033481">
        <w:rPr>
          <w:b/>
          <w:bCs/>
        </w:rPr>
        <w:t xml:space="preserve"> polymorphism</w:t>
      </w:r>
      <w:r w:rsidRPr="00033481">
        <w:t>, processing different types of elements within a loop would require writing complex conditional structures (such as '</w:t>
      </w:r>
      <w:r w:rsidRPr="00033481">
        <w:rPr>
          <w:b/>
          <w:bCs/>
        </w:rPr>
        <w:t>if-else'</w:t>
      </w:r>
      <w:r w:rsidRPr="00033481">
        <w:t xml:space="preserve"> or '</w:t>
      </w:r>
      <w:r w:rsidRPr="00033481">
        <w:rPr>
          <w:b/>
          <w:bCs/>
        </w:rPr>
        <w:t>switch</w:t>
      </w:r>
      <w:r w:rsidRPr="00033481">
        <w:t xml:space="preserve">' statements) that explicitly check the type of each object. If you were to add a new type later, you would have to locate and modify all those conditional blocks. Thanks to </w:t>
      </w:r>
      <w:r w:rsidRPr="00033481">
        <w:rPr>
          <w:b/>
          <w:bCs/>
        </w:rPr>
        <w:t>polymorphism</w:t>
      </w:r>
      <w:r w:rsidRPr="00033481">
        <w:t xml:space="preserve">, the </w:t>
      </w:r>
      <w:r w:rsidRPr="00033481">
        <w:rPr>
          <w:b/>
          <w:bCs/>
        </w:rPr>
        <w:t>loop</w:t>
      </w:r>
      <w:r w:rsidRPr="00033481">
        <w:t xml:space="preserve"> remains unchanged: you simply need to create a new derived class, override the relevant method, and integrate it into the system. The rest of the application handles the processing automatically, thereby significantly reducing the risk of introducing new bugs.</w:t>
      </w:r>
    </w:p>
    <w:p w14:paraId="1F1892C4" w14:textId="77777777" w:rsidR="00033481" w:rsidRDefault="00033481" w:rsidP="00033481"/>
    <w:p w14:paraId="3743AD73" w14:textId="05DA7F00" w:rsidR="00033481" w:rsidRDefault="00033481" w:rsidP="00033481">
      <w:pPr>
        <w:rPr>
          <w:b/>
          <w:bCs/>
        </w:rPr>
      </w:pPr>
      <w:r w:rsidRPr="00033481">
        <w:rPr>
          <w:b/>
          <w:bCs/>
        </w:rPr>
        <w:t>3. Real-World Application</w:t>
      </w:r>
      <w:r>
        <w:rPr>
          <w:b/>
          <w:bCs/>
        </w:rPr>
        <w:t>:</w:t>
      </w:r>
    </w:p>
    <w:p w14:paraId="5C5BC0BB" w14:textId="1D164C9E" w:rsidR="00033481" w:rsidRPr="00033481" w:rsidRDefault="00033481" w:rsidP="00033481">
      <w:r>
        <w:t xml:space="preserve">        </w:t>
      </w:r>
      <w:r w:rsidRPr="00033481">
        <w:t xml:space="preserve">In a human resources or payroll management system, </w:t>
      </w:r>
      <w:r w:rsidRPr="00033481">
        <w:rPr>
          <w:b/>
          <w:bCs/>
        </w:rPr>
        <w:t>polymorphism</w:t>
      </w:r>
      <w:r w:rsidRPr="00033481">
        <w:t xml:space="preserve"> is used to process a list of employees uniformly, even though they have completely different contracts and salary calculations (e.g. salaried employees, hourly workers, </w:t>
      </w:r>
      <w:r>
        <w:t>..</w:t>
      </w:r>
      <w:r w:rsidRPr="00033481">
        <w:t>.).</w:t>
      </w:r>
    </w:p>
    <w:p w14:paraId="7809B5BC" w14:textId="528348F0" w:rsidR="00033481" w:rsidRDefault="00033481" w:rsidP="00033481">
      <w:r w:rsidRPr="00033481">
        <w:rPr>
          <w:b/>
          <w:bCs/>
        </w:rPr>
        <w:lastRenderedPageBreak/>
        <w:t xml:space="preserve">All </w:t>
      </w:r>
      <w:r w:rsidRPr="00033481">
        <w:t>these employees are grouped into a single list of types &lt;</w:t>
      </w:r>
      <w:r w:rsidRPr="00033481">
        <w:rPr>
          <w:b/>
          <w:bCs/>
        </w:rPr>
        <w:t>Employee</w:t>
      </w:r>
      <w:r w:rsidRPr="00033481">
        <w:t>&gt;. Then, a simple loop is used to calculate everyone's pay in a single line of code. The system automatically knows which formula to apply to each person based on their specific class.</w:t>
      </w:r>
    </w:p>
    <w:p w14:paraId="5ED2A894" w14:textId="6F9B20B7" w:rsidR="00033481" w:rsidRDefault="00033481" w:rsidP="00033481">
      <w:pPr>
        <w:rPr>
          <w:b/>
          <w:bCs/>
        </w:rPr>
      </w:pPr>
      <w:r w:rsidRPr="00033481">
        <w:rPr>
          <w:b/>
          <w:bCs/>
        </w:rPr>
        <w:t>4. Code</w:t>
      </w:r>
    </w:p>
    <w:p w14:paraId="7E5BFD90" w14:textId="7F404911" w:rsidR="00033481" w:rsidRDefault="00033481" w:rsidP="00033481">
      <w:r w:rsidRPr="00033481">
        <w:t xml:space="preserve">    </w:t>
      </w:r>
      <w:r w:rsidR="0003751A">
        <w:t xml:space="preserve">          </w:t>
      </w:r>
      <w:r w:rsidRPr="00033481">
        <w:t>Here is an example of the code:</w:t>
      </w:r>
    </w:p>
    <w:p w14:paraId="70695BB0" w14:textId="77777777" w:rsidR="0003751A" w:rsidRDefault="0003751A" w:rsidP="00033481"/>
    <w:p w14:paraId="7ADFC394" w14:textId="13F76E2C" w:rsidR="0003751A" w:rsidRDefault="0003751A" w:rsidP="00033481">
      <w:r>
        <w:t xml:space="preserve">       </w:t>
      </w:r>
      <w:r w:rsidRPr="0003751A">
        <w:t>List&lt;Employee&gt; employees = new List&lt;Employee&gt; ();</w:t>
      </w:r>
    </w:p>
    <w:p w14:paraId="389EAA79" w14:textId="77777777" w:rsidR="0003751A" w:rsidRDefault="0003751A" w:rsidP="00033481"/>
    <w:p w14:paraId="1522FE92" w14:textId="2BC5E612" w:rsidR="0003751A" w:rsidRDefault="0003751A" w:rsidP="00033481">
      <w:r>
        <w:t xml:space="preserve">       </w:t>
      </w:r>
      <w:r w:rsidRPr="0003751A">
        <w:t xml:space="preserve">employees. </w:t>
      </w:r>
      <w:proofErr w:type="gramStart"/>
      <w:r w:rsidRPr="0003751A">
        <w:t>Add(</w:t>
      </w:r>
      <w:proofErr w:type="gramEnd"/>
      <w:r w:rsidRPr="0003751A">
        <w:t xml:space="preserve">new </w:t>
      </w:r>
      <w:proofErr w:type="gramStart"/>
      <w:r w:rsidRPr="0003751A">
        <w:t>Employee(</w:t>
      </w:r>
      <w:proofErr w:type="gramEnd"/>
      <w:r w:rsidRPr="0003751A">
        <w:t>));</w:t>
      </w:r>
    </w:p>
    <w:p w14:paraId="7B375EA0" w14:textId="7082844A" w:rsidR="0003751A" w:rsidRDefault="0003751A" w:rsidP="00033481">
      <w:r>
        <w:t xml:space="preserve">      </w:t>
      </w:r>
      <w:r w:rsidRPr="0003751A">
        <w:t xml:space="preserve"> employees. </w:t>
      </w:r>
      <w:proofErr w:type="gramStart"/>
      <w:r w:rsidRPr="0003751A">
        <w:t>Add(</w:t>
      </w:r>
      <w:proofErr w:type="gramEnd"/>
      <w:r w:rsidRPr="0003751A">
        <w:t xml:space="preserve">new </w:t>
      </w:r>
      <w:proofErr w:type="gramStart"/>
      <w:r w:rsidRPr="0003751A">
        <w:t>HourlyEmployee(</w:t>
      </w:r>
      <w:proofErr w:type="gramEnd"/>
      <w:r w:rsidRPr="0003751A">
        <w:t>));</w:t>
      </w:r>
    </w:p>
    <w:p w14:paraId="38217026" w14:textId="00951BBA" w:rsidR="0003751A" w:rsidRDefault="0003751A" w:rsidP="00033481">
      <w:r>
        <w:t xml:space="preserve">       </w:t>
      </w:r>
      <w:proofErr w:type="gramStart"/>
      <w:r w:rsidRPr="0003751A">
        <w:t>foreach(</w:t>
      </w:r>
      <w:proofErr w:type="gramEnd"/>
      <w:r w:rsidRPr="0003751A">
        <w:t xml:space="preserve">Employee in employees) </w:t>
      </w:r>
    </w:p>
    <w:p w14:paraId="1244064E" w14:textId="7B9CD5AA" w:rsidR="0003751A" w:rsidRDefault="0003751A" w:rsidP="00033481">
      <w:r>
        <w:t xml:space="preserve">      </w:t>
      </w:r>
      <w:r w:rsidRPr="0003751A">
        <w:t>{</w:t>
      </w:r>
    </w:p>
    <w:p w14:paraId="44FAFE3C" w14:textId="7D3156D1" w:rsidR="0003751A" w:rsidRDefault="0003751A" w:rsidP="00033481">
      <w:r>
        <w:t xml:space="preserve">          </w:t>
      </w:r>
      <w:r w:rsidRPr="0003751A">
        <w:t xml:space="preserve">float pay = </w:t>
      </w:r>
      <w:proofErr w:type="spellStart"/>
      <w:proofErr w:type="gramStart"/>
      <w:r w:rsidRPr="0003751A">
        <w:t>employee.CalculatePay</w:t>
      </w:r>
      <w:proofErr w:type="spellEnd"/>
      <w:proofErr w:type="gramEnd"/>
      <w:r w:rsidRPr="0003751A">
        <w:t xml:space="preserve">(); </w:t>
      </w:r>
    </w:p>
    <w:p w14:paraId="01866713" w14:textId="77777777" w:rsidR="0003751A" w:rsidRDefault="0003751A" w:rsidP="00033481">
      <w:r>
        <w:t xml:space="preserve">          </w:t>
      </w:r>
      <w:proofErr w:type="spellStart"/>
      <w:r w:rsidRPr="0003751A">
        <w:t>Console.WriteLine</w:t>
      </w:r>
      <w:proofErr w:type="spellEnd"/>
      <w:r w:rsidRPr="0003751A">
        <w:t xml:space="preserve">(pay); </w:t>
      </w:r>
    </w:p>
    <w:p w14:paraId="6CCB8C0C" w14:textId="7FC2B251" w:rsidR="0003751A" w:rsidRDefault="0003751A" w:rsidP="00033481">
      <w:r>
        <w:t xml:space="preserve">      </w:t>
      </w:r>
      <w:r w:rsidRPr="0003751A">
        <w:t>}</w:t>
      </w:r>
    </w:p>
    <w:p w14:paraId="50AA9911" w14:textId="3CC2B96D" w:rsidR="0003751A" w:rsidRPr="00033481" w:rsidRDefault="0003751A" w:rsidP="00033481">
      <w:r>
        <w:t xml:space="preserve">        </w:t>
      </w:r>
    </w:p>
    <w:p w14:paraId="54877042" w14:textId="03E56523" w:rsidR="001C3BF1" w:rsidRDefault="001C3BF1">
      <w:r>
        <w:rPr>
          <w:noProof/>
        </w:rPr>
        <mc:AlternateContent>
          <mc:Choice Requires="wps">
            <w:drawing>
              <wp:anchor distT="0" distB="0" distL="114300" distR="114300" simplePos="0" relativeHeight="251660288" behindDoc="0" locked="0" layoutInCell="1" allowOverlap="1" wp14:anchorId="1265B21B" wp14:editId="52FA1E7A">
                <wp:simplePos x="0" y="0"/>
                <wp:positionH relativeFrom="column">
                  <wp:posOffset>44450</wp:posOffset>
                </wp:positionH>
                <wp:positionV relativeFrom="paragraph">
                  <wp:posOffset>50800</wp:posOffset>
                </wp:positionV>
                <wp:extent cx="6432550" cy="2552700"/>
                <wp:effectExtent l="0" t="0" r="6350" b="0"/>
                <wp:wrapNone/>
                <wp:docPr id="1190556967" name="Text Box 4"/>
                <wp:cNvGraphicFramePr/>
                <a:graphic xmlns:a="http://schemas.openxmlformats.org/drawingml/2006/main">
                  <a:graphicData uri="http://schemas.microsoft.com/office/word/2010/wordprocessingShape">
                    <wps:wsp>
                      <wps:cNvSpPr txBox="1"/>
                      <wps:spPr>
                        <a:xfrm>
                          <a:off x="0" y="0"/>
                          <a:ext cx="6432550" cy="2552700"/>
                        </a:xfrm>
                        <a:prstGeom prst="rect">
                          <a:avLst/>
                        </a:prstGeom>
                        <a:solidFill>
                          <a:schemeClr val="lt1"/>
                        </a:solidFill>
                        <a:ln w="6350">
                          <a:noFill/>
                        </a:ln>
                      </wps:spPr>
                      <wps:txbx>
                        <w:txbxContent>
                          <w:p w14:paraId="775D0BE8" w14:textId="6380006A" w:rsidR="001C3BF1" w:rsidRDefault="001C3BF1">
                            <w:r>
                              <w:rPr>
                                <w:noProof/>
                              </w:rPr>
                              <w:drawing>
                                <wp:inline distT="0" distB="0" distL="0" distR="0" wp14:anchorId="409CBCF2" wp14:editId="101FF2F7">
                                  <wp:extent cx="5645440" cy="2921150"/>
                                  <wp:effectExtent l="0" t="0" r="0" b="0"/>
                                  <wp:docPr id="2140980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0393" name="Picture 2140980393"/>
                                          <pic:cNvPicPr/>
                                        </pic:nvPicPr>
                                        <pic:blipFill>
                                          <a:blip r:embed="rId6">
                                            <a:extLst>
                                              <a:ext uri="{28A0092B-C50C-407E-A947-70E740481C1C}">
                                                <a14:useLocalDpi xmlns:a14="http://schemas.microsoft.com/office/drawing/2010/main" val="0"/>
                                              </a:ext>
                                            </a:extLst>
                                          </a:blip>
                                          <a:stretch>
                                            <a:fillRect/>
                                          </a:stretch>
                                        </pic:blipFill>
                                        <pic:spPr>
                                          <a:xfrm>
                                            <a:off x="0" y="0"/>
                                            <a:ext cx="5645440" cy="2921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65B21B" id="_x0000_t202" coordsize="21600,21600" o:spt="202" path="m,l,21600r21600,l21600,xe">
                <v:stroke joinstyle="miter"/>
                <v:path gradientshapeok="t" o:connecttype="rect"/>
              </v:shapetype>
              <v:shape id="Text Box 4" o:spid="_x0000_s1026" type="#_x0000_t202" style="position:absolute;margin-left:3.5pt;margin-top:4pt;width:506.5pt;height:20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" fillcolor="white [3201]" stroked="f" strokeweight=".5pt">
                <v:textbox>
                  <w:txbxContent>
                    <w:p w14:paraId="775D0BE8" w14:textId="6380006A" w:rsidR="001C3BF1" w:rsidRDefault="001C3BF1">
                      <w:r>
                        <w:rPr>
                          <w:noProof/>
                        </w:rPr>
                        <w:drawing>
                          <wp:inline distT="0" distB="0" distL="0" distR="0" wp14:anchorId="409CBCF2" wp14:editId="101FF2F7">
                            <wp:extent cx="5645440" cy="2921150"/>
                            <wp:effectExtent l="0" t="0" r="0" b="0"/>
                            <wp:docPr id="2140980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0393" name="Picture 2140980393"/>
                                    <pic:cNvPicPr/>
                                  </pic:nvPicPr>
                                  <pic:blipFill>
                                    <a:blip r:embed="rId6">
                                      <a:extLst>
                                        <a:ext uri="{28A0092B-C50C-407E-A947-70E740481C1C}">
                                          <a14:useLocalDpi xmlns:a14="http://schemas.microsoft.com/office/drawing/2010/main" val="0"/>
                                        </a:ext>
                                      </a:extLst>
                                    </a:blip>
                                    <a:stretch>
                                      <a:fillRect/>
                                    </a:stretch>
                                  </pic:blipFill>
                                  <pic:spPr>
                                    <a:xfrm>
                                      <a:off x="0" y="0"/>
                                      <a:ext cx="5645440" cy="2921150"/>
                                    </a:xfrm>
                                    <a:prstGeom prst="rect">
                                      <a:avLst/>
                                    </a:prstGeom>
                                  </pic:spPr>
                                </pic:pic>
                              </a:graphicData>
                            </a:graphic>
                          </wp:inline>
                        </w:drawing>
                      </w:r>
                    </w:p>
                  </w:txbxContent>
                </v:textbox>
              </v:shape>
            </w:pict>
          </mc:Fallback>
        </mc:AlternateContent>
      </w:r>
      <w:r>
        <w:br w:type="page"/>
      </w:r>
    </w:p>
    <w:p w14:paraId="14F6C225" w14:textId="6DD66256" w:rsidR="00096EE9" w:rsidRPr="00033481" w:rsidRDefault="001C3BF1">
      <w:r>
        <w:rPr>
          <w:noProof/>
        </w:rPr>
        <w:lastRenderedPageBreak/>
        <mc:AlternateContent>
          <mc:Choice Requires="wps">
            <w:drawing>
              <wp:anchor distT="0" distB="0" distL="114300" distR="114300" simplePos="0" relativeHeight="251659264" behindDoc="0" locked="0" layoutInCell="1" allowOverlap="1" wp14:anchorId="1F4A8C48" wp14:editId="098C2440">
                <wp:simplePos x="0" y="0"/>
                <wp:positionH relativeFrom="column">
                  <wp:posOffset>6350</wp:posOffset>
                </wp:positionH>
                <wp:positionV relativeFrom="paragraph">
                  <wp:posOffset>50800</wp:posOffset>
                </wp:positionV>
                <wp:extent cx="6350000" cy="3270250"/>
                <wp:effectExtent l="0" t="0" r="0" b="6350"/>
                <wp:wrapNone/>
                <wp:docPr id="1952483466" name="Text Box 1"/>
                <wp:cNvGraphicFramePr/>
                <a:graphic xmlns:a="http://schemas.openxmlformats.org/drawingml/2006/main">
                  <a:graphicData uri="http://schemas.microsoft.com/office/word/2010/wordprocessingShape">
                    <wps:wsp>
                      <wps:cNvSpPr txBox="1"/>
                      <wps:spPr>
                        <a:xfrm>
                          <a:off x="0" y="0"/>
                          <a:ext cx="6350000" cy="3270250"/>
                        </a:xfrm>
                        <a:prstGeom prst="rect">
                          <a:avLst/>
                        </a:prstGeom>
                        <a:solidFill>
                          <a:schemeClr val="lt1"/>
                        </a:solidFill>
                        <a:ln w="6350">
                          <a:noFill/>
                        </a:ln>
                      </wps:spPr>
                      <wps:txbx>
                        <w:txbxContent>
                          <w:p w14:paraId="434D50B0" w14:textId="4C6F0B5C" w:rsidR="001C3BF1" w:rsidRDefault="001C3BF1">
                            <w:r>
                              <w:rPr>
                                <w:noProof/>
                              </w:rPr>
                              <w:drawing>
                                <wp:inline distT="0" distB="0" distL="0" distR="0" wp14:anchorId="5B139DFD" wp14:editId="19B4C85E">
                                  <wp:extent cx="6160770" cy="3284220"/>
                                  <wp:effectExtent l="0" t="0" r="0" b="0"/>
                                  <wp:docPr id="785837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37366" name="Picture 785837366"/>
                                          <pic:cNvPicPr/>
                                        </pic:nvPicPr>
                                        <pic:blipFill>
                                          <a:blip r:embed="rId7">
                                            <a:extLst>
                                              <a:ext uri="{28A0092B-C50C-407E-A947-70E740481C1C}">
                                                <a14:useLocalDpi xmlns:a14="http://schemas.microsoft.com/office/drawing/2010/main" val="0"/>
                                              </a:ext>
                                            </a:extLst>
                                          </a:blip>
                                          <a:stretch>
                                            <a:fillRect/>
                                          </a:stretch>
                                        </pic:blipFill>
                                        <pic:spPr>
                                          <a:xfrm>
                                            <a:off x="0" y="0"/>
                                            <a:ext cx="6160770" cy="3284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A8C48" id="Text Box 1" o:spid="_x0000_s1027" type="#_x0000_t202" style="position:absolute;margin-left:.5pt;margin-top:4pt;width:500pt;height: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" fillcolor="white [3201]" stroked="f" strokeweight=".5pt">
                <v:textbox>
                  <w:txbxContent>
                    <w:p w14:paraId="434D50B0" w14:textId="4C6F0B5C" w:rsidR="001C3BF1" w:rsidRDefault="001C3BF1">
                      <w:r>
                        <w:rPr>
                          <w:noProof/>
                        </w:rPr>
                        <w:drawing>
                          <wp:inline distT="0" distB="0" distL="0" distR="0" wp14:anchorId="5B139DFD" wp14:editId="19B4C85E">
                            <wp:extent cx="6160770" cy="3284220"/>
                            <wp:effectExtent l="0" t="0" r="0" b="0"/>
                            <wp:docPr id="785837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37366" name="Picture 785837366"/>
                                    <pic:cNvPicPr/>
                                  </pic:nvPicPr>
                                  <pic:blipFill>
                                    <a:blip r:embed="rId7">
                                      <a:extLst>
                                        <a:ext uri="{28A0092B-C50C-407E-A947-70E740481C1C}">
                                          <a14:useLocalDpi xmlns:a14="http://schemas.microsoft.com/office/drawing/2010/main" val="0"/>
                                        </a:ext>
                                      </a:extLst>
                                    </a:blip>
                                    <a:stretch>
                                      <a:fillRect/>
                                    </a:stretch>
                                  </pic:blipFill>
                                  <pic:spPr>
                                    <a:xfrm>
                                      <a:off x="0" y="0"/>
                                      <a:ext cx="6160770" cy="3284220"/>
                                    </a:xfrm>
                                    <a:prstGeom prst="rect">
                                      <a:avLst/>
                                    </a:prstGeom>
                                  </pic:spPr>
                                </pic:pic>
                              </a:graphicData>
                            </a:graphic>
                          </wp:inline>
                        </w:drawing>
                      </w:r>
                    </w:p>
                  </w:txbxContent>
                </v:textbox>
              </v:shape>
            </w:pict>
          </mc:Fallback>
        </mc:AlternateContent>
      </w:r>
    </w:p>
    <w:sectPr w:rsidR="00096EE9" w:rsidRPr="000334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42DC" w14:textId="77777777" w:rsidR="00927A77" w:rsidRDefault="00927A77" w:rsidP="001C3BF1">
      <w:pPr>
        <w:spacing w:after="0" w:line="240" w:lineRule="auto"/>
      </w:pPr>
      <w:r>
        <w:separator/>
      </w:r>
    </w:p>
  </w:endnote>
  <w:endnote w:type="continuationSeparator" w:id="0">
    <w:p w14:paraId="35E46C3A" w14:textId="77777777" w:rsidR="00927A77" w:rsidRDefault="00927A77" w:rsidP="001C3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D3EB" w14:textId="77777777" w:rsidR="00927A77" w:rsidRDefault="00927A77" w:rsidP="001C3BF1">
      <w:pPr>
        <w:spacing w:after="0" w:line="240" w:lineRule="auto"/>
      </w:pPr>
      <w:r>
        <w:separator/>
      </w:r>
    </w:p>
  </w:footnote>
  <w:footnote w:type="continuationSeparator" w:id="0">
    <w:p w14:paraId="7D1F5FFF" w14:textId="77777777" w:rsidR="00927A77" w:rsidRDefault="00927A77" w:rsidP="001C3B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E9"/>
    <w:rsid w:val="00033481"/>
    <w:rsid w:val="0003751A"/>
    <w:rsid w:val="00096EE9"/>
    <w:rsid w:val="001C3BF1"/>
    <w:rsid w:val="00284704"/>
    <w:rsid w:val="003728F7"/>
    <w:rsid w:val="004F3BA2"/>
    <w:rsid w:val="00504DCC"/>
    <w:rsid w:val="00927A77"/>
    <w:rsid w:val="00B15987"/>
    <w:rsid w:val="00FF2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A765C"/>
  <w15:chartTrackingRefBased/>
  <w15:docId w15:val="{EC066FC0-E747-4EEE-84A5-6D72653D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E9"/>
    <w:rPr>
      <w:rFonts w:eastAsiaTheme="majorEastAsia" w:cstheme="majorBidi"/>
      <w:color w:val="272727" w:themeColor="text1" w:themeTint="D8"/>
    </w:rPr>
  </w:style>
  <w:style w:type="paragraph" w:styleId="Title">
    <w:name w:val="Title"/>
    <w:basedOn w:val="Normal"/>
    <w:next w:val="Normal"/>
    <w:link w:val="TitleChar"/>
    <w:uiPriority w:val="10"/>
    <w:qFormat/>
    <w:rsid w:val="0009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E9"/>
    <w:pPr>
      <w:spacing w:before="160"/>
      <w:jc w:val="center"/>
    </w:pPr>
    <w:rPr>
      <w:i/>
      <w:iCs/>
      <w:color w:val="404040" w:themeColor="text1" w:themeTint="BF"/>
    </w:rPr>
  </w:style>
  <w:style w:type="character" w:customStyle="1" w:styleId="QuoteChar">
    <w:name w:val="Quote Char"/>
    <w:basedOn w:val="DefaultParagraphFont"/>
    <w:link w:val="Quote"/>
    <w:uiPriority w:val="29"/>
    <w:rsid w:val="00096EE9"/>
    <w:rPr>
      <w:i/>
      <w:iCs/>
      <w:color w:val="404040" w:themeColor="text1" w:themeTint="BF"/>
    </w:rPr>
  </w:style>
  <w:style w:type="paragraph" w:styleId="ListParagraph">
    <w:name w:val="List Paragraph"/>
    <w:basedOn w:val="Normal"/>
    <w:uiPriority w:val="34"/>
    <w:qFormat/>
    <w:rsid w:val="00096EE9"/>
    <w:pPr>
      <w:ind w:left="720"/>
      <w:contextualSpacing/>
    </w:pPr>
  </w:style>
  <w:style w:type="character" w:styleId="IntenseEmphasis">
    <w:name w:val="Intense Emphasis"/>
    <w:basedOn w:val="DefaultParagraphFont"/>
    <w:uiPriority w:val="21"/>
    <w:qFormat/>
    <w:rsid w:val="00096EE9"/>
    <w:rPr>
      <w:i/>
      <w:iCs/>
      <w:color w:val="0F4761" w:themeColor="accent1" w:themeShade="BF"/>
    </w:rPr>
  </w:style>
  <w:style w:type="paragraph" w:styleId="IntenseQuote">
    <w:name w:val="Intense Quote"/>
    <w:basedOn w:val="Normal"/>
    <w:next w:val="Normal"/>
    <w:link w:val="IntenseQuoteChar"/>
    <w:uiPriority w:val="30"/>
    <w:qFormat/>
    <w:rsid w:val="00096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EE9"/>
    <w:rPr>
      <w:i/>
      <w:iCs/>
      <w:color w:val="0F4761" w:themeColor="accent1" w:themeShade="BF"/>
    </w:rPr>
  </w:style>
  <w:style w:type="character" w:styleId="IntenseReference">
    <w:name w:val="Intense Reference"/>
    <w:basedOn w:val="DefaultParagraphFont"/>
    <w:uiPriority w:val="32"/>
    <w:qFormat/>
    <w:rsid w:val="00096EE9"/>
    <w:rPr>
      <w:b/>
      <w:bCs/>
      <w:smallCaps/>
      <w:color w:val="0F4761" w:themeColor="accent1" w:themeShade="BF"/>
      <w:spacing w:val="5"/>
    </w:rPr>
  </w:style>
  <w:style w:type="paragraph" w:styleId="Header">
    <w:name w:val="header"/>
    <w:basedOn w:val="Normal"/>
    <w:link w:val="HeaderChar"/>
    <w:uiPriority w:val="99"/>
    <w:unhideWhenUsed/>
    <w:rsid w:val="001C3BF1"/>
    <w:pPr>
      <w:tabs>
        <w:tab w:val="center" w:pos="4703"/>
        <w:tab w:val="right" w:pos="9406"/>
      </w:tabs>
      <w:spacing w:after="0" w:line="240" w:lineRule="auto"/>
    </w:pPr>
  </w:style>
  <w:style w:type="character" w:customStyle="1" w:styleId="HeaderChar">
    <w:name w:val="Header Char"/>
    <w:basedOn w:val="DefaultParagraphFont"/>
    <w:link w:val="Header"/>
    <w:uiPriority w:val="99"/>
    <w:rsid w:val="001C3BF1"/>
  </w:style>
  <w:style w:type="paragraph" w:styleId="Footer">
    <w:name w:val="footer"/>
    <w:basedOn w:val="Normal"/>
    <w:link w:val="FooterChar"/>
    <w:uiPriority w:val="99"/>
    <w:unhideWhenUsed/>
    <w:rsid w:val="001C3BF1"/>
    <w:pPr>
      <w:tabs>
        <w:tab w:val="center" w:pos="4703"/>
        <w:tab w:val="right" w:pos="9406"/>
      </w:tabs>
      <w:spacing w:after="0" w:line="240" w:lineRule="auto"/>
    </w:pPr>
  </w:style>
  <w:style w:type="character" w:customStyle="1" w:styleId="FooterChar">
    <w:name w:val="Footer Char"/>
    <w:basedOn w:val="DefaultParagraphFont"/>
    <w:link w:val="Footer"/>
    <w:uiPriority w:val="99"/>
    <w:rsid w:val="001C3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MBANGO</dc:creator>
  <cp:keywords/>
  <dc:description/>
  <cp:lastModifiedBy>franse nkounkou</cp:lastModifiedBy>
  <cp:revision>2</cp:revision>
  <dcterms:created xsi:type="dcterms:W3CDTF">2026-10-13T12:48:00Z</dcterms:created>
  <dcterms:modified xsi:type="dcterms:W3CDTF">2026-10-13T12:48:00Z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2026-10-06T13:34:43Z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2ab43496-5e79-4761-87f4-faea35b20a83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