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para Vídeo de Apresentação do Projeto – FIAP Tech Challenge</w:t>
        <w:br w:type="textWrapping"/>
        <w:t xml:space="preserve">Duração: Até 4 minutos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bnf2qbf4z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 (0:00 – 0:30)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Participantes falando diretamente à câmera, com o logo da FIAP e o nome do projeto no fundo.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"Olá! Somos Adalberto, Cristiano, Diego e Victor, e estamos aqui para apresentar o nosso projeto desenvolvido no Tech Challenge da FIAP. O objetivo do nosso trabalho é solucionar um problema recorrente nas equipes de desenvolvimento: a criação e gestão de documentações técnicas e funcionais."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Nome do projeto, “Documentação Técnica Automatizada”, e a equipe.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2px99bdja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 Problema e Validação da Dor (0:30 – 1:30)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Gráficos ou imagens das análises feitas, formulários e o board no Miro.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"Nosso ponto de partida foi identificar uma dor comum em diversas empresas: a dificuldade em criar documentações técnicas de maneira ágil e eficiente. Para isso, utilizamos técnicas de Lean Startup e aplicamos um formulário para entender os desafios enfrentados por equipes de desenvolvimento.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principais descobertas incluíram: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sobrecarga de equipes devido à falta de documentação.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dependência de colaboradores mais antigos para transferência de conhecimento.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necessidade de uma documentação objetiva, mas detalhada, e que promova colaboração."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Dados do formulário e uma breve visualização do board Miro com destaques das principais conclusões.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zsqsbbbhn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Design Thinking e a Solução Proposta (1:30 – 2:15)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Representações do mapa de empatia e brainstorming, com um foco no público-alvo e no MVP.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"Com as respostas em mãos, utilizamos Design Thinking para entender melhor o público-alvo e definir os pilares da nossa solução. O resultado foi o desenvolvimento de um MVP que utiliza Inteligência Artificial para gerar documentações técnicas automatizadas, integradas às ferramentas já utilizadas pelas equipes.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Nossa solução se baseia em transcrever reuniões de plataformas como o Microsoft Teams, transformando essas transcrições em documentações iniciais, que podem ser revisadas e integradas aos espaços de conhecimento da empresa, como o Confluence."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Fluxograma simplificado do funcionamento da solução.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fs74scfmh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Funcionamento da Solução (2:15 – 3:00)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Animação demonstrando o fluxo da solução: captura da transcrição, processamento por IA e integração com plataformas de documentação.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"O processo é simples e eficiente: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solução captura transcrições de reuniões realizadas em ferramentas como Microsoft Teams.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 a ajuda da Inteligência Artificial, essas transcrições são transformadas em documentações estruturadas.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pode revisar e ajustar os documentos gerados.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fim, a documentação é armazenada na plataforma de conhecimento da empresa, como o Confluence."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Simulação visual do fluxo descrito.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z255tmwrw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Planejamento de OKRs e Validação da Solução (3:00 – 3:30)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Gráficos e indicadores dos objetivos e resultados esperados.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"Nosso projeto foi estruturado com base em OKRs estratégicos e operacionais para garantir a entrega de valor ao público-alvo. Entre os objetivos estão: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Lançar um MVP funcional.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Reduzir em 40% o tempo médio de criação de documentações.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a solução com potenciais usuários por meio de testes beta."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Resumo dos OKRs.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jqueir1q2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Conclusão e Chamado à Ação (3:30 – 4:00)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Todos os membros da equipe juntos, com uma mensagem final inspiradora.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Narrador:</w:t>
        <w:br w:type="textWrapping"/>
      </w:r>
      <w:r w:rsidDel="00000000" w:rsidR="00000000" w:rsidRPr="00000000">
        <w:rPr>
          <w:rtl w:val="0"/>
        </w:rPr>
        <w:t xml:space="preserve">"Nosso projeto aborda uma dor real e latente nas equipes de desenvolvimento, trazendo uma solução prática, eficiente e escalável. Com isso, buscamos transformar a cultura de documentação e aumentar a produtividade das equipes.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Agradecemos à FIAP pela oportunidade e convidamos você a conhecer mais sobre o nosso trabalho nos links disponíveis!"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Tela:</w:t>
      </w:r>
      <w:r w:rsidDel="00000000" w:rsidR="00000000" w:rsidRPr="00000000">
        <w:rPr>
          <w:rtl w:val="0"/>
        </w:rPr>
        <w:t xml:space="preserve"> Links para o formulário de validação e o board no Miro.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