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65C5" w14:textId="6DAF9949" w:rsidR="002F3BBD" w:rsidRDefault="00381017">
      <w:r>
        <w:t xml:space="preserve">Good afternoon </w:t>
      </w:r>
      <w:proofErr w:type="spellStart"/>
      <w:r w:rsidR="00962D8C">
        <w:t>Mr</w:t>
      </w:r>
      <w:proofErr w:type="spellEnd"/>
      <w:r w:rsidR="00962D8C">
        <w:t xml:space="preserve"> Brito </w:t>
      </w:r>
      <w:r>
        <w:t xml:space="preserve">and </w:t>
      </w:r>
      <w:r w:rsidR="00962D8C">
        <w:t xml:space="preserve">Mr. </w:t>
      </w:r>
      <w:proofErr w:type="spellStart"/>
      <w:r w:rsidR="00962D8C">
        <w:t>Tennenbaum</w:t>
      </w:r>
      <w:proofErr w:type="spellEnd"/>
      <w:r>
        <w:t>.</w:t>
      </w:r>
    </w:p>
    <w:p w14:paraId="2C3AD67B" w14:textId="0D128101" w:rsidR="00381017" w:rsidRDefault="007068CC">
      <w:r>
        <w:t xml:space="preserve">I am fidel tamares and with my partner Allen Haskins </w:t>
      </w:r>
      <w:proofErr w:type="gramStart"/>
      <w:r>
        <w:t xml:space="preserve">we </w:t>
      </w:r>
      <w:r w:rsidR="00381017">
        <w:t xml:space="preserve"> completed</w:t>
      </w:r>
      <w:proofErr w:type="gramEnd"/>
      <w:r w:rsidR="00381017">
        <w:t xml:space="preserve"> the requested exploratory analysis on the datasets provided. </w:t>
      </w:r>
    </w:p>
    <w:p w14:paraId="080D058E" w14:textId="297706C1" w:rsidR="00381017" w:rsidRDefault="00381017" w:rsidP="00381017">
      <w:pPr>
        <w:numPr>
          <w:ilvl w:val="0"/>
          <w:numId w:val="1"/>
        </w:numPr>
      </w:pPr>
      <w:r>
        <w:t xml:space="preserve">Based on the </w:t>
      </w:r>
      <w:r w:rsidR="007068CC">
        <w:t>data set provided</w:t>
      </w:r>
      <w:r>
        <w:t xml:space="preserve"> </w:t>
      </w:r>
      <w:r w:rsidR="007068CC">
        <w:t xml:space="preserve">we found one state that could be considered oversaturated </w:t>
      </w:r>
      <w:r w:rsidR="00FC17E0">
        <w:t xml:space="preserve">and highly competitive </w:t>
      </w:r>
      <w:r w:rsidR="007068CC">
        <w:t>(Colorado). O</w:t>
      </w:r>
      <w:r>
        <w:t>ur recommendation</w:t>
      </w:r>
      <w:r w:rsidR="007068CC">
        <w:t xml:space="preserve"> if you are planning to expand operations is to</w:t>
      </w:r>
      <w:r>
        <w:t xml:space="preserve"> occupy a</w:t>
      </w:r>
      <w:r w:rsidRPr="00381017">
        <w:t xml:space="preserve"> high growth and large market state such as Texas, </w:t>
      </w:r>
      <w:proofErr w:type="gramStart"/>
      <w:r w:rsidRPr="00381017">
        <w:t>California</w:t>
      </w:r>
      <w:proofErr w:type="gramEnd"/>
      <w:r w:rsidRPr="00381017">
        <w:t xml:space="preserve"> a</w:t>
      </w:r>
      <w:r w:rsidR="007068CC">
        <w:t>nd Florida.</w:t>
      </w:r>
      <w:r w:rsidR="00FC17E0">
        <w:t xml:space="preserve"> A</w:t>
      </w:r>
      <w:r w:rsidR="007068CC">
        <w:t xml:space="preserve"> suitable strategy would be to focus can and bottle sales, but not to ignore </w:t>
      </w:r>
      <w:proofErr w:type="spellStart"/>
      <w:r w:rsidR="007068CC">
        <w:t>onsight</w:t>
      </w:r>
      <w:proofErr w:type="spellEnd"/>
      <w:r w:rsidR="007068CC">
        <w:t xml:space="preserve"> </w:t>
      </w:r>
      <w:proofErr w:type="spellStart"/>
      <w:r w:rsidR="007068CC">
        <w:t>sconsumption</w:t>
      </w:r>
      <w:proofErr w:type="spellEnd"/>
      <w:r w:rsidR="007068CC">
        <w:t xml:space="preserve"> sales</w:t>
      </w:r>
      <w:r w:rsidRPr="00381017">
        <w:t>. The location should focus on many styles to dominate the state and surrounding region starting with the most popular style</w:t>
      </w:r>
      <w:r w:rsidR="00FC17E0">
        <w:t xml:space="preserve">, </w:t>
      </w:r>
      <w:r w:rsidRPr="00381017">
        <w:t>IPAs, followed by b</w:t>
      </w:r>
      <w:r w:rsidR="00FC17E0">
        <w:t xml:space="preserve">eers with </w:t>
      </w:r>
      <w:proofErr w:type="gramStart"/>
      <w:r w:rsidR="00FC17E0">
        <w:t>higher than average</w:t>
      </w:r>
      <w:proofErr w:type="gramEnd"/>
      <w:r w:rsidR="00FC17E0">
        <w:t xml:space="preserve"> IBU and ABV</w:t>
      </w:r>
      <w:r w:rsidRPr="00381017">
        <w:t>.</w:t>
      </w:r>
      <w:r>
        <w:t xml:space="preserve"> </w:t>
      </w:r>
    </w:p>
    <w:p w14:paraId="5F968CA3" w14:textId="77777777" w:rsidR="007068CC" w:rsidRDefault="007068CC" w:rsidP="007068CC">
      <w:pPr>
        <w:ind w:left="360"/>
      </w:pPr>
    </w:p>
    <w:p w14:paraId="262C3ED0" w14:textId="73DC72AE" w:rsidR="00381017" w:rsidRDefault="007068CC" w:rsidP="00381017">
      <w:pPr>
        <w:numPr>
          <w:ilvl w:val="0"/>
          <w:numId w:val="1"/>
        </w:numPr>
      </w:pPr>
      <w:r>
        <w:t>As we go through our presentation you will see the</w:t>
      </w:r>
      <w:r w:rsidR="00FC17E0">
        <w:t xml:space="preserve"> </w:t>
      </w:r>
      <w:r>
        <w:t>analysis t</w:t>
      </w:r>
      <w:r w:rsidR="00FC17E0">
        <w:t>hat supports o</w:t>
      </w:r>
      <w:r>
        <w:t>ur recommendation</w:t>
      </w:r>
      <w:r w:rsidR="00FC17E0">
        <w:t xml:space="preserve">. </w:t>
      </w:r>
      <w:r>
        <w:t>feel free to ask questions at any time.</w:t>
      </w:r>
    </w:p>
    <w:p w14:paraId="0CBCD323" w14:textId="77777777" w:rsidR="007068CC" w:rsidRDefault="007068CC" w:rsidP="007068CC">
      <w:pPr>
        <w:pStyle w:val="ListParagraph"/>
      </w:pPr>
    </w:p>
    <w:p w14:paraId="0D1F81A2" w14:textId="77777777" w:rsidR="007068CC" w:rsidRDefault="007068CC" w:rsidP="007068CC">
      <w:pPr>
        <w:ind w:left="360"/>
      </w:pPr>
    </w:p>
    <w:p w14:paraId="4F092DED" w14:textId="3FC29F52" w:rsidR="00381017" w:rsidRDefault="007068CC" w:rsidP="00381017">
      <w:pPr>
        <w:numPr>
          <w:ilvl w:val="0"/>
          <w:numId w:val="1"/>
        </w:numPr>
      </w:pPr>
      <w:r>
        <w:t xml:space="preserve">Before we start </w:t>
      </w:r>
      <w:r w:rsidR="00381017">
        <w:t>had some assumptions as we conducted the analysis,</w:t>
      </w:r>
    </w:p>
    <w:p w14:paraId="273A145C" w14:textId="77777777" w:rsidR="007068CC" w:rsidRDefault="00381017" w:rsidP="00381017">
      <w:pPr>
        <w:numPr>
          <w:ilvl w:val="1"/>
          <w:numId w:val="1"/>
        </w:numPr>
      </w:pPr>
      <w:r>
        <w:t xml:space="preserve">1005 beers removed due to missing IBU </w:t>
      </w:r>
      <w:proofErr w:type="gramStart"/>
      <w:r>
        <w:t>data</w:t>
      </w:r>
      <w:proofErr w:type="gramEnd"/>
    </w:p>
    <w:p w14:paraId="1092620D" w14:textId="1899F97D" w:rsidR="00381017" w:rsidRDefault="007068CC" w:rsidP="007068CC">
      <w:pPr>
        <w:numPr>
          <w:ilvl w:val="2"/>
          <w:numId w:val="1"/>
        </w:numPr>
      </w:pPr>
      <w:r>
        <w:t>only removed when analyzing IBUs only</w:t>
      </w:r>
    </w:p>
    <w:p w14:paraId="3D2B8722" w14:textId="09ED4E04" w:rsidR="007068CC" w:rsidRDefault="007068CC" w:rsidP="007068CC">
      <w:pPr>
        <w:numPr>
          <w:ilvl w:val="2"/>
          <w:numId w:val="1"/>
        </w:numPr>
      </w:pPr>
      <w:r>
        <w:t xml:space="preserve">Most styles are </w:t>
      </w:r>
      <w:r w:rsidR="00FC17E0">
        <w:t>consistent</w:t>
      </w:r>
      <w:r>
        <w:t xml:space="preserve"> with beer associate beer guidelines, very few beers acted as outliers for each </w:t>
      </w:r>
      <w:proofErr w:type="gramStart"/>
      <w:r>
        <w:t>style</w:t>
      </w:r>
      <w:proofErr w:type="gramEnd"/>
      <w:r>
        <w:t xml:space="preserve"> </w:t>
      </w:r>
    </w:p>
    <w:p w14:paraId="1F7926A5" w14:textId="453A4BF6" w:rsidR="00381017" w:rsidRDefault="00381017" w:rsidP="00381017">
      <w:pPr>
        <w:numPr>
          <w:ilvl w:val="1"/>
          <w:numId w:val="1"/>
        </w:numPr>
      </w:pPr>
      <w:r>
        <w:t xml:space="preserve">Beer sales are assumed to made within the borders of the </w:t>
      </w:r>
      <w:proofErr w:type="gramStart"/>
      <w:r>
        <w:t>state</w:t>
      </w:r>
      <w:proofErr w:type="gramEnd"/>
    </w:p>
    <w:p w14:paraId="688108C9" w14:textId="43A993E4" w:rsidR="00381017" w:rsidRDefault="00381017" w:rsidP="00381017">
      <w:pPr>
        <w:numPr>
          <w:ilvl w:val="1"/>
          <w:numId w:val="1"/>
        </w:numPr>
      </w:pPr>
      <w:r>
        <w:t xml:space="preserve">Breweries are analyzed as independent entities, does not factor sister breweries, parent </w:t>
      </w:r>
      <w:proofErr w:type="gramStart"/>
      <w:r>
        <w:t>companies</w:t>
      </w:r>
      <w:proofErr w:type="gramEnd"/>
    </w:p>
    <w:p w14:paraId="5B9B5C88" w14:textId="52622A91" w:rsidR="00A80A0C" w:rsidRDefault="00A80A0C" w:rsidP="00A80A0C">
      <w:pPr>
        <w:numPr>
          <w:ilvl w:val="1"/>
          <w:numId w:val="1"/>
        </w:numPr>
      </w:pPr>
      <w:r w:rsidRPr="00A80A0C">
        <w:t>12oz beer sizes are Can and Bottle related while 16oz indicate pint glass size</w:t>
      </w:r>
      <w:r w:rsidR="007068CC">
        <w:t xml:space="preserve">. We have not seen a 12oz pint glass, so our assumptions are based on experience and in-bar </w:t>
      </w:r>
      <w:proofErr w:type="gramStart"/>
      <w:r w:rsidR="007068CC">
        <w:t>research</w:t>
      </w:r>
      <w:proofErr w:type="gramEnd"/>
    </w:p>
    <w:p w14:paraId="2BD4C140" w14:textId="091C798D" w:rsidR="00381017" w:rsidRDefault="00381017" w:rsidP="00381017">
      <w:pPr>
        <w:numPr>
          <w:ilvl w:val="0"/>
          <w:numId w:val="1"/>
        </w:numPr>
      </w:pPr>
      <w:r>
        <w:t xml:space="preserve">General environment: </w:t>
      </w:r>
    </w:p>
    <w:p w14:paraId="246FD0E5" w14:textId="3E136C18" w:rsidR="00381017" w:rsidRDefault="00381017" w:rsidP="00381017">
      <w:pPr>
        <w:numPr>
          <w:ilvl w:val="1"/>
          <w:numId w:val="1"/>
        </w:numPr>
      </w:pPr>
      <w:r>
        <w:t>Our a</w:t>
      </w:r>
      <w:r w:rsidR="00C10DEA">
        <w:t>na</w:t>
      </w:r>
      <w:r>
        <w:t xml:space="preserve">lysis was conducted on 558 breweries and 2410 </w:t>
      </w:r>
      <w:proofErr w:type="gramStart"/>
      <w:r>
        <w:t>beers</w:t>
      </w:r>
      <w:proofErr w:type="gramEnd"/>
    </w:p>
    <w:p w14:paraId="179DBE6D" w14:textId="24C8D60F" w:rsidR="00381017" w:rsidRDefault="00381017" w:rsidP="00381017">
      <w:pPr>
        <w:numPr>
          <w:ilvl w:val="1"/>
          <w:numId w:val="1"/>
        </w:numPr>
      </w:pPr>
      <w:r>
        <w:t xml:space="preserve">States averaged 11 per </w:t>
      </w:r>
      <w:proofErr w:type="gramStart"/>
      <w:r>
        <w:t>state</w:t>
      </w:r>
      <w:proofErr w:type="gramEnd"/>
    </w:p>
    <w:p w14:paraId="47C8CB73" w14:textId="13A6E628" w:rsidR="00381017" w:rsidRDefault="00381017" w:rsidP="00381017">
      <w:pPr>
        <w:numPr>
          <w:ilvl w:val="2"/>
          <w:numId w:val="1"/>
        </w:numPr>
      </w:pPr>
      <w:r>
        <w:t>5 states had more than 28 breweries</w:t>
      </w:r>
    </w:p>
    <w:p w14:paraId="04D85451" w14:textId="7134467F" w:rsidR="00381017" w:rsidRDefault="00381017" w:rsidP="00381017">
      <w:pPr>
        <w:numPr>
          <w:ilvl w:val="2"/>
          <w:numId w:val="1"/>
        </w:numPr>
      </w:pPr>
      <w:r>
        <w:t xml:space="preserve">Top 3 with most styles were Colorado, </w:t>
      </w:r>
      <w:proofErr w:type="gramStart"/>
      <w:r>
        <w:t>California</w:t>
      </w:r>
      <w:proofErr w:type="gramEnd"/>
      <w:r>
        <w:t xml:space="preserve"> and Minnesota</w:t>
      </w:r>
    </w:p>
    <w:p w14:paraId="7D816780" w14:textId="569D4BD5" w:rsidR="00E40E7D" w:rsidRPr="00A05A72" w:rsidRDefault="00E40E7D" w:rsidP="00381017">
      <w:pPr>
        <w:numPr>
          <w:ilvl w:val="2"/>
          <w:numId w:val="1"/>
        </w:numPr>
      </w:pPr>
      <w:r w:rsidRPr="00A05A72">
        <w:t xml:space="preserve">We learned here most states are dominated by a few breweries with many </w:t>
      </w:r>
      <w:proofErr w:type="gramStart"/>
      <w:r w:rsidRPr="00A05A72">
        <w:t>styles</w:t>
      </w:r>
      <w:proofErr w:type="gramEnd"/>
    </w:p>
    <w:p w14:paraId="75C0C5AD" w14:textId="277E65A4" w:rsidR="00381017" w:rsidRDefault="00381017" w:rsidP="00381017">
      <w:pPr>
        <w:numPr>
          <w:ilvl w:val="1"/>
          <w:numId w:val="1"/>
        </w:numPr>
      </w:pPr>
      <w:r>
        <w:t xml:space="preserve">Region preferences centered around mid-high range for beers (35) which trends more towards the </w:t>
      </w:r>
      <w:proofErr w:type="spellStart"/>
      <w:r>
        <w:t>hoppier</w:t>
      </w:r>
      <w:proofErr w:type="spellEnd"/>
      <w:r>
        <w:t xml:space="preserve"> beers such as IPAs and strong Pale Ales.</w:t>
      </w:r>
    </w:p>
    <w:p w14:paraId="370E058B" w14:textId="69FDFF5F" w:rsidR="00381017" w:rsidRDefault="00381017" w:rsidP="00381017">
      <w:pPr>
        <w:numPr>
          <w:ilvl w:val="2"/>
          <w:numId w:val="1"/>
        </w:numPr>
      </w:pPr>
      <w:r>
        <w:lastRenderedPageBreak/>
        <w:t xml:space="preserve">Highest IBU beer is made at Astoria Brewing in </w:t>
      </w:r>
      <w:proofErr w:type="gramStart"/>
      <w:r>
        <w:t>Oregon,  which</w:t>
      </w:r>
      <w:proofErr w:type="gramEnd"/>
      <w:r>
        <w:t xml:space="preserve"> centers around 40 IBU be</w:t>
      </w:r>
      <w:r w:rsidR="00A80A0C">
        <w:t>ers</w:t>
      </w:r>
    </w:p>
    <w:p w14:paraId="7D5A8483" w14:textId="710AFA97" w:rsidR="00A80A0C" w:rsidRDefault="00A80A0C" w:rsidP="00A80A0C">
      <w:pPr>
        <w:numPr>
          <w:ilvl w:val="1"/>
          <w:numId w:val="1"/>
        </w:numPr>
      </w:pPr>
      <w:r>
        <w:t xml:space="preserve">Region preferences centered around moderate ABV styles (5.6%) which trends more towards the bigger beers bodied </w:t>
      </w:r>
      <w:proofErr w:type="gramStart"/>
      <w:r>
        <w:t>beers</w:t>
      </w:r>
      <w:proofErr w:type="gramEnd"/>
    </w:p>
    <w:p w14:paraId="149A8D67" w14:textId="71DE6E41" w:rsidR="00A80A0C" w:rsidRDefault="00A80A0C" w:rsidP="00A80A0C">
      <w:pPr>
        <w:numPr>
          <w:ilvl w:val="2"/>
          <w:numId w:val="1"/>
        </w:numPr>
      </w:pPr>
      <w:r>
        <w:t xml:space="preserve">Highest ABV beer is made at Upslope brewing in </w:t>
      </w:r>
      <w:proofErr w:type="gramStart"/>
      <w:r>
        <w:t>Colorado,  which</w:t>
      </w:r>
      <w:proofErr w:type="gramEnd"/>
      <w:r>
        <w:t xml:space="preserve"> centers around 6%+ ABV beers</w:t>
      </w:r>
    </w:p>
    <w:p w14:paraId="503ADDC4" w14:textId="292AEBEC" w:rsidR="00A80A0C" w:rsidRDefault="00A80A0C" w:rsidP="00A80A0C">
      <w:pPr>
        <w:numPr>
          <w:ilvl w:val="1"/>
          <w:numId w:val="1"/>
        </w:numPr>
      </w:pPr>
      <w:r>
        <w:t>Our analysis supports the reasoning for the Top 3 overall styles are IPA, Pale Ale and Amber Ale</w:t>
      </w:r>
    </w:p>
    <w:p w14:paraId="6EA9984B" w14:textId="72793A38" w:rsidR="00A80A0C" w:rsidRDefault="00A80A0C" w:rsidP="00A80A0C">
      <w:pPr>
        <w:numPr>
          <w:ilvl w:val="0"/>
          <w:numId w:val="1"/>
        </w:numPr>
      </w:pPr>
      <w:r>
        <w:t xml:space="preserve">Average ABV is 5.97%, slightly off from the center of the pack a 5.6%. This indicates there are higher abv beers </w:t>
      </w:r>
      <w:r w:rsidR="00A05A72">
        <w:t xml:space="preserve">in the top 50% </w:t>
      </w:r>
      <w:r>
        <w:t>than lower and a possible trend towards stronger beers.</w:t>
      </w:r>
    </w:p>
    <w:p w14:paraId="5E22116D" w14:textId="74AC7D19" w:rsidR="00A80A0C" w:rsidRDefault="00A80A0C" w:rsidP="00A80A0C">
      <w:pPr>
        <w:numPr>
          <w:ilvl w:val="0"/>
          <w:numId w:val="1"/>
        </w:numPr>
      </w:pPr>
      <w:r>
        <w:t xml:space="preserve">Most popular size is 12oz at (64%) but amount purchased at 16oz at (36%) not an insignificant number to ignore. The way this data was interpreted was based on serving unit, the normal pint glass is 16oz and cans were 12oz, this shows more of where people consume beer. There is a stronger preference for not at the establishment of purchase, most likely at home or a group gathering. 16oz </w:t>
      </w:r>
    </w:p>
    <w:p w14:paraId="18482032" w14:textId="4E6FD965" w:rsidR="00A80A0C" w:rsidRDefault="00A80A0C" w:rsidP="00A80A0C">
      <w:pPr>
        <w:numPr>
          <w:ilvl w:val="0"/>
          <w:numId w:val="1"/>
        </w:numPr>
      </w:pPr>
      <w:r>
        <w:t>These charts show a positive relationship between ABV and IBU. As ABV moves up so does IBU</w:t>
      </w:r>
    </w:p>
    <w:p w14:paraId="33F3DF18" w14:textId="418EAC44" w:rsidR="00A80A0C" w:rsidRDefault="00A80A0C" w:rsidP="00A80A0C">
      <w:pPr>
        <w:numPr>
          <w:ilvl w:val="1"/>
          <w:numId w:val="1"/>
        </w:numPr>
      </w:pPr>
      <w:r>
        <w:t xml:space="preserve">This is potentially showing a trend in preference for current </w:t>
      </w:r>
      <w:proofErr w:type="gramStart"/>
      <w:r>
        <w:t>consumers</w:t>
      </w:r>
      <w:proofErr w:type="gramEnd"/>
      <w:r>
        <w:t xml:space="preserve"> </w:t>
      </w:r>
    </w:p>
    <w:p w14:paraId="19739262" w14:textId="7C68A4DE" w:rsidR="00C86270" w:rsidRDefault="00C86270" w:rsidP="00A80A0C">
      <w:pPr>
        <w:numPr>
          <w:ilvl w:val="1"/>
          <w:numId w:val="1"/>
        </w:numPr>
      </w:pPr>
      <w:r>
        <w:t>No region is in the session beer range (&lt;5%, &lt;40IBU)</w:t>
      </w:r>
    </w:p>
    <w:p w14:paraId="5589C0A6" w14:textId="4294F632" w:rsidR="00C86270" w:rsidRDefault="00C86270" w:rsidP="00A80A0C">
      <w:pPr>
        <w:numPr>
          <w:ilvl w:val="1"/>
          <w:numId w:val="1"/>
        </w:numPr>
      </w:pPr>
      <w:r>
        <w:t xml:space="preserve">South and western regions have a higher correlation and may be the most likely states to experiment with newer big bodied </w:t>
      </w:r>
      <w:proofErr w:type="gramStart"/>
      <w:r>
        <w:t>beers,  north</w:t>
      </w:r>
      <w:proofErr w:type="gramEnd"/>
      <w:r>
        <w:t xml:space="preserve"> west and central are no too far behind but may not grow as fast</w:t>
      </w:r>
    </w:p>
    <w:p w14:paraId="67B5C3DD" w14:textId="7707FB4A" w:rsidR="00C86270" w:rsidRDefault="00C86270" w:rsidP="00A80A0C">
      <w:pPr>
        <w:numPr>
          <w:ilvl w:val="1"/>
          <w:numId w:val="1"/>
        </w:numPr>
      </w:pPr>
      <w:r>
        <w:t>This has significant impacts as these beers are typically more expensive to produce, they share a linear relationship, if you want more ABV you need more malt to create more sugar, if you want more IBU you will need more Hops.</w:t>
      </w:r>
    </w:p>
    <w:p w14:paraId="7A7D497B" w14:textId="77777777" w:rsidR="00BB6177" w:rsidRDefault="00C86270" w:rsidP="00A80A0C">
      <w:pPr>
        <w:numPr>
          <w:ilvl w:val="1"/>
          <w:numId w:val="1"/>
        </w:numPr>
      </w:pPr>
      <w:r>
        <w:t xml:space="preserve">This can be offset by riding beer trends to enable us to charge more per ounce for bigger beers and also making sales through distribution with the 60%+ of purchases in can/bottle </w:t>
      </w:r>
      <w:proofErr w:type="gramStart"/>
      <w:r>
        <w:t>form</w:t>
      </w:r>
      <w:proofErr w:type="gramEnd"/>
    </w:p>
    <w:p w14:paraId="66B9645A" w14:textId="77777777" w:rsidR="00BB6177" w:rsidRDefault="00BB6177" w:rsidP="00BB6177">
      <w:pPr>
        <w:numPr>
          <w:ilvl w:val="0"/>
          <w:numId w:val="1"/>
        </w:numPr>
      </w:pPr>
      <w:r>
        <w:t xml:space="preserve">The last slide it a market analysis, it shows the stats by population and breweries per </w:t>
      </w:r>
      <w:proofErr w:type="gramStart"/>
      <w:r>
        <w:t>100k</w:t>
      </w:r>
      <w:proofErr w:type="gramEnd"/>
    </w:p>
    <w:p w14:paraId="0840353B" w14:textId="08842D8F" w:rsidR="00C86270" w:rsidRDefault="00BB6177" w:rsidP="00BB6177">
      <w:pPr>
        <w:numPr>
          <w:ilvl w:val="0"/>
          <w:numId w:val="1"/>
        </w:numPr>
      </w:pPr>
      <w:r>
        <w:t xml:space="preserve">As you can see many that would be intuitively considered oversaturated by breweries like California and Texas are </w:t>
      </w:r>
      <w:proofErr w:type="gramStart"/>
      <w:r>
        <w:t>actually in</w:t>
      </w:r>
      <w:proofErr w:type="gramEnd"/>
      <w:r>
        <w:t xml:space="preserve"> line with many other states. Their large growing populations offset the number of breweries. This wont last forever as breweries can open faster than 100,000 reach drinking age or move to the state.</w:t>
      </w:r>
    </w:p>
    <w:sectPr w:rsidR="00C86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D0A81"/>
    <w:multiLevelType w:val="hybridMultilevel"/>
    <w:tmpl w:val="6C3EFC7C"/>
    <w:lvl w:ilvl="0" w:tplc="B156C058">
      <w:start w:val="1"/>
      <w:numFmt w:val="bullet"/>
      <w:lvlText w:val=""/>
      <w:lvlJc w:val="left"/>
      <w:pPr>
        <w:tabs>
          <w:tab w:val="num" w:pos="720"/>
        </w:tabs>
        <w:ind w:left="720" w:hanging="360"/>
      </w:pPr>
      <w:rPr>
        <w:rFonts w:ascii="Wingdings 3" w:hAnsi="Wingdings 3" w:hint="default"/>
      </w:rPr>
    </w:lvl>
    <w:lvl w:ilvl="1" w:tplc="A860D7DC" w:tentative="1">
      <w:start w:val="1"/>
      <w:numFmt w:val="bullet"/>
      <w:lvlText w:val=""/>
      <w:lvlJc w:val="left"/>
      <w:pPr>
        <w:tabs>
          <w:tab w:val="num" w:pos="1440"/>
        </w:tabs>
        <w:ind w:left="1440" w:hanging="360"/>
      </w:pPr>
      <w:rPr>
        <w:rFonts w:ascii="Wingdings 3" w:hAnsi="Wingdings 3" w:hint="default"/>
      </w:rPr>
    </w:lvl>
    <w:lvl w:ilvl="2" w:tplc="C5DC06F2" w:tentative="1">
      <w:start w:val="1"/>
      <w:numFmt w:val="bullet"/>
      <w:lvlText w:val=""/>
      <w:lvlJc w:val="left"/>
      <w:pPr>
        <w:tabs>
          <w:tab w:val="num" w:pos="2160"/>
        </w:tabs>
        <w:ind w:left="2160" w:hanging="360"/>
      </w:pPr>
      <w:rPr>
        <w:rFonts w:ascii="Wingdings 3" w:hAnsi="Wingdings 3" w:hint="default"/>
      </w:rPr>
    </w:lvl>
    <w:lvl w:ilvl="3" w:tplc="B6A66F88" w:tentative="1">
      <w:start w:val="1"/>
      <w:numFmt w:val="bullet"/>
      <w:lvlText w:val=""/>
      <w:lvlJc w:val="left"/>
      <w:pPr>
        <w:tabs>
          <w:tab w:val="num" w:pos="2880"/>
        </w:tabs>
        <w:ind w:left="2880" w:hanging="360"/>
      </w:pPr>
      <w:rPr>
        <w:rFonts w:ascii="Wingdings 3" w:hAnsi="Wingdings 3" w:hint="default"/>
      </w:rPr>
    </w:lvl>
    <w:lvl w:ilvl="4" w:tplc="4050C78C" w:tentative="1">
      <w:start w:val="1"/>
      <w:numFmt w:val="bullet"/>
      <w:lvlText w:val=""/>
      <w:lvlJc w:val="left"/>
      <w:pPr>
        <w:tabs>
          <w:tab w:val="num" w:pos="3600"/>
        </w:tabs>
        <w:ind w:left="3600" w:hanging="360"/>
      </w:pPr>
      <w:rPr>
        <w:rFonts w:ascii="Wingdings 3" w:hAnsi="Wingdings 3" w:hint="default"/>
      </w:rPr>
    </w:lvl>
    <w:lvl w:ilvl="5" w:tplc="EDBA8162" w:tentative="1">
      <w:start w:val="1"/>
      <w:numFmt w:val="bullet"/>
      <w:lvlText w:val=""/>
      <w:lvlJc w:val="left"/>
      <w:pPr>
        <w:tabs>
          <w:tab w:val="num" w:pos="4320"/>
        </w:tabs>
        <w:ind w:left="4320" w:hanging="360"/>
      </w:pPr>
      <w:rPr>
        <w:rFonts w:ascii="Wingdings 3" w:hAnsi="Wingdings 3" w:hint="default"/>
      </w:rPr>
    </w:lvl>
    <w:lvl w:ilvl="6" w:tplc="0A50DFE2" w:tentative="1">
      <w:start w:val="1"/>
      <w:numFmt w:val="bullet"/>
      <w:lvlText w:val=""/>
      <w:lvlJc w:val="left"/>
      <w:pPr>
        <w:tabs>
          <w:tab w:val="num" w:pos="5040"/>
        </w:tabs>
        <w:ind w:left="5040" w:hanging="360"/>
      </w:pPr>
      <w:rPr>
        <w:rFonts w:ascii="Wingdings 3" w:hAnsi="Wingdings 3" w:hint="default"/>
      </w:rPr>
    </w:lvl>
    <w:lvl w:ilvl="7" w:tplc="95AC703A" w:tentative="1">
      <w:start w:val="1"/>
      <w:numFmt w:val="bullet"/>
      <w:lvlText w:val=""/>
      <w:lvlJc w:val="left"/>
      <w:pPr>
        <w:tabs>
          <w:tab w:val="num" w:pos="5760"/>
        </w:tabs>
        <w:ind w:left="5760" w:hanging="360"/>
      </w:pPr>
      <w:rPr>
        <w:rFonts w:ascii="Wingdings 3" w:hAnsi="Wingdings 3" w:hint="default"/>
      </w:rPr>
    </w:lvl>
    <w:lvl w:ilvl="8" w:tplc="D7C0902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0CA5687"/>
    <w:multiLevelType w:val="hybridMultilevel"/>
    <w:tmpl w:val="7702EE46"/>
    <w:lvl w:ilvl="0" w:tplc="993E7B7E">
      <w:start w:val="1"/>
      <w:numFmt w:val="bullet"/>
      <w:lvlText w:val=""/>
      <w:lvlJc w:val="left"/>
      <w:pPr>
        <w:tabs>
          <w:tab w:val="num" w:pos="360"/>
        </w:tabs>
        <w:ind w:left="360" w:hanging="360"/>
      </w:pPr>
      <w:rPr>
        <w:rFonts w:ascii="Wingdings 3" w:hAnsi="Wingdings 3" w:hint="default"/>
      </w:rPr>
    </w:lvl>
    <w:lvl w:ilvl="1" w:tplc="F22E5BF0">
      <w:start w:val="1"/>
      <w:numFmt w:val="bullet"/>
      <w:lvlText w:val=""/>
      <w:lvlJc w:val="left"/>
      <w:pPr>
        <w:tabs>
          <w:tab w:val="num" w:pos="1080"/>
        </w:tabs>
        <w:ind w:left="1080" w:hanging="360"/>
      </w:pPr>
      <w:rPr>
        <w:rFonts w:ascii="Wingdings 3" w:hAnsi="Wingdings 3" w:hint="default"/>
      </w:rPr>
    </w:lvl>
    <w:lvl w:ilvl="2" w:tplc="7C68410E">
      <w:start w:val="1"/>
      <w:numFmt w:val="bullet"/>
      <w:lvlText w:val=""/>
      <w:lvlJc w:val="left"/>
      <w:pPr>
        <w:tabs>
          <w:tab w:val="num" w:pos="1800"/>
        </w:tabs>
        <w:ind w:left="1800" w:hanging="360"/>
      </w:pPr>
      <w:rPr>
        <w:rFonts w:ascii="Wingdings 3" w:hAnsi="Wingdings 3" w:hint="default"/>
      </w:rPr>
    </w:lvl>
    <w:lvl w:ilvl="3" w:tplc="3928426C" w:tentative="1">
      <w:start w:val="1"/>
      <w:numFmt w:val="bullet"/>
      <w:lvlText w:val=""/>
      <w:lvlJc w:val="left"/>
      <w:pPr>
        <w:tabs>
          <w:tab w:val="num" w:pos="2520"/>
        </w:tabs>
        <w:ind w:left="2520" w:hanging="360"/>
      </w:pPr>
      <w:rPr>
        <w:rFonts w:ascii="Wingdings 3" w:hAnsi="Wingdings 3" w:hint="default"/>
      </w:rPr>
    </w:lvl>
    <w:lvl w:ilvl="4" w:tplc="A146A8CC" w:tentative="1">
      <w:start w:val="1"/>
      <w:numFmt w:val="bullet"/>
      <w:lvlText w:val=""/>
      <w:lvlJc w:val="left"/>
      <w:pPr>
        <w:tabs>
          <w:tab w:val="num" w:pos="3240"/>
        </w:tabs>
        <w:ind w:left="3240" w:hanging="360"/>
      </w:pPr>
      <w:rPr>
        <w:rFonts w:ascii="Wingdings 3" w:hAnsi="Wingdings 3" w:hint="default"/>
      </w:rPr>
    </w:lvl>
    <w:lvl w:ilvl="5" w:tplc="1D747020" w:tentative="1">
      <w:start w:val="1"/>
      <w:numFmt w:val="bullet"/>
      <w:lvlText w:val=""/>
      <w:lvlJc w:val="left"/>
      <w:pPr>
        <w:tabs>
          <w:tab w:val="num" w:pos="3960"/>
        </w:tabs>
        <w:ind w:left="3960" w:hanging="360"/>
      </w:pPr>
      <w:rPr>
        <w:rFonts w:ascii="Wingdings 3" w:hAnsi="Wingdings 3" w:hint="default"/>
      </w:rPr>
    </w:lvl>
    <w:lvl w:ilvl="6" w:tplc="0BB09BE6" w:tentative="1">
      <w:start w:val="1"/>
      <w:numFmt w:val="bullet"/>
      <w:lvlText w:val=""/>
      <w:lvlJc w:val="left"/>
      <w:pPr>
        <w:tabs>
          <w:tab w:val="num" w:pos="4680"/>
        </w:tabs>
        <w:ind w:left="4680" w:hanging="360"/>
      </w:pPr>
      <w:rPr>
        <w:rFonts w:ascii="Wingdings 3" w:hAnsi="Wingdings 3" w:hint="default"/>
      </w:rPr>
    </w:lvl>
    <w:lvl w:ilvl="7" w:tplc="2C6800A2" w:tentative="1">
      <w:start w:val="1"/>
      <w:numFmt w:val="bullet"/>
      <w:lvlText w:val=""/>
      <w:lvlJc w:val="left"/>
      <w:pPr>
        <w:tabs>
          <w:tab w:val="num" w:pos="5400"/>
        </w:tabs>
        <w:ind w:left="5400" w:hanging="360"/>
      </w:pPr>
      <w:rPr>
        <w:rFonts w:ascii="Wingdings 3" w:hAnsi="Wingdings 3" w:hint="default"/>
      </w:rPr>
    </w:lvl>
    <w:lvl w:ilvl="8" w:tplc="BA8AC0D4" w:tentative="1">
      <w:start w:val="1"/>
      <w:numFmt w:val="bullet"/>
      <w:lvlText w:val=""/>
      <w:lvlJc w:val="left"/>
      <w:pPr>
        <w:tabs>
          <w:tab w:val="num" w:pos="6120"/>
        </w:tabs>
        <w:ind w:left="6120" w:hanging="360"/>
      </w:pPr>
      <w:rPr>
        <w:rFonts w:ascii="Wingdings 3" w:hAnsi="Wingdings 3" w:hint="default"/>
      </w:rPr>
    </w:lvl>
  </w:abstractNum>
  <w:abstractNum w:abstractNumId="2" w15:restartNumberingAfterBreak="0">
    <w:nsid w:val="48A22F8C"/>
    <w:multiLevelType w:val="hybridMultilevel"/>
    <w:tmpl w:val="ACF24458"/>
    <w:lvl w:ilvl="0" w:tplc="5A9EDEE4">
      <w:start w:val="1"/>
      <w:numFmt w:val="bullet"/>
      <w:lvlText w:val=""/>
      <w:lvlJc w:val="left"/>
      <w:pPr>
        <w:tabs>
          <w:tab w:val="num" w:pos="720"/>
        </w:tabs>
        <w:ind w:left="720" w:hanging="360"/>
      </w:pPr>
      <w:rPr>
        <w:rFonts w:ascii="Wingdings 3" w:hAnsi="Wingdings 3" w:hint="default"/>
      </w:rPr>
    </w:lvl>
    <w:lvl w:ilvl="1" w:tplc="7CF438FC">
      <w:start w:val="1"/>
      <w:numFmt w:val="bullet"/>
      <w:lvlText w:val=""/>
      <w:lvlJc w:val="left"/>
      <w:pPr>
        <w:tabs>
          <w:tab w:val="num" w:pos="1440"/>
        </w:tabs>
        <w:ind w:left="1440" w:hanging="360"/>
      </w:pPr>
      <w:rPr>
        <w:rFonts w:ascii="Wingdings 3" w:hAnsi="Wingdings 3" w:hint="default"/>
      </w:rPr>
    </w:lvl>
    <w:lvl w:ilvl="2" w:tplc="ADD8DBE4" w:tentative="1">
      <w:start w:val="1"/>
      <w:numFmt w:val="bullet"/>
      <w:lvlText w:val=""/>
      <w:lvlJc w:val="left"/>
      <w:pPr>
        <w:tabs>
          <w:tab w:val="num" w:pos="2160"/>
        </w:tabs>
        <w:ind w:left="2160" w:hanging="360"/>
      </w:pPr>
      <w:rPr>
        <w:rFonts w:ascii="Wingdings 3" w:hAnsi="Wingdings 3" w:hint="default"/>
      </w:rPr>
    </w:lvl>
    <w:lvl w:ilvl="3" w:tplc="528ACA36" w:tentative="1">
      <w:start w:val="1"/>
      <w:numFmt w:val="bullet"/>
      <w:lvlText w:val=""/>
      <w:lvlJc w:val="left"/>
      <w:pPr>
        <w:tabs>
          <w:tab w:val="num" w:pos="2880"/>
        </w:tabs>
        <w:ind w:left="2880" w:hanging="360"/>
      </w:pPr>
      <w:rPr>
        <w:rFonts w:ascii="Wingdings 3" w:hAnsi="Wingdings 3" w:hint="default"/>
      </w:rPr>
    </w:lvl>
    <w:lvl w:ilvl="4" w:tplc="F09422E8" w:tentative="1">
      <w:start w:val="1"/>
      <w:numFmt w:val="bullet"/>
      <w:lvlText w:val=""/>
      <w:lvlJc w:val="left"/>
      <w:pPr>
        <w:tabs>
          <w:tab w:val="num" w:pos="3600"/>
        </w:tabs>
        <w:ind w:left="3600" w:hanging="360"/>
      </w:pPr>
      <w:rPr>
        <w:rFonts w:ascii="Wingdings 3" w:hAnsi="Wingdings 3" w:hint="default"/>
      </w:rPr>
    </w:lvl>
    <w:lvl w:ilvl="5" w:tplc="6BEE12D0" w:tentative="1">
      <w:start w:val="1"/>
      <w:numFmt w:val="bullet"/>
      <w:lvlText w:val=""/>
      <w:lvlJc w:val="left"/>
      <w:pPr>
        <w:tabs>
          <w:tab w:val="num" w:pos="4320"/>
        </w:tabs>
        <w:ind w:left="4320" w:hanging="360"/>
      </w:pPr>
      <w:rPr>
        <w:rFonts w:ascii="Wingdings 3" w:hAnsi="Wingdings 3" w:hint="default"/>
      </w:rPr>
    </w:lvl>
    <w:lvl w:ilvl="6" w:tplc="05C4753A" w:tentative="1">
      <w:start w:val="1"/>
      <w:numFmt w:val="bullet"/>
      <w:lvlText w:val=""/>
      <w:lvlJc w:val="left"/>
      <w:pPr>
        <w:tabs>
          <w:tab w:val="num" w:pos="5040"/>
        </w:tabs>
        <w:ind w:left="5040" w:hanging="360"/>
      </w:pPr>
      <w:rPr>
        <w:rFonts w:ascii="Wingdings 3" w:hAnsi="Wingdings 3" w:hint="default"/>
      </w:rPr>
    </w:lvl>
    <w:lvl w:ilvl="7" w:tplc="C64838A6" w:tentative="1">
      <w:start w:val="1"/>
      <w:numFmt w:val="bullet"/>
      <w:lvlText w:val=""/>
      <w:lvlJc w:val="left"/>
      <w:pPr>
        <w:tabs>
          <w:tab w:val="num" w:pos="5760"/>
        </w:tabs>
        <w:ind w:left="5760" w:hanging="360"/>
      </w:pPr>
      <w:rPr>
        <w:rFonts w:ascii="Wingdings 3" w:hAnsi="Wingdings 3" w:hint="default"/>
      </w:rPr>
    </w:lvl>
    <w:lvl w:ilvl="8" w:tplc="B67C6120"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17"/>
    <w:rsid w:val="002F3BBD"/>
    <w:rsid w:val="00381017"/>
    <w:rsid w:val="007068CC"/>
    <w:rsid w:val="00962D8C"/>
    <w:rsid w:val="00A05A72"/>
    <w:rsid w:val="00A80A0C"/>
    <w:rsid w:val="00BB6177"/>
    <w:rsid w:val="00C10DEA"/>
    <w:rsid w:val="00C86270"/>
    <w:rsid w:val="00E40E7D"/>
    <w:rsid w:val="00FC1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EABA"/>
  <w15:chartTrackingRefBased/>
  <w15:docId w15:val="{5AF441EE-B358-420D-8BDA-566F4AB4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1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39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9475">
          <w:marLeft w:val="1166"/>
          <w:marRight w:val="0"/>
          <w:marTop w:val="200"/>
          <w:marBottom w:val="0"/>
          <w:divBdr>
            <w:top w:val="none" w:sz="0" w:space="0" w:color="auto"/>
            <w:left w:val="none" w:sz="0" w:space="0" w:color="auto"/>
            <w:bottom w:val="none" w:sz="0" w:space="0" w:color="auto"/>
            <w:right w:val="none" w:sz="0" w:space="0" w:color="auto"/>
          </w:divBdr>
        </w:div>
      </w:divsChild>
    </w:div>
    <w:div w:id="1173960587">
      <w:bodyDiv w:val="1"/>
      <w:marLeft w:val="0"/>
      <w:marRight w:val="0"/>
      <w:marTop w:val="0"/>
      <w:marBottom w:val="0"/>
      <w:divBdr>
        <w:top w:val="none" w:sz="0" w:space="0" w:color="auto"/>
        <w:left w:val="none" w:sz="0" w:space="0" w:color="auto"/>
        <w:bottom w:val="none" w:sz="0" w:space="0" w:color="auto"/>
        <w:right w:val="none" w:sz="0" w:space="0" w:color="auto"/>
      </w:divBdr>
      <w:divsChild>
        <w:div w:id="660159527">
          <w:marLeft w:val="547"/>
          <w:marRight w:val="0"/>
          <w:marTop w:val="200"/>
          <w:marBottom w:val="0"/>
          <w:divBdr>
            <w:top w:val="none" w:sz="0" w:space="0" w:color="auto"/>
            <w:left w:val="none" w:sz="0" w:space="0" w:color="auto"/>
            <w:bottom w:val="none" w:sz="0" w:space="0" w:color="auto"/>
            <w:right w:val="none" w:sz="0" w:space="0" w:color="auto"/>
          </w:divBdr>
        </w:div>
      </w:divsChild>
    </w:div>
    <w:div w:id="1350135514">
      <w:bodyDiv w:val="1"/>
      <w:marLeft w:val="0"/>
      <w:marRight w:val="0"/>
      <w:marTop w:val="0"/>
      <w:marBottom w:val="0"/>
      <w:divBdr>
        <w:top w:val="none" w:sz="0" w:space="0" w:color="auto"/>
        <w:left w:val="none" w:sz="0" w:space="0" w:color="auto"/>
        <w:bottom w:val="none" w:sz="0" w:space="0" w:color="auto"/>
        <w:right w:val="none" w:sz="0" w:space="0" w:color="auto"/>
      </w:divBdr>
      <w:divsChild>
        <w:div w:id="412554470">
          <w:marLeft w:val="547"/>
          <w:marRight w:val="0"/>
          <w:marTop w:val="200"/>
          <w:marBottom w:val="0"/>
          <w:divBdr>
            <w:top w:val="none" w:sz="0" w:space="0" w:color="auto"/>
            <w:left w:val="none" w:sz="0" w:space="0" w:color="auto"/>
            <w:bottom w:val="none" w:sz="0" w:space="0" w:color="auto"/>
            <w:right w:val="none" w:sz="0" w:space="0" w:color="auto"/>
          </w:divBdr>
        </w:div>
      </w:divsChild>
    </w:div>
    <w:div w:id="1813325414">
      <w:bodyDiv w:val="1"/>
      <w:marLeft w:val="0"/>
      <w:marRight w:val="0"/>
      <w:marTop w:val="0"/>
      <w:marBottom w:val="0"/>
      <w:divBdr>
        <w:top w:val="none" w:sz="0" w:space="0" w:color="auto"/>
        <w:left w:val="none" w:sz="0" w:space="0" w:color="auto"/>
        <w:bottom w:val="none" w:sz="0" w:space="0" w:color="auto"/>
        <w:right w:val="none" w:sz="0" w:space="0" w:color="auto"/>
      </w:divBdr>
      <w:divsChild>
        <w:div w:id="71214687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Tamares</dc:creator>
  <cp:keywords/>
  <dc:description/>
  <cp:lastModifiedBy>fidel tamares</cp:lastModifiedBy>
  <cp:revision>2</cp:revision>
  <cp:lastPrinted>2021-06-26T15:55:00Z</cp:lastPrinted>
  <dcterms:created xsi:type="dcterms:W3CDTF">2021-06-27T03:40:00Z</dcterms:created>
  <dcterms:modified xsi:type="dcterms:W3CDTF">2021-06-27T03:40:00Z</dcterms:modified>
</cp:coreProperties>
</file>