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973D" w14:textId="77777777" w:rsidR="00B502A7" w:rsidRPr="00B502A7" w:rsidRDefault="00B502A7" w:rsidP="00B502A7">
      <w:pPr>
        <w:pStyle w:val="Ttulo"/>
        <w:rPr>
          <w:rFonts w:eastAsia="Times New Roman"/>
          <w:lang w:eastAsia="pt-BR"/>
        </w:rPr>
      </w:pPr>
      <w:r w:rsidRPr="00B502A7">
        <w:rPr>
          <w:rFonts w:eastAsia="Times New Roman"/>
          <w:lang w:eastAsia="pt-BR"/>
        </w:rPr>
        <w:t>Estudo de Caso 2 – Trabalhando com servidores proxy e firewalls em nível de aplicativo</w:t>
      </w:r>
    </w:p>
    <w:p w14:paraId="41B2080E" w14:textId="28757BDF" w:rsidR="00B502A7" w:rsidRPr="00B502A7" w:rsidRDefault="00B502A7" w:rsidP="00B502A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5EBD587" w14:textId="77777777" w:rsidR="00B502A7" w:rsidRPr="00B502A7" w:rsidRDefault="00B502A7" w:rsidP="00B502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50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 A política da ATI sobre o uso da Web parece dura para você? Por que ou por que não?</w:t>
      </w:r>
    </w:p>
    <w:p w14:paraId="236B9115" w14:textId="77777777" w:rsidR="00B502A7" w:rsidRPr="00B502A7" w:rsidRDefault="00B502A7" w:rsidP="00B502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502A7">
        <w:rPr>
          <w:rFonts w:ascii="Arial" w:eastAsia="Times New Roman" w:hAnsi="Arial" w:cs="Arial"/>
          <w:sz w:val="24"/>
          <w:szCs w:val="24"/>
          <w:lang w:eastAsia="pt-BR"/>
        </w:rPr>
        <w:t xml:space="preserve">A política da ATI pode parecer dura em um primeiro momento, mas é justificável do ponto de vista da segurança da informação. Controlar o acesso à Internet por meio de servidores proxy ajuda a evitar ameaças </w:t>
      </w:r>
      <w:proofErr w:type="spellStart"/>
      <w:r w:rsidRPr="00B502A7">
        <w:rPr>
          <w:rFonts w:ascii="Arial" w:eastAsia="Times New Roman" w:hAnsi="Arial" w:cs="Arial"/>
          <w:sz w:val="24"/>
          <w:szCs w:val="24"/>
          <w:lang w:eastAsia="pt-BR"/>
        </w:rPr>
        <w:t>como</w:t>
      </w:r>
      <w:proofErr w:type="spellEnd"/>
      <w:r w:rsidRPr="00B502A7">
        <w:rPr>
          <w:rFonts w:ascii="Arial" w:eastAsia="Times New Roman" w:hAnsi="Arial" w:cs="Arial"/>
          <w:sz w:val="24"/>
          <w:szCs w:val="24"/>
          <w:lang w:eastAsia="pt-BR"/>
        </w:rPr>
        <w:t xml:space="preserve"> malware, vazamento de dados e uso indevido dos recursos corporativos. Além disso, manter os funcionários focados nas atividades de trabalho é essencial em ambientes de alta demanda.</w:t>
      </w:r>
    </w:p>
    <w:p w14:paraId="70A9A1D3" w14:textId="3E1DDBA6" w:rsidR="00B502A7" w:rsidRPr="00B502A7" w:rsidRDefault="00B502A7" w:rsidP="00B502A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6B21BA1" w14:textId="77777777" w:rsidR="00B502A7" w:rsidRPr="00B502A7" w:rsidRDefault="00B502A7" w:rsidP="00B502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50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 Você acha que Ron foi justificado em suas ações?</w:t>
      </w:r>
    </w:p>
    <w:p w14:paraId="69DAD29E" w14:textId="77777777" w:rsidR="00B502A7" w:rsidRPr="00B502A7" w:rsidRDefault="00B502A7" w:rsidP="00B502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502A7">
        <w:rPr>
          <w:rFonts w:ascii="Arial" w:eastAsia="Times New Roman" w:hAnsi="Arial" w:cs="Arial"/>
          <w:sz w:val="24"/>
          <w:szCs w:val="24"/>
          <w:lang w:eastAsia="pt-BR"/>
        </w:rPr>
        <w:t>Embora Ron tivesse boas intenções e estivesse concluindo um projeto exigente, ele violou uma política corporativa clara. Mesmo que fosse um uso breve e aparentemente inofensivo, as regras existem para serem seguidas, especialmente em ambientes corporativos com normas de conformidade estritas.</w:t>
      </w:r>
    </w:p>
    <w:p w14:paraId="0ACEDD28" w14:textId="1A804DA4" w:rsidR="00B502A7" w:rsidRPr="00B502A7" w:rsidRDefault="00B502A7" w:rsidP="00B502A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06EE45" w14:textId="77777777" w:rsidR="00B502A7" w:rsidRPr="00B502A7" w:rsidRDefault="00B502A7" w:rsidP="00B502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50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 Como Andy deve reagir a essa situação se Ron é conhecido por ser um funcionário confiável e diligente?</w:t>
      </w:r>
    </w:p>
    <w:p w14:paraId="4DEFA362" w14:textId="77777777" w:rsidR="00B502A7" w:rsidRPr="00B502A7" w:rsidRDefault="00B502A7" w:rsidP="00B502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502A7">
        <w:rPr>
          <w:rFonts w:ascii="Arial" w:eastAsia="Times New Roman" w:hAnsi="Arial" w:cs="Arial"/>
          <w:sz w:val="24"/>
          <w:szCs w:val="24"/>
          <w:lang w:eastAsia="pt-BR"/>
        </w:rPr>
        <w:t>Andy pode abordar a situação com bom senso, considerando o histórico positivo de Ron. É apropriado que ele converse diretamente com Ron, entenda sua perspectiva e o oriente sobre a importância do cumprimento das políticas. Ele também pode solicitar que a equipe de segurança restabeleça os acessos de Ron após a conclusão do curso sobre uso apropriado da Internet. Uma resposta equilibrada ajuda a manter a disciplina sem comprometer o moral da equipe.</w:t>
      </w:r>
    </w:p>
    <w:p w14:paraId="6313A187" w14:textId="77777777" w:rsidR="00565112" w:rsidRPr="00B502A7" w:rsidRDefault="00565112">
      <w:pPr>
        <w:rPr>
          <w:rFonts w:ascii="Arial" w:hAnsi="Arial" w:cs="Arial"/>
        </w:rPr>
      </w:pPr>
    </w:p>
    <w:sectPr w:rsidR="00565112" w:rsidRPr="00B50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A7"/>
    <w:rsid w:val="00565112"/>
    <w:rsid w:val="00B5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2CDF5"/>
  <w15:chartTrackingRefBased/>
  <w15:docId w15:val="{05FC6724-DEEB-48F0-8F89-13E96080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0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502A7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B502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02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5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fideles</dc:creator>
  <cp:keywords/>
  <dc:description/>
  <cp:lastModifiedBy>matheus fideles</cp:lastModifiedBy>
  <cp:revision>1</cp:revision>
  <dcterms:created xsi:type="dcterms:W3CDTF">2025-04-24T18:25:00Z</dcterms:created>
  <dcterms:modified xsi:type="dcterms:W3CDTF">2025-04-24T18:25:00Z</dcterms:modified>
</cp:coreProperties>
</file>