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28" w:rsidRPr="007D5920" w:rsidRDefault="00571EEB" w:rsidP="007D5920">
      <w:pPr>
        <w:pStyle w:val="Ttulo1"/>
        <w:jc w:val="center"/>
        <w:rPr>
          <w:rFonts w:ascii="Arial" w:hAnsi="Arial" w:cs="Arial"/>
          <w:sz w:val="32"/>
          <w:szCs w:val="32"/>
        </w:rPr>
      </w:pPr>
      <w:bookmarkStart w:id="0" w:name="_GoBack"/>
      <w:r w:rsidRPr="007D5920">
        <w:rPr>
          <w:rFonts w:ascii="Arial" w:hAnsi="Arial" w:cs="Arial"/>
          <w:sz w:val="32"/>
          <w:szCs w:val="32"/>
        </w:rPr>
        <w:t>Projeto A3</w:t>
      </w:r>
    </w:p>
    <w:p w:rsidR="00D87628" w:rsidRPr="007D5920" w:rsidRDefault="00571EEB" w:rsidP="007D5920">
      <w:pPr>
        <w:jc w:val="center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32"/>
          <w:szCs w:val="32"/>
        </w:rPr>
        <w:t>UC – Sistemas Computacionais e Segurança</w:t>
      </w:r>
      <w:bookmarkEnd w:id="0"/>
      <w:r w:rsidRPr="007D5920">
        <w:rPr>
          <w:rFonts w:ascii="Arial" w:hAnsi="Arial" w:cs="Arial"/>
          <w:sz w:val="24"/>
          <w:szCs w:val="24"/>
        </w:rPr>
        <w:br/>
      </w:r>
      <w:r w:rsidRPr="007D5920">
        <w:rPr>
          <w:rFonts w:ascii="Arial" w:hAnsi="Arial" w:cs="Arial"/>
          <w:sz w:val="24"/>
          <w:szCs w:val="24"/>
        </w:rPr>
        <w:br/>
        <w:t>Alunos:</w:t>
      </w:r>
      <w:r w:rsidRPr="007D5920">
        <w:rPr>
          <w:rFonts w:ascii="Arial" w:hAnsi="Arial" w:cs="Arial"/>
          <w:sz w:val="24"/>
          <w:szCs w:val="24"/>
        </w:rPr>
        <w:br/>
        <w:t>Arthur Carvalho – 825119250</w:t>
      </w:r>
      <w:r w:rsidRPr="007D5920">
        <w:rPr>
          <w:rFonts w:ascii="Arial" w:hAnsi="Arial" w:cs="Arial"/>
          <w:sz w:val="24"/>
          <w:szCs w:val="24"/>
        </w:rPr>
        <w:br/>
        <w:t>Fabio Marano – 825111150</w:t>
      </w:r>
      <w:r w:rsidRPr="007D5920">
        <w:rPr>
          <w:rFonts w:ascii="Arial" w:hAnsi="Arial" w:cs="Arial"/>
          <w:sz w:val="24"/>
          <w:szCs w:val="24"/>
        </w:rPr>
        <w:br/>
        <w:t>Leonardo Ferreira – 825124892</w:t>
      </w:r>
      <w:r w:rsidRPr="007D5920">
        <w:rPr>
          <w:rFonts w:ascii="Arial" w:hAnsi="Arial" w:cs="Arial"/>
          <w:sz w:val="24"/>
          <w:szCs w:val="24"/>
        </w:rPr>
        <w:br/>
        <w:t>Lucas Garcia – 825145166</w:t>
      </w:r>
      <w:r w:rsidRPr="007D5920">
        <w:rPr>
          <w:rFonts w:ascii="Arial" w:hAnsi="Arial" w:cs="Arial"/>
          <w:sz w:val="24"/>
          <w:szCs w:val="24"/>
        </w:rPr>
        <w:br/>
        <w:t>Matheus Fraga – 82425021</w:t>
      </w:r>
      <w:r w:rsidRPr="007D5920">
        <w:rPr>
          <w:rFonts w:ascii="Arial" w:hAnsi="Arial" w:cs="Arial"/>
          <w:sz w:val="24"/>
          <w:szCs w:val="24"/>
        </w:rPr>
        <w:br/>
        <w:t>Matheus Fidelis – 825144599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Tema Específico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Cibersegurança em</w:t>
      </w:r>
      <w:r w:rsidRPr="007D5920">
        <w:rPr>
          <w:rFonts w:ascii="Arial" w:hAnsi="Arial" w:cs="Arial"/>
          <w:sz w:val="24"/>
          <w:szCs w:val="24"/>
        </w:rPr>
        <w:t xml:space="preserve"> Infraestruturas Críticas de Cidades Inteligentes com foco em IoT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Resumo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 xml:space="preserve">A crescente integração de dispositivos IoT nas infraestruturas críticas das cidades inteligentes amplia </w:t>
      </w:r>
      <w:proofErr w:type="gramStart"/>
      <w:r w:rsidRPr="007D5920">
        <w:rPr>
          <w:rFonts w:ascii="Arial" w:hAnsi="Arial" w:cs="Arial"/>
          <w:sz w:val="24"/>
          <w:szCs w:val="24"/>
        </w:rPr>
        <w:t>a</w:t>
      </w:r>
      <w:proofErr w:type="gramEnd"/>
      <w:r w:rsidRPr="007D5920">
        <w:rPr>
          <w:rFonts w:ascii="Arial" w:hAnsi="Arial" w:cs="Arial"/>
          <w:sz w:val="24"/>
          <w:szCs w:val="24"/>
        </w:rPr>
        <w:t xml:space="preserve"> eficiência e a automação, mas também eleva os riscos de segurança cibernética</w:t>
      </w:r>
      <w:r w:rsidRPr="007D5920">
        <w:rPr>
          <w:rFonts w:ascii="Arial" w:hAnsi="Arial" w:cs="Arial"/>
          <w:sz w:val="24"/>
          <w:szCs w:val="24"/>
        </w:rPr>
        <w:t>. A proteção desses sistemas é essencial para garantir a segurança, a confiabilidade e a continuidade dos serviços urbanos.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Pesquisa e Levantamento de Dados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Com o avanço das Cidades Inteligentes, sistemas críticos passaram a ser conectados via IoT, amplian</w:t>
      </w:r>
      <w:r w:rsidRPr="007D5920">
        <w:rPr>
          <w:rFonts w:ascii="Arial" w:hAnsi="Arial" w:cs="Arial"/>
          <w:sz w:val="24"/>
          <w:szCs w:val="24"/>
        </w:rPr>
        <w:t xml:space="preserve">do as possibilidades de inovação, mas também aumentando a superfície de ataque. Problema: Dispositivos IoT podem ser alvos de ataques que comprometem </w:t>
      </w:r>
      <w:proofErr w:type="gramStart"/>
      <w:r w:rsidRPr="007D5920">
        <w:rPr>
          <w:rFonts w:ascii="Arial" w:hAnsi="Arial" w:cs="Arial"/>
          <w:sz w:val="24"/>
          <w:szCs w:val="24"/>
        </w:rPr>
        <w:t>a</w:t>
      </w:r>
      <w:proofErr w:type="gramEnd"/>
      <w:r w:rsidRPr="007D5920">
        <w:rPr>
          <w:rFonts w:ascii="Arial" w:hAnsi="Arial" w:cs="Arial"/>
          <w:sz w:val="24"/>
          <w:szCs w:val="24"/>
        </w:rPr>
        <w:t xml:space="preserve"> infraestrutura urbana.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Estudos de Casos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1. Ataque ao sistema de água na Flórida (2021): tentativa de env</w:t>
      </w:r>
      <w:r w:rsidRPr="007D5920">
        <w:rPr>
          <w:rFonts w:ascii="Arial" w:hAnsi="Arial" w:cs="Arial"/>
          <w:sz w:val="24"/>
          <w:szCs w:val="24"/>
        </w:rPr>
        <w:t>enenamento da água.</w:t>
      </w:r>
      <w:r w:rsidRPr="007D5920">
        <w:rPr>
          <w:rFonts w:ascii="Arial" w:hAnsi="Arial" w:cs="Arial"/>
          <w:sz w:val="24"/>
          <w:szCs w:val="24"/>
        </w:rPr>
        <w:br/>
        <w:t>2. Botnet Mirai (2016): ataque massivo com dispositivos IoT comprometidos.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Vantagens e Desvantagens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Vantagens:</w:t>
      </w:r>
      <w:r w:rsidRPr="007D5920">
        <w:rPr>
          <w:rFonts w:ascii="Arial" w:hAnsi="Arial" w:cs="Arial"/>
          <w:sz w:val="24"/>
          <w:szCs w:val="24"/>
        </w:rPr>
        <w:br/>
        <w:t>- Eficiência</w:t>
      </w:r>
      <w:r w:rsidRPr="007D5920">
        <w:rPr>
          <w:rFonts w:ascii="Arial" w:hAnsi="Arial" w:cs="Arial"/>
          <w:sz w:val="24"/>
          <w:szCs w:val="24"/>
        </w:rPr>
        <w:br/>
        <w:t>- Automatização</w:t>
      </w:r>
      <w:r w:rsidRPr="007D5920">
        <w:rPr>
          <w:rFonts w:ascii="Arial" w:hAnsi="Arial" w:cs="Arial"/>
          <w:sz w:val="24"/>
          <w:szCs w:val="24"/>
        </w:rPr>
        <w:br/>
        <w:t>- Redução de custos</w:t>
      </w:r>
      <w:r w:rsidRPr="007D5920">
        <w:rPr>
          <w:rFonts w:ascii="Arial" w:hAnsi="Arial" w:cs="Arial"/>
          <w:sz w:val="24"/>
          <w:szCs w:val="24"/>
        </w:rPr>
        <w:br/>
      </w:r>
      <w:r w:rsidRPr="007D5920">
        <w:rPr>
          <w:rFonts w:ascii="Arial" w:hAnsi="Arial" w:cs="Arial"/>
          <w:sz w:val="24"/>
          <w:szCs w:val="24"/>
        </w:rPr>
        <w:br/>
        <w:t>Desvantagens:</w:t>
      </w:r>
      <w:r w:rsidRPr="007D5920">
        <w:rPr>
          <w:rFonts w:ascii="Arial" w:hAnsi="Arial" w:cs="Arial"/>
          <w:sz w:val="24"/>
          <w:szCs w:val="24"/>
        </w:rPr>
        <w:br/>
        <w:t>- Vulnerabilidades</w:t>
      </w:r>
      <w:r w:rsidRPr="007D5920">
        <w:rPr>
          <w:rFonts w:ascii="Arial" w:hAnsi="Arial" w:cs="Arial"/>
          <w:sz w:val="24"/>
          <w:szCs w:val="24"/>
        </w:rPr>
        <w:br/>
      </w:r>
      <w:r w:rsidRPr="007D5920">
        <w:rPr>
          <w:rFonts w:ascii="Arial" w:hAnsi="Arial" w:cs="Arial"/>
          <w:sz w:val="24"/>
          <w:szCs w:val="24"/>
        </w:rPr>
        <w:lastRenderedPageBreak/>
        <w:t>- Falta de padrões</w:t>
      </w:r>
      <w:r w:rsidRPr="007D5920">
        <w:rPr>
          <w:rFonts w:ascii="Arial" w:hAnsi="Arial" w:cs="Arial"/>
          <w:sz w:val="24"/>
          <w:szCs w:val="24"/>
        </w:rPr>
        <w:br/>
        <w:t>- Dificuldade de atuali</w:t>
      </w:r>
      <w:r w:rsidRPr="007D5920">
        <w:rPr>
          <w:rFonts w:ascii="Arial" w:hAnsi="Arial" w:cs="Arial"/>
          <w:sz w:val="24"/>
          <w:szCs w:val="24"/>
        </w:rPr>
        <w:t>zação</w:t>
      </w:r>
      <w:r w:rsidRPr="007D5920">
        <w:rPr>
          <w:rFonts w:ascii="Arial" w:hAnsi="Arial" w:cs="Arial"/>
          <w:sz w:val="24"/>
          <w:szCs w:val="24"/>
        </w:rPr>
        <w:br/>
        <w:t>- Risco de falhas em serviços essenciais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Proposta da Solução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SafeCity IoT Shield – Sistema de Monitoramento e Prevenção de Ameaças Cibernéticas em Infraestruturas IoT Urbanas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Componentes da Solução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1. Sensores e Agentes IoT de Segurança</w:t>
      </w:r>
      <w:r w:rsidRPr="007D5920">
        <w:rPr>
          <w:rFonts w:ascii="Arial" w:hAnsi="Arial" w:cs="Arial"/>
          <w:sz w:val="24"/>
          <w:szCs w:val="24"/>
        </w:rPr>
        <w:br/>
        <w:t>2. Plataforma</w:t>
      </w:r>
      <w:r w:rsidRPr="007D5920">
        <w:rPr>
          <w:rFonts w:ascii="Arial" w:hAnsi="Arial" w:cs="Arial"/>
          <w:sz w:val="24"/>
          <w:szCs w:val="24"/>
        </w:rPr>
        <w:t xml:space="preserve"> de Monitoramento Centralizada</w:t>
      </w:r>
      <w:r w:rsidRPr="007D5920">
        <w:rPr>
          <w:rFonts w:ascii="Arial" w:hAnsi="Arial" w:cs="Arial"/>
          <w:sz w:val="24"/>
          <w:szCs w:val="24"/>
        </w:rPr>
        <w:br/>
        <w:t>3. Sistema de Detecção e Prevenção de Intrusões (IDPS)</w:t>
      </w:r>
      <w:r w:rsidRPr="007D5920">
        <w:rPr>
          <w:rFonts w:ascii="Arial" w:hAnsi="Arial" w:cs="Arial"/>
          <w:sz w:val="24"/>
          <w:szCs w:val="24"/>
        </w:rPr>
        <w:br/>
        <w:t>4. Mecanismos de Autenticação e Criptografia</w:t>
      </w:r>
      <w:r w:rsidRPr="007D5920">
        <w:rPr>
          <w:rFonts w:ascii="Arial" w:hAnsi="Arial" w:cs="Arial"/>
          <w:sz w:val="24"/>
          <w:szCs w:val="24"/>
        </w:rPr>
        <w:br/>
        <w:t>5. Atualização Automática de Firmware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Fluxo de Funcionamento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1. Detecção de anomalia</w:t>
      </w:r>
      <w:r w:rsidRPr="007D5920">
        <w:rPr>
          <w:rFonts w:ascii="Arial" w:hAnsi="Arial" w:cs="Arial"/>
          <w:sz w:val="24"/>
          <w:szCs w:val="24"/>
        </w:rPr>
        <w:br/>
        <w:t>2. Alerta ao IDPS</w:t>
      </w:r>
      <w:r w:rsidRPr="007D5920">
        <w:rPr>
          <w:rFonts w:ascii="Arial" w:hAnsi="Arial" w:cs="Arial"/>
          <w:sz w:val="24"/>
          <w:szCs w:val="24"/>
        </w:rPr>
        <w:br/>
        <w:t>3. Análise e ação: blo</w:t>
      </w:r>
      <w:r w:rsidRPr="007D5920">
        <w:rPr>
          <w:rFonts w:ascii="Arial" w:hAnsi="Arial" w:cs="Arial"/>
          <w:sz w:val="24"/>
          <w:szCs w:val="24"/>
        </w:rPr>
        <w:t>queio, isolamento ou notificação</w:t>
      </w:r>
      <w:r w:rsidRPr="007D5920">
        <w:rPr>
          <w:rFonts w:ascii="Arial" w:hAnsi="Arial" w:cs="Arial"/>
          <w:sz w:val="24"/>
          <w:szCs w:val="24"/>
        </w:rPr>
        <w:br/>
        <w:t>4. Execução da ação</w:t>
      </w:r>
      <w:r w:rsidRPr="007D5920">
        <w:rPr>
          <w:rFonts w:ascii="Arial" w:hAnsi="Arial" w:cs="Arial"/>
          <w:sz w:val="24"/>
          <w:szCs w:val="24"/>
        </w:rPr>
        <w:br/>
        <w:t>5. Geração de relatório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Impactos da Solução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Tecnológico: fortalece segurança IoT.</w:t>
      </w:r>
      <w:r w:rsidRPr="007D5920">
        <w:rPr>
          <w:rFonts w:ascii="Arial" w:hAnsi="Arial" w:cs="Arial"/>
          <w:sz w:val="24"/>
          <w:szCs w:val="24"/>
        </w:rPr>
        <w:br/>
        <w:t>Econômico: reduz prejuízos.</w:t>
      </w:r>
      <w:r w:rsidRPr="007D5920">
        <w:rPr>
          <w:rFonts w:ascii="Arial" w:hAnsi="Arial" w:cs="Arial"/>
          <w:sz w:val="24"/>
          <w:szCs w:val="24"/>
        </w:rPr>
        <w:br/>
        <w:t>Social: protege cidadãos.</w:t>
      </w:r>
      <w:r w:rsidRPr="007D5920">
        <w:rPr>
          <w:rFonts w:ascii="Arial" w:hAnsi="Arial" w:cs="Arial"/>
          <w:sz w:val="24"/>
          <w:szCs w:val="24"/>
        </w:rPr>
        <w:br/>
        <w:t>Ambiental: evita desperdícios.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Viabilidade Técnica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Tecnologias madu</w:t>
      </w:r>
      <w:r w:rsidRPr="007D5920">
        <w:rPr>
          <w:rFonts w:ascii="Arial" w:hAnsi="Arial" w:cs="Arial"/>
          <w:sz w:val="24"/>
          <w:szCs w:val="24"/>
        </w:rPr>
        <w:t>ras: machine learning, protocolos de segurança.</w:t>
      </w:r>
      <w:r w:rsidRPr="007D5920">
        <w:rPr>
          <w:rFonts w:ascii="Arial" w:hAnsi="Arial" w:cs="Arial"/>
          <w:sz w:val="24"/>
          <w:szCs w:val="24"/>
        </w:rPr>
        <w:br/>
        <w:t>Desafios: compatibilidade entre fabricantes.</w:t>
      </w:r>
      <w:r w:rsidRPr="007D5920">
        <w:rPr>
          <w:rFonts w:ascii="Arial" w:hAnsi="Arial" w:cs="Arial"/>
          <w:sz w:val="24"/>
          <w:szCs w:val="24"/>
        </w:rPr>
        <w:br/>
        <w:t>Necessidade de capacitação em cibersegurança IoT.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Conclusão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Este projeto propõe o desenvolvimento do 'SafeCity IoT Shield', uma solução inovadora voltada para o mo</w:t>
      </w:r>
      <w:r w:rsidRPr="007D5920">
        <w:rPr>
          <w:rFonts w:ascii="Arial" w:hAnsi="Arial" w:cs="Arial"/>
          <w:sz w:val="24"/>
          <w:szCs w:val="24"/>
        </w:rPr>
        <w:t>nitoramento e prevenção de ameaças cibernéticas em dispositivos e sistemas IoT implantados em ambientes urbanos. A proposta inclui o uso de sensores de segurança embarcados, plataformas de monitoramento centralizadas, sistemas de detecção e prevenção de in</w:t>
      </w:r>
      <w:r w:rsidRPr="007D5920">
        <w:rPr>
          <w:rFonts w:ascii="Arial" w:hAnsi="Arial" w:cs="Arial"/>
          <w:sz w:val="24"/>
          <w:szCs w:val="24"/>
        </w:rPr>
        <w:t>trusões (IDPS), além de mecanismos robustos de autenticação e criptografia.</w:t>
      </w:r>
    </w:p>
    <w:p w:rsidR="00D87628" w:rsidRPr="007D5920" w:rsidRDefault="00571EEB" w:rsidP="007D5920">
      <w:pPr>
        <w:pStyle w:val="Ttulo2"/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lastRenderedPageBreak/>
        <w:t>Referências</w:t>
      </w:r>
    </w:p>
    <w:p w:rsidR="00D87628" w:rsidRPr="007D5920" w:rsidRDefault="00571EEB" w:rsidP="007D5920">
      <w:pPr>
        <w:rPr>
          <w:rFonts w:ascii="Arial" w:hAnsi="Arial" w:cs="Arial"/>
          <w:sz w:val="24"/>
          <w:szCs w:val="24"/>
        </w:rPr>
      </w:pPr>
      <w:r w:rsidRPr="007D5920">
        <w:rPr>
          <w:rFonts w:ascii="Arial" w:hAnsi="Arial" w:cs="Arial"/>
          <w:sz w:val="24"/>
          <w:szCs w:val="24"/>
        </w:rPr>
        <w:t>- ENISA</w:t>
      </w:r>
      <w:r w:rsidRPr="007D5920">
        <w:rPr>
          <w:rFonts w:ascii="Arial" w:hAnsi="Arial" w:cs="Arial"/>
          <w:sz w:val="24"/>
          <w:szCs w:val="24"/>
        </w:rPr>
        <w:br/>
        <w:t>- OWASP</w:t>
      </w:r>
      <w:r w:rsidRPr="007D5920">
        <w:rPr>
          <w:rFonts w:ascii="Arial" w:hAnsi="Arial" w:cs="Arial"/>
          <w:sz w:val="24"/>
          <w:szCs w:val="24"/>
        </w:rPr>
        <w:br/>
        <w:t>- Gartner</w:t>
      </w:r>
      <w:r w:rsidRPr="007D5920">
        <w:rPr>
          <w:rFonts w:ascii="Arial" w:hAnsi="Arial" w:cs="Arial"/>
          <w:sz w:val="24"/>
          <w:szCs w:val="24"/>
        </w:rPr>
        <w:br/>
        <w:t>- NIST</w:t>
      </w:r>
      <w:r w:rsidRPr="007D5920">
        <w:rPr>
          <w:rFonts w:ascii="Arial" w:hAnsi="Arial" w:cs="Arial"/>
          <w:sz w:val="24"/>
          <w:szCs w:val="24"/>
        </w:rPr>
        <w:br/>
        <w:t>- Relatórios de casos: Flórida (2021), Botnet Mirai (2016)</w:t>
      </w:r>
    </w:p>
    <w:sectPr w:rsidR="00D87628" w:rsidRPr="007D59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1EEB"/>
    <w:rsid w:val="007D5920"/>
    <w:rsid w:val="00AA1D8D"/>
    <w:rsid w:val="00B47730"/>
    <w:rsid w:val="00CB0664"/>
    <w:rsid w:val="00D876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72C8F6-2EB5-451A-A0F0-D0D2C1F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EFE495-55A7-4B40-986D-5D75B61E9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de Lima Garcia - 825145166</cp:lastModifiedBy>
  <cp:revision>2</cp:revision>
  <dcterms:created xsi:type="dcterms:W3CDTF">2025-05-22T22:46:00Z</dcterms:created>
  <dcterms:modified xsi:type="dcterms:W3CDTF">2025-05-22T22:46:00Z</dcterms:modified>
  <cp:category/>
</cp:coreProperties>
</file>