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4E2C" w14:textId="23C90423" w:rsidR="008D7DD9" w:rsidRDefault="00B05FF2" w:rsidP="00B05FF2">
      <w:pPr>
        <w:pStyle w:val="a9"/>
        <w:numPr>
          <w:ilvl w:val="0"/>
          <w:numId w:val="1"/>
        </w:numPr>
      </w:pPr>
      <w:r>
        <w:rPr>
          <w:rFonts w:hint="eastAsia"/>
        </w:rPr>
        <w:t>Build a cross-sectional database that have firms, whether they disallow bot in their websites</w:t>
      </w:r>
      <w:r>
        <w:t>’</w:t>
      </w:r>
      <w:r>
        <w:rPr>
          <w:rFonts w:hint="eastAsia"/>
        </w:rPr>
        <w:t xml:space="preserve"> robots.txt file (whether they block any bot at all); </w:t>
      </w:r>
      <w:r>
        <w:t>whether</w:t>
      </w:r>
      <w:r>
        <w:rPr>
          <w:rFonts w:hint="eastAsia"/>
        </w:rPr>
        <w:t xml:space="preserve"> they disallow the main directory like </w:t>
      </w:r>
      <w:r>
        <w:t>“</w:t>
      </w:r>
      <w:r w:rsidRPr="00B05FF2">
        <w:t>User-agent: Google-Extended</w:t>
      </w:r>
      <w:r>
        <w:rPr>
          <w:rFonts w:hint="eastAsia"/>
        </w:rPr>
        <w:t xml:space="preserve">, </w:t>
      </w:r>
      <w:r w:rsidRPr="00B05FF2">
        <w:t>Disallow: /</w:t>
      </w:r>
      <w:r>
        <w:t>”</w:t>
      </w:r>
      <w:r>
        <w:rPr>
          <w:rFonts w:hint="eastAsia"/>
        </w:rPr>
        <w:t xml:space="preserve">in </w:t>
      </w:r>
      <w:hyperlink r:id="rId5" w:history="1">
        <w:r w:rsidRPr="0096586F">
          <w:rPr>
            <w:rStyle w:val="ae"/>
            <w:rFonts w:hint="eastAsia"/>
          </w:rPr>
          <w:t>https://www.amazon.com/robots.txt</w:t>
        </w:r>
      </w:hyperlink>
      <w:r>
        <w:rPr>
          <w:rFonts w:hint="eastAsia"/>
        </w:rPr>
        <w:t xml:space="preserve">; whether they block sub directory like </w:t>
      </w:r>
      <w:r>
        <w:t>“</w:t>
      </w:r>
      <w:r w:rsidRPr="00B05FF2">
        <w:t>Disallow: /alumni/</w:t>
      </w:r>
      <w:r>
        <w:t>”</w:t>
      </w:r>
      <w:r>
        <w:rPr>
          <w:rFonts w:hint="eastAsia"/>
        </w:rPr>
        <w:t xml:space="preserve"> in </w:t>
      </w:r>
      <w:hyperlink r:id="rId6" w:history="1">
        <w:r w:rsidRPr="0096586F">
          <w:rPr>
            <w:rStyle w:val="ae"/>
            <w:rFonts w:hint="eastAsia"/>
          </w:rPr>
          <w:t>https://www.goldmansachs.com/robots.txt</w:t>
        </w:r>
      </w:hyperlink>
      <w:r>
        <w:rPr>
          <w:rFonts w:hint="eastAsia"/>
        </w:rPr>
        <w:t>, maybe call it as partially disallow. They could mean different things.</w:t>
      </w:r>
    </w:p>
    <w:p w14:paraId="7A244064" w14:textId="70073B09" w:rsidR="00B05FF2" w:rsidRDefault="00B05FF2" w:rsidP="00B05FF2">
      <w:pPr>
        <w:pStyle w:val="a9"/>
        <w:numPr>
          <w:ilvl w:val="0"/>
          <w:numId w:val="1"/>
        </w:numPr>
      </w:pPr>
      <w:r>
        <w:rPr>
          <w:rFonts w:hint="eastAsia"/>
        </w:rPr>
        <w:t>Compare statistics of firms of those allow and disallow AI bot and check are they comparable, what</w:t>
      </w:r>
      <w:r>
        <w:t>’</w:t>
      </w:r>
      <w:r>
        <w:rPr>
          <w:rFonts w:hint="eastAsia"/>
        </w:rPr>
        <w:t>s going on</w:t>
      </w:r>
    </w:p>
    <w:p w14:paraId="2DF819A6" w14:textId="096B236D" w:rsidR="00B05FF2" w:rsidRDefault="00B05FF2" w:rsidP="00B05FF2">
      <w:pPr>
        <w:pStyle w:val="a9"/>
        <w:numPr>
          <w:ilvl w:val="0"/>
          <w:numId w:val="1"/>
        </w:numPr>
      </w:pPr>
      <w:r>
        <w:rPr>
          <w:rFonts w:hint="eastAsia"/>
        </w:rPr>
        <w:t xml:space="preserve">Now focus on the logic: allow/disallow AI bot on the website -&gt; change how investors get information of these firms -&gt; consequence on capital market </w:t>
      </w:r>
      <w:r>
        <w:t>like</w:t>
      </w:r>
      <w:r>
        <w:rPr>
          <w:rFonts w:hint="eastAsia"/>
        </w:rPr>
        <w:t xml:space="preserve"> stock price, pricing efficiency,</w:t>
      </w:r>
      <w:r w:rsidR="008B5506">
        <w:rPr>
          <w:rFonts w:hint="eastAsia"/>
        </w:rPr>
        <w:t xml:space="preserve"> analyst forecast,</w:t>
      </w:r>
      <w:r>
        <w:rPr>
          <w:rFonts w:hint="eastAsia"/>
        </w:rPr>
        <w:t xml:space="preserve"> or bid-ask spread, etc. I know in the first part of this logic, investors may have many other options to gain information. But here we are interested in if disallowed, investors can maybe still get information, but in a higher cost. Intuitively makes sense, but how to prove and quantify it? We also need to think carefully about how using LLM bot to </w:t>
      </w:r>
      <w:r w:rsidR="00C12F0B">
        <w:rPr>
          <w:rFonts w:hint="eastAsia"/>
        </w:rPr>
        <w:t xml:space="preserve">check companies website bring information, and how it differs from other methods. </w:t>
      </w:r>
    </w:p>
    <w:p w14:paraId="424DCB17" w14:textId="38AD18BB" w:rsidR="00C12F0B" w:rsidRDefault="00C12F0B" w:rsidP="00B05FF2">
      <w:pPr>
        <w:pStyle w:val="a9"/>
        <w:numPr>
          <w:ilvl w:val="0"/>
          <w:numId w:val="1"/>
        </w:numPr>
      </w:pPr>
      <w:r>
        <w:rPr>
          <w:rFonts w:hint="eastAsia"/>
        </w:rPr>
        <w:t>From the logic part, the 3</w:t>
      </w:r>
      <w:r w:rsidRPr="00C12F0B">
        <w:rPr>
          <w:rFonts w:hint="eastAsia"/>
          <w:vertAlign w:val="superscript"/>
        </w:rPr>
        <w:t>rd</w:t>
      </w:r>
      <w:r>
        <w:rPr>
          <w:rFonts w:hint="eastAsia"/>
        </w:rPr>
        <w:t xml:space="preserve"> point is similar to paper studies the </w:t>
      </w:r>
      <w:r>
        <w:t>digitalization</w:t>
      </w:r>
      <w:r>
        <w:rPr>
          <w:rFonts w:hint="eastAsia"/>
        </w:rPr>
        <w:t xml:space="preserve"> of EDGAR with the help of IT technology, see Gao and Huang, RFS (2020). The abstract is : </w:t>
      </w:r>
      <w:r>
        <w:t>“</w:t>
      </w:r>
      <w:r w:rsidRPr="00C12F0B">
        <w:rPr>
          <w:rFonts w:hint="eastAsia"/>
        </w:rPr>
        <w:t>Modern information technologies have fundamentally changed how information is disseminated in financial markets. Using the staggered implementation of the EDGAR system from 1993 to 1996 as a shock to information dissemination technologies, we find evidence that internet dissemination of corporate disclosures increases information production by corporate outsiders. Trades by individual investors, especially those with access to the internet, become more informative about future stock returns following the EDGAR implementation. The amount and accuracy of information produced by sellside analysts increase after the implementation. These results suggest that greater and broader information dissemination facilitated by modern information technologies improves information production</w:t>
      </w:r>
      <w:r>
        <w:t>”</w:t>
      </w:r>
    </w:p>
    <w:p w14:paraId="19BFC656" w14:textId="3D43B1BD" w:rsidR="00365714" w:rsidRDefault="00365714" w:rsidP="00B05FF2">
      <w:pPr>
        <w:pStyle w:val="a9"/>
        <w:numPr>
          <w:ilvl w:val="0"/>
          <w:numId w:val="1"/>
        </w:numPr>
      </w:pPr>
      <w:r>
        <w:rPr>
          <w:rFonts w:hint="eastAsia"/>
        </w:rPr>
        <w:t>Some other papers might be relevant. They, for example, use web length or similar measurement to represent more information. We need to think about how to use these kind of things in this setting.</w:t>
      </w:r>
    </w:p>
    <w:p w14:paraId="5FFDF1A3" w14:textId="77777777" w:rsidR="00365714" w:rsidRPr="00365714" w:rsidRDefault="00365714" w:rsidP="00365714">
      <w:pPr>
        <w:pStyle w:val="a9"/>
        <w:numPr>
          <w:ilvl w:val="0"/>
          <w:numId w:val="1"/>
        </w:numPr>
      </w:pPr>
      <w:r>
        <w:rPr>
          <w:rFonts w:hint="eastAsia"/>
        </w:rPr>
        <w:t xml:space="preserve">Something might be relevant. If a website disallow to its sub directory, like </w:t>
      </w:r>
      <w:hyperlink r:id="rId7" w:history="1">
        <w:r w:rsidRPr="0096586F">
          <w:rPr>
            <w:rStyle w:val="ae"/>
            <w:rFonts w:hint="eastAsia"/>
          </w:rPr>
          <w:t>https://www.goldmansachs.com/robots.txt</w:t>
        </w:r>
      </w:hyperlink>
      <w:r>
        <w:rPr>
          <w:rFonts w:hint="eastAsia"/>
        </w:rPr>
        <w:t>, we can count the percentage of disallowing, which is the total number of websites being disallowed in these sub-directorys listed in robots.txt, divided by the total number of websites in this company</w:t>
      </w:r>
      <w:r>
        <w:t>’</w:t>
      </w:r>
      <w:r>
        <w:rPr>
          <w:rFonts w:hint="eastAsia"/>
        </w:rPr>
        <w:t xml:space="preserve">s website, which refers to its sitemap. Example is here: </w:t>
      </w:r>
      <w:r w:rsidRPr="00365714">
        <w:t>User-agent: *</w:t>
      </w:r>
    </w:p>
    <w:p w14:paraId="2C2BF34D" w14:textId="77777777" w:rsidR="00365714" w:rsidRPr="00365714" w:rsidRDefault="00365714" w:rsidP="00365714">
      <w:pPr>
        <w:pStyle w:val="a9"/>
        <w:ind w:left="360"/>
      </w:pPr>
      <w:r w:rsidRPr="00365714">
        <w:t>Disallow: /materials/</w:t>
      </w:r>
    </w:p>
    <w:p w14:paraId="2D2198D5" w14:textId="77777777" w:rsidR="00365714" w:rsidRPr="00365714" w:rsidRDefault="00365714" w:rsidP="00365714">
      <w:pPr>
        <w:pStyle w:val="a9"/>
        <w:ind w:left="360"/>
      </w:pPr>
      <w:r w:rsidRPr="00365714">
        <w:lastRenderedPageBreak/>
        <w:t>User-agent: GPTBot</w:t>
      </w:r>
    </w:p>
    <w:p w14:paraId="7CF0DE45" w14:textId="77777777" w:rsidR="00365714" w:rsidRPr="00365714" w:rsidRDefault="00365714" w:rsidP="00365714">
      <w:pPr>
        <w:pStyle w:val="a9"/>
        <w:ind w:left="360"/>
      </w:pPr>
      <w:r w:rsidRPr="00365714">
        <w:t>Disallow: /alumni/</w:t>
      </w:r>
    </w:p>
    <w:p w14:paraId="3F8BF46D" w14:textId="77777777" w:rsidR="00365714" w:rsidRPr="00365714" w:rsidRDefault="00365714" w:rsidP="00365714">
      <w:pPr>
        <w:pStyle w:val="a9"/>
        <w:ind w:left="360"/>
      </w:pPr>
      <w:r w:rsidRPr="00365714">
        <w:t>Disallow: /what-we-do/ayco/insights/</w:t>
      </w:r>
    </w:p>
    <w:p w14:paraId="772CE112" w14:textId="77777777" w:rsidR="00365714" w:rsidRPr="00365714" w:rsidRDefault="00365714" w:rsidP="00365714">
      <w:pPr>
        <w:pStyle w:val="a9"/>
        <w:ind w:left="360"/>
      </w:pPr>
      <w:r w:rsidRPr="00365714">
        <w:t>Disallow: /insights/top-of-mind/</w:t>
      </w:r>
    </w:p>
    <w:p w14:paraId="0FC369D3" w14:textId="77777777" w:rsidR="00365714" w:rsidRPr="00365714" w:rsidRDefault="00365714" w:rsidP="00365714">
      <w:pPr>
        <w:pStyle w:val="a9"/>
        <w:ind w:left="360"/>
      </w:pPr>
      <w:r w:rsidRPr="00365714">
        <w:t>Disallow: /materials/</w:t>
      </w:r>
    </w:p>
    <w:p w14:paraId="56BF87E9" w14:textId="77777777" w:rsidR="00365714" w:rsidRPr="00365714" w:rsidRDefault="00365714" w:rsidP="00365714">
      <w:pPr>
        <w:pStyle w:val="a9"/>
        <w:ind w:left="360"/>
      </w:pPr>
      <w:r w:rsidRPr="00365714">
        <w:t>Disallow: /what-we-do/research/</w:t>
      </w:r>
    </w:p>
    <w:p w14:paraId="0CCDE1B2" w14:textId="77777777" w:rsidR="00365714" w:rsidRPr="00365714" w:rsidRDefault="00365714" w:rsidP="00365714">
      <w:pPr>
        <w:pStyle w:val="a9"/>
        <w:ind w:left="360"/>
      </w:pPr>
      <w:r w:rsidRPr="00365714">
        <w:t>Disallow: /worldwide/brazil/areas-de-negocios/ipo</w:t>
      </w:r>
    </w:p>
    <w:p w14:paraId="51581A4B" w14:textId="77777777" w:rsidR="00365714" w:rsidRPr="00365714" w:rsidRDefault="00365714" w:rsidP="00365714">
      <w:pPr>
        <w:pStyle w:val="a9"/>
        <w:ind w:left="360"/>
      </w:pPr>
      <w:r w:rsidRPr="00365714">
        <w:t>Disallow: /disclaimer/ipo</w:t>
      </w:r>
    </w:p>
    <w:p w14:paraId="3BF584AA" w14:textId="77777777" w:rsidR="00365714" w:rsidRPr="00365714" w:rsidRDefault="00365714" w:rsidP="00365714">
      <w:pPr>
        <w:pStyle w:val="a9"/>
        <w:ind w:left="360"/>
      </w:pPr>
      <w:r w:rsidRPr="00365714">
        <w:t>User-agent: ChatGPT-User</w:t>
      </w:r>
    </w:p>
    <w:p w14:paraId="54EF4A4B" w14:textId="77777777" w:rsidR="00365714" w:rsidRPr="00365714" w:rsidRDefault="00365714" w:rsidP="00365714">
      <w:pPr>
        <w:pStyle w:val="a9"/>
        <w:ind w:left="360"/>
      </w:pPr>
      <w:r w:rsidRPr="00365714">
        <w:t>Disallow: /alumni/</w:t>
      </w:r>
    </w:p>
    <w:p w14:paraId="7B020598" w14:textId="77777777" w:rsidR="00365714" w:rsidRPr="00365714" w:rsidRDefault="00365714" w:rsidP="00365714">
      <w:pPr>
        <w:pStyle w:val="a9"/>
        <w:ind w:left="360"/>
      </w:pPr>
      <w:r w:rsidRPr="00365714">
        <w:t>Disallow: /what-we-do/ayco/insights/</w:t>
      </w:r>
    </w:p>
    <w:p w14:paraId="179D9D12" w14:textId="77777777" w:rsidR="00365714" w:rsidRPr="00365714" w:rsidRDefault="00365714" w:rsidP="00365714">
      <w:pPr>
        <w:pStyle w:val="a9"/>
        <w:ind w:left="360"/>
      </w:pPr>
      <w:r w:rsidRPr="00365714">
        <w:t>Disallow: /insights/top-of-mind/</w:t>
      </w:r>
    </w:p>
    <w:p w14:paraId="149F70F7" w14:textId="77777777" w:rsidR="00365714" w:rsidRPr="00365714" w:rsidRDefault="00365714" w:rsidP="00365714">
      <w:pPr>
        <w:pStyle w:val="a9"/>
        <w:ind w:left="360"/>
      </w:pPr>
      <w:r w:rsidRPr="00365714">
        <w:t>Disallow: /materials/</w:t>
      </w:r>
    </w:p>
    <w:p w14:paraId="43BD7AC3" w14:textId="77777777" w:rsidR="00365714" w:rsidRPr="00365714" w:rsidRDefault="00365714" w:rsidP="00365714">
      <w:pPr>
        <w:pStyle w:val="a9"/>
        <w:ind w:left="360"/>
      </w:pPr>
      <w:r w:rsidRPr="00365714">
        <w:t>Disallow: /what-we-do/research/</w:t>
      </w:r>
    </w:p>
    <w:p w14:paraId="571B6C2C" w14:textId="77777777" w:rsidR="00365714" w:rsidRPr="00365714" w:rsidRDefault="00365714" w:rsidP="00365714">
      <w:pPr>
        <w:pStyle w:val="a9"/>
        <w:ind w:left="360"/>
      </w:pPr>
      <w:r w:rsidRPr="00365714">
        <w:t>Disallow: /worldwide/brazil/areas-de-negocios/ipo</w:t>
      </w:r>
    </w:p>
    <w:p w14:paraId="5211ABF3" w14:textId="77777777" w:rsidR="00365714" w:rsidRPr="00365714" w:rsidRDefault="00365714" w:rsidP="00365714">
      <w:pPr>
        <w:pStyle w:val="a9"/>
        <w:ind w:left="360"/>
      </w:pPr>
      <w:r w:rsidRPr="00365714">
        <w:t>Disallow: /disclaimer/ipo</w:t>
      </w:r>
    </w:p>
    <w:p w14:paraId="0AFE6C90" w14:textId="77777777" w:rsidR="00365714" w:rsidRPr="00365714" w:rsidRDefault="00365714" w:rsidP="00365714">
      <w:pPr>
        <w:pStyle w:val="a9"/>
        <w:ind w:left="360"/>
      </w:pPr>
      <w:r w:rsidRPr="00365714">
        <w:t>Sitemap: https://www.goldmansachs.com/sitemap.xml</w:t>
      </w:r>
    </w:p>
    <w:p w14:paraId="5D977746" w14:textId="62500664" w:rsidR="00365714" w:rsidRPr="00365714" w:rsidRDefault="00365714" w:rsidP="00365714">
      <w:pPr>
        <w:pStyle w:val="a9"/>
        <w:ind w:left="360"/>
      </w:pPr>
      <w:r>
        <w:rPr>
          <w:rFonts w:hint="eastAsia"/>
        </w:rPr>
        <w:t>#</w:t>
      </w:r>
      <w:r w:rsidRPr="00365714">
        <w:t xml:space="preserve"> Algolia-Crawler-Verif: C6FBB81C768419AB</w:t>
      </w:r>
    </w:p>
    <w:p w14:paraId="3581B6ED" w14:textId="16C7A3A8" w:rsidR="00365714" w:rsidRDefault="00365714" w:rsidP="00365714">
      <w:pPr>
        <w:pStyle w:val="a9"/>
        <w:ind w:left="360"/>
        <w:rPr>
          <w:rFonts w:hint="eastAsia"/>
        </w:rPr>
      </w:pPr>
    </w:p>
    <w:sectPr w:rsidR="003657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F0D9A"/>
    <w:multiLevelType w:val="hybridMultilevel"/>
    <w:tmpl w:val="9B94F75A"/>
    <w:lvl w:ilvl="0" w:tplc="A49679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9992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DD9"/>
    <w:rsid w:val="00365714"/>
    <w:rsid w:val="008B5506"/>
    <w:rsid w:val="008D7DD9"/>
    <w:rsid w:val="00B05FF2"/>
    <w:rsid w:val="00C12F0B"/>
    <w:rsid w:val="00F73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1C579"/>
  <w15:chartTrackingRefBased/>
  <w15:docId w15:val="{C44E767C-6C53-4196-B0F4-D0F0A4BA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D7D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7D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7D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7D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7D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D7D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7D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7D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D7D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7D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7D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7D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7DD9"/>
    <w:rPr>
      <w:rFonts w:cstheme="majorBidi"/>
      <w:color w:val="0F4761" w:themeColor="accent1" w:themeShade="BF"/>
      <w:sz w:val="28"/>
      <w:szCs w:val="28"/>
    </w:rPr>
  </w:style>
  <w:style w:type="character" w:customStyle="1" w:styleId="50">
    <w:name w:val="标题 5 字符"/>
    <w:basedOn w:val="a0"/>
    <w:link w:val="5"/>
    <w:uiPriority w:val="9"/>
    <w:semiHidden/>
    <w:rsid w:val="008D7DD9"/>
    <w:rPr>
      <w:rFonts w:cstheme="majorBidi"/>
      <w:color w:val="0F4761" w:themeColor="accent1" w:themeShade="BF"/>
      <w:sz w:val="24"/>
    </w:rPr>
  </w:style>
  <w:style w:type="character" w:customStyle="1" w:styleId="60">
    <w:name w:val="标题 6 字符"/>
    <w:basedOn w:val="a0"/>
    <w:link w:val="6"/>
    <w:uiPriority w:val="9"/>
    <w:semiHidden/>
    <w:rsid w:val="008D7DD9"/>
    <w:rPr>
      <w:rFonts w:cstheme="majorBidi"/>
      <w:b/>
      <w:bCs/>
      <w:color w:val="0F4761" w:themeColor="accent1" w:themeShade="BF"/>
    </w:rPr>
  </w:style>
  <w:style w:type="character" w:customStyle="1" w:styleId="70">
    <w:name w:val="标题 7 字符"/>
    <w:basedOn w:val="a0"/>
    <w:link w:val="7"/>
    <w:uiPriority w:val="9"/>
    <w:semiHidden/>
    <w:rsid w:val="008D7DD9"/>
    <w:rPr>
      <w:rFonts w:cstheme="majorBidi"/>
      <w:b/>
      <w:bCs/>
      <w:color w:val="595959" w:themeColor="text1" w:themeTint="A6"/>
    </w:rPr>
  </w:style>
  <w:style w:type="character" w:customStyle="1" w:styleId="80">
    <w:name w:val="标题 8 字符"/>
    <w:basedOn w:val="a0"/>
    <w:link w:val="8"/>
    <w:uiPriority w:val="9"/>
    <w:semiHidden/>
    <w:rsid w:val="008D7DD9"/>
    <w:rPr>
      <w:rFonts w:cstheme="majorBidi"/>
      <w:color w:val="595959" w:themeColor="text1" w:themeTint="A6"/>
    </w:rPr>
  </w:style>
  <w:style w:type="character" w:customStyle="1" w:styleId="90">
    <w:name w:val="标题 9 字符"/>
    <w:basedOn w:val="a0"/>
    <w:link w:val="9"/>
    <w:uiPriority w:val="9"/>
    <w:semiHidden/>
    <w:rsid w:val="008D7DD9"/>
    <w:rPr>
      <w:rFonts w:eastAsiaTheme="majorEastAsia" w:cstheme="majorBidi"/>
      <w:color w:val="595959" w:themeColor="text1" w:themeTint="A6"/>
    </w:rPr>
  </w:style>
  <w:style w:type="paragraph" w:styleId="a3">
    <w:name w:val="Title"/>
    <w:basedOn w:val="a"/>
    <w:next w:val="a"/>
    <w:link w:val="a4"/>
    <w:uiPriority w:val="10"/>
    <w:qFormat/>
    <w:rsid w:val="008D7D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7D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7D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7D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7DD9"/>
    <w:pPr>
      <w:spacing w:before="160"/>
      <w:jc w:val="center"/>
    </w:pPr>
    <w:rPr>
      <w:i/>
      <w:iCs/>
      <w:color w:val="404040" w:themeColor="text1" w:themeTint="BF"/>
    </w:rPr>
  </w:style>
  <w:style w:type="character" w:customStyle="1" w:styleId="a8">
    <w:name w:val="引用 字符"/>
    <w:basedOn w:val="a0"/>
    <w:link w:val="a7"/>
    <w:uiPriority w:val="29"/>
    <w:rsid w:val="008D7DD9"/>
    <w:rPr>
      <w:i/>
      <w:iCs/>
      <w:color w:val="404040" w:themeColor="text1" w:themeTint="BF"/>
    </w:rPr>
  </w:style>
  <w:style w:type="paragraph" w:styleId="a9">
    <w:name w:val="List Paragraph"/>
    <w:basedOn w:val="a"/>
    <w:uiPriority w:val="34"/>
    <w:qFormat/>
    <w:rsid w:val="008D7DD9"/>
    <w:pPr>
      <w:ind w:left="720"/>
      <w:contextualSpacing/>
    </w:pPr>
  </w:style>
  <w:style w:type="character" w:styleId="aa">
    <w:name w:val="Intense Emphasis"/>
    <w:basedOn w:val="a0"/>
    <w:uiPriority w:val="21"/>
    <w:qFormat/>
    <w:rsid w:val="008D7DD9"/>
    <w:rPr>
      <w:i/>
      <w:iCs/>
      <w:color w:val="0F4761" w:themeColor="accent1" w:themeShade="BF"/>
    </w:rPr>
  </w:style>
  <w:style w:type="paragraph" w:styleId="ab">
    <w:name w:val="Intense Quote"/>
    <w:basedOn w:val="a"/>
    <w:next w:val="a"/>
    <w:link w:val="ac"/>
    <w:uiPriority w:val="30"/>
    <w:qFormat/>
    <w:rsid w:val="008D7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7DD9"/>
    <w:rPr>
      <w:i/>
      <w:iCs/>
      <w:color w:val="0F4761" w:themeColor="accent1" w:themeShade="BF"/>
    </w:rPr>
  </w:style>
  <w:style w:type="character" w:styleId="ad">
    <w:name w:val="Intense Reference"/>
    <w:basedOn w:val="a0"/>
    <w:uiPriority w:val="32"/>
    <w:qFormat/>
    <w:rsid w:val="008D7DD9"/>
    <w:rPr>
      <w:b/>
      <w:bCs/>
      <w:smallCaps/>
      <w:color w:val="0F4761" w:themeColor="accent1" w:themeShade="BF"/>
      <w:spacing w:val="5"/>
    </w:rPr>
  </w:style>
  <w:style w:type="paragraph" w:styleId="HTML">
    <w:name w:val="HTML Preformatted"/>
    <w:basedOn w:val="a"/>
    <w:link w:val="HTML0"/>
    <w:uiPriority w:val="99"/>
    <w:semiHidden/>
    <w:unhideWhenUsed/>
    <w:rsid w:val="00B05FF2"/>
    <w:rPr>
      <w:rFonts w:ascii="Courier New" w:hAnsi="Courier New" w:cs="Courier New"/>
      <w:sz w:val="20"/>
      <w:szCs w:val="20"/>
    </w:rPr>
  </w:style>
  <w:style w:type="character" w:customStyle="1" w:styleId="HTML0">
    <w:name w:val="HTML 预设格式 字符"/>
    <w:basedOn w:val="a0"/>
    <w:link w:val="HTML"/>
    <w:uiPriority w:val="99"/>
    <w:semiHidden/>
    <w:rsid w:val="00B05FF2"/>
    <w:rPr>
      <w:rFonts w:ascii="Courier New" w:hAnsi="Courier New" w:cs="Courier New"/>
      <w:sz w:val="20"/>
      <w:szCs w:val="20"/>
    </w:rPr>
  </w:style>
  <w:style w:type="character" w:styleId="ae">
    <w:name w:val="Hyperlink"/>
    <w:basedOn w:val="a0"/>
    <w:uiPriority w:val="99"/>
    <w:unhideWhenUsed/>
    <w:rsid w:val="00B05FF2"/>
    <w:rPr>
      <w:color w:val="467886" w:themeColor="hyperlink"/>
      <w:u w:val="single"/>
    </w:rPr>
  </w:style>
  <w:style w:type="character" w:styleId="af">
    <w:name w:val="Unresolved Mention"/>
    <w:basedOn w:val="a0"/>
    <w:uiPriority w:val="99"/>
    <w:semiHidden/>
    <w:unhideWhenUsed/>
    <w:rsid w:val="00B05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ldmansachs.com/robots.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ldmansachs.com/robots.txt" TargetMode="External"/><Relationship Id="rId5" Type="http://schemas.openxmlformats.org/officeDocument/2006/relationships/hyperlink" Target="https://www.amazon.com/robots.t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Xueyang</dc:creator>
  <cp:keywords/>
  <dc:description/>
  <cp:lastModifiedBy>Liu, Xueyang</cp:lastModifiedBy>
  <cp:revision>3</cp:revision>
  <dcterms:created xsi:type="dcterms:W3CDTF">2026-03-25T15:06:00Z</dcterms:created>
  <dcterms:modified xsi:type="dcterms:W3CDTF">2026-03-25T15:12:00Z</dcterms:modified>
</cp:coreProperties>
</file>