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MSE / Manufacturer Declaration</w:t>
      </w:r>
    </w:p>
    <w:p>
      <w:r>
        <w:t>Sub: Bid No. {{bid_number}} — {{boq_title}}</w:t>
      </w:r>
    </w:p>
    <w:p>
      <w:r>
        <w:t>We, {{company_name}} (Udyam Reg. No. {{udyam_no}}, category {{msme_category}}), declare that the offered product is manufactured by us and we are eligible for MSE purchase preference under the Public Procurement Policy for MSEs, 2012.</w:t>
      </w:r>
    </w:p>
    <w:p>
      <w:r>
        <w:br/>
        <w:t>For {{company_name}}</w:t>
        <w:br/>
        <w:t>Name: {{contact_person}}</w:t>
        <w:br/>
        <w:t>Date: {{today}}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