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A84B6C" w:rsidP="00A84B6C" w:rsidRDefault="0060443C" w14:paraId="246D99DA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Herr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Reto Affolter</w:t>
      </w:r>
    </w:p>
    <w:p w:rsidR="00A84B6C" w:rsidP="00A84B6C" w:rsidRDefault="0060443C" w14:paraId="70A9C918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Hüseliring 12</w:t>
      </w:r>
    </w:p>
    <w:p w:rsidR="00A84B6C" w:rsidP="00A84B6C" w:rsidRDefault="0060443C" w14:paraId="45447613" w14:textId="08D600E6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4565 Recherswil</w:t>
      </w:r>
    </w:p>
    <w:p w:rsidR="003D708E" w:rsidP="003D708E" w:rsidRDefault="003D708E" w14:paraId="409EE37C" w14:textId="1188B996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 xml:space="preserve"/>
      </w:r>
      <w:r>
        <w:rPr>
          <w:rFonts w:ascii="Arial" w:hAnsi="Arial" w:cs="Arial"/>
          <w:sz w:val="22"/>
        </w:rPr>
        <w:t xml:space="preserve">03.06.2025</w:t>
      </w:r>
      <w:r w:rsidR="0060443C">
        <w:rPr>
          <w:rFonts w:ascii="Arial" w:hAnsi="Arial" w:cs="Arial"/>
          <w:sz w:val="22"/>
        </w:rPr>
        <w:t xml:space="preserve"/>
      </w:r>
    </w:p>
    <w:p w:rsidRPr="003D708E" w:rsidR="0072271A" w:rsidP="0072271A" w:rsidRDefault="0072271A" w14:paraId="72CF6FDD" w14:textId="77777777">
      <w:pPr>
        <w:rPr>
          <w:rFonts w:ascii="Arial" w:hAnsi="Arial" w:cs="Arial"/>
          <w:sz w:val="22"/>
        </w:rPr>
      </w:pPr>
    </w:p>
    <w:sdt>
      <w:sdtPr>
        <w:rPr>
          <w:rFonts w:ascii="Arial" w:hAnsi="Arial" w:cs="Arial" w:eastAsiaTheme="majorEastAsia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3D708E" w:rsidR="003D708E" w:rsidP="003D708E" w:rsidRDefault="00056DF7" w14:paraId="4893357A" w14:textId="247A408D">
          <w:pPr>
            <w:spacing w:after="80"/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</w:pPr>
          <w:r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:rsidRPr="0060443C" w:rsidR="0060443C" w:rsidP="0060443C" w:rsidRDefault="0060443C" w14:paraId="36BDB340" w14:textId="77777777">
      <w:pPr>
        <w:rPr>
          <w:rFonts w:ascii="Arial" w:hAnsi="Arial" w:eastAsia="Times New Roman" w:cs="Arial"/>
          <w:color w:val="4D4D4D"/>
          <w:sz w:val="22"/>
          <w:lang w:eastAsia="de-CH"/>
        </w:rPr>
      </w:pPr>
      <w:r w:rsidRPr="0060443C">
        <w:rPr>
          <w:rFonts w:ascii="Arial" w:hAnsi="Arial" w:eastAsia="Times New Roman" w:cs="Arial"/>
          <w:color w:val="4D4D4D"/>
          <w:sz w:val="22"/>
          <w:lang w:eastAsia="de-CH"/>
        </w:rPr>
        <w:t>Sehr geehrter Mieter,</w:t>
      </w:r>
    </w:p>
    <w:p w:rsidR="00056DF7" w:rsidP="006C27D7" w:rsidRDefault="00056DF7" w14:paraId="1C38FB4F" w14:textId="41FDC8A5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firstRow="1" w:lastRow="0" w:firstColumn="1" w:lastColumn="0" w:noHBand="0" w:noVBand="1" w:val="04A0"/>
      </w:tblPr>
      <w:tblGrid>
        <w:gridCol w:w="5524"/>
        <w:gridCol w:w="3260"/>
      </w:tblGrid>
      <w:tr w:rsidRPr="000072F6" w:rsidR="00056DF7" w:rsidTr="009D5E43" w14:paraId="0527C940" w14:textId="77777777">
        <w:trPr>
          <w:cnfStyle w:val="100000000000"/>
        </w:trPr>
        <w:tc>
          <w:tcPr>
            <w:cnfStyle w:val="001000000000"/>
            <w:tcW w:w="5524" w:type="dxa"/>
          </w:tcPr>
          <w:p w:rsidRPr="000072F6" w:rsidR="00056DF7" w:rsidP="009D5E43" w:rsidRDefault="00056DF7" w14:paraId="0FEBB5CF" w14:textId="77777777">
            <w:pPr>
              <w:spacing w:before="360"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:rsidRPr="000072F6" w:rsidR="00056DF7" w:rsidP="009D5E43" w:rsidRDefault="00056DF7" w14:paraId="60AA6D16" w14:textId="77777777">
            <w:pPr>
              <w:spacing w:before="360" w:after="80"/>
              <w:cnfStyle w:val="100000000000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:rsidTr="009D5E43" w14:paraId="0D08E9F3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62605113" w14:textId="6B8230F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:rsidR="00056DF7" w:rsidP="009D5E43" w:rsidRDefault="0060443C" w14:paraId="241321EB" w14:textId="72D86181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:rsidTr="009D5E43" w14:paraId="2CAF1084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2A03BDE2" w14:textId="7C9E4CC6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:rsidR="00056DF7" w:rsidP="009D5E43" w:rsidRDefault="00056DF7" w14:paraId="6C986030" w14:textId="72219356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041400C4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53197430" w14:textId="5FF4334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56DF7" w14:paraId="128B4648" w14:textId="0D1E45A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6B3DBEF1" w14:textId="77777777">
        <w:tc>
          <w:tcPr>
            <w:cnfStyle w:val="001000000000"/>
            <w:tcW w:w="5524" w:type="dxa"/>
          </w:tcPr>
          <w:p w:rsidR="00056DF7" w:rsidP="009D5E43" w:rsidRDefault="00056DF7" w14:paraId="0E6E130F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25CA6" w14:paraId="2FDDCE3D" w14:textId="7777777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pict w14:anchorId="0B993750">
                <v:rect style="width:0;height:1.5pt" id="_x0000_i1025" o:hr="t" o:hrstd="t" o:hralign="center" stroked="f" fillcolor="#a0a0a0"/>
              </w:pict>
            </w:r>
          </w:p>
        </w:tc>
      </w:tr>
      <w:tr w:rsidR="00056DF7" w:rsidTr="009D5E43" w14:paraId="5941367E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3AD31A03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:rsidRPr="000072F6" w:rsidR="00056DF7" w:rsidP="009D5E43" w:rsidRDefault="0060443C" w14:paraId="4F99C5AC" w14:textId="5ECDF08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Pr="000072F6" w:rsidR="00056DF7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:rsidR="00056DF7" w:rsidP="006C27D7" w:rsidRDefault="0072271A" w14:paraId="3BCB917D" w14:textId="79F3011C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Der gesamte Mietzinsausstand beläuft sich somit auf 2358.-</w:t>
      </w:r>
    </w:p>
    <w:p w:rsidRPr="0072271A" w:rsidR="0072271A" w:rsidP="0072271A" w:rsidRDefault="0072271A" w14:paraId="57866430" w14:textId="43A6F9D1">
      <w:pPr>
        <w:ind w:right="17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hAnsi="Arial" w:eastAsia="Times New Roman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fällig wird.</w:t>
      </w:r>
    </w:p>
    <w:p w:rsidR="0072271A" w:rsidP="006C27D7" w:rsidRDefault="0072271A" w14:paraId="7A7E8D6C" w14:textId="0336D031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Mit der Bitte um Kenntnisnahme und freundlichen Grüssen</w:t>
      </w:r>
    </w:p>
    <w:p w:rsidRPr="0072271A" w:rsidR="003D708E" w:rsidP="003D708E" w:rsidRDefault="003D708E" w14:paraId="38D9DC9E" w14:textId="2A14DFF2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hAnsi="Arial" w:eastAsia="Times New Roman" w:cs="Arial"/>
          <w:color w:val="4D4D4D"/>
          <w:sz w:val="22"/>
          <w:lang w:eastAsia="de-CH"/>
        </w:rPr>
      </w:pP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</w:r>
      <w:r>
        <w:rPr>
          <w:rFonts w:ascii="Arial" w:hAnsi="Arial" w:eastAsia="Times New Roman" w:cs="Arial"/>
          <w:color w:val="auto"/>
          <w:sz w:val="22"/>
          <w:lang w:eastAsia="de-CH"/>
        </w:rPr>
        <w:br/>
      </w:r>
      <w:r w:rsidR="0072271A">
        <w:rPr>
          <w:rFonts w:ascii="Arial" w:hAnsi="Arial" w:eastAsia="Times New Roman" w:cs="Arial"/>
          <w:color w:val="4D4D4D"/>
          <w:sz w:val="22"/>
          <w:lang w:eastAsia="de-CH"/>
        </w:rPr>
        <w:t>J. Fiechter / F. Rindlisbacher</w:t>
      </w:r>
    </w:p>
    <w:sectPr w:rsidRPr="0072271A" w:rsidR="003D708E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0:50:00Z" w:id="1">
    <w:p w:rsidR="001D385A" w:rsidRDefault="001D385A" w14:paraId="25DE6BAB" w14:textId="643A970C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nitials="JF" w:author="Jürg Fiechter" w:date="2020-04-07T11:17:00Z" w:id="2">
    <w:p w:rsidR="003352F8" w:rsidRDefault="003352F8" w14:paraId="0A326434" w14:textId="01DF3667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nitials="JF" w:author="Jürg Fiechter" w:date="2020-04-07T10:59:00Z" w:id="3">
    <w:p w:rsidR="00690DBC" w:rsidRDefault="00690DBC" w14:paraId="68483FFF" w14:textId="4CC938A4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4-07T10:59:00Z" w:id="4">
    <w:p w:rsidR="00690DBC" w:rsidRDefault="00690DBC" w14:paraId="733D1F59" w14:textId="165FE514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4-07T11:00:00Z" w:id="5">
    <w:p w:rsidRPr="00690DBC" w:rsidR="00690DBC" w:rsidRDefault="00690DBC" w14:paraId="7490455A" w14:textId="1E4992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0" w:type="auto"/>
      <w:tblLook w:firstRow="1" w:lastRow="0" w:firstColumn="1" w:lastColumn="0" w:noHBand="0" w:noVBand="1" w:val="04A0"/>
    </w:tblPr>
    <w:tblGrid>
      <w:gridCol w:w="4788"/>
      <w:gridCol w:w="4788"/>
    </w:tblGrid>
    <w:tr w:rsidRPr="00C45C51" w:rsidR="003B1DA1" w:rsidTr="00FD2CD3" w14:paraId="747ABAB6" w14:textId="77777777">
      <w:tc>
        <w:tcPr>
          <w:tcW w:w="4788" w:type="dxa"/>
        </w:tcPr>
        <w:p w:rsidR="007035AE" w:rsidP="003B1DA1" w:rsidRDefault="000B2839" w14:paraId="12B32972" w14:textId="77777777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>
                <wp:extent cx="752475" cy="7524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Pr="002F4883" w:rsidR="007035AE" w:rsidP="00D22CAC" w:rsidRDefault="003B1DA1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:rsidRPr="002F4883" w:rsidR="00564F1D" w:rsidP="00D22CAC" w:rsidRDefault="00025CA6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564F1D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564F1D" w:rsidP="00D22CAC" w:rsidRDefault="00025CA6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564F1D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564F1D" w:rsidP="00D22CAC" w:rsidRDefault="00564F1D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theme/theme1.xml" Type="http://schemas.openxmlformats.org/officeDocument/2006/relationships/theme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glossary/document.xml" Type="http://schemas.openxmlformats.org/officeDocument/2006/relationships/glossaryDocument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