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t xml:space="preserve">In Q1 2026, </w:t>
      </w:r>
      <w:commentRangeStart w:id="1"/>
      <w:r>
        <w:t xml:space="preserve">revenue increased by 15%</w:t>
      </w:r>
      <w:commentRangeEnd w:id="1"/>
      <w:r>
        <w:rPr>
          <w:rStyle w:val="CommentReference"/>
        </w:rPr>
        <w:commentReference w:id="1"/>
      </w:r>
      <w:r>
        <w:t xml:space="preserve"> compared to the previous quarter.</w:t>
      </w:r>
    </w:p>
    <w:p>
      <w:commentRangeStart w:id="2"/>
      <w:r>
        <w:t xml:space="preserve">The market outlook remains cautiously optimistic despite global uncertainties.</w:t>
      </w:r>
      <w:commentRangeEnd w:id="2"/>
      <w:r>
        <w:rPr>
          <w:rStyle w:val="CommentReference"/>
        </w:rPr>
        <w:commentReference w:id="2"/>
      </w:r>
    </w:p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Alice Kim" w:date="2026-04-01T10:30:00Z" w:initials="AK">
    <w:p>
      <w:r>
        <w:t>Please double-check this figure.</w:t>
      </w:r>
    </w:p>
  </w:comment>
  <w:comment w:id="2" w:author="Bob Park" w:date="2026-04-02T14:15:00Z" w:initials="BP">
    <w:p>
      <w:r>
        <w:t>Consider rephrasing this section for clarity.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Comment Test Document</dc:title>
  <dc:subject/>
  <dc:creator>Alice Kim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