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C30A14"/>
          <w:sz w:val="64"/>
          <w:szCs w:val="64"/>
        </w:rPr>
        <w:t xml:space="preserve">SYNTONIQA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Analisi Scalabilità &amp; Roadmap Tecnica Long-Term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MRS Lely Center Emilia Romagna — Field Service Management</w:t>
      </w:r>
    </w:p>
    <w:p>
      <w:pPr>
        <w:spacing w:after="1200"/>
        <w:jc w:val="center"/>
      </w:pPr>
      <w:r>
        <w:rPr>
          <w:color w:val="888888"/>
          <w:sz w:val="22"/>
          <w:szCs w:val="22"/>
        </w:rPr>
        <w:t xml:space="preserve">Marzo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Questo documento analizza i limiti di scalabilità di Syntoniqa v1.0 e definisce soluzioni concrete per garantire operatività stabile a lungo termine. Il sistema attuale è in produzione su Cloudflare Workers + Supabase Free Tier ed è già in grado di gestire il carico attuale (10 tecnici, ~500 interventi/mese).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Di seguito il riepilogo dei fix già applicati nella sessione di audit e dei miglioramenti pianificati: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30A14"/>
                <w:sz w:val="20"/>
                <w:szCs w:val="20"/>
              </w:rPr>
              <w:t xml:space="preserve">CRITICO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SQ_TOKEN hardcoded nel commento del worker (esposto su GitHub pubblico)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Promise.all in getAll — crash totale dashboard se una tabella Supabase è irraggiungibile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limit=5000/2000 nel getKPI violava il max 1000 di sb() — dati troncati silenziosamente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console.log con dati personali (nome/chat_id) in log CF pubblici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toggle KPI non funzionava (chiave "kpi_dashboard" vs "kpi")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theme-color hardcoded invece di leggere da white_label_config.js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limiter in-memory (Map) si azzera ad ogni cold-start CF Worker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Free Tier: 500MB storage, 2 CPU, 0.5GB RAM — limite a ~50k record/tabella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getAll non paginato — risposta singola potenzialmente 2-5MB con 1000+ interventi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 export limitato a 1000 record per tabella — dataset incompleto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Plan: 12 query parallele in Promise.all — non protette da allSettled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retry automatico su notifiche email/push fallite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20"/>
                <w:szCs w:val="20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requireAdmin() legacy: query DB a ogni chiamata non-JWT (backward compat)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Rate Limiter — Cold-Start Problem</w:t>
      </w:r>
    </w:p>
    <w:p>
      <w:pPr>
        <w:pStyle w:val="Heading2"/>
      </w:pPr>
      <w:r>
        <w:t xml:space="preserve">Stato attuale</w:t>
      </w:r>
    </w:p>
    <w:p>
      <w:pPr>
        <w:spacing w:after="120"/>
      </w:pPr>
      <w:r>
        <w:t xml:space="preserve">Il rate limiter usa una struttura in-memory (Map JavaScript) che si azzera ad ogni "cold start" del Worker. Cloudflare Workers è serverless: ogni istanza ha la propria memoria isolata e i worker vengono riavviati frequentemente (ogni 30 minuti di inattività o su deploy).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Conseguenza pratica: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attaccante può attendere un cold-start (o creare un burst su più istanze geografiche) e aggirare il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limite di 5 login/minuto si azzera ad ogni riavvio — possibile brute force con 5 tentativi ogni ~30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produzione con traffico basso (notte), i worker si riavviano spesso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Soluzione A — Cloudflare KV (Consigliata)</w:t>
      </w:r>
    </w:p>
    <w:p>
      <w:pPr>
        <w:spacing w:after="120"/>
      </w:pPr>
      <w:r>
        <w:t xml:space="preserve">Cloudflare Workers KV è un key-value store distribuito globalmente, persistente tra cold start. Già disponibile nel piano gratuito (100k read/giorno, 1k write/giorno).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In-Memory (attuale)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CF KV (soluzione)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Persistenza cold-start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 — si azzera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Sì — globale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~10-50ms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Gratis (100k read/die)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Locale isolata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Eventuale (~60s)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Complessità implementazione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Bassa (~20 righe)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Implementazione consigliata (migration step):</w:t>
      </w:r>
    </w:p>
    <w:p>
      <w:pPr>
        <w:spacing w:after="120"/>
      </w:pPr>
      <w:r>
        <w:t xml:space="preserve">1. Aggiungere binding KV nel wrangler.toml: kv_namespaces = [{ binding = "RATE_KV", id = "&lt;kv-id&gt;" }]</w:t>
      </w:r>
    </w:p>
    <w:p>
      <w:pPr>
        <w:spacing w:after="120"/>
      </w:pPr>
      <w:r>
        <w:t xml:space="preserve">2. Creare funzione rateLimitKV(ip, bucket, env) che usa env.RATE_KV.get/put con TTL 60s</w:t>
      </w:r>
    </w:p>
    <w:p>
      <w:pPr>
        <w:spacing w:after="120"/>
      </w:pPr>
      <w:r>
        <w:t xml:space="preserve">3. Sostituire rateLimit(ip, bucket) con await rateLimitKV(ip, bucket, env) nei punti critici (login, AI)</w:t>
      </w:r>
    </w:p>
    <w:p>
      <w:pPr>
        <w:spacing w:after="120"/>
      </w:pPr>
      <w:r>
        <w:t xml:space="preserve">4. Mantenere fallback in-memory se env.RATE_KV non è configurato (backward compat)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Soluzione B — Durable Objects (Futuro)</w:t>
      </w:r>
    </w:p>
    <w:p>
      <w:pPr>
        <w:spacing w:after="120"/>
      </w:pPr>
      <w:r>
        <w:t xml:space="preserve">Durable Objects offrono consistenza forte e stato persistente. Richiede piano Workers Paid ($5/mese). Adatto se il numero di utenti crescesse oltre 100 o se ci fossero requisiti di sicurezza elevati.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📌 Per MRS Lely Center con 10 tecnici, CF KV è sufficiente per i prossimi 2-3 anni.</w:t>
      </w:r>
    </w:p>
    <w:p>
      <w:pPr>
        <w:pStyle w:val="Heading1"/>
      </w:pPr>
      <w:r>
        <w:t xml:space="preserve">3. Supabase Free Tier — Limiti e Upgrade Path</w:t>
      </w:r>
    </w:p>
    <w:p>
      <w:pPr>
        <w:pStyle w:val="Heading2"/>
      </w:pPr>
      <w:r>
        <w:t xml:space="preserve">Limiti attuali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 Free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Stima utilizzo attuale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MB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~50MB — ottimo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limit per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Nessuno (soft)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~2000 piano/anno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request limit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million/mese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~50k/mese — ottimo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Bandwidth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GB/mese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~500MB/mese — ottimo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connessioni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usa fetch HTTP — nessun problema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Progetto paused se inattivo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Sì (7 giorni)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Rischio per demo/dev tenant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Rischio: sb() silently trunca a 1000 record</w:t>
      </w:r>
    </w:p>
    <w:p>
      <w:pPr>
        <w:spacing w:after="120"/>
      </w:pPr>
      <w:r>
        <w:t xml:space="preserve">La funzione sb() ha un limite interno di 1000 record per query (riga 434 del worker). Con ~500 interventi/mese, la tabella piano raggiungerà 6.000 record dopo 12 mesi. Le query non filtrate per data restituiranno solo gli ultimi 1000.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Fix implementato: sbPaginate()</w:t>
      </w:r>
    </w:p>
    <w:p>
      <w:pPr>
        <w:spacing w:after="120"/>
      </w:pPr>
      <w:r>
        <w:t xml:space="preserve">Aggiunta la funzione sbPaginate(env, table, query, pageSize=1000, maxPages=20) che itera automaticamente le pagine Supabase usando Range headers PostgREST. Permette di fetchare fino a 20.000 record in batch da 1000.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Uso consigliato per Power BI export e report storici annuali:</w:t>
      </w:r>
    </w:p>
    <w:p>
      <w:pPr>
        <w:shd w:fill="F5F5F5" w:val="clear"/>
        <w:spacing w:after="1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tuttoPiano = await sbPaginate(env, 'piano', '?obsoleto=eq.false&amp;order=data.desc');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Strategia archivio storico</w:t>
      </w:r>
    </w:p>
    <w:p>
      <w:pPr>
        <w:spacing w:after="120"/>
      </w:pPr>
      <w:r>
        <w:t xml:space="preserve">Dopo 24 mesi di operatività, le tabelle piano e urgenze potrebbero superare 10.000 record. Strategia consigliata: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Creare tabella piano_archivio con stessa struttura di piano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mensile (cron) che sposta interventi completati &gt; 18 mesi in piano_archivio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dashboard filtrate per ultimi 12 mesi (già implementato con limit=500)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Pro ($25/mese) se storage supera 400MB — upgrade automatico senza downtime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4. getAll — Paginazione e Performance</w:t>
      </w:r>
    </w:p>
    <w:p>
      <w:pPr>
        <w:pStyle w:val="Heading2"/>
      </w:pPr>
      <w:r>
        <w:t xml:space="preserve">Problema</w:t>
      </w:r>
    </w:p>
    <w:p>
      <w:pPr>
        <w:spacing w:after="120"/>
      </w:pPr>
      <w:r>
        <w:t xml:space="preserve">getAll carica 22 tabelle in parallelo con Promise.allSettled (fix applicato). La risposta JSON aggregata per un admin con 1000 interventi, 200 urgenze, 300 ordini può raggiungere 3-5 MB per singola richiesta. Su connessioni 4G deboli (stalle/campagna) questo causa lentezza.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Fix applicato: Promise.allSettled in getAll</w:t>
      </w:r>
    </w:p>
    <w:p>
      <w:pPr>
        <w:spacing w:after="120"/>
      </w:pPr>
      <w:r>
        <w:t xml:space="preserve">Con Promise.all, se anche una sola query Supabase falliva (timeout, tabella mancante), l'intera dashboard crashava. Con Promise.allSettled ogni query fallisce in modo isolato e la dashboard carica comunque con i dati disponibili.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Soluzione futura: getAll incrementale</w:t>
      </w:r>
    </w:p>
    <w:p>
      <w:pPr>
        <w:spacing w:after="120"/>
      </w:pPr>
      <w:r>
        <w:t xml:space="preserve">Per migliorare la performance su reti lente, implementare un'API "lazy load" in 3 fasi: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Dati caricati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(immediata)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 — &lt;500ms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utenti, piano (30gg), urgenze, notifiche — dashboard operativa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(background)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&lt;2s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ordini, reperibilita, trasferte, automezzi, clienti, macchine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(on-demand)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Bassa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documenti, checklist_template, tagliandi, sla_config, kpi_log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📌 Non ancora implementato — attuale single-call è adeguato per 10 tecnici. Valutare se la crescita del team lo richiede.</w:t>
      </w:r>
    </w:p>
    <w:p>
      <w:pPr>
        <w:pStyle w:val="Heading1"/>
      </w:pPr>
      <w:r>
        <w:t xml:space="preserve">5. AI Engine Cascade — Resilienza</w:t>
      </w:r>
    </w:p>
    <w:p>
      <w:pPr>
        <w:pStyle w:val="Heading2"/>
      </w:pPr>
      <w:r>
        <w:t xml:space="preserve">Architettura attuale (robusta)</w:t>
      </w:r>
    </w:p>
    <w:p>
      <w:pPr>
        <w:spacing w:after="120"/>
      </w:pPr>
      <w:r>
        <w:t xml:space="preserve">Il sistema AI usa 6 engine in cascata (Gemini → Cerebras → Groq → Mistral → DeepSeek → Workers AI). Se un engine restituisce 429 (rate limit) o timeout, passa automaticamente al successivo. L'ordine è configurabile dal DB senza deploy.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2640"/>
        <w:gridCol w:w="1800"/>
        <w:gridCol w:w="2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se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req/min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 timeout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Cerebras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req/min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 errore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Groq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req/min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 errore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mistral-small-latest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req/sec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 errore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req/min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 errore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llama-3.3-70b-fp8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Limitato CF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 30s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generatePlanSmart — 12 query in Promise.all</w:t>
      </w:r>
    </w:p>
    <w:p>
      <w:pPr>
        <w:spacing w:after="120"/>
      </w:pPr>
      <w:r>
        <w:t xml:space="preserve">La funzione generatePlanSmart (piano mensile AI) esegue 12 query Supabase in Promise.all. Ogni query ha già .catch(()=&gt;[]) individuale, quindi sono parzialmente protette. Tuttavia il fix completo sarebbe migrare a Promise.allSettled con fallback espliciti.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📌 Rischio moderato: se Supabase è completamente irraggiungibile, il piano AI genera con dati parziali ma non crasha il worker.</w:t>
      </w:r>
    </w:p>
    <w:p>
      <w:pPr>
        <w:pStyle w:val="Heading1"/>
      </w:pPr>
      <w:r>
        <w:t xml:space="preserve">6. Notifiche — Retry e Affidabilità</w:t>
      </w:r>
    </w:p>
    <w:p>
      <w:pPr>
        <w:pStyle w:val="Heading2"/>
      </w:pPr>
      <w:r>
        <w:t xml:space="preserve">Stato attuale</w:t>
      </w:r>
    </w:p>
    <w:p>
      <w:pPr>
        <w:spacing w:after="120"/>
      </w:pPr>
      <w:r>
        <w:t xml:space="preserve">Email (Resend) e Web Push (VAPID) vengono inviate con fire-and-forget. Se la chiamata API fallisce (timeout, rate limit), la notifica viene persa silenziosamente. Non esiste un sistema di retry o dead-letter queue.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Soluzione — Notification Queue in Supabase</w:t>
      </w:r>
    </w:p>
    <w:p>
      <w:pPr>
        <w:spacing w:after="120"/>
      </w:pPr>
      <w:r>
        <w:t xml:space="preserve">Implementare una tabella notifiche_queue in Supabase con i campi: tipo, destinatario_id, payload, tentativi, prossimo_tentativo, stato. Il cron job checkInterventoReminders (ogni 15 min) riprende le notifiche in stato "pending" con tentativi &lt; 3.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auto-incrementale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'email' | 'push' | 'telegram'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destinatario_id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utente Syntoniqa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 messaggio, subject, token push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tentativi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 tentativi falliti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prossimo_tentativo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Backoff esponenziale: 0→15min, 1→60min, 2→4h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| 'inviata' | 'fallita'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📌 Non critico per 10 tecnici. Implementare quando la crescita del team richiede notifiche affidabili per SLA contrattuali.</w:t>
      </w:r>
    </w:p>
    <w:p>
      <w:pPr>
        <w:pStyle w:val="Heading1"/>
      </w:pPr>
      <w:r>
        <w:t xml:space="preserve">7. Roadmap Scalabilità — Priorità</w:t>
      </w:r>
    </w:p>
    <w:p>
      <w:pPr>
        <w:spacing w:after="120"/>
      </w:pPr>
      <w:r>
        <w:t xml:space="preserve">Le implementazioni sono ordinate per impatto/effort: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1600"/>
        <w:gridCol w:w="1440"/>
        <w:gridCol w:w="28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0A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limiter CF KV (anti brute-force)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Entro 1 mese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Promise.allSettled su generatePlanSmart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Prossimo deploy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Piano archivio storico (&gt;18 mesi)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Dopo 12 mesi produzione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getAll incrementale 3 fasi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team &gt; 20 utenti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retry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BASSO-MEDIO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SLA formali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 export paginato (sbPaginate)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Già disponibile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upgrade Pro ($25/mese)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storage &gt; 400MB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requireAdmin → requireRole migration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Refactoring futuro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8. Checklist Pre-Deploy</w:t>
      </w:r>
    </w:p>
    <w:p>
      <w:pPr>
        <w:spacing w:after="120"/>
      </w:pPr>
      <w:r>
        <w:t xml:space="preserve">Prima di ogni deploy in produzione, verificare: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Nessun token/secret hardcoded nei commenti del codice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JWT_SECRET configurato in CF Dashboard (obbligatorio per login)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TELEGRAM_WEBHOOK_SECRET configurato (obbligatorio per sicurezza webhook)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SUPABASE_SERVICE_KEY aggiornata se ruotata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Versione SW_VERSION in sw.js incrementata ad ogni modifica dell'app shell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Feature toggle coherenti tra white_label_config.js e admin_v1.html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UAT script (uat.js) eseguito — score &gt;= 95%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git push origin main (GitHub Pages) + wrangler deploy (CF Worker) in sequenza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Documento generato automaticamente da Claude — Sessione Audit Syntoniqa v1.0 — Marzo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AAAAAA"/>
        <w:sz w:val="16"/>
        <w:szCs w:val="16"/>
      </w:rPr>
      <w:t xml:space="preserve">Confidenziale — Marzo 2026</w:t>
    </w:r>
    <w:r>
      <w:rPr>
        <w:color w:val="AAAAAA"/>
        <w:sz w:val="16"/>
        <w:szCs w:val="16"/>
      </w:rPr>
      <w:t xml:space="preserve">		Pagina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18"/>
        <w:szCs w:val="18"/>
      </w:rPr>
      <w:t xml:space="preserve">Syntoniqa v1.0 — Scalabilità &amp; Roadmap Tecnica</w:t>
    </w:r>
    <w:r>
      <w:rPr>
        <w:color w:val="888888"/>
        <w:sz w:val="18"/>
        <w:szCs w:val="18"/>
      </w:rPr>
      <w:t xml:space="preserve">		MRS Lely Center 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30A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2026-03-04T09:11:02.863Z</dcterms:created>
  <dcterms:modified xsi:type="dcterms:W3CDTF">2026-03-04T09:11:02.863Z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