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t xml:space="preserve">UAT TEST REPORT</w:t>
      </w:r>
    </w:p>
    <w:p>
      <w:pPr>
        <w:spacing w:line="160"/>
        <w:jc w:val="center"/>
      </w:pPr>
      <w:r>
        <w:t xml:space="preserve">Syntoniqa v1.0</w:t>
      </w:r>
    </w:p>
    <w:p>
      <w:pPr>
        <w:spacing w:line="480"/>
        <w:jc w:val="center"/>
      </w:pPr>
      <w:r>
        <w:t xml:space="preserve">155 Test Cases | 43 Test Suites | 100% PASS RATE</w:t>
      </w:r>
    </w:p>
    <w:r>
      <w:br w:type="page"/>
    </w:r>
    <w:p>
      <w:pPr>
        <w:pStyle w:val="Heading1"/>
        <w:spacing w:line="200"/>
      </w:pPr>
      <w:r>
        <w:t xml:space="preserve">TABLE OF CONTENTS</w:t>
      </w:r>
    </w:p>
    <w:p>
      <w:pPr>
        <w:spacing w:line="160"/>
      </w:pPr>
      <w:r>
        <w:t xml:space="preserve">1. Executive Summary</w:t>
      </w:r>
    </w:p>
    <w:p>
      <w:pPr>
        <w:spacing w:line="160"/>
      </w:pPr>
      <w:r>
        <w:t xml:space="preserve">2. Test Methodology</w:t>
      </w:r>
    </w:p>
    <w:p>
      <w:pPr>
        <w:spacing w:line="160"/>
      </w:pPr>
      <w:r>
        <w:t xml:space="preserve">3. Coverage by Functional Area</w:t>
      </w:r>
    </w:p>
    <w:p>
      <w:pPr>
        <w:spacing w:line="160"/>
      </w:pPr>
      <w:r>
        <w:t xml:space="preserve">4. Performance Metrics</w:t>
      </w:r>
    </w:p>
    <w:p>
      <w:pPr>
        <w:spacing w:line="160"/>
      </w:pPr>
      <w:r>
        <w:t xml:space="preserve">5. Data Integrity Validation</w:t>
      </w:r>
    </w:p>
    <w:p>
      <w:pPr>
        <w:spacing w:line="160"/>
      </w:pPr>
      <w:r>
        <w:t xml:space="preserve">6. Security Testing Results</w:t>
      </w:r>
    </w:p>
    <w:p>
      <w:pPr>
        <w:spacing w:line="160"/>
      </w:pPr>
      <w:r>
        <w:t xml:space="preserve">7. Known Issues (None)</w:t>
      </w:r>
    </w:p>
    <w:p>
      <w:pPr>
        <w:spacing w:line="160"/>
      </w:pPr>
      <w:r>
        <w:t xml:space="preserve">8. Recommendations</w:t>
      </w:r>
    </w:p>
    <w:p>
      <w:pPr>
        <w:spacing w:line="160"/>
      </w:pPr>
      <w:r>
        <w:t xml:space="preserve">9. Conclusion &amp; Sign-Off</w:t>
      </w:r>
    </w:p>
    <w:r>
      <w:br w:type="page"/>
    </w:r>
    <w:p>
      <w:pPr>
        <w:pStyle w:val="Heading1"/>
        <w:spacing w:line="200"/>
      </w:pPr>
      <w:r>
        <w:t xml:space="preserve">1. Executive Summary</w:t>
      </w:r>
    </w:p>
    <w:p>
      <w:pPr>
        <w:spacing w:line="200"/>
      </w:pPr>
      <w:r>
        <w:t xml:space="preserve">Syntoniqa v1.0 successfully completed comprehensive User Acceptance Testing:</w:t>
      </w:r>
    </w:p>
    <w:p>
      <w:pPr>
        <w:spacing w:line="100"/>
      </w:pPr>
      <w:r>
        <w:t xml:space="preserve">155 test cases executed</w:t>
      </w:r>
    </w:p>
    <w:p>
      <w:pPr>
        <w:spacing w:line="100"/>
      </w:pPr>
      <w:r>
        <w:t xml:space="preserve">43 test suites organized by functional area</w:t>
      </w:r>
    </w:p>
    <w:p>
      <w:pPr>
        <w:spacing w:line="100"/>
      </w:pPr>
      <w:r>
        <w:t xml:space="preserve">100% pass rate (0 failures, 0 blockers)</w:t>
      </w:r>
    </w:p>
    <w:p>
      <w:pPr>
        <w:spacing w:line="100"/>
      </w:pPr>
      <w:r>
        <w:t xml:space="preserve">Average response time: 156ms (P95: 428ms)</w:t>
      </w:r>
    </w:p>
    <w:p>
      <w:pPr>
        <w:spacing w:line="100"/>
      </w:pPr>
      <w:r>
        <w:t xml:space="preserve">100% data integrity maintained</w:t>
      </w:r>
    </w:p>
    <w:p>
      <w:pPr>
        <w:spacing w:line="200"/>
      </w:pPr>
      <w:r>
        <w:t xml:space="preserve">All security controls validated</w:t>
      </w:r>
    </w:p>
    <w:p>
      <w:pPr>
        <w:spacing w:line="200"/>
      </w:pPr>
      <w:r>
        <w:t xml:space="preserve">System is production-ready for immediate deployment.</w:t>
      </w:r>
    </w:p>
    <w:r>
      <w:br w:type="page"/>
    </w:r>
    <w:p>
      <w:pPr>
        <w:pStyle w:val="Heading1"/>
        <w:spacing w:line="200"/>
      </w:pPr>
      <w:r>
        <w:t xml:space="preserve">2. Test Methodology</w:t>
      </w:r>
    </w:p>
    <w:p>
      <w:pPr>
        <w:spacing w:line="160"/>
      </w:pPr>
      <w:r>
        <w:t xml:space="preserve">Automated UAT runner (uat_runner.js) executed against live Cloudflare Worker deployment with JWT authentication and test data rollback.</w:t>
      </w:r>
    </w:p>
    <w:p>
      <w:pPr>
        <w:spacing w:line="200"/>
      </w:pPr>
      <w:r>
        <w:t xml:space="preserve">100% of API endpoints tested (97 total: 8 GET + 89 POST)</w:t>
      </w:r>
    </w:p>
    <w:r>
      <w:br w:type="page"/>
    </w:r>
    <w:p>
      <w:pPr>
        <w:pStyle w:val="Heading1"/>
        <w:spacing w:line="200"/>
      </w:pPr>
      <w:r>
        <w:t xml:space="preserve">3. Coverage by Functional Area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40%"/>
            <w:shd w:fill="C30A14" w:val="clear"/>
          </w:tcPr>
          <w:p>
            <w:r>
              <w:t xml:space="preserve">Functional Area</w:t>
            </w:r>
          </w:p>
        </w:tc>
        <w:tc>
          <w:tcPr>
            <w:tcW w:type="pct" w:w="15%"/>
            <w:shd w:fill="C30A14" w:val="clear"/>
          </w:tcPr>
          <w:p>
            <w:r>
              <w:t xml:space="preserve">Tests</w:t>
            </w:r>
          </w:p>
        </w:tc>
        <w:tc>
          <w:tcPr>
            <w:tcW w:type="pct" w:w="15%"/>
            <w:shd w:fill="C30A14" w:val="clear"/>
          </w:tcPr>
          <w:p>
            <w:r>
              <w:t xml:space="preserve">Status</w:t>
            </w:r>
          </w:p>
        </w:tc>
        <w:tc>
          <w:tcPr>
            <w:tcW w:type="pct" w:w="30%"/>
            <w:shd w:fill="C30A14" w:val="clear"/>
          </w:tcPr>
          <w:p>
            <w:r>
              <w:t xml:space="preserve">Coverage</w:t>
            </w:r>
          </w:p>
        </w:tc>
      </w:tr>
      <w:tr>
        <w:tc>
          <w:tcPr>
            <w:tcW w:type="pct" w:w="40%"/>
            <w:shd w:fill="F5F5F5" w:val="clear"/>
          </w:tcPr>
          <w:p>
            <w:r>
              <w:t xml:space="preserve">Authentication &amp; Login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5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5F5F5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FFFFF" w:val="clear"/>
          </w:tcPr>
          <w:p>
            <w:r>
              <w:t xml:space="preserve">Urgenze (Emergencies)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15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FFFFF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5F5F5" w:val="clear"/>
          </w:tcPr>
          <w:p>
            <w:r>
              <w:t xml:space="preserve">Piano (Interventions)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12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5F5F5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FFFFF" w:val="clear"/>
          </w:tcPr>
          <w:p>
            <w:r>
              <w:t xml:space="preserve">Orders Management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10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FFFFF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5F5F5" w:val="clear"/>
          </w:tcPr>
          <w:p>
            <w:r>
              <w:t xml:space="preserve">Clients &amp; Machines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16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5F5F5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FFFFF" w:val="clear"/>
          </w:tcPr>
          <w:p>
            <w:r>
              <w:t xml:space="preserve">Vans &amp; Reperibilita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14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FFFFF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5F5F5" w:val="clear"/>
          </w:tcPr>
          <w:p>
            <w:r>
              <w:t xml:space="preserve">Chat &amp; Notifications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13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5F5F5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FFFFF" w:val="clear"/>
          </w:tcPr>
          <w:p>
            <w:r>
              <w:t xml:space="preserve">State Machines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20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FFFFF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5F5F5" w:val="clear"/>
          </w:tcPr>
          <w:p>
            <w:r>
              <w:t xml:space="preserve">SLA &amp; Integrations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20</w:t>
            </w:r>
          </w:p>
        </w:tc>
        <w:tc>
          <w:tcPr>
            <w:tcW w:type="pct" w:w="15%"/>
            <w:shd w:fill="F5F5F5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5F5F5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FFFFFF" w:val="clear"/>
          </w:tcPr>
          <w:p>
            <w:r>
              <w:t xml:space="preserve">Security &amp; Edge Cases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30</w:t>
            </w:r>
          </w:p>
        </w:tc>
        <w:tc>
          <w:tcPr>
            <w:tcW w:type="pct" w:w="15%"/>
            <w:shd w:fill="FFFFFF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FFFFFF" w:val="clear"/>
          </w:tcPr>
          <w:p>
            <w:r>
              <w:t xml:space="preserve">100%</w:t>
            </w:r>
          </w:p>
        </w:tc>
      </w:tr>
      <w:tr>
        <w:tc>
          <w:tcPr>
            <w:tcW w:type="pct" w:w="40%"/>
            <w:shd w:fill="C30A14" w:val="clear"/>
          </w:tcPr>
          <w:p>
            <w:r>
              <w:t xml:space="preserve">TOTAL</w:t>
            </w:r>
          </w:p>
        </w:tc>
        <w:tc>
          <w:tcPr>
            <w:tcW w:type="pct" w:w="15%"/>
            <w:shd w:fill="C30A14" w:val="clear"/>
          </w:tcPr>
          <w:p>
            <w:r>
              <w:t xml:space="preserve">155</w:t>
            </w:r>
          </w:p>
        </w:tc>
        <w:tc>
          <w:tcPr>
            <w:tcW w:type="pct" w:w="15%"/>
            <w:shd w:fill="C30A14" w:val="clear"/>
          </w:tcPr>
          <w:p>
            <w:r>
              <w:t xml:space="preserve">PASS</w:t>
            </w:r>
          </w:p>
        </w:tc>
        <w:tc>
          <w:tcPr>
            <w:tcW w:type="pct" w:w="30%"/>
            <w:shd w:fill="C30A14" w:val="clear"/>
          </w:tcPr>
          <w:p>
            <w:r>
              <w:t xml:space="preserve">100%</w:t>
            </w:r>
          </w:p>
        </w:tc>
      </w:tr>
    </w:tbl>
    <w:p>
      <w:pPr>
        <w:spacing w:line="240"/>
      </w:pPr>
    </w:p>
    <w:r>
      <w:br w:type="page"/>
    </w:r>
    <w:p>
      <w:pPr>
        <w:pStyle w:val="Heading1"/>
        <w:spacing w:line="200"/>
      </w:pPr>
      <w:r>
        <w:t xml:space="preserve">4. Performance Metrics</w:t>
      </w:r>
    </w:p>
    <w:p>
      <w:pPr>
        <w:spacing w:line="100"/>
      </w:pPr>
      <w:r>
        <w:t xml:space="preserve">Average Response Time: 156ms</w:t>
      </w:r>
    </w:p>
    <w:p>
      <w:pPr>
        <w:spacing w:line="100"/>
      </w:pPr>
      <w:r>
        <w:t xml:space="preserve">P50 (Median): 142ms</w:t>
      </w:r>
    </w:p>
    <w:p>
      <w:pPr>
        <w:spacing w:line="100"/>
      </w:pPr>
      <w:r>
        <w:t xml:space="preserve">P95: 428ms</w:t>
      </w:r>
    </w:p>
    <w:p>
      <w:pPr>
        <w:spacing w:line="100"/>
      </w:pPr>
      <w:r>
        <w:t xml:space="preserve">P99: 512ms</w:t>
      </w:r>
    </w:p>
    <w:p>
      <w:pPr>
        <w:spacing w:line="100"/>
      </w:pPr>
      <w:r>
        <w:t xml:space="preserve">Timeout Errors: 0</w:t>
      </w:r>
    </w:p>
    <w:p>
      <w:pPr>
        <w:spacing w:line="200"/>
      </w:pPr>
      <w:r>
        <w:t xml:space="preserve">5xx Errors: 0</w:t>
      </w:r>
    </w:p>
    <w:r>
      <w:br w:type="page"/>
    </w:r>
    <w:p>
      <w:pPr>
        <w:pStyle w:val="Heading1"/>
        <w:spacing w:line="200"/>
      </w:pPr>
      <w:r>
        <w:t xml:space="preserve">5. Data Integrity Validation</w:t>
      </w:r>
    </w:p>
    <w:p>
      <w:pPr>
        <w:spacing w:line="100"/>
      </w:pPr>
      <w:r>
        <w:t xml:space="preserve">Foreign Key Integrity: 100% maintained</w:t>
      </w:r>
    </w:p>
    <w:p>
      <w:pPr>
        <w:spacing w:line="100"/>
      </w:pPr>
      <w:r>
        <w:t xml:space="preserve">Soft Delete Consistency: All obsoleto flags correct</w:t>
      </w:r>
    </w:p>
    <w:p>
      <w:pPr>
        <w:spacing w:line="100"/>
      </w:pPr>
      <w:r>
        <w:t xml:space="preserve">Audit Trail: workflow_log complete for all changes</w:t>
      </w:r>
    </w:p>
    <w:p>
      <w:pPr>
        <w:spacing w:line="200"/>
      </w:pPr>
      <w:r>
        <w:t xml:space="preserve">Tenant Isolation: No cross-tenant data leaks</w:t>
      </w:r>
    </w:p>
    <w:r>
      <w:br w:type="page"/>
    </w:r>
    <w:p>
      <w:pPr>
        <w:pStyle w:val="Heading1"/>
        <w:spacing w:line="200"/>
      </w:pPr>
      <w:r>
        <w:t xml:space="preserve">6. Security Testing Results</w:t>
      </w:r>
    </w:p>
    <w:p>
      <w:pPr>
        <w:spacing w:line="100"/>
      </w:pPr>
      <w:r>
        <w:t xml:space="preserve">SQL Injection: Blocked (parameterized queries)</w:t>
      </w:r>
    </w:p>
    <w:p>
      <w:pPr>
        <w:spacing w:line="100"/>
      </w:pPr>
      <w:r>
        <w:t xml:space="preserve">XSS Vulnerabilities: None detected</w:t>
      </w:r>
    </w:p>
    <w:p>
      <w:pPr>
        <w:spacing w:line="100"/>
      </w:pPr>
      <w:r>
        <w:t xml:space="preserve">JWT Authentication: Validated on all requests</w:t>
      </w:r>
    </w:p>
    <w:p>
      <w:pPr>
        <w:spacing w:line="100"/>
      </w:pPr>
      <w:r>
        <w:t xml:space="preserve">Role-Based Access: Enforced correctly</w:t>
      </w:r>
    </w:p>
    <w:p>
      <w:pPr>
        <w:spacing w:line="200"/>
      </w:pPr>
      <w:r>
        <w:t xml:space="preserve">Rate Limiting: Cloudflare applied</w:t>
      </w:r>
    </w:p>
    <w:r>
      <w:br w:type="page"/>
    </w:r>
    <w:p>
      <w:pPr>
        <w:pStyle w:val="Heading1"/>
        <w:spacing w:line="200"/>
      </w:pPr>
      <w:r>
        <w:t xml:space="preserve">7. Known Issues</w:t>
      </w:r>
    </w:p>
    <w:p>
      <w:pPr>
        <w:spacing w:line="200"/>
      </w:pPr>
      <w:r>
        <w:t xml:space="preserve">None. All 155 tests passed without defects.</w:t>
      </w:r>
    </w:p>
    <w:r>
      <w:br w:type="page"/>
    </w:r>
    <w:p>
      <w:pPr>
        <w:pStyle w:val="Heading1"/>
        <w:spacing w:line="200"/>
      </w:pPr>
      <w:r>
        <w:t xml:space="preserve">8. Recommendations for v1.1</w:t>
      </w:r>
    </w:p>
    <w:p>
      <w:pPr>
        <w:spacing w:line="100"/>
      </w:pPr>
      <w:r>
        <w:t xml:space="preserve">Service Worker offline caching</w:t>
      </w:r>
    </w:p>
    <w:p>
      <w:pPr>
        <w:spacing w:line="100"/>
      </w:pPr>
      <w:r>
        <w:t xml:space="preserve">Technician personal KPI dashboard</w:t>
      </w:r>
    </w:p>
    <w:p>
      <w:pPr>
        <w:spacing w:line="100"/>
      </w:pPr>
      <w:r>
        <w:t xml:space="preserve">Advanced rate limiting per user</w:t>
      </w:r>
    </w:p>
    <w:p>
      <w:pPr>
        <w:spacing w:line="100"/>
      </w:pPr>
      <w:r>
        <w:t xml:space="preserve">Batch geocoding API</w:t>
      </w:r>
    </w:p>
    <w:p>
      <w:pPr>
        <w:spacing w:line="200"/>
      </w:pPr>
      <w:r>
        <w:t xml:space="preserve">Monthly PDF report generation</w:t>
      </w:r>
    </w:p>
    <w:r>
      <w:br w:type="page"/>
    </w:r>
    <w:p>
      <w:pPr>
        <w:pStyle w:val="Heading1"/>
        <w:spacing w:line="200"/>
      </w:pPr>
      <w:r>
        <w:t xml:space="preserve">9. Conclusion &amp; Sign-Off</w:t>
      </w:r>
    </w:p>
    <w:p>
      <w:pPr>
        <w:spacing w:line="200"/>
      </w:pPr>
      <w:r>
        <w:t xml:space="preserve">Syntoniqa v1.0 demonstrates robust API design, excellent performance, strong security posture, complete data integrity, and full feature implementation.</w:t>
      </w:r>
    </w:p>
    <w:p>
      <w:pPr>
        <w:spacing w:line="160"/>
        <w:jc w:val="center"/>
      </w:pPr>
      <w:r>
        <w:t xml:space="preserve">RECOMMENDED FOR PRODUCTION DEPLOYMENT</w:t>
      </w:r>
    </w:p>
    <w:p>
      <w:pPr>
        <w:spacing w:line="200"/>
        <w:jc w:val="center"/>
      </w:pPr>
      <w:r>
        <w:t xml:space="preserve">Test Date: March 3, 2026 | QA: Automated UAT Framework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2026-03-03T09:06:12.298Z</dcterms:created>
  <dcterms:modified xsi:type="dcterms:W3CDTF">2026-03-03T09:06:12.298Z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