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Build</w:t>
      </w:r>
      <w:r>
        <w:t xml:space="preserve"> </w:t>
      </w:r>
      <w:r>
        <w:t xml:space="preserve">Checklist:</w:t>
      </w:r>
      <w:r>
        <w:t xml:space="preserve"> </w:t>
      </w:r>
      <w:r>
        <w:t xml:space="preserve">Lumberjack</w:t>
      </w:r>
    </w:p>
    <w:p>
      <w:pPr>
        <w:pStyle w:val="Date"/>
      </w:pPr>
      <w:r>
        <w:t xml:space="preserve">Draft</w:t>
      </w:r>
      <w:r>
        <w:t xml:space="preserve"> </w:t>
      </w:r>
      <w:r>
        <w:t xml:space="preserve">-</w:t>
      </w:r>
      <w:r>
        <w:t xml:space="preserve"> </w:t>
      </w:r>
      <w:r>
        <w:t xml:space="preserve">2</w:t>
      </w:r>
      <w:r>
        <w:t xml:space="preserve"> </w:t>
      </w:r>
      <w:r>
        <w:t xml:space="preserve">July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hase-0---shell"/>
    <w:p>
      <w:pPr>
        <w:pStyle w:val="Heading1"/>
      </w:pPr>
      <w:r>
        <w:t xml:space="preserve">Phase 0 - Shell</w:t>
      </w:r>
    </w:p>
    <w:p>
      <w:pPr>
        <w:numPr>
          <w:ilvl w:val="0"/>
          <w:numId w:val="1001"/>
        </w:numPr>
        <w:pStyle w:val="Compact"/>
      </w:pPr>
      <w:r>
        <w:t xml:space="preserve">☐ 1. Create</w:t>
      </w:r>
      <w:r>
        <w:t xml:space="preserve"> </w:t>
      </w:r>
      <w:r>
        <w:rPr>
          <w:rStyle w:val="VerbatimChar"/>
        </w:rPr>
        <w:t xml:space="preserve">Lumberjack.lvproj</w:t>
      </w:r>
      <w:r>
        <w:t xml:space="preserve"> </w:t>
      </w:r>
      <w:r>
        <w:t xml:space="preserve">in LabVIEW 2014; add a blank</w:t>
      </w:r>
      <w:r>
        <w:t xml:space="preserve"> </w:t>
      </w:r>
      <w:r>
        <w:rPr>
          <w:rStyle w:val="VerbatimChar"/>
        </w:rPr>
        <w:t xml:space="preserve">Lumberjack.lvlib</w:t>
      </w:r>
      <w:r>
        <w:t xml:space="preserve"> </w:t>
      </w:r>
      <w:r>
        <w:t xml:space="preserve">as the namespace root; add the Actor Framework as the one runtime dependency. (Container first, so nothing added later needs renaming or relinking.)</w:t>
      </w:r>
    </w:p>
    <w:bookmarkEnd w:id="20"/>
    <w:bookmarkStart w:id="21" w:name="phase-1---leaf-typedefs"/>
    <w:p>
      <w:pPr>
        <w:pStyle w:val="Heading1"/>
      </w:pPr>
      <w:r>
        <w:t xml:space="preserve">Phase 1 - Leaf typedefs</w:t>
      </w:r>
    </w:p>
    <w:p>
      <w:pPr>
        <w:numPr>
          <w:ilvl w:val="0"/>
          <w:numId w:val="1002"/>
        </w:numPr>
        <w:pStyle w:val="Compact"/>
      </w:pPr>
      <w:r>
        <w:t xml:space="preserve">☐ 2.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enum. (No dependencies; referenced by nearly everything, so first.)</w:t>
      </w:r>
    </w:p>
    <w:p>
      <w:pPr>
        <w:numPr>
          <w:ilvl w:val="0"/>
          <w:numId w:val="1002"/>
        </w:numPr>
        <w:pStyle w:val="Compact"/>
      </w:pPr>
      <w:r>
        <w:t xml:space="preserve">☐ 3.</w:t>
      </w:r>
      <w:r>
        <w:t xml:space="preserve"> </w:t>
      </w:r>
      <w:r>
        <w:rPr>
          <w:rStyle w:val="VerbatimChar"/>
        </w:rPr>
        <w:t xml:space="preserve">Drop 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Relay 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 Mode</w:t>
      </w:r>
      <w:r>
        <w:t xml:space="preserve"> </w:t>
      </w:r>
      <w:r>
        <w:t xml:space="preserve">enums. (Standalone.)</w:t>
      </w:r>
    </w:p>
    <w:p>
      <w:pPr>
        <w:numPr>
          <w:ilvl w:val="0"/>
          <w:numId w:val="1002"/>
        </w:numPr>
        <w:pStyle w:val="Compact"/>
      </w:pPr>
      <w:r>
        <w:t xml:space="preserve">☐ 4.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cluster. (Severity.)</w:t>
      </w:r>
    </w:p>
    <w:p>
      <w:pPr>
        <w:numPr>
          <w:ilvl w:val="0"/>
          <w:numId w:val="1002"/>
        </w:numPr>
        <w:pStyle w:val="Compact"/>
      </w:pPr>
      <w:r>
        <w:t xml:space="preserve">☐ 5.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cluster. (Severity, Filter Mode.)</w:t>
      </w:r>
    </w:p>
    <w:bookmarkEnd w:id="21"/>
    <w:bookmarkStart w:id="22" w:name="phase-2---layout"/>
    <w:p>
      <w:pPr>
        <w:pStyle w:val="Heading1"/>
      </w:pPr>
      <w:r>
        <w:t xml:space="preserve">Phase 2 - Layout</w:t>
      </w:r>
    </w:p>
    <w:p>
      <w:pPr>
        <w:numPr>
          <w:ilvl w:val="0"/>
          <w:numId w:val="1003"/>
        </w:numPr>
        <w:pStyle w:val="Compact"/>
      </w:pPr>
      <w:r>
        <w:t xml:space="preserve">☐ 6.</w:t>
      </w:r>
      <w:r>
        <w:t xml:space="preserve"> </w:t>
      </w:r>
      <w:r>
        <w:rPr>
          <w:rStyle w:val="VerbatimChar"/>
        </w:rPr>
        <w:t xml:space="preserve">Layout.lvclass</w:t>
      </w:r>
      <w:r>
        <w:t xml:space="preserve"> </w:t>
      </w:r>
      <w:r>
        <w:t xml:space="preserve">abstract, with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(DD). (Statement.)</w:t>
      </w:r>
    </w:p>
    <w:p>
      <w:pPr>
        <w:numPr>
          <w:ilvl w:val="0"/>
          <w:numId w:val="1003"/>
        </w:numPr>
        <w:pStyle w:val="Compact"/>
      </w:pPr>
      <w:r>
        <w:t xml:space="preserve">☐ 7.</w:t>
      </w:r>
      <w:r>
        <w:t xml:space="preserve"> </w:t>
      </w:r>
      <w:r>
        <w:rPr>
          <w:rStyle w:val="VerbatimChar"/>
        </w:rPr>
        <w:t xml:space="preserve">CSV 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 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 Layout</w:t>
      </w:r>
      <w:r>
        <w:t xml:space="preserve">, each overriding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. (Layout, Statement.)</w:t>
      </w:r>
    </w:p>
    <w:bookmarkEnd w:id="22"/>
    <w:bookmarkStart w:id="23" w:name="phase-3---config-typedefs"/>
    <w:p>
      <w:pPr>
        <w:pStyle w:val="Heading1"/>
      </w:pPr>
      <w:r>
        <w:t xml:space="preserve">Phase 3 - Config typedefs</w:t>
      </w:r>
    </w:p>
    <w:p>
      <w:pPr>
        <w:numPr>
          <w:ilvl w:val="0"/>
          <w:numId w:val="1004"/>
        </w:numPr>
        <w:pStyle w:val="Compact"/>
      </w:pPr>
      <w:r>
        <w:t xml:space="preserve">☐ 8.</w:t>
      </w:r>
      <w:r>
        <w:t xml:space="preserve"> </w:t>
      </w:r>
      <w:r>
        <w:rPr>
          <w:rStyle w:val="VerbatimChar"/>
        </w:rPr>
        <w:t xml:space="preserve">Appender Config</w:t>
      </w:r>
      <w:r>
        <w:t xml:space="preserve">. (Severity, Filter, Drop Policy, Layout.)</w:t>
      </w:r>
    </w:p>
    <w:p>
      <w:pPr>
        <w:numPr>
          <w:ilvl w:val="0"/>
          <w:numId w:val="1004"/>
        </w:numPr>
        <w:pStyle w:val="Compact"/>
      </w:pPr>
      <w:r>
        <w:t xml:space="preserve">☐ 9.</w:t>
      </w:r>
      <w:r>
        <w:t xml:space="preserve"> </w:t>
      </w:r>
      <w:r>
        <w:rPr>
          <w:rStyle w:val="VerbatimChar"/>
        </w:rPr>
        <w:t xml:space="preserve">File Appender 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Relay Appender Config</w:t>
      </w:r>
      <w:r>
        <w:t xml:space="preserve">. (Appender Config; plus Relay Mode and Enqueuer for the relay.)</w:t>
      </w:r>
    </w:p>
    <w:p>
      <w:pPr>
        <w:numPr>
          <w:ilvl w:val="0"/>
          <w:numId w:val="1004"/>
        </w:numPr>
        <w:pStyle w:val="Compact"/>
      </w:pPr>
      <w:r>
        <w:t xml:space="preserve">☐ 10.</w:t>
      </w:r>
      <w:r>
        <w:t xml:space="preserve"> </w:t>
      </w:r>
      <w:r>
        <w:rPr>
          <w:rStyle w:val="VerbatimChar"/>
        </w:rPr>
        <w:t xml:space="preserve">Lumberjack Config</w:t>
      </w:r>
      <w:r>
        <w:t xml:space="preserve">. (Severity, File Appender Config.)</w:t>
      </w:r>
    </w:p>
    <w:p>
      <w:pPr>
        <w:numPr>
          <w:ilvl w:val="0"/>
          <w:numId w:val="1004"/>
        </w:numPr>
        <w:pStyle w:val="Compact"/>
      </w:pPr>
      <w:r>
        <w:t xml:space="preserve">☐ 11.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. (Severity, Enqueuer.)</w:t>
      </w:r>
    </w:p>
    <w:bookmarkEnd w:id="23"/>
    <w:bookmarkStart w:id="24" w:name="phase-4---pure-support-vis"/>
    <w:p>
      <w:pPr>
        <w:pStyle w:val="Heading1"/>
      </w:pPr>
      <w:r>
        <w:t xml:space="preserve">Phase 4 - Pure support VIs</w:t>
      </w:r>
    </w:p>
    <w:p>
      <w:pPr>
        <w:pStyle w:val="FirstParagraph"/>
      </w:pPr>
      <w:r>
        <w:rPr>
          <w:iCs/>
          <w:i/>
        </w:rPr>
        <w:t xml:space="preserve">Unit tests (Caraya) can begin as soon as each VI here exists.</w:t>
      </w:r>
    </w:p>
    <w:p>
      <w:pPr>
        <w:numPr>
          <w:ilvl w:val="0"/>
          <w:numId w:val="1005"/>
        </w:numPr>
        <w:pStyle w:val="Compact"/>
      </w:pPr>
      <w:r>
        <w:t xml:space="preserve">☐ 12. Severity helpers:</w:t>
      </w:r>
      <w:r>
        <w:t xml:space="preserve"> </w:t>
      </w:r>
      <w:r>
        <w:rPr>
          <w:rStyle w:val="VerbatimChar"/>
        </w:rPr>
        <w:t xml:space="preserve">Rank 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 String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 13. Tag helpers:</w:t>
      </w:r>
      <w:r>
        <w:t xml:space="preserve"> </w:t>
      </w:r>
      <w:r>
        <w:rPr>
          <w:rStyle w:val="VerbatimChar"/>
        </w:rPr>
        <w:t xml:space="preserve">Default Source Tag</w:t>
      </w:r>
      <w:r>
        <w:t xml:space="preserve">,</w:t>
      </w:r>
      <w:r>
        <w:t xml:space="preserve"> </w:t>
      </w:r>
      <w:r>
        <w:rPr>
          <w:rStyle w:val="VerbatimChar"/>
        </w:rPr>
        <w:t xml:space="preserve">Sanitize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 14. File helpers:</w:t>
      </w:r>
      <w:r>
        <w:t xml:space="preserve"> </w:t>
      </w:r>
      <w:r>
        <w:rPr>
          <w:rStyle w:val="VerbatimChar"/>
        </w:rPr>
        <w:t xml:space="preserve">ISO 8601 File 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 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Prune selection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 15. Path helper:</w:t>
      </w:r>
      <w:r>
        <w:t xml:space="preserve"> </w:t>
      </w:r>
      <w:r>
        <w:rPr>
          <w:rStyle w:val="VerbatimChar"/>
        </w:rPr>
        <w:t xml:space="preserve">Resolve Host Root</w:t>
      </w:r>
      <w:r>
        <w:t xml:space="preserve">. (The only place allowed to compute external paths.)</w:t>
      </w:r>
    </w:p>
    <w:p>
      <w:pPr>
        <w:numPr>
          <w:ilvl w:val="0"/>
          <w:numId w:val="1005"/>
        </w:numPr>
        <w:pStyle w:val="Compact"/>
      </w:pPr>
      <w:r>
        <w:t xml:space="preserve">☐ 16. Config: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(Unflatten From JSON, baseline as default),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. (Lumberjack Config, native JSON.)</w:t>
      </w:r>
    </w:p>
    <w:bookmarkEnd w:id="24"/>
    <w:bookmarkStart w:id="25" w:name="X0d58475317a5cc0cfd4af6fc85dcd7e98fd7a96"/>
    <w:p>
      <w:pPr>
        <w:pStyle w:val="Heading1"/>
      </w:pPr>
      <w:r>
        <w:t xml:space="preserve">Phase 5 - Appender base, message, concretes</w:t>
      </w:r>
    </w:p>
    <w:p>
      <w:pPr>
        <w:pStyle w:val="FirstParagraph"/>
      </w:pPr>
      <w:r>
        <w:rPr>
          <w:iCs/>
          <w:i/>
        </w:rPr>
        <w:t xml:space="preserve">Integration tests via a console or relay-queue capture probe can begin once the concretes exist, before the manager or facade.</w:t>
      </w:r>
    </w:p>
    <w:p>
      <w:pPr>
        <w:numPr>
          <w:ilvl w:val="0"/>
          <w:numId w:val="1006"/>
        </w:numPr>
        <w:pStyle w:val="Compact"/>
      </w:pPr>
      <w:r>
        <w:t xml:space="preserve">☐ 17.</w:t>
      </w:r>
      <w:r>
        <w:t xml:space="preserve"> </w:t>
      </w:r>
      <w:r>
        <w:rPr>
          <w:rStyle w:val="VerbatimChar"/>
        </w:rPr>
        <w:t xml:space="preserve">Appender.lvclass</w:t>
      </w:r>
      <w:r>
        <w:t xml:space="preserve"> </w:t>
      </w:r>
      <w:r>
        <w:t xml:space="preserve">(Actor subclass):</w:t>
      </w:r>
      <w:r>
        <w:t xml:space="preserve"> </w:t>
      </w:r>
      <w:r>
        <w:rPr>
          <w:rStyle w:val="VerbatimChar"/>
        </w:rPr>
        <w:t xml:space="preserve">Init Common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ID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 Statement</w:t>
      </w:r>
      <w:r>
        <w:t xml:space="preserve">, abstract</w:t>
      </w:r>
      <w:r>
        <w:t xml:space="preserve"> </w:t>
      </w:r>
      <w:r>
        <w:rPr>
          <w:rStyle w:val="VerbatimChar"/>
        </w:rPr>
        <w:t xml:space="preserve">Open Sink</w:t>
      </w:r>
      <w:r>
        <w:t xml:space="preserve">/</w:t>
      </w:r>
      <w:r>
        <w:rPr>
          <w:rStyle w:val="VerbatimChar"/>
        </w:rPr>
        <w:t xml:space="preserve">Write</w:t>
      </w:r>
      <w:r>
        <w:t xml:space="preserve">/</w:t>
      </w:r>
      <w:r>
        <w:rPr>
          <w:rStyle w:val="VerbatimChar"/>
        </w:rPr>
        <w:t xml:space="preserve">Close Sink</w:t>
      </w:r>
      <w:r>
        <w:t xml:space="preserve"> </w:t>
      </w:r>
      <w:r>
        <w:t xml:space="preserve">(DD),</w:t>
      </w:r>
      <w:r>
        <w:t xml:space="preserve"> </w:t>
      </w:r>
      <w:r>
        <w:rPr>
          <w:rStyle w:val="VerbatimChar"/>
        </w:rPr>
        <w:t xml:space="preserve">Actor Core</w:t>
      </w:r>
      <w:r>
        <w:t xml:space="preserve">. (Phases 1-3.)</w:t>
      </w:r>
    </w:p>
    <w:p>
      <w:pPr>
        <w:numPr>
          <w:ilvl w:val="0"/>
          <w:numId w:val="1006"/>
        </w:numPr>
        <w:pStyle w:val="Compact"/>
      </w:pPr>
      <w:r>
        <w:t xml:space="preserve">☐ 18.</w:t>
      </w:r>
      <w:r>
        <w:t xml:space="preserve"> </w:t>
      </w:r>
      <w:r>
        <w:rPr>
          <w:rStyle w:val="VerbatimChar"/>
        </w:rPr>
        <w:t xml:space="preserve">Log Statement Msg</w:t>
      </w:r>
      <w:r>
        <w:t xml:space="preserve">: payload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;</w:t>
      </w:r>
      <w:r>
        <w:t xml:space="preserve"> </w:t>
      </w:r>
      <w:r>
        <w:rPr>
          <w:rStyle w:val="VerbatimChar"/>
        </w:rPr>
        <w:t xml:space="preserve">Do.vi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Appender:Handle Statement</w:t>
      </w:r>
      <w:r>
        <w:t xml:space="preserve">. (Statement, Appender.)</w:t>
      </w:r>
    </w:p>
    <w:p>
      <w:pPr>
        <w:numPr>
          <w:ilvl w:val="0"/>
          <w:numId w:val="1006"/>
        </w:numPr>
        <w:pStyle w:val="Compact"/>
      </w:pPr>
      <w:r>
        <w:t xml:space="preserve">☐ 19.</w:t>
      </w:r>
      <w:r>
        <w:t xml:space="preserve"> </w:t>
      </w:r>
      <w:r>
        <w:rPr>
          <w:rStyle w:val="VerbatimChar"/>
        </w:rPr>
        <w:t xml:space="preserve">Console Appender</w:t>
      </w:r>
      <w:r>
        <w:t xml:space="preserve">: sink overrides. (Appender; simplest concrete, build first.)</w:t>
      </w:r>
    </w:p>
    <w:p>
      <w:pPr>
        <w:numPr>
          <w:ilvl w:val="0"/>
          <w:numId w:val="1006"/>
        </w:numPr>
        <w:pStyle w:val="Compact"/>
      </w:pPr>
      <w:r>
        <w:t xml:space="preserve">☐ 20.</w:t>
      </w:r>
      <w:r>
        <w:t xml:space="preserve"> </w:t>
      </w:r>
      <w:r>
        <w:rPr>
          <w:rStyle w:val="VerbatimChar"/>
        </w:rPr>
        <w:t xml:space="preserve">File Appender</w:t>
      </w:r>
      <w:r>
        <w:t xml:space="preserve">: sink overrides,</w:t>
      </w:r>
      <w:r>
        <w:t xml:space="preserve"> </w:t>
      </w:r>
      <w:r>
        <w:rPr>
          <w:rStyle w:val="VerbatimChar"/>
        </w:rPr>
        <w:t xml:space="preserve">Open New 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Prune</w:t>
      </w:r>
      <w:r>
        <w:t xml:space="preserve">. (Appender, File Appender Config, Phase-4 file helpers.)</w:t>
      </w:r>
    </w:p>
    <w:p>
      <w:pPr>
        <w:numPr>
          <w:ilvl w:val="0"/>
          <w:numId w:val="1006"/>
        </w:numPr>
        <w:pStyle w:val="Compact"/>
      </w:pPr>
      <w:r>
        <w:t xml:space="preserve">☐ 21.</w:t>
      </w:r>
      <w:r>
        <w:t xml:space="preserve"> </w:t>
      </w:r>
      <w:r>
        <w:rPr>
          <w:rStyle w:val="VerbatimChar"/>
        </w:rPr>
        <w:t xml:space="preserve">Relay Appender</w:t>
      </w:r>
      <w:r>
        <w:t xml:space="preserve">: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sends</w:t>
      </w:r>
      <w:r>
        <w:t xml:space="preserve"> </w:t>
      </w:r>
      <w:r>
        <w:rPr>
          <w:rStyle w:val="VerbatimChar"/>
        </w:rPr>
        <w:t xml:space="preserve">Log Statement Msg</w:t>
      </w:r>
      <w:r>
        <w:t xml:space="preserve"> </w:t>
      </w:r>
      <w:r>
        <w:t xml:space="preserve">or enqueues,</w:t>
      </w:r>
      <w:r>
        <w:t xml:space="preserve"> </w:t>
      </w:r>
      <w:r>
        <w:rPr>
          <w:rStyle w:val="VerbatimChar"/>
        </w:rPr>
        <w:t xml:space="preserve">Get Relay Queue</w:t>
      </w:r>
      <w:r>
        <w:t xml:space="preserve">. (Appender, Relay Appender Config, Log Statement Msg.)</w:t>
      </w:r>
    </w:p>
    <w:bookmarkEnd w:id="25"/>
    <w:bookmarkStart w:id="26" w:name="Xdb0fcf889a11d42e3053393519d2e18d47c3f6e"/>
    <w:p>
      <w:pPr>
        <w:pStyle w:val="Heading1"/>
      </w:pPr>
      <w:r>
        <w:t xml:space="preserve">Phase 6 - Root actor and control messages</w:t>
      </w:r>
    </w:p>
    <w:p>
      <w:pPr>
        <w:numPr>
          <w:ilvl w:val="0"/>
          <w:numId w:val="1007"/>
        </w:numPr>
        <w:pStyle w:val="Compact"/>
      </w:pPr>
      <w:r>
        <w:t xml:space="preserve">☐ 22.</w:t>
      </w:r>
      <w:r>
        <w:t xml:space="preserve"> </w:t>
      </w:r>
      <w:r>
        <w:rPr>
          <w:rStyle w:val="VerbatimChar"/>
        </w:rPr>
        <w:t xml:space="preserve">Log Manager.lvclass</w:t>
      </w:r>
      <w:r>
        <w:t xml:space="preserve">:</w:t>
      </w:r>
      <w:r>
        <w:t xml:space="preserve"> </w:t>
      </w:r>
      <w:r>
        <w:rPr>
          <w:rStyle w:val="VerbatimChar"/>
        </w:rPr>
        <w:t xml:space="preserve">Resolve 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 Appender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 Core</w:t>
      </w:r>
      <w:r>
        <w:t xml:space="preserve"> </w:t>
      </w:r>
      <w:r>
        <w:t xml:space="preserve">(launch default File Appender, post initial Snapshot),</w:t>
      </w:r>
      <w:r>
        <w:t xml:space="preserve"> </w:t>
      </w:r>
      <w:r>
        <w:rPr>
          <w:rStyle w:val="VerbatimChar"/>
        </w:rPr>
        <w:t xml:space="preserve">Handle Stop</w:t>
      </w:r>
      <w:r>
        <w:t xml:space="preserve">. (Appender/File Appender, Snapshot, Config VIs.)</w:t>
      </w:r>
    </w:p>
    <w:p>
      <w:pPr>
        <w:numPr>
          <w:ilvl w:val="0"/>
          <w:numId w:val="1007"/>
        </w:numPr>
        <w:pStyle w:val="Compact"/>
      </w:pPr>
      <w:r>
        <w:t xml:space="preserve">☐ 23. Control messages:</w:t>
      </w:r>
      <w:r>
        <w:t xml:space="preserve"> </w:t>
      </w:r>
      <w:r>
        <w:rPr>
          <w:rStyle w:val="VerbatimChar"/>
        </w:rPr>
        <w:t xml:space="preserve">Register Appender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Unregister Appender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Set Global 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Configure Appender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. (Their</w:t>
      </w:r>
      <w:r>
        <w:t xml:space="preserve"> </w:t>
      </w:r>
      <w:r>
        <w:rPr>
          <w:rStyle w:val="VerbatimChar"/>
        </w:rPr>
        <w:t xml:space="preserve">Do.vi</w:t>
      </w:r>
      <w:r>
        <w:t xml:space="preserve"> </w:t>
      </w:r>
      <w:r>
        <w:t xml:space="preserve">call Log Manager and Appender methods, so after both.)</w:t>
      </w:r>
    </w:p>
    <w:bookmarkEnd w:id="26"/>
    <w:bookmarkStart w:id="27" w:name="phase-7---facade-and-singleton"/>
    <w:p>
      <w:pPr>
        <w:pStyle w:val="Heading1"/>
      </w:pPr>
      <w:r>
        <w:t xml:space="preserve">Phase 7 - Facade and singleton</w:t>
      </w:r>
    </w:p>
    <w:p>
      <w:pPr>
        <w:numPr>
          <w:ilvl w:val="0"/>
          <w:numId w:val="1008"/>
        </w:numPr>
        <w:pStyle w:val="Compact"/>
      </w:pPr>
      <w:r>
        <w:t xml:space="preserve">☐ 24.</w:t>
      </w:r>
      <w:r>
        <w:t xml:space="preserve"> </w:t>
      </w:r>
      <w:r>
        <w:rPr>
          <w:rStyle w:val="VerbatimChar"/>
        </w:rPr>
        <w:t xml:space="preserve">Logger.lvclass</w:t>
      </w:r>
      <w:r>
        <w:t xml:space="preserve"> </w:t>
      </w:r>
      <w:r>
        <w:t xml:space="preserve">data (Notifier + manager enqueuer) and</w:t>
      </w:r>
      <w:r>
        <w:t xml:space="preserve"> </w:t>
      </w:r>
      <w:r>
        <w:rPr>
          <w:rStyle w:val="VerbatimChar"/>
        </w:rPr>
        <w:t xml:space="preserve">Log.vi</w:t>
      </w:r>
      <w:r>
        <w:t xml:space="preserve"> </w:t>
      </w:r>
      <w:r>
        <w:t xml:space="preserve">(read Snapshot, stage-1 gate, build Statement, fan out Log Statement Msg). (Snapshot, Statement, Log Statement Msg.)</w:t>
      </w:r>
    </w:p>
    <w:p>
      <w:pPr>
        <w:numPr>
          <w:ilvl w:val="0"/>
          <w:numId w:val="1008"/>
        </w:numPr>
        <w:pStyle w:val="Compact"/>
      </w:pPr>
      <w:r>
        <w:t xml:space="preserve">☐ 25. Store:</w:t>
      </w:r>
      <w:r>
        <w:t xml:space="preserve"> </w:t>
      </w:r>
      <w:r>
        <w:rPr>
          <w:rStyle w:val="VerbatimChar"/>
        </w:rPr>
        <w:t xml:space="preserve">Set Process 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Process Default</w:t>
      </w:r>
      <w:r>
        <w:t xml:space="preserve">. (Logger type from item 24.)</w:t>
      </w:r>
    </w:p>
    <w:p>
      <w:pPr>
        <w:numPr>
          <w:ilvl w:val="0"/>
          <w:numId w:val="1008"/>
        </w:numPr>
        <w:pStyle w:val="Compact"/>
      </w:pPr>
      <w:r>
        <w:t xml:space="preserve">☐ 26.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(launch Log Manager, create Notifier, post initial Snapshot, store default) and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 (Log Manager, Store.)</w:t>
      </w:r>
    </w:p>
    <w:p>
      <w:pPr>
        <w:numPr>
          <w:ilvl w:val="0"/>
          <w:numId w:val="1008"/>
        </w:numPr>
        <w:pStyle w:val="Compact"/>
      </w:pPr>
      <w:r>
        <w:t xml:space="preserve">☐ 27. Logger control wrappers:</w:t>
      </w:r>
      <w:r>
        <w:t xml:space="preserve"> </w:t>
      </w:r>
      <w:r>
        <w:rPr>
          <w:rStyle w:val="VerbatimChar"/>
        </w:rPr>
        <w:t xml:space="preserve">Configure 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Configure Verbosity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/</w:t>
      </w:r>
      <w:r>
        <w:rPr>
          <w:rStyle w:val="VerbatimChar"/>
        </w:rPr>
        <w:t xml:space="preserve">Unregister</w:t>
      </w:r>
      <w:r>
        <w:t xml:space="preserve">/</w:t>
      </w:r>
      <w:r>
        <w:rPr>
          <w:rStyle w:val="VerbatimChar"/>
        </w:rPr>
        <w:t xml:space="preserve">Configure Appender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Catch Error</w:t>
      </w:r>
      <w:r>
        <w:t xml:space="preserve">. (Phase-6 messages.)</w:t>
      </w:r>
    </w:p>
    <w:p>
      <w:pPr>
        <w:numPr>
          <w:ilvl w:val="0"/>
          <w:numId w:val="1008"/>
        </w:numPr>
        <w:pStyle w:val="Compact"/>
      </w:pPr>
      <w:r>
        <w:t xml:space="preserve">☐ 28. The six level VIs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Fatal</w:t>
      </w:r>
      <w:r>
        <w:t xml:space="preserve">, each wrapping</w:t>
      </w:r>
      <w:r>
        <w:t xml:space="preserve"> </w:t>
      </w:r>
      <w:r>
        <w:rPr>
          <w:rStyle w:val="VerbatimChar"/>
        </w:rPr>
        <w:t xml:space="preserve">Log.vi</w:t>
      </w:r>
      <w:r>
        <w:t xml:space="preserve"> </w:t>
      </w:r>
      <w:r>
        <w:t xml:space="preserve">with a fixed level. (Log.vi.)</w:t>
      </w:r>
    </w:p>
    <w:bookmarkEnd w:id="27"/>
    <w:bookmarkStart w:id="28" w:name="phase-8---surface-and-packaging"/>
    <w:p>
      <w:pPr>
        <w:pStyle w:val="Heading1"/>
      </w:pPr>
      <w:r>
        <w:t xml:space="preserve">Phase 8 - Surface and packaging</w:t>
      </w:r>
    </w:p>
    <w:p>
      <w:pPr>
        <w:numPr>
          <w:ilvl w:val="0"/>
          <w:numId w:val="1009"/>
        </w:numPr>
        <w:pStyle w:val="Compact"/>
      </w:pPr>
      <w:r>
        <w:t xml:space="preserve">☐ 29. Curated palette</w:t>
      </w:r>
      <w:r>
        <w:t xml:space="preserve"> </w:t>
      </w:r>
      <w:r>
        <w:rPr>
          <w:rStyle w:val="VerbatimChar"/>
        </w:rPr>
        <w:t xml:space="preserve">.mnu</w:t>
      </w:r>
      <w:r>
        <w:t xml:space="preserve"> </w:t>
      </w:r>
      <w:r>
        <w:t xml:space="preserve">files (Action-Status, Appenders, Configure, Data, Utility).</w:t>
      </w:r>
    </w:p>
    <w:p>
      <w:pPr>
        <w:numPr>
          <w:ilvl w:val="0"/>
          <w:numId w:val="1009"/>
        </w:numPr>
        <w:pStyle w:val="Compact"/>
      </w:pPr>
      <w:r>
        <w:t xml:space="preserve">☐ 30.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: Simple, Two Files, Routed by tag, Relay to UI actor.</w:t>
      </w:r>
    </w:p>
    <w:p>
      <w:pPr>
        <w:numPr>
          <w:ilvl w:val="0"/>
          <w:numId w:val="1009"/>
        </w:numPr>
        <w:pStyle w:val="Compact"/>
      </w:pPr>
      <w:r>
        <w:t xml:space="preserve">☐ 31. Finalize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(Unit began at Phase 4, Integration at Phase 5); wire the</w:t>
      </w:r>
      <w:r>
        <w:t xml:space="preserve"> </w:t>
      </w:r>
      <w:r>
        <w:rPr>
          <w:rStyle w:val="VerbatimChar"/>
        </w:rPr>
        <w:t xml:space="preserve">Test.vi</w:t>
      </w:r>
      <w:r>
        <w:t xml:space="preserve"> </w:t>
      </w:r>
      <w:r>
        <w:t xml:space="preserve">runner.</w:t>
      </w:r>
    </w:p>
    <w:p>
      <w:pPr>
        <w:numPr>
          <w:ilvl w:val="0"/>
          <w:numId w:val="1009"/>
        </w:numPr>
        <w:pStyle w:val="Compact"/>
      </w:pPr>
      <w:r>
        <w:t xml:space="preserve">☐ 32.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 PPL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(source dist).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Test milestones</w:t>
      </w:r>
    </w:p>
    <w:p>
      <w:pPr>
        <w:numPr>
          <w:ilvl w:val="0"/>
          <w:numId w:val="1010"/>
        </w:numPr>
        <w:pStyle w:val="Compact"/>
      </w:pPr>
      <w:r>
        <w:t xml:space="preserve">☐ After Phase 4: all pure logic (layout formatting, filter matching, config merge/validate, tag and path resolution, retention selection) is unit-testable.</w:t>
      </w:r>
    </w:p>
    <w:p>
      <w:pPr>
        <w:numPr>
          <w:ilvl w:val="0"/>
          <w:numId w:val="1010"/>
        </w:numPr>
        <w:pStyle w:val="Compact"/>
      </w:pPr>
      <w:r>
        <w:t xml:space="preserve">☐ After Phase 5: an appender can be launched with a capture probe to verify delivery, threshold, and filter before the manager and facade exist.</w:t>
      </w:r>
    </w:p>
    <w:p>
      <w:pPr>
        <w:numPr>
          <w:ilvl w:val="0"/>
          <w:numId w:val="1010"/>
        </w:numPr>
        <w:pStyle w:val="Compact"/>
      </w:pPr>
      <w:r>
        <w:t xml:space="preserve">☐ After Phase 7: end-to-end singleton and instance calling styles verified.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styleId="TOC1">
    <w:name w:val="toc 1"/>
    <w:basedOn w:val="Normal"/>
    <w:next w:val="Normal"/>
    <w:pPr>
      <w:spacing w:after="0"/>
    </w:pPr>
  </w:style>
  <w:style w:type="paragraph" w:styleId="TOC2">
    <w:name w:val="toc 2"/>
    <w:basedOn w:val="Normal"/>
    <w:next w:val="Normal"/>
    <w:pPr>
      <w:spacing w:after="0"/>
      <w:ind w:left="36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ahom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ahom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Checklist: Lumberjack</dc:title>
  <dc:creator/>
  <cp:keywords/>
  <dcterms:created xsi:type="dcterms:W3CDTF">2026-07-03T03:56:30Z</dcterms:created>
  <dcterms:modified xsi:type="dcterms:W3CDTF">2026-07-03T03:56:30Z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- 2 July 2026</vt:lpwstr>
  </property>
</Properties>
</file>