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6.png" ContentType="image/png"/>
  <Override PartName="/word/media/rId77.png" ContentType="image/png"/>
  <Override PartName="/word/media/rId78.png" ContentType="image/png"/>
  <Override PartName="/word/media/rId7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b96f1140e9b359d470eff433dccb2e2b5dfe293"/>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the United States</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w:r>
        <w:t xml:space="preserve"> </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Several flat mite species, all from the genus</w:t>
      </w:r>
      <w:r>
        <w:t xml:space="preserve"> </w:t>
      </w:r>
      <w:r>
        <w:rPr>
          <w:iCs/>
          <w:i/>
        </w:rPr>
        <w:t xml:space="preserve">Brevipalpus</w:t>
      </w:r>
      <w:r>
        <w:t xml:space="preserve"> </w:t>
      </w:r>
      <w:r>
        <w:t xml:space="preserve">Donnadieu (Trombidiformes: Tenuipalpidae), are the only known vectors for the plant viruses known as cileviruses and dichorhaviruses. The</w:t>
      </w:r>
      <w:r>
        <w:t xml:space="preserve"> </w:t>
      </w:r>
      <w:r>
        <w:rPr>
          <w:iCs/>
          <w:i/>
        </w:rPr>
        <w:t xml:space="preserve">B. californicus</w:t>
      </w:r>
      <w:r>
        <w:t xml:space="preserve"> </w:t>
      </w:r>
      <w:r>
        <w:t xml:space="preserve">species group exclusively can transmit Orchid fleck dichorhavirus (OFV) in a persistent propagative manner.</w:t>
      </w:r>
      <w:r>
        <w:t xml:space="preserve"> </w:t>
      </w:r>
      <w:r>
        <w:t xml:space="preserve">OFV is the type species for the genus</w:t>
      </w:r>
      <w:r>
        <w:t xml:space="preserve"> </w:t>
      </w:r>
      <w:r>
        <w:rPr>
          <w:iCs/>
          <w:i/>
        </w:rPr>
        <w:t xml:space="preserve">Dichorhavirus</w:t>
      </w:r>
      <w:r>
        <w:t xml:space="preserve"> </w:t>
      </w:r>
      <w:r>
        <w:t xml:space="preserve">and infects more than fifty plant species belonging to the family Orchidaceae, Asparagaceae (Nolinoidaea), and Rutaceae (</w:t>
      </w:r>
      <w:r>
        <w:rPr>
          <w:iCs/>
          <w:i/>
        </w:rPr>
        <w:t xml:space="preserve">Citrus</w:t>
      </w:r>
      <w:r>
        <w:t xml:space="preserve">). During the summer of 2020, chlorotic ringspot symptoms were seen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Asparagaceae: Nolinoidaea) and leaf chlorosis was observed on leaves of</w:t>
      </w:r>
      <w:r>
        <w:t xml:space="preserve"> </w:t>
      </w:r>
      <w:r>
        <w:rPr>
          <w:iCs/>
          <w:i/>
        </w:rPr>
        <w:t xml:space="preserve">Aspidistra elatior</w:t>
      </w:r>
      <w:r>
        <w:t xml:space="preserve"> </w:t>
      </w:r>
      <w:r>
        <w:t xml:space="preserve">Blume (Asparagaceae: Nolinoidaea) in a landscape in Leon County, Florida. In both cases, the presence of OFV was confirmed using OFV specific conventional reverse transcription polymerase chain assay (RT-PCR) assay and Sanger sequencing. RT-PCR amplicons had a 98% identity with the known OFV sequences available in the GenBank (Accession numbers: AB244418 and LC222630). The identification was also confirmed with the quantitative RT-PCR (RT-qPCR). Additional leaf samples were collected from other Nolinoidaea, including Aztec Grass (</w:t>
      </w:r>
      <w:r>
        <w:rPr>
          <w:iCs/>
          <w:i/>
        </w:rPr>
        <w:t xml:space="preserve">Ophiopogon intermedius</w:t>
      </w:r>
      <w:r>
        <w:t xml:space="preserve"> </w:t>
      </w:r>
      <w:r>
        <w:t xml:space="preserve">cv.</w:t>
      </w:r>
      <w:r>
        <w:t xml:space="preserve"> </w:t>
      </w:r>
      <w:r>
        <w:t xml:space="preserve">‘</w:t>
      </w:r>
      <w:r>
        <w:t xml:space="preserve">Argenteomarginatus</w:t>
      </w:r>
      <w:r>
        <w:t xml:space="preserve">’</w:t>
      </w:r>
      <w:r>
        <w:t xml:space="preserve"> </w:t>
      </w:r>
      <w:r>
        <w:t xml:space="preserve">D. Don, Asparagaceae: Nolinoidaea), Mondo Grass</w:t>
      </w:r>
      <w:r>
        <w:t xml:space="preserve"> </w:t>
      </w:r>
      <w:r>
        <w:rPr>
          <w:iCs/>
          <w:i/>
        </w:rPr>
        <w:t xml:space="preserve">O. japonicus</w:t>
      </w:r>
      <w:r>
        <w:t xml:space="preserve"> </w:t>
      </w:r>
      <w:r>
        <w:t xml:space="preserve">and Lilyturf</w:t>
      </w:r>
      <w:r>
        <w:t xml:space="preserve"> </w:t>
      </w:r>
      <w:r>
        <w:rPr>
          <w:iCs/>
          <w:i/>
        </w:rPr>
        <w:t xml:space="preserve">L. muscari</w:t>
      </w:r>
      <w:r>
        <w:t xml:space="preserve">, with ringspot symptoms were observed in Leon and Alachua counties. Identification of partial genome sequence confirmed the presence of both the orchid strains (OFV-Orc1 and OFV-Orc2) in Florida. Three mite species were identified from OFV-infected plants:</w:t>
      </w:r>
      <w:r>
        <w:t xml:space="preserve"> </w:t>
      </w:r>
      <w:r>
        <w:rPr>
          <w:iCs/>
          <w:i/>
        </w:rPr>
        <w:t xml:space="preserve">Brevipalpus californicus</w:t>
      </w:r>
      <w:r>
        <w:t xml:space="preserve"> </w:t>
      </w:r>
      <w:r>
        <w:t xml:space="preserve">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Banks. At least one of these species is presumably responsible for OFV transmission. Florida has various</w:t>
      </w:r>
      <w:r>
        <w:t xml:space="preserve"> </w:t>
      </w:r>
      <w:r>
        <w:rPr>
          <w:iCs/>
          <w:i/>
        </w:rPr>
        <w:t xml:space="preserve">Brevipalpus</w:t>
      </w:r>
      <w:r>
        <w:t xml:space="preserve">susceptible native and introduced plant species in the landscape. In this study we are reporting three new hosts from the family Asperagaceae from multiple locations. Our data suggested that the OFV is widely distributed in Florida and might be a potential threat for</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which are commonly used in landscaping in the southeastern United States, if not controlled. As both the orchid strains of OFV are known to infect citrus and cause citrus leprosis disease, a survey in citrus growing regions of Florida is essential, emphasizing plants within the families Orchidaceae, Rutaceae and Asparagaceae.</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 Rhabdoviridae;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Donnadieu (Trombidiformes: Tenuipalpidae) are the sole vectors for cileviruses and dichorhaviruses</w:t>
      </w:r>
      <w:r>
        <w:t xml:space="preserve"> </w:t>
      </w:r>
      <w:r>
        <w:t xml:space="preserve">(Maeda 1998)</w:t>
      </w:r>
      <w:r>
        <w:t xml:space="preserve">, and</w:t>
      </w:r>
      <w:r>
        <w:t xml:space="preserve"> </w:t>
      </w:r>
      <w:r>
        <w:rPr>
          <w:iCs/>
          <w:i/>
        </w:rPr>
        <w:t xml:space="preserve">B. californicus</w:t>
      </w:r>
      <w:r>
        <w:t xml:space="preserve"> </w:t>
      </w:r>
      <w:r>
        <w:t xml:space="preserve">(Banks) group of mites are the only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w:t>
      </w:r>
      <w:r>
        <w:t xml:space="preserve">, but symptoms typically appear as chlorotic flecks, which ultimately coalesce into larger spots or ringspot patterns (Fig. 1, Fig. 2).</w:t>
      </w:r>
    </w:p>
    <w:p>
      <w:pPr>
        <w:pStyle w:val="BodyText"/>
      </w:pPr>
      <w:r>
        <w:t xml:space="preserve">OFV was first described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Tassi, et al. 2018)</w:t>
      </w:r>
      <w:r>
        <w:t xml:space="preserve">, and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to some plants belonging to the plant families Chenopodiaceae, Aizoaceae, Fabaceae, and Solanaceae</w:t>
      </w:r>
      <w:r>
        <w:t xml:space="preserve"> </w:t>
      </w:r>
      <w:r>
        <w:t xml:space="preserve">(Chang et al. 1976, Kondo et al. 2003, Peng et al. 2013)</w:t>
      </w:r>
      <w:r>
        <w:t xml:space="preserve">, under laboratory conditions.</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southeastern Asia native liliod plants</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nursery plants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RT-PCR and were found negative for begomovirus, carlavirus, potyvirus, tospovirus as well as for Cucumber mosaic virus, Impatiens necrotic spot virus, Tobacco mosaic virus and Tomato spotted wilt virus.</w:t>
      </w:r>
    </w:p>
    <w:p>
      <w:pPr>
        <w:pStyle w:val="BodyText"/>
      </w:pPr>
      <w:r>
        <w:t xml:space="preserve">The initial site of collection was visited two more times during 2020 to gather plants for identification of the unidentified plant pathogen. These surveys were conducted during July and August to collect more putatively infected plants, including more</w:t>
      </w:r>
      <w:r>
        <w:t xml:space="preserve"> </w:t>
      </w:r>
      <w:r>
        <w:rPr>
          <w:iCs/>
          <w:i/>
        </w:rPr>
        <w:t xml:space="preserve">Liriope</w:t>
      </w:r>
      <w:r>
        <w:t xml:space="preserve"> </w:t>
      </w:r>
      <w:r>
        <w:t xml:space="preserve">spp. as well as a new species which also belongs to the family Asparagaceae;</w:t>
      </w:r>
      <w:r>
        <w:t xml:space="preserve"> </w:t>
      </w:r>
      <w:r>
        <w:rPr>
          <w:iCs/>
          <w:i/>
        </w:rPr>
        <w:t xml:space="preserve">Aspidistra elatior</w:t>
      </w:r>
      <w:r>
        <w:t xml:space="preserve"> </w:t>
      </w:r>
      <w:r>
        <w:t xml:space="preserve">Blume, which was suspected to be infected due to unusually chlorotic leaves (Fig. 2). Upon collection, these new samples were sent to the Florida Department of Agriculture and Consumer Services (FDACS) for identification.</w:t>
      </w:r>
    </w:p>
    <w:p>
      <w:pPr>
        <w:pStyle w:val="BodyText"/>
      </w:pPr>
      <w:r>
        <w:t xml:space="preserve">The presence of OFV was confirmed using OFV generic R2-Dicho-GF and R2-Dicho-GR primers by one step conventional RT-PCR</w:t>
      </w:r>
      <w:r>
        <w:t xml:space="preserve"> </w:t>
      </w:r>
      <w:r>
        <w:t xml:space="preserve">(Roy et al. 2020)</w:t>
      </w:r>
      <w:r>
        <w:t xml:space="preserve">, amplifying ~800 nt of L-gene (RNA2) amplicon from an infected</w:t>
      </w:r>
      <w:r>
        <w:t xml:space="preserve"> </w:t>
      </w:r>
      <w:r>
        <w:rPr>
          <w:iCs/>
          <w:i/>
        </w:rPr>
        <w:t xml:space="preserve">Liriope</w:t>
      </w:r>
      <w:r>
        <w:t xml:space="preserve"> </w:t>
      </w:r>
      <w:r>
        <w:t xml:space="preserve">leaf sample. Sanger sequencing of RT-PCR amplicons shared 98% nucleotide identity with orchid strains of OFV: OFV-Orc1 and OFV-Orc2 (GenBank Accession numbers: AB244418 and LC222630)</w:t>
      </w:r>
      <w:r>
        <w:t xml:space="preserve"> </w:t>
      </w:r>
      <w:r>
        <w:t xml:space="preserve">(Kondo et al. 2006, 2017)</w:t>
      </w:r>
      <w:r>
        <w:t xml:space="preserve">.</w:t>
      </w:r>
    </w:p>
    <w:p>
      <w:pPr>
        <w:pStyle w:val="BodyText"/>
      </w:pPr>
      <w:r>
        <w:t xml:space="preserve">Subsequent surveys of plants belonging to the subfamily Nolinoidaea in Florida have revealed more sites with Asparagaceae putatively infected with OFV in Leon and Alachua counties (Table 1). Mites were collected from symptomatic plants in Leon county and observed with phase contrast microscopy. Tenuipalpid mites (flat mites or false spider mites) were commonly found in abundance on the Asparagaceae which tested positive for OFV. These flat mites were originally identified as</w:t>
      </w:r>
      <w:r>
        <w:t xml:space="preserve"> </w:t>
      </w:r>
      <w:r>
        <w:rPr>
          <w:iCs/>
          <w:i/>
        </w:rPr>
        <w:t xml:space="preserve">Brevipalpus californicus</w:t>
      </w:r>
      <w:r>
        <w:t xml:space="preserve"> </w:t>
      </w:r>
      <w:r>
        <w:t xml:space="preserve">(Banks) sensu lato and later confirmed by the FDACS via Differential Interference Contrast (DIC) microscopy.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that require advanced microscopy techniques, such as cryo scanning electron microscopy (Cryo-SEM) for species identification</w:t>
      </w:r>
      <w:r>
        <w:t xml:space="preserve"> </w:t>
      </w:r>
      <w:r>
        <w:t xml:space="preserve">(León and Nadler 2010, Beard et al. 2015, Skoracka et al. 2015)</w:t>
      </w:r>
      <w:r>
        <w:t xml:space="preserve">. Additional mite samples were collected from the original OFV detection site, and examined under Cryo-SEM (Fig. 3). The determinations approved prior identifications of</w:t>
      </w:r>
      <w:r>
        <w:t xml:space="preserve"> </w:t>
      </w:r>
      <w:r>
        <w:rPr>
          <w:iCs/>
          <w:i/>
        </w:rPr>
        <w:t xml:space="preserve">B. californicus</w:t>
      </w:r>
      <w:r>
        <w:t xml:space="preserve"> </w:t>
      </w:r>
      <w:r>
        <w:t xml:space="preserve">s.l. but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 </w:t>
      </w:r>
      <w:r>
        <w:t xml:space="preserve">(Fig.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(Blanchfield et al. 2001)</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Tassi, et al. 2018)</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w:t>
      </w:r>
      <w:r>
        <w:t xml:space="preserve">but not in the US.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We are not aware of any previous report of OFV infection in</w:t>
      </w:r>
      <w:r>
        <w:t xml:space="preserve"> </w:t>
      </w:r>
      <w:r>
        <w:rPr>
          <w:iCs/>
          <w:i/>
        </w:rPr>
        <w:t xml:space="preserve">Ophiopogon</w:t>
      </w:r>
      <w:r>
        <w:t xml:space="preserve"> </w:t>
      </w:r>
      <w:r>
        <w:t xml:space="preserve">plants. Although</w:t>
      </w:r>
      <w:r>
        <w:t xml:space="preserve"> </w:t>
      </w:r>
      <w:r>
        <w:t xml:space="preserve">Zheng et al. (2013)</w:t>
      </w:r>
      <w:r>
        <w:t xml:space="preserve"> </w:t>
      </w:r>
      <w:r>
        <w:t xml:space="preserve">mentions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w:t>
      </w:r>
      <w:r>
        <w:t xml:space="preserve">but they did not mention the presence of OFV symptoms in this plant. However, our finding will be notified as the first report of OFV in the US on ornamentals and among them</w:t>
      </w:r>
      <w:r>
        <w:t xml:space="preserve"> </w:t>
      </w:r>
      <w:r>
        <w:rPr>
          <w:iCs/>
          <w:i/>
        </w:rPr>
        <w:t xml:space="preserve">A. elatior</w:t>
      </w:r>
      <w:r>
        <w:t xml:space="preserve"> </w:t>
      </w:r>
      <w:r>
        <w:t xml:space="preserve">is a new natural host of OFV.</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(Hartung et al. 2015, Roy et al. 2020)</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multi-billion dollar citrus industry.</w:t>
      </w:r>
      <w:r>
        <w:t xml:space="preserve"> </w:t>
      </w:r>
      <w:r>
        <w:rPr>
          <w:iCs/>
          <w:i/>
        </w:rPr>
        <w:t xml:space="preserve">B. californicus</w:t>
      </w:r>
      <w:r>
        <w:t xml:space="preserve"> </w:t>
      </w:r>
      <w:r>
        <w:t xml:space="preserve">and</w:t>
      </w:r>
      <w:r>
        <w:t xml:space="preserve"> </w:t>
      </w:r>
      <w:r>
        <w:rPr>
          <w:iCs/>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73" w:name="references"/>
    <w:p>
      <w:pPr>
        <w:pStyle w:val="Heading3"/>
      </w:pPr>
      <w:r>
        <w:t xml:space="preserve">References</w:t>
      </w:r>
    </w:p>
    <w:bookmarkStart w:id="72"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(prostigmata: Tenuipalpidae)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(tenuipalpidae: acari). (technical report No. 1706). The United States 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(acari: Tenuipalpidae)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 citrus leprosis virus c and orchid fleck dichorhavirus 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 orchid fleck virus by reverse transcriptase-polymerase chain reaction and analysis of isolate relationships. Journal of Phytopathology. 149: 713–718.</w:t>
      </w:r>
    </w:p>
    <w:bookmarkEnd w:id="32"/>
    <w:bookmarkStart w:id="33"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 orchid fleck virus 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3"/>
    <w:bookmarkStart w:id="34"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rPr>
          <w:iCs/>
          <w:i/>
        </w:rPr>
        <w:t xml:space="preserve">Orchid fleck virus</w:t>
      </w:r>
      <w:r>
        <w:t xml:space="preserve">. Japanese Journal of Phytopathology. 42: 156–157.</w:t>
      </w:r>
    </w:p>
    <w:bookmarkEnd w:id="36"/>
    <w:bookmarkStart w:id="37"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 amaryllidaceae, asparagaceae and xanthorrhoeaceae. Botanical Journal of the Linnean Society. 161: 132–136.</w:t>
      </w:r>
    </w:p>
    <w:bookmarkEnd w:id="37"/>
    <w:bookmarkStart w:id="38"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(acari: Tenuipalpidae) and the plant viruses they transmit. Zoosymposia. 6: 180–192.</w:t>
      </w:r>
    </w:p>
    <w:bookmarkEnd w:id="38"/>
    <w:bookmarkStart w:id="39"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 Citrus leprosis 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9"/>
    <w:bookmarkStart w:id="40"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 Orchid fleck virus associated with the first case of citrus leprosis-</w:t>
      </w:r>
      <w:r>
        <w:t xml:space="preserve">N</w:t>
      </w:r>
      <w:r>
        <w:t xml:space="preserve"> </w:t>
      </w:r>
      <w:r>
        <w:t xml:space="preserve">in</w:t>
      </w:r>
      <w:r>
        <w:t xml:space="preserve"> </w:t>
      </w:r>
      <w:r>
        <w:t xml:space="preserve">South Africa</w:t>
      </w:r>
      <w:r>
        <w:t xml:space="preserve">. European Journal of Plant Pathology. 155: 1373–1379.</w:t>
      </w:r>
    </w:p>
    <w:bookmarkEnd w:id="40"/>
    <w:bookmarkStart w:id="41"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w:t>
      </w:r>
      <w:r>
        <w:t xml:space="preserve">. Dichorhaviruses in their host plants and mite vectors, pp. 119–148.</w:t>
      </w:r>
      <w:r>
        <w:t xml:space="preserve"> </w:t>
      </w:r>
      <w:r>
        <w:rPr>
          <w:iCs/>
          <w:i/>
        </w:rPr>
        <w:t xml:space="preserve">In</w:t>
      </w:r>
      <w:r>
        <w:t xml:space="preserve"> </w:t>
      </w:r>
      <w:r>
        <w:t xml:space="preserve">Advances in Virus Research. Elsevier.</w:t>
      </w:r>
    </w:p>
    <w:bookmarkEnd w:id="41"/>
    <w:bookmarkStart w:id="42"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 Dichorhavirus: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2"/>
    <w:bookmarkStart w:id="43" w:name="ref-Dietzgen2018b"/>
    <w:p>
      <w:pPr>
        <w:pStyle w:val="Bibliography"/>
      </w:pPr>
      <w:r>
        <w:rPr>
          <w:bCs/>
          <w:b/>
        </w:rPr>
        <w:t xml:space="preserve">Dietzgen, R. G., A. D. Tassi, J. Freitas-Astúa, and E. W. Kitajima</w:t>
      </w:r>
      <w:r>
        <w:t xml:space="preserve">.</w:t>
      </w:r>
      <w:r>
        <w:t xml:space="preserve"> </w:t>
      </w:r>
      <w:r>
        <w:rPr>
          <w:bCs/>
          <w:b/>
        </w:rPr>
        <w:t xml:space="preserve">2018</w:t>
      </w:r>
      <w:r>
        <w:t xml:space="preserve">. First report of orchid fleck virus and its mite vector on green cordyline. Australasian Plant Disease Notes. 13.</w:t>
      </w:r>
    </w:p>
    <w:bookmarkEnd w:id="43"/>
    <w:bookmarkStart w:id="44" w:name="ref-Doi1977"/>
    <w:p>
      <w:pPr>
        <w:pStyle w:val="Bibliography"/>
      </w:pPr>
      <w:r>
        <w:rPr>
          <w:bCs/>
          <w:b/>
        </w:rPr>
        <w:t xml:space="preserve">Doi, Y., M. U. Chang, and K. Yora</w:t>
      </w:r>
      <w:r>
        <w:t xml:space="preserve">.</w:t>
      </w:r>
      <w:r>
        <w:t xml:space="preserve"> </w:t>
      </w:r>
      <w:r>
        <w:rPr>
          <w:bCs/>
          <w:b/>
        </w:rPr>
        <w:t xml:space="preserve">1977</w:t>
      </w:r>
      <w:r>
        <w:t xml:space="preserve">. Orchid fleck virus. CMI/AAB descriptions of plant viruses.</w:t>
      </w:r>
    </w:p>
    <w:bookmarkEnd w:id="44"/>
    <w:bookmarkStart w:id="4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5"/>
    <w:bookmarkStart w:id="4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6"/>
    <w:bookmarkStart w:id="47"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 citrus leprosis virus recorded in herbarium specimens. Phytopathology</w:t>
      </w:r>
      <w:r>
        <w:t xml:space="preserve">. 105: 1277–1284.</w:t>
      </w:r>
    </w:p>
    <w:bookmarkEnd w:id="48"/>
    <w:bookmarkStart w:id="49" w:name="ref-Kitajima2011"/>
    <w:p>
      <w:pPr>
        <w:pStyle w:val="Bibliography"/>
      </w:pPr>
      <w:r>
        <w:rPr>
          <w:bCs/>
          <w:b/>
        </w:rPr>
        <w:t xml:space="preserve">Kitajima, E. W., C. M. Chagas, M. T. Braghini, L. C. Fazuoli, E. C. Locali-Fabris, and R. B. Salaroli</w:t>
      </w:r>
      <w:r>
        <w:t xml:space="preserve">.</w:t>
      </w:r>
      <w:r>
        <w:t xml:space="preserve"> </w:t>
      </w:r>
      <w:r>
        <w:rPr>
          <w:bCs/>
          <w:b/>
        </w:rPr>
        <w:t xml:space="preserve">2011</w:t>
      </w:r>
      <w:r>
        <w:t xml:space="preserve">. Natural infection of several</w:t>
      </w:r>
      <w:r>
        <w:t xml:space="preserve"> </w:t>
      </w:r>
      <w:r>
        <w:rPr>
          <w:iCs/>
          <w:i/>
        </w:rPr>
        <w:t xml:space="preserve">Coffea</w:t>
      </w:r>
      <w:r>
        <w:t xml:space="preserve"> </w:t>
      </w:r>
      <w:r>
        <w:t xml:space="preserve">species and hybrids and</w:t>
      </w:r>
      <w:r>
        <w:t xml:space="preserve"> </w:t>
      </w:r>
      <w:r>
        <w:rPr>
          <w:iCs/>
          <w:i/>
        </w:rPr>
        <w:t xml:space="preserve">psilanthus ebracteolatus</w:t>
      </w:r>
      <w:r>
        <w:t xml:space="preserve"> </w:t>
      </w:r>
      <w:r>
        <w:t xml:space="preserve">by the coffee ringspot virus (</w:t>
      </w:r>
      <w:r>
        <w:t xml:space="preserve">CoRSV</w:t>
      </w:r>
      <w:r>
        <w:t xml:space="preserve">). Scientia Agricola. 68: 503–507.</w:t>
      </w:r>
    </w:p>
    <w:bookmarkEnd w:id="49"/>
    <w:bookmarkStart w:id="5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0"/>
    <w:bookmarkStart w:id="51" w:name="ref-Knorr1968"/>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1"/>
    <w:bookmarkStart w:id="52"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2"/>
    <w:bookmarkStart w:id="53"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3"/>
    <w:bookmarkStart w:id="54" w:name="ref-Kondo2006"/>
    <w:p>
      <w:pPr>
        <w:pStyle w:val="Bibliography"/>
      </w:pPr>
      <w:r>
        <w:rPr>
          <w:bCs/>
          <w:b/>
        </w:rPr>
        <w:t xml:space="preserve">Kondo, H., T. Maeda, Y. Shirako, and T. Tamada</w:t>
      </w:r>
      <w:r>
        <w:t xml:space="preserve">.</w:t>
      </w:r>
      <w:r>
        <w:t xml:space="preserve"> </w:t>
      </w:r>
      <w:r>
        <w:rPr>
          <w:bCs/>
          <w:b/>
        </w:rPr>
        <w:t xml:space="preserve">2006</w:t>
      </w:r>
      <w:r>
        <w:t xml:space="preserve">. Orchid fleck virus is a rhabdovirus with an unusual bipartite genome. Journal of General Virology. 87: 2413–2421.</w:t>
      </w:r>
    </w:p>
    <w:bookmarkEnd w:id="54"/>
    <w:bookmarkStart w:id="55" w:name="ref-Kondo2003"/>
    <w:p>
      <w:pPr>
        <w:pStyle w:val="Bibliography"/>
      </w:pPr>
      <w:r>
        <w:rPr>
          <w:bCs/>
          <w:b/>
        </w:rPr>
        <w:t xml:space="preserve">Kondo, H., T. Maeda, and T. Tamada</w:t>
      </w:r>
      <w:r>
        <w:t xml:space="preserve">.</w:t>
      </w:r>
      <w:r>
        <w:t xml:space="preserve"> </w:t>
      </w:r>
      <w:r>
        <w:rPr>
          <w:bCs/>
          <w:b/>
        </w:rPr>
        <w:t xml:space="preserve">2003</w:t>
      </w:r>
      <w:r>
        <w:t xml:space="preserve">. Orchid fleck virus:</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5"/>
    <w:bookmarkStart w:id="56"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 Orchid fleck symptoms may be caused naturally by two different viruses transmitted by</w:t>
      </w:r>
      <w:r>
        <w:t xml:space="preserve"> </w:t>
      </w:r>
      <w:r>
        <w:rPr>
          <w:iCs/>
          <w:i/>
        </w:rPr>
        <w:t xml:space="preserve">Brevipalpus</w:t>
      </w:r>
      <w:r>
        <w:t xml:space="preserve">. Journal of General Plant Pathology. 75: 250–255.</w:t>
      </w:r>
    </w:p>
    <w:bookmarkEnd w:id="56"/>
    <w:bookmarkStart w:id="57"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57"/>
    <w:bookmarkStart w:id="58" w:name="ref-Maeda1998"/>
    <w:p>
      <w:pPr>
        <w:pStyle w:val="Bibliography"/>
      </w:pPr>
      <w:r>
        <w:rPr>
          <w:bCs/>
          <w:b/>
        </w:rPr>
        <w:t xml:space="preserve">Maeda, T.</w:t>
      </w:r>
      <w:r>
        <w:t xml:space="preserve"> </w:t>
      </w:r>
      <w:r>
        <w:rPr>
          <w:bCs/>
          <w:b/>
        </w:rPr>
        <w:t xml:space="preserve">1998</w:t>
      </w:r>
      <w:r>
        <w:t xml:space="preserve">. Evidence that orchid fleck virus 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58"/>
    <w:bookmarkStart w:id="59"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59"/>
    <w:bookmarkStart w:id="60"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0"/>
    <w:bookmarkStart w:id="61"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 orchid fleck virus 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1"/>
    <w:bookmarkStart w:id="62"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 nolinoideae (asparagaceae) revealed by transcriptome data. Frontiers in Plant Science. 11.</w:t>
      </w:r>
    </w:p>
    <w:bookmarkEnd w:id="62"/>
    <w:bookmarkStart w:id="63"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 ti ringspot-associated virus, a novel emaravirus associated with an emerging ringspot disease of</w:t>
      </w:r>
      <w:r>
        <w:t xml:space="preserve"> </w:t>
      </w:r>
      <w:r>
        <w:rPr>
          <w:iCs/>
          <w:i/>
        </w:rPr>
        <w:t xml:space="preserve">cordyline fruticosa</w:t>
      </w:r>
      <w:r>
        <w:t xml:space="preserve">. Plant Disease. 103: 2345–2352.</w:t>
      </w:r>
    </w:p>
    <w:bookmarkEnd w:id="63"/>
    <w:bookmarkStart w:id="64"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 Orchid fleck virus: An unclassified bipartite, negative-sense</w:t>
      </w:r>
      <w:r>
        <w:t xml:space="preserve"> </w:t>
      </w:r>
      <w:r>
        <w:t xml:space="preserve">RNA</w:t>
      </w:r>
      <w:r>
        <w:t xml:space="preserve"> </w:t>
      </w:r>
      <w:r>
        <w:t xml:space="preserve">plant virus. Archives of Virology. 158: 313–323.</w:t>
      </w:r>
    </w:p>
    <w:bookmarkEnd w:id="64"/>
    <w:bookmarkStart w:id="65"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 orchid fleck virus infecting citrus in</w:t>
      </w:r>
      <w:r>
        <w:t xml:space="preserve"> </w:t>
      </w:r>
      <w:r>
        <w:t xml:space="preserve">Mexico</w:t>
      </w:r>
      <w:r>
        <w:t xml:space="preserve">. Phytopathology</w:t>
      </w:r>
      <w:r>
        <w:t xml:space="preserve">. 110: 106–120.</w:t>
      </w:r>
    </w:p>
    <w:bookmarkEnd w:id="65"/>
    <w:bookmarkStart w:id="66"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 citrus leprosis virus, a member of the proposed dichorhavirus genus infecting multiple citrus species in</w:t>
      </w:r>
      <w:r>
        <w:t xml:space="preserve"> </w:t>
      </w:r>
      <w:r>
        <w:t xml:space="preserve">Mexico</w:t>
      </w:r>
      <w:r>
        <w:t xml:space="preserve">. Phytopathology</w:t>
      </w:r>
      <w:r>
        <w:t xml:space="preserve">. 105: 564–575.</w:t>
      </w:r>
    </w:p>
    <w:bookmarkEnd w:id="66"/>
    <w:bookmarkStart w:id="67"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 acari: A function of species lifestyles or our ability to separate species? Experimental and Applied Acarology. 67: 165–182.</w:t>
      </w:r>
    </w:p>
    <w:bookmarkEnd w:id="67"/>
    <w:bookmarkStart w:id="68"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 orchid fleck virus associated with citrus leprosis 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68"/>
    <w:bookmarkStart w:id="69"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 rhabdoviridae. Journal of General Virology. 99: 447–448.</w:t>
      </w:r>
    </w:p>
    <w:bookmarkEnd w:id="69"/>
    <w:bookmarkStart w:id="7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(asparagaceae) inferred from nuclear and plastid</w:t>
      </w:r>
      <w:r>
        <w:t xml:space="preserve"> </w:t>
      </w:r>
      <w:r>
        <w:t xml:space="preserve">DNA</w:t>
      </w:r>
      <w:r>
        <w:t xml:space="preserve"> </w:t>
      </w:r>
      <w:r>
        <w:t xml:space="preserve">sequences. Systematic Botany. 39: 776–784.</w:t>
      </w:r>
    </w:p>
    <w:bookmarkEnd w:id="70"/>
    <w:bookmarkStart w:id="7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 Orchid fleck virus: An unclassified bipartite, negative-sense rna plant virus. Archives of virology. 158: 313–323.</w:t>
      </w:r>
    </w:p>
    <w:bookmarkEnd w:id="71"/>
    <w:bookmarkEnd w:id="72"/>
    <w:bookmarkEnd w:id="73"/>
    <w:bookmarkStart w:id="74" w:name="table"/>
    <w:p>
      <w:pPr>
        <w:pStyle w:val="Heading3"/>
      </w:pPr>
      <w:r>
        <w:t xml:space="preserve">Table</w:t>
      </w:r>
    </w:p>
    <w:tbl>
      <w:tblPr>
        <w:tblStyle w:val="Table"/>
        <w:tblW w:type="pct" w:w="5000.0"/>
        <w:tblLook w:firstRow="1" w:lastRow="0" w:firstColumn="0" w:lastColumn="0" w:noHBand="0" w:noVBand="0" w:val="0020"/>
      </w:tblPr>
      <w:tblGrid>
        <w:gridCol w:w="1900"/>
        <w:gridCol w:w="2376"/>
        <w:gridCol w:w="2692"/>
        <w:gridCol w:w="95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c>
          <w:p>
            <w:pPr>
              <w:pStyle w:val="Compact"/>
              <w:jc w:val="left"/>
            </w:pPr>
            <w:r>
              <w:t xml:space="preserve">County</w:t>
            </w:r>
          </w:p>
        </w:tc>
      </w:tr>
      <w:tr>
        <w:tc>
          <w:p>
            <w:pPr>
              <w:pStyle w:val="Compact"/>
              <w:jc w:val="left"/>
            </w:pPr>
            <w:r>
              <w:rPr>
                <w:iCs/>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c>
          <w:p>
            <w:pPr>
              <w:pStyle w:val="Compact"/>
              <w:jc w:val="left"/>
            </w:pPr>
            <w:r>
              <w:t xml:space="preserve">Leon</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Chlorotic Flecking, Necrotic Lesions</w:t>
            </w:r>
          </w:p>
        </w:tc>
        <w:tc>
          <w:p>
            <w:pPr>
              <w:pStyle w:val="Compact"/>
              <w:jc w:val="left"/>
            </w:pPr>
            <w:r>
              <w:t xml:space="preserve">Leon</w:t>
            </w:r>
          </w:p>
        </w:tc>
      </w:tr>
    </w:tbl>
    <w:p>
      <w:pPr>
        <w:pStyle w:val="BodyText"/>
      </w:pPr>
      <w:r>
        <w:t xml:space="preserve">Table 1: List of plants with symptoms of Orchid fleck dichorhavirus found in northern Florida. *</w:t>
      </w:r>
      <w:r>
        <w:t xml:space="preserve"> </w:t>
      </w:r>
      <w:r>
        <w:rPr>
          <w:iCs/>
          <w:i/>
        </w:rPr>
        <w:t xml:space="preserve">L. gigantea</w:t>
      </w:r>
      <w:r>
        <w:t xml:space="preserve"> </w:t>
      </w:r>
      <w:r>
        <w:t xml:space="preserve">have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74"/>
    <w:bookmarkStart w:id="75"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ringspots</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ringspots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t>
      </w:r>
      <w:r>
        <w:t xml:space="preserve">which are potential vectors of</w:t>
      </w:r>
      <w:r>
        <w:t xml:space="preserve"> </w:t>
      </w:r>
      <w:r>
        <w:rPr>
          <w:iCs/>
          <w:i/>
        </w:rPr>
        <w:t xml:space="preserve">Orchid fleck dichorhavirus</w:t>
      </w:r>
      <w:r>
        <w:t xml:space="preserve">: (a)</w:t>
      </w:r>
      <w:r>
        <w:t xml:space="preserve"> </w:t>
      </w:r>
      <w:r>
        <w:rPr>
          <w:iCs/>
          <w:i/>
        </w:rPr>
        <w:t xml:space="preserve">B. yothersi</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75"/>
    <w:bookmarkStart w:id="80"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7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7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78"/>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79"/>
                    <a:stretch>
                      <a:fillRect/>
                    </a:stretch>
                  </pic:blipFill>
                  <pic:spPr bwMode="auto">
                    <a:xfrm>
                      <a:off x="0" y="0"/>
                      <a:ext cx="5943600" cy="3962400"/>
                    </a:xfrm>
                    <a:prstGeom prst="rect">
                      <a:avLst/>
                    </a:prstGeom>
                    <a:noFill/>
                    <a:ln w="9525">
                      <a:noFill/>
                      <a:headEnd/>
                      <a:tailEnd/>
                    </a:ln>
                  </pic:spPr>
                </pic:pic>
              </a:graphicData>
            </a:graphic>
          </wp:inline>
        </w:drawing>
      </w:r>
    </w:p>
    <w:bookmarkEnd w:id="80"/>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hyperlink" Id="rId28" Target="http://idtools.org/id/mites/flatmites/" TargetMode="External" /></Relationships>
</file>

<file path=word/_rels/footnotes.xml.rels><?xml version="1.0" encoding="UTF-8"?>
<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2021-04-08T23:19:43Z</dcterms:created>
  <dcterms:modified xsi:type="dcterms:W3CDTF">2021-04-08T23:19:43Z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