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308ED" w14:textId="77777777" w:rsidR="00E23E99" w:rsidRDefault="00043C94">
      <w:pPr>
        <w:pStyle w:val="Title"/>
      </w:pPr>
      <w:r>
        <w:t>Two-arm olfactometer assays</w:t>
      </w:r>
    </w:p>
    <w:p w14:paraId="147308EE" w14:textId="77777777" w:rsidR="00E23E99" w:rsidRDefault="00043C94">
      <w:pPr>
        <w:pStyle w:val="Author"/>
      </w:pPr>
      <w:r>
        <w:t>Austin N Fife</w:t>
      </w:r>
    </w:p>
    <w:p w14:paraId="147308EF" w14:textId="77777777" w:rsidR="00E23E99" w:rsidRDefault="00043C94">
      <w:pPr>
        <w:pStyle w:val="Date"/>
      </w:pPr>
      <w:r>
        <w:t>May 3, 2019</w:t>
      </w:r>
    </w:p>
    <w:p w14:paraId="147308F0" w14:textId="77777777" w:rsidR="00E23E99" w:rsidRDefault="00043C94">
      <w:pPr>
        <w:pStyle w:val="Heading1"/>
      </w:pPr>
      <w:bookmarkStart w:id="0" w:name="Xe44d0e1ec3ced5bb8fdda48ea63cc9c87cda6bc"/>
      <w:r>
        <w:t>Predatory mite protocols for 2-arm (Y-tube) and 4-arm olfactometer assays</w:t>
      </w:r>
      <w:bookmarkEnd w:id="0"/>
    </w:p>
    <w:p w14:paraId="147308F1" w14:textId="77777777" w:rsidR="00E23E99" w:rsidRDefault="00043C94">
      <w:pPr>
        <w:pStyle w:val="FirstParagraph"/>
      </w:pPr>
      <w:r>
        <w:t>The purpose of these assays is to determine what chemicals from RRV-infected roses are attractive to these predatory mites</w:t>
      </w:r>
    </w:p>
    <w:p w14:paraId="147308F2" w14:textId="77777777" w:rsidR="00E23E99" w:rsidRDefault="00043C94">
      <w:pPr>
        <w:pStyle w:val="Heading2"/>
      </w:pPr>
      <w:bookmarkStart w:id="1" w:name="materials-needed"/>
      <w:r>
        <w:t>Materials needed</w:t>
      </w:r>
      <w:bookmarkEnd w:id="1"/>
    </w:p>
    <w:p w14:paraId="147308F3" w14:textId="77777777" w:rsidR="00E23E99" w:rsidRDefault="00043C94">
      <w:pPr>
        <w:pStyle w:val="Compact"/>
        <w:numPr>
          <w:ilvl w:val="0"/>
          <w:numId w:val="3"/>
        </w:numPr>
      </w:pPr>
      <w:r>
        <w:t>Y-tube</w:t>
      </w:r>
    </w:p>
    <w:p w14:paraId="147308F4" w14:textId="77777777" w:rsidR="00E23E99" w:rsidRDefault="00043C94">
      <w:pPr>
        <w:pStyle w:val="Compact"/>
        <w:numPr>
          <w:ilvl w:val="0"/>
          <w:numId w:val="3"/>
        </w:numPr>
      </w:pPr>
      <w:r>
        <w:t>ring stand and clamp</w:t>
      </w:r>
    </w:p>
    <w:p w14:paraId="147308F5" w14:textId="77777777" w:rsidR="00E23E99" w:rsidRDefault="00043C94">
      <w:pPr>
        <w:pStyle w:val="Compact"/>
        <w:numPr>
          <w:ilvl w:val="0"/>
          <w:numId w:val="3"/>
        </w:numPr>
      </w:pPr>
      <w:r>
        <w:t>airflow system</w:t>
      </w:r>
    </w:p>
    <w:p w14:paraId="147308F6" w14:textId="77777777" w:rsidR="00E23E99" w:rsidRDefault="00043C94">
      <w:pPr>
        <w:pStyle w:val="Compact"/>
        <w:numPr>
          <w:ilvl w:val="0"/>
          <w:numId w:val="3"/>
        </w:numPr>
      </w:pPr>
      <w:r>
        <w:t>tubing</w:t>
      </w:r>
    </w:p>
    <w:p w14:paraId="147308F7" w14:textId="77777777" w:rsidR="00E23E99" w:rsidRDefault="00043C94">
      <w:pPr>
        <w:pStyle w:val="Compact"/>
        <w:numPr>
          <w:ilvl w:val="0"/>
          <w:numId w:val="3"/>
        </w:numPr>
      </w:pPr>
      <w:r>
        <w:t>timer</w:t>
      </w:r>
    </w:p>
    <w:p w14:paraId="147308F8" w14:textId="77777777" w:rsidR="00E23E99" w:rsidRDefault="00043C94">
      <w:pPr>
        <w:pStyle w:val="Compact"/>
        <w:numPr>
          <w:ilvl w:val="0"/>
          <w:numId w:val="3"/>
        </w:numPr>
      </w:pPr>
      <w:r>
        <w:t>paintbrush</w:t>
      </w:r>
    </w:p>
    <w:p w14:paraId="147308F9" w14:textId="77777777" w:rsidR="00E23E99" w:rsidRDefault="00043C94">
      <w:pPr>
        <w:pStyle w:val="Compact"/>
        <w:numPr>
          <w:ilvl w:val="0"/>
          <w:numId w:val="3"/>
        </w:numPr>
      </w:pPr>
      <w:r>
        <w:t>predatory mites</w:t>
      </w:r>
    </w:p>
    <w:p w14:paraId="147308FA" w14:textId="77777777" w:rsidR="00E23E99" w:rsidRDefault="00043C94">
      <w:pPr>
        <w:pStyle w:val="Compact"/>
        <w:numPr>
          <w:ilvl w:val="0"/>
          <w:numId w:val="3"/>
        </w:numPr>
      </w:pPr>
      <w:r>
        <w:t>black cardboard</w:t>
      </w:r>
    </w:p>
    <w:p w14:paraId="147308FB" w14:textId="77777777" w:rsidR="00E23E99" w:rsidRDefault="00043C94">
      <w:pPr>
        <w:pStyle w:val="Compact"/>
        <w:numPr>
          <w:ilvl w:val="0"/>
          <w:numId w:val="3"/>
        </w:numPr>
      </w:pPr>
      <w:r>
        <w:t>flagging tape</w:t>
      </w:r>
    </w:p>
    <w:p w14:paraId="147308FC" w14:textId="77777777" w:rsidR="00E23E99" w:rsidRDefault="00043C94">
      <w:pPr>
        <w:pStyle w:val="Compact"/>
        <w:numPr>
          <w:ilvl w:val="0"/>
          <w:numId w:val="3"/>
        </w:numPr>
      </w:pPr>
      <w:r>
        <w:t>dat</w:t>
      </w:r>
      <w:r>
        <w:t>asheet</w:t>
      </w:r>
    </w:p>
    <w:p w14:paraId="147308FD" w14:textId="77777777" w:rsidR="00E23E99" w:rsidRDefault="00043C94">
      <w:pPr>
        <w:pStyle w:val="FirstParagraph"/>
      </w:pPr>
      <w:r>
        <w:t>for chemical testing:</w:t>
      </w:r>
    </w:p>
    <w:p w14:paraId="147308FE" w14:textId="77777777" w:rsidR="00E23E99" w:rsidRDefault="00043C94">
      <w:pPr>
        <w:pStyle w:val="Compact"/>
        <w:numPr>
          <w:ilvl w:val="0"/>
          <w:numId w:val="4"/>
        </w:numPr>
      </w:pPr>
      <w:r>
        <w:t>dental wicks cut into 3 cm sections</w:t>
      </w:r>
    </w:p>
    <w:p w14:paraId="147308FF" w14:textId="77777777" w:rsidR="00E23E99" w:rsidRDefault="00043C94">
      <w:pPr>
        <w:pStyle w:val="Compact"/>
        <w:numPr>
          <w:ilvl w:val="0"/>
          <w:numId w:val="4"/>
        </w:numPr>
      </w:pPr>
      <w:r>
        <w:t>aluminium foil</w:t>
      </w:r>
    </w:p>
    <w:p w14:paraId="14730900" w14:textId="77777777" w:rsidR="00E23E99" w:rsidRDefault="00043C94">
      <w:pPr>
        <w:pStyle w:val="Compact"/>
        <w:numPr>
          <w:ilvl w:val="0"/>
          <w:numId w:val="4"/>
        </w:numPr>
      </w:pPr>
      <w:r>
        <w:t>dichloromethane (solvent)</w:t>
      </w:r>
    </w:p>
    <w:p w14:paraId="14730901" w14:textId="77777777" w:rsidR="00E23E99" w:rsidRDefault="00043C94">
      <w:pPr>
        <w:pStyle w:val="Compact"/>
        <w:numPr>
          <w:ilvl w:val="0"/>
          <w:numId w:val="4"/>
        </w:numPr>
      </w:pPr>
      <w:r>
        <w:t>test volatile (experimental chemical)</w:t>
      </w:r>
    </w:p>
    <w:p w14:paraId="14730902" w14:textId="77777777" w:rsidR="00E23E99" w:rsidRDefault="00043C94">
      <w:pPr>
        <w:pStyle w:val="Compact"/>
        <w:numPr>
          <w:ilvl w:val="0"/>
          <w:numId w:val="4"/>
        </w:numPr>
      </w:pPr>
      <w:r>
        <w:t>Drummond capillary pipetter</w:t>
      </w:r>
    </w:p>
    <w:p w14:paraId="14730903" w14:textId="77777777" w:rsidR="00E23E99" w:rsidRDefault="00043C94">
      <w:pPr>
        <w:pStyle w:val="Compact"/>
        <w:numPr>
          <w:ilvl w:val="0"/>
          <w:numId w:val="4"/>
        </w:numPr>
      </w:pPr>
      <w:r>
        <w:t>calibrated capillary micropipettes</w:t>
      </w:r>
    </w:p>
    <w:p w14:paraId="14730904" w14:textId="77777777" w:rsidR="00E23E99" w:rsidRDefault="00043C94">
      <w:pPr>
        <w:pStyle w:val="FirstParagraph"/>
      </w:pPr>
      <w:r>
        <w:t>for rose experiments:</w:t>
      </w:r>
    </w:p>
    <w:p w14:paraId="14730905" w14:textId="77777777" w:rsidR="00E23E99" w:rsidRDefault="00043C94">
      <w:pPr>
        <w:pStyle w:val="Compact"/>
        <w:numPr>
          <w:ilvl w:val="0"/>
          <w:numId w:val="5"/>
        </w:numPr>
      </w:pPr>
      <w:r>
        <w:t>zipties</w:t>
      </w:r>
    </w:p>
    <w:p w14:paraId="14730906" w14:textId="77777777" w:rsidR="00E23E99" w:rsidRDefault="00043C94">
      <w:pPr>
        <w:pStyle w:val="Compact"/>
        <w:numPr>
          <w:ilvl w:val="0"/>
          <w:numId w:val="5"/>
        </w:numPr>
      </w:pPr>
      <w:r>
        <w:t>oven bags</w:t>
      </w:r>
    </w:p>
    <w:p w14:paraId="14730907" w14:textId="77777777" w:rsidR="00E23E99" w:rsidRDefault="00043C94">
      <w:pPr>
        <w:pStyle w:val="Compact"/>
        <w:numPr>
          <w:ilvl w:val="0"/>
          <w:numId w:val="5"/>
        </w:numPr>
      </w:pPr>
      <w:r>
        <w:t>one or two roses</w:t>
      </w:r>
    </w:p>
    <w:p w14:paraId="14730908" w14:textId="77777777" w:rsidR="00E23E99" w:rsidRDefault="00043C94">
      <w:pPr>
        <w:pStyle w:val="Heading2"/>
      </w:pPr>
      <w:bookmarkStart w:id="2" w:name="preparation"/>
      <w:r>
        <w:lastRenderedPageBreak/>
        <w:t>Preparation</w:t>
      </w:r>
      <w:bookmarkEnd w:id="2"/>
    </w:p>
    <w:p w14:paraId="14730909" w14:textId="77777777" w:rsidR="00E23E99" w:rsidRDefault="00043C94">
      <w:pPr>
        <w:pStyle w:val="FirstParagraph"/>
      </w:pPr>
      <w:r>
        <w:t>All equipment must stay very clean for these experiments, any contamination could create inaccurate results. We keep our equipment clean by washing all glassware and the olfactometer first with water, then with sparkleen and fi</w:t>
      </w:r>
      <w:r>
        <w:t>nally with acetone. We then put all of our equipment into the oven and bake it at 50 °C overnight before we use the equipment again.</w:t>
      </w:r>
    </w:p>
    <w:p w14:paraId="1473090A" w14:textId="77777777" w:rsidR="00E23E99" w:rsidRDefault="00043C94">
      <w:pPr>
        <w:pStyle w:val="Heading2"/>
      </w:pPr>
      <w:bookmarkStart w:id="3" w:name="olfactometer-assembly"/>
      <w:r>
        <w:t>Olfactometer assembly</w:t>
      </w:r>
      <w:bookmarkEnd w:id="3"/>
    </w:p>
    <w:p w14:paraId="1473090B" w14:textId="77777777" w:rsidR="00E23E99" w:rsidRDefault="00043C94">
      <w:pPr>
        <w:pStyle w:val="FirstParagraph"/>
      </w:pPr>
      <w:r>
        <w:rPr>
          <w:noProof/>
        </w:rPr>
        <w:drawing>
          <wp:inline distT="0" distB="0" distL="0" distR="0" wp14:anchorId="1473096B" wp14:editId="1473096C">
            <wp:extent cx="5334000" cy="42510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lfactometer_design.png"/>
                    <pic:cNvPicPr>
                      <a:picLocks noChangeAspect="1" noChangeArrowheads="1"/>
                    </pic:cNvPicPr>
                  </pic:nvPicPr>
                  <pic:blipFill>
                    <a:blip r:embed="rId7"/>
                    <a:stretch>
                      <a:fillRect/>
                    </a:stretch>
                  </pic:blipFill>
                  <pic:spPr bwMode="auto">
                    <a:xfrm>
                      <a:off x="0" y="0"/>
                      <a:ext cx="5334000" cy="4251090"/>
                    </a:xfrm>
                    <a:prstGeom prst="rect">
                      <a:avLst/>
                    </a:prstGeom>
                    <a:noFill/>
                    <a:ln w="9525">
                      <a:noFill/>
                      <a:headEnd/>
                      <a:tailEnd/>
                    </a:ln>
                  </pic:spPr>
                </pic:pic>
              </a:graphicData>
            </a:graphic>
          </wp:inline>
        </w:drawing>
      </w:r>
    </w:p>
    <w:p w14:paraId="1473090C" w14:textId="77777777" w:rsidR="00E23E99" w:rsidRDefault="00043C94">
      <w:pPr>
        <w:pStyle w:val="Heading2"/>
      </w:pPr>
      <w:bookmarkStart w:id="4" w:name="starting-up-the-airflow"/>
      <w:r>
        <w:t>Starting up the airflow</w:t>
      </w:r>
      <w:bookmarkEnd w:id="4"/>
    </w:p>
    <w:p w14:paraId="1473090D" w14:textId="77777777" w:rsidR="00E23E99" w:rsidRDefault="00043C94">
      <w:pPr>
        <w:pStyle w:val="FirstParagraph"/>
      </w:pPr>
      <w:r>
        <w:t>Begin by opening the valve in the lab bench so that air is flowing into the</w:t>
      </w:r>
      <w:r>
        <w:t xml:space="preserve"> air and vaccuum pumps. You should hear a hiss of air when you do this. Afterwards, go to the front of the air pump/vaccuum and flip the switch labeled ‘source air’ so that the air can flow through the lines to our y-tube.</w:t>
      </w:r>
    </w:p>
    <w:p w14:paraId="1473090E" w14:textId="77777777" w:rsidR="00E23E99" w:rsidRDefault="00043C94">
      <w:pPr>
        <w:pStyle w:val="Heading2"/>
      </w:pPr>
      <w:bookmarkStart w:id="5" w:name="airflow-setup-for-chemical-testing"/>
      <w:r>
        <w:t>Airflow setup for chemical testin</w:t>
      </w:r>
      <w:r>
        <w:t>g</w:t>
      </w:r>
      <w:bookmarkEnd w:id="5"/>
    </w:p>
    <w:p w14:paraId="1473090F" w14:textId="77777777" w:rsidR="00E23E99" w:rsidRDefault="00043C94">
      <w:pPr>
        <w:pStyle w:val="FirstParagraph"/>
      </w:pPr>
      <w:r>
        <w:t>We take the two air lines running from the water bubbling flasks and attach those hoses to the the experiment and the control flasks in the cage. We then connect the flasks in the cage with the hoses which will be connected to the y-tube. Flag the line r</w:t>
      </w:r>
      <w:r>
        <w:t xml:space="preserve">unning to the flask with </w:t>
      </w:r>
      <w:r>
        <w:lastRenderedPageBreak/>
        <w:t>the experimental chemical in it so you can tell which arm is which. Once both arms are connected to their flasks, set the air pressure to a 0.3 flow rate for both lines so the pressure is equal.</w:t>
      </w:r>
    </w:p>
    <w:p w14:paraId="14730910" w14:textId="77777777" w:rsidR="00E23E99" w:rsidRDefault="00043C94">
      <w:pPr>
        <w:pStyle w:val="BodyText"/>
      </w:pPr>
      <w:r>
        <w:rPr>
          <w:b/>
        </w:rPr>
        <w:t xml:space="preserve">All chemicals should be kept in the </w:t>
      </w:r>
      <w:r>
        <w:rPr>
          <w:b/>
        </w:rPr>
        <w:t>vent hood and only handled with gloves, eye protection, a lab coat and whatever other personal protection equipment required for the chemicals in question. Look up the MSDS and chemical labels to be sure the correct safety precautions are followed.</w:t>
      </w:r>
    </w:p>
    <w:p w14:paraId="14730911" w14:textId="77777777" w:rsidR="00E23E99" w:rsidRDefault="00043C94">
      <w:pPr>
        <w:pStyle w:val="BodyText"/>
      </w:pPr>
      <w:r>
        <w:t>To begi</w:t>
      </w:r>
      <w:r>
        <w:t>n testing a compound, add 100 ul of the control solvent (usually dichloromethane) with the capillary micropipetter to a dental wick and put the wick in the flask labelled ‘control’. Then add 100 ul of the experimental chemical to another dental wick and pu</w:t>
      </w:r>
      <w:r>
        <w:t>t it in the flask labelled ‘experiment’. Double check to make sure that the air lines are correctly flagged.</w:t>
      </w:r>
    </w:p>
    <w:p w14:paraId="14730912" w14:textId="77777777" w:rsidR="00E23E99" w:rsidRDefault="00043C94">
      <w:pPr>
        <w:pStyle w:val="Heading2"/>
      </w:pPr>
      <w:bookmarkStart w:id="6" w:name="airflow-setup-for-plant-testing"/>
      <w:r>
        <w:t>Airflow setup for plant testing</w:t>
      </w:r>
      <w:bookmarkEnd w:id="6"/>
    </w:p>
    <w:p w14:paraId="14730913" w14:textId="77777777" w:rsidR="00E23E99" w:rsidRDefault="00043C94">
      <w:pPr>
        <w:pStyle w:val="FirstParagraph"/>
      </w:pPr>
      <w:r>
        <w:t xml:space="preserve">This is similar to the methods used for volatile extraction. We place an oven bag over a clean section of the rose </w:t>
      </w:r>
      <w:r>
        <w:t xml:space="preserve">plant and insert an air line which is pushing air. We then ziptie the base shut with the tube inside so the bag begins to inflate. If inflation is good, we cut the edge off of the oven bag, insert the air line which connects to the Y-tube and ziptie it so </w:t>
      </w:r>
      <w:r>
        <w:t>no air escapes except into the olfactometer arm. Do this for each rose and flag the line with the experiment rose so you can tell which arm is which. Once both arms are connected to a rose, set the air pressure to a 0.3 flow rate for both lines so the pres</w:t>
      </w:r>
      <w:r>
        <w:t>sure is equal.</w:t>
      </w:r>
    </w:p>
    <w:p w14:paraId="14730914" w14:textId="77777777" w:rsidR="00E23E99" w:rsidRDefault="00043C94">
      <w:pPr>
        <w:pStyle w:val="Heading2"/>
      </w:pPr>
      <w:bookmarkStart w:id="7" w:name="mite-handling"/>
      <w:r>
        <w:t>Mite handling</w:t>
      </w:r>
      <w:bookmarkEnd w:id="7"/>
    </w:p>
    <w:p w14:paraId="14730915" w14:textId="77777777" w:rsidR="00E23E99" w:rsidRDefault="00043C94">
      <w:pPr>
        <w:pStyle w:val="FirstParagraph"/>
      </w:pPr>
      <w:r>
        <w:t>Mites are very small and delicate, so they require cautious handling to avoid injuring or losing them. To move mites from the colony, use a paintbrush with most of its hairs removed. You can use the fine haris of the paintbrush</w:t>
      </w:r>
      <w:r>
        <w:t xml:space="preserve"> to pick up mites and gently introduce them to the olfactometer. To make mite observation easier, put down black cardboard underneath the Y-tube to enhance contrast.</w:t>
      </w:r>
    </w:p>
    <w:p w14:paraId="14730916" w14:textId="77777777" w:rsidR="00E23E99" w:rsidRDefault="00043C94">
      <w:pPr>
        <w:pStyle w:val="Heading2"/>
      </w:pPr>
      <w:bookmarkStart w:id="8" w:name="recording"/>
      <w:r>
        <w:t>Recording</w:t>
      </w:r>
      <w:bookmarkEnd w:id="8"/>
    </w:p>
    <w:p w14:paraId="14730917" w14:textId="77777777" w:rsidR="00E23E99" w:rsidRDefault="00043C94">
      <w:pPr>
        <w:pStyle w:val="FirstParagraph"/>
      </w:pPr>
      <w:r>
        <w:t>In the two-arm (Y-tube) olfactometer assays, the mites are offered a choice betw</w:t>
      </w:r>
      <w:r>
        <w:t>een walking towards the arm with air from an test chemical or a solvent control. Each assay lasts for up to 5 minutes, while recording the time it takes for a the mite to walk to the middle of one of the arms. The mites also may do nothing for 5 minutes, o</w:t>
      </w:r>
      <w:r>
        <w:t>r run in circles without going anywhere.</w:t>
      </w:r>
    </w:p>
    <w:p w14:paraId="14730918" w14:textId="77777777" w:rsidR="00E23E99" w:rsidRDefault="00043C94">
      <w:pPr>
        <w:pStyle w:val="BodyText"/>
      </w:pPr>
      <w:r>
        <w:t>We will be recording the following behaviors:</w:t>
      </w:r>
    </w:p>
    <w:p w14:paraId="14730919" w14:textId="77777777" w:rsidR="00E23E99" w:rsidRDefault="00043C94">
      <w:pPr>
        <w:pStyle w:val="Compact"/>
        <w:numPr>
          <w:ilvl w:val="0"/>
          <w:numId w:val="6"/>
        </w:numPr>
      </w:pPr>
      <w:r>
        <w:t>Record the date of each test and the outcomes of the tests using a pen in the lab notebook provided.</w:t>
      </w:r>
    </w:p>
    <w:p w14:paraId="1473091A" w14:textId="77777777" w:rsidR="00E23E99" w:rsidRDefault="00043C94">
      <w:pPr>
        <w:pStyle w:val="Compact"/>
        <w:numPr>
          <w:ilvl w:val="0"/>
          <w:numId w:val="6"/>
        </w:numPr>
      </w:pPr>
      <w:r>
        <w:t>If the mite did nothing or ran around without choosing an arm, put a</w:t>
      </w:r>
      <w:r>
        <w:t xml:space="preserve"> check under ‘no_response’ and put 300 seconds under ‘time_elapsed_sec’</w:t>
      </w:r>
    </w:p>
    <w:p w14:paraId="1473091B" w14:textId="77777777" w:rsidR="00E23E99" w:rsidRDefault="00043C94">
      <w:pPr>
        <w:pStyle w:val="Compact"/>
        <w:numPr>
          <w:ilvl w:val="0"/>
          <w:numId w:val="6"/>
        </w:numPr>
      </w:pPr>
      <w:r>
        <w:lastRenderedPageBreak/>
        <w:t>If the mite went to the arm with test chemical, write ‘experiment’ and record the time it took to make that choice in seconds under ‘time_elapsed_sec’</w:t>
      </w:r>
    </w:p>
    <w:p w14:paraId="1473091C" w14:textId="77777777" w:rsidR="00E23E99" w:rsidRDefault="00043C94">
      <w:pPr>
        <w:pStyle w:val="Compact"/>
        <w:numPr>
          <w:ilvl w:val="0"/>
          <w:numId w:val="6"/>
        </w:numPr>
      </w:pPr>
      <w:r>
        <w:t>If the mite went to the arm with the control solvent, write ‘control’ and record the time it took to make that choice in seconds under ‘time_elapsed_sec’</w:t>
      </w:r>
    </w:p>
    <w:p w14:paraId="1473091D" w14:textId="77777777" w:rsidR="00E23E99" w:rsidRDefault="00043C94">
      <w:pPr>
        <w:pStyle w:val="Compact"/>
        <w:numPr>
          <w:ilvl w:val="0"/>
          <w:numId w:val="6"/>
        </w:numPr>
      </w:pPr>
      <w:r>
        <w:t>If the mite didn’t go to either arm within the time limit, write ‘no choice’ and write 300 sec.</w:t>
      </w:r>
    </w:p>
    <w:p w14:paraId="1473091E" w14:textId="77777777" w:rsidR="00E23E99" w:rsidRDefault="00043C94">
      <w:pPr>
        <w:pStyle w:val="Compact"/>
        <w:numPr>
          <w:ilvl w:val="0"/>
          <w:numId w:val="6"/>
        </w:numPr>
      </w:pPr>
      <w:r>
        <w:t>When r</w:t>
      </w:r>
      <w:r>
        <w:t>ecording plants, we also record the number on the plant stake under ‘plant_number’</w:t>
      </w:r>
    </w:p>
    <w:p w14:paraId="1473091F" w14:textId="77777777" w:rsidR="00E23E99" w:rsidRDefault="00043C94">
      <w:pPr>
        <w:pStyle w:val="FirstParagraph"/>
      </w:pPr>
      <w:r>
        <w:t>After every five (5) mites, switch the experimental and control lines to avoid any side bias.</w:t>
      </w:r>
    </w:p>
    <w:p w14:paraId="14730920" w14:textId="77777777" w:rsidR="00E23E99" w:rsidRDefault="00043C94">
      <w:pPr>
        <w:pStyle w:val="BodyText"/>
      </w:pPr>
      <w:r>
        <w:t>After every ten (10) mites, switch the Y-tube for a clean one and get new denta</w:t>
      </w:r>
      <w:r>
        <w:t>l wicks if testing a chemical.</w:t>
      </w:r>
    </w:p>
    <w:p w14:paraId="14730921" w14:textId="77777777" w:rsidR="00E23E99" w:rsidRDefault="00043C94">
      <w:pPr>
        <w:pStyle w:val="BodyText"/>
      </w:pPr>
      <w:r>
        <w:t>We need to test forty (40) mites for each treatment level for these assays.</w:t>
      </w:r>
    </w:p>
    <w:p w14:paraId="14730922" w14:textId="77777777" w:rsidR="00E23E99" w:rsidRDefault="00043C94">
      <w:pPr>
        <w:pStyle w:val="BodyText"/>
      </w:pPr>
      <w:r>
        <w:t>The datasheet for recording is in the shared folder and is called ‘yourname_pred_mite_olfactometer.xlsx’:</w:t>
      </w:r>
    </w:p>
    <w:tbl>
      <w:tblPr>
        <w:tblStyle w:val="Table"/>
        <w:tblW w:w="0" w:type="pct"/>
        <w:tblLook w:val="07E0" w:firstRow="1" w:lastRow="1" w:firstColumn="1" w:lastColumn="1" w:noHBand="1" w:noVBand="1"/>
      </w:tblPr>
      <w:tblGrid>
        <w:gridCol w:w="1031"/>
        <w:gridCol w:w="1677"/>
        <w:gridCol w:w="1274"/>
        <w:gridCol w:w="1096"/>
        <w:gridCol w:w="553"/>
        <w:gridCol w:w="715"/>
        <w:gridCol w:w="872"/>
        <w:gridCol w:w="665"/>
        <w:gridCol w:w="779"/>
      </w:tblGrid>
      <w:tr w:rsidR="00E23E99" w14:paraId="1473092C" w14:textId="77777777">
        <w:tc>
          <w:tcPr>
            <w:tcW w:w="0" w:type="auto"/>
            <w:tcBorders>
              <w:bottom w:val="single" w:sz="0" w:space="0" w:color="auto"/>
            </w:tcBorders>
            <w:vAlign w:val="bottom"/>
          </w:tcPr>
          <w:p w14:paraId="14730923" w14:textId="77777777" w:rsidR="00E23E99" w:rsidRDefault="00043C94">
            <w:pPr>
              <w:pStyle w:val="Compact"/>
              <w:jc w:val="right"/>
            </w:pPr>
            <w:r>
              <w:t>mite_no</w:t>
            </w:r>
          </w:p>
        </w:tc>
        <w:tc>
          <w:tcPr>
            <w:tcW w:w="0" w:type="auto"/>
            <w:tcBorders>
              <w:bottom w:val="single" w:sz="0" w:space="0" w:color="auto"/>
            </w:tcBorders>
            <w:vAlign w:val="bottom"/>
          </w:tcPr>
          <w:p w14:paraId="14730924" w14:textId="5E9D3BA6" w:rsidR="00E23E99" w:rsidRDefault="00043C94">
            <w:pPr>
              <w:pStyle w:val="Compact"/>
            </w:pPr>
            <w:r>
              <w:t>C</w:t>
            </w:r>
            <w:r>
              <w:t>oncentration</w:t>
            </w:r>
          </w:p>
        </w:tc>
        <w:tc>
          <w:tcPr>
            <w:tcW w:w="0" w:type="auto"/>
            <w:tcBorders>
              <w:bottom w:val="single" w:sz="0" w:space="0" w:color="auto"/>
            </w:tcBorders>
            <w:vAlign w:val="bottom"/>
          </w:tcPr>
          <w:p w14:paraId="14730925" w14:textId="77777777" w:rsidR="00E23E99" w:rsidRDefault="00043C94">
            <w:pPr>
              <w:pStyle w:val="Compact"/>
            </w:pPr>
            <w:r>
              <w:t>time_mins</w:t>
            </w:r>
          </w:p>
        </w:tc>
        <w:tc>
          <w:tcPr>
            <w:tcW w:w="0" w:type="auto"/>
            <w:tcBorders>
              <w:bottom w:val="single" w:sz="0" w:space="0" w:color="auto"/>
            </w:tcBorders>
            <w:vAlign w:val="bottom"/>
          </w:tcPr>
          <w:p w14:paraId="14730926" w14:textId="77777777" w:rsidR="00E23E99" w:rsidRDefault="00043C94">
            <w:pPr>
              <w:pStyle w:val="Compact"/>
            </w:pPr>
            <w:r>
              <w:t>time_sec</w:t>
            </w:r>
          </w:p>
        </w:tc>
        <w:tc>
          <w:tcPr>
            <w:tcW w:w="0" w:type="auto"/>
            <w:tcBorders>
              <w:bottom w:val="single" w:sz="0" w:space="0" w:color="auto"/>
            </w:tcBorders>
            <w:vAlign w:val="bottom"/>
          </w:tcPr>
          <w:p w14:paraId="14730927" w14:textId="77777777" w:rsidR="00E23E99" w:rsidRDefault="00043C94">
            <w:pPr>
              <w:pStyle w:val="Compact"/>
            </w:pPr>
            <w:r>
              <w:t>left</w:t>
            </w:r>
          </w:p>
        </w:tc>
        <w:tc>
          <w:tcPr>
            <w:tcW w:w="0" w:type="auto"/>
            <w:tcBorders>
              <w:bottom w:val="single" w:sz="0" w:space="0" w:color="auto"/>
            </w:tcBorders>
            <w:vAlign w:val="bottom"/>
          </w:tcPr>
          <w:p w14:paraId="14730928" w14:textId="77777777" w:rsidR="00E23E99" w:rsidRDefault="00043C94">
            <w:pPr>
              <w:pStyle w:val="Compact"/>
            </w:pPr>
            <w:r>
              <w:t>right</w:t>
            </w:r>
          </w:p>
        </w:tc>
        <w:tc>
          <w:tcPr>
            <w:tcW w:w="0" w:type="auto"/>
            <w:tcBorders>
              <w:bottom w:val="single" w:sz="0" w:space="0" w:color="auto"/>
            </w:tcBorders>
            <w:vAlign w:val="bottom"/>
          </w:tcPr>
          <w:p w14:paraId="14730929" w14:textId="77777777" w:rsidR="00E23E99" w:rsidRDefault="00043C94">
            <w:pPr>
              <w:pStyle w:val="Compact"/>
            </w:pPr>
            <w:r>
              <w:t>choice</w:t>
            </w:r>
          </w:p>
        </w:tc>
        <w:tc>
          <w:tcPr>
            <w:tcW w:w="0" w:type="auto"/>
            <w:tcBorders>
              <w:bottom w:val="single" w:sz="0" w:space="0" w:color="auto"/>
            </w:tcBorders>
            <w:vAlign w:val="bottom"/>
          </w:tcPr>
          <w:p w14:paraId="1473092A" w14:textId="77777777" w:rsidR="00E23E99" w:rsidRDefault="00043C94">
            <w:pPr>
              <w:pStyle w:val="Compact"/>
            </w:pPr>
            <w:r>
              <w:t>date</w:t>
            </w:r>
          </w:p>
        </w:tc>
        <w:tc>
          <w:tcPr>
            <w:tcW w:w="0" w:type="auto"/>
            <w:tcBorders>
              <w:bottom w:val="single" w:sz="0" w:space="0" w:color="auto"/>
            </w:tcBorders>
            <w:vAlign w:val="bottom"/>
          </w:tcPr>
          <w:p w14:paraId="1473092B" w14:textId="77777777" w:rsidR="00E23E99" w:rsidRDefault="00043C94">
            <w:pPr>
              <w:pStyle w:val="Compact"/>
            </w:pPr>
            <w:r>
              <w:t>notes</w:t>
            </w:r>
          </w:p>
        </w:tc>
      </w:tr>
      <w:tr w:rsidR="00E23E99" w14:paraId="14730936" w14:textId="77777777">
        <w:tc>
          <w:tcPr>
            <w:tcW w:w="0" w:type="auto"/>
          </w:tcPr>
          <w:p w14:paraId="1473092D" w14:textId="77777777" w:rsidR="00E23E99" w:rsidRDefault="00043C94">
            <w:pPr>
              <w:pStyle w:val="Compact"/>
              <w:jc w:val="right"/>
            </w:pPr>
            <w:r>
              <w:t>1</w:t>
            </w:r>
          </w:p>
        </w:tc>
        <w:tc>
          <w:tcPr>
            <w:tcW w:w="0" w:type="auto"/>
          </w:tcPr>
          <w:p w14:paraId="1473092E" w14:textId="77777777" w:rsidR="00E23E99" w:rsidRDefault="00043C94">
            <w:pPr>
              <w:pStyle w:val="Compact"/>
            </w:pPr>
            <w:r>
              <w:t>NA</w:t>
            </w:r>
          </w:p>
        </w:tc>
        <w:tc>
          <w:tcPr>
            <w:tcW w:w="0" w:type="auto"/>
          </w:tcPr>
          <w:p w14:paraId="1473092F" w14:textId="77777777" w:rsidR="00E23E99" w:rsidRDefault="00043C94">
            <w:pPr>
              <w:pStyle w:val="Compact"/>
            </w:pPr>
            <w:r>
              <w:t>NA</w:t>
            </w:r>
          </w:p>
        </w:tc>
        <w:tc>
          <w:tcPr>
            <w:tcW w:w="0" w:type="auto"/>
          </w:tcPr>
          <w:p w14:paraId="14730930" w14:textId="77777777" w:rsidR="00E23E99" w:rsidRDefault="00043C94">
            <w:pPr>
              <w:pStyle w:val="Compact"/>
            </w:pPr>
            <w:r>
              <w:t>NA</w:t>
            </w:r>
          </w:p>
        </w:tc>
        <w:tc>
          <w:tcPr>
            <w:tcW w:w="0" w:type="auto"/>
          </w:tcPr>
          <w:p w14:paraId="14730931" w14:textId="77777777" w:rsidR="00E23E99" w:rsidRDefault="00043C94">
            <w:pPr>
              <w:pStyle w:val="Compact"/>
            </w:pPr>
            <w:r>
              <w:t>NA</w:t>
            </w:r>
          </w:p>
        </w:tc>
        <w:tc>
          <w:tcPr>
            <w:tcW w:w="0" w:type="auto"/>
          </w:tcPr>
          <w:p w14:paraId="14730932" w14:textId="77777777" w:rsidR="00E23E99" w:rsidRDefault="00043C94">
            <w:pPr>
              <w:pStyle w:val="Compact"/>
            </w:pPr>
            <w:r>
              <w:t>NA</w:t>
            </w:r>
          </w:p>
        </w:tc>
        <w:tc>
          <w:tcPr>
            <w:tcW w:w="0" w:type="auto"/>
          </w:tcPr>
          <w:p w14:paraId="14730933" w14:textId="77777777" w:rsidR="00E23E99" w:rsidRDefault="00043C94">
            <w:pPr>
              <w:pStyle w:val="Compact"/>
            </w:pPr>
            <w:r>
              <w:t>NA</w:t>
            </w:r>
          </w:p>
        </w:tc>
        <w:tc>
          <w:tcPr>
            <w:tcW w:w="0" w:type="auto"/>
          </w:tcPr>
          <w:p w14:paraId="14730934" w14:textId="77777777" w:rsidR="00E23E99" w:rsidRDefault="00043C94">
            <w:pPr>
              <w:pStyle w:val="Compact"/>
            </w:pPr>
            <w:r>
              <w:t>NA</w:t>
            </w:r>
          </w:p>
        </w:tc>
        <w:tc>
          <w:tcPr>
            <w:tcW w:w="0" w:type="auto"/>
          </w:tcPr>
          <w:p w14:paraId="14730935" w14:textId="77777777" w:rsidR="00E23E99" w:rsidRDefault="00043C94">
            <w:pPr>
              <w:pStyle w:val="Compact"/>
            </w:pPr>
            <w:r>
              <w:t>NA</w:t>
            </w:r>
          </w:p>
        </w:tc>
      </w:tr>
      <w:tr w:rsidR="00E23E99" w14:paraId="14730940" w14:textId="77777777">
        <w:tc>
          <w:tcPr>
            <w:tcW w:w="0" w:type="auto"/>
          </w:tcPr>
          <w:p w14:paraId="14730937" w14:textId="77777777" w:rsidR="00E23E99" w:rsidRDefault="00043C94">
            <w:pPr>
              <w:pStyle w:val="Compact"/>
              <w:jc w:val="right"/>
            </w:pPr>
            <w:r>
              <w:t>2</w:t>
            </w:r>
          </w:p>
        </w:tc>
        <w:tc>
          <w:tcPr>
            <w:tcW w:w="0" w:type="auto"/>
          </w:tcPr>
          <w:p w14:paraId="14730938" w14:textId="77777777" w:rsidR="00E23E99" w:rsidRDefault="00043C94">
            <w:pPr>
              <w:pStyle w:val="Compact"/>
            </w:pPr>
            <w:r>
              <w:t>NA</w:t>
            </w:r>
            <w:bookmarkStart w:id="9" w:name="_GoBack"/>
            <w:bookmarkEnd w:id="9"/>
          </w:p>
        </w:tc>
        <w:tc>
          <w:tcPr>
            <w:tcW w:w="0" w:type="auto"/>
          </w:tcPr>
          <w:p w14:paraId="14730939" w14:textId="77777777" w:rsidR="00E23E99" w:rsidRDefault="00043C94">
            <w:pPr>
              <w:pStyle w:val="Compact"/>
            </w:pPr>
            <w:r>
              <w:t>NA</w:t>
            </w:r>
          </w:p>
        </w:tc>
        <w:tc>
          <w:tcPr>
            <w:tcW w:w="0" w:type="auto"/>
          </w:tcPr>
          <w:p w14:paraId="1473093A" w14:textId="77777777" w:rsidR="00E23E99" w:rsidRDefault="00043C94">
            <w:pPr>
              <w:pStyle w:val="Compact"/>
            </w:pPr>
            <w:r>
              <w:t>NA</w:t>
            </w:r>
          </w:p>
        </w:tc>
        <w:tc>
          <w:tcPr>
            <w:tcW w:w="0" w:type="auto"/>
          </w:tcPr>
          <w:p w14:paraId="1473093B" w14:textId="77777777" w:rsidR="00E23E99" w:rsidRDefault="00043C94">
            <w:pPr>
              <w:pStyle w:val="Compact"/>
            </w:pPr>
            <w:r>
              <w:t>NA</w:t>
            </w:r>
          </w:p>
        </w:tc>
        <w:tc>
          <w:tcPr>
            <w:tcW w:w="0" w:type="auto"/>
          </w:tcPr>
          <w:p w14:paraId="1473093C" w14:textId="77777777" w:rsidR="00E23E99" w:rsidRDefault="00043C94">
            <w:pPr>
              <w:pStyle w:val="Compact"/>
            </w:pPr>
            <w:r>
              <w:t>NA</w:t>
            </w:r>
          </w:p>
        </w:tc>
        <w:tc>
          <w:tcPr>
            <w:tcW w:w="0" w:type="auto"/>
          </w:tcPr>
          <w:p w14:paraId="1473093D" w14:textId="77777777" w:rsidR="00E23E99" w:rsidRDefault="00043C94">
            <w:pPr>
              <w:pStyle w:val="Compact"/>
            </w:pPr>
            <w:r>
              <w:t>NA</w:t>
            </w:r>
          </w:p>
        </w:tc>
        <w:tc>
          <w:tcPr>
            <w:tcW w:w="0" w:type="auto"/>
          </w:tcPr>
          <w:p w14:paraId="1473093E" w14:textId="77777777" w:rsidR="00E23E99" w:rsidRDefault="00043C94">
            <w:pPr>
              <w:pStyle w:val="Compact"/>
            </w:pPr>
            <w:r>
              <w:t>NA</w:t>
            </w:r>
          </w:p>
        </w:tc>
        <w:tc>
          <w:tcPr>
            <w:tcW w:w="0" w:type="auto"/>
          </w:tcPr>
          <w:p w14:paraId="1473093F" w14:textId="77777777" w:rsidR="00E23E99" w:rsidRDefault="00043C94">
            <w:pPr>
              <w:pStyle w:val="Compact"/>
            </w:pPr>
            <w:r>
              <w:t>NA</w:t>
            </w:r>
          </w:p>
        </w:tc>
      </w:tr>
      <w:tr w:rsidR="00E23E99" w14:paraId="1473094A" w14:textId="77777777">
        <w:tc>
          <w:tcPr>
            <w:tcW w:w="0" w:type="auto"/>
          </w:tcPr>
          <w:p w14:paraId="14730941" w14:textId="77777777" w:rsidR="00E23E99" w:rsidRDefault="00043C94">
            <w:pPr>
              <w:pStyle w:val="Compact"/>
              <w:jc w:val="right"/>
            </w:pPr>
            <w:r>
              <w:t>3</w:t>
            </w:r>
          </w:p>
        </w:tc>
        <w:tc>
          <w:tcPr>
            <w:tcW w:w="0" w:type="auto"/>
          </w:tcPr>
          <w:p w14:paraId="14730942" w14:textId="77777777" w:rsidR="00E23E99" w:rsidRDefault="00043C94">
            <w:pPr>
              <w:pStyle w:val="Compact"/>
            </w:pPr>
            <w:r>
              <w:t>NA</w:t>
            </w:r>
          </w:p>
        </w:tc>
        <w:tc>
          <w:tcPr>
            <w:tcW w:w="0" w:type="auto"/>
          </w:tcPr>
          <w:p w14:paraId="14730943" w14:textId="77777777" w:rsidR="00E23E99" w:rsidRDefault="00043C94">
            <w:pPr>
              <w:pStyle w:val="Compact"/>
            </w:pPr>
            <w:r>
              <w:t>NA</w:t>
            </w:r>
          </w:p>
        </w:tc>
        <w:tc>
          <w:tcPr>
            <w:tcW w:w="0" w:type="auto"/>
          </w:tcPr>
          <w:p w14:paraId="14730944" w14:textId="77777777" w:rsidR="00E23E99" w:rsidRDefault="00043C94">
            <w:pPr>
              <w:pStyle w:val="Compact"/>
            </w:pPr>
            <w:r>
              <w:t>NA</w:t>
            </w:r>
          </w:p>
        </w:tc>
        <w:tc>
          <w:tcPr>
            <w:tcW w:w="0" w:type="auto"/>
          </w:tcPr>
          <w:p w14:paraId="14730945" w14:textId="77777777" w:rsidR="00E23E99" w:rsidRDefault="00043C94">
            <w:pPr>
              <w:pStyle w:val="Compact"/>
            </w:pPr>
            <w:r>
              <w:t>NA</w:t>
            </w:r>
          </w:p>
        </w:tc>
        <w:tc>
          <w:tcPr>
            <w:tcW w:w="0" w:type="auto"/>
          </w:tcPr>
          <w:p w14:paraId="14730946" w14:textId="77777777" w:rsidR="00E23E99" w:rsidRDefault="00043C94">
            <w:pPr>
              <w:pStyle w:val="Compact"/>
            </w:pPr>
            <w:r>
              <w:t>NA</w:t>
            </w:r>
          </w:p>
        </w:tc>
        <w:tc>
          <w:tcPr>
            <w:tcW w:w="0" w:type="auto"/>
          </w:tcPr>
          <w:p w14:paraId="14730947" w14:textId="77777777" w:rsidR="00E23E99" w:rsidRDefault="00043C94">
            <w:pPr>
              <w:pStyle w:val="Compact"/>
            </w:pPr>
            <w:r>
              <w:t>NA</w:t>
            </w:r>
          </w:p>
        </w:tc>
        <w:tc>
          <w:tcPr>
            <w:tcW w:w="0" w:type="auto"/>
          </w:tcPr>
          <w:p w14:paraId="14730948" w14:textId="77777777" w:rsidR="00E23E99" w:rsidRDefault="00043C94">
            <w:pPr>
              <w:pStyle w:val="Compact"/>
            </w:pPr>
            <w:r>
              <w:t>NA</w:t>
            </w:r>
          </w:p>
        </w:tc>
        <w:tc>
          <w:tcPr>
            <w:tcW w:w="0" w:type="auto"/>
          </w:tcPr>
          <w:p w14:paraId="14730949" w14:textId="77777777" w:rsidR="00E23E99" w:rsidRDefault="00043C94">
            <w:pPr>
              <w:pStyle w:val="Compact"/>
            </w:pPr>
            <w:r>
              <w:t>NA</w:t>
            </w:r>
          </w:p>
        </w:tc>
      </w:tr>
      <w:tr w:rsidR="00E23E99" w14:paraId="14730954" w14:textId="77777777">
        <w:tc>
          <w:tcPr>
            <w:tcW w:w="0" w:type="auto"/>
          </w:tcPr>
          <w:p w14:paraId="1473094B" w14:textId="77777777" w:rsidR="00E23E99" w:rsidRDefault="00043C94">
            <w:pPr>
              <w:pStyle w:val="Compact"/>
              <w:jc w:val="right"/>
            </w:pPr>
            <w:r>
              <w:t>4</w:t>
            </w:r>
          </w:p>
        </w:tc>
        <w:tc>
          <w:tcPr>
            <w:tcW w:w="0" w:type="auto"/>
          </w:tcPr>
          <w:p w14:paraId="1473094C" w14:textId="77777777" w:rsidR="00E23E99" w:rsidRDefault="00043C94">
            <w:pPr>
              <w:pStyle w:val="Compact"/>
            </w:pPr>
            <w:r>
              <w:t>NA</w:t>
            </w:r>
          </w:p>
        </w:tc>
        <w:tc>
          <w:tcPr>
            <w:tcW w:w="0" w:type="auto"/>
          </w:tcPr>
          <w:p w14:paraId="1473094D" w14:textId="77777777" w:rsidR="00E23E99" w:rsidRDefault="00043C94">
            <w:pPr>
              <w:pStyle w:val="Compact"/>
            </w:pPr>
            <w:r>
              <w:t>NA</w:t>
            </w:r>
          </w:p>
        </w:tc>
        <w:tc>
          <w:tcPr>
            <w:tcW w:w="0" w:type="auto"/>
          </w:tcPr>
          <w:p w14:paraId="1473094E" w14:textId="77777777" w:rsidR="00E23E99" w:rsidRDefault="00043C94">
            <w:pPr>
              <w:pStyle w:val="Compact"/>
            </w:pPr>
            <w:r>
              <w:t>NA</w:t>
            </w:r>
          </w:p>
        </w:tc>
        <w:tc>
          <w:tcPr>
            <w:tcW w:w="0" w:type="auto"/>
          </w:tcPr>
          <w:p w14:paraId="1473094F" w14:textId="77777777" w:rsidR="00E23E99" w:rsidRDefault="00043C94">
            <w:pPr>
              <w:pStyle w:val="Compact"/>
            </w:pPr>
            <w:r>
              <w:t>NA</w:t>
            </w:r>
          </w:p>
        </w:tc>
        <w:tc>
          <w:tcPr>
            <w:tcW w:w="0" w:type="auto"/>
          </w:tcPr>
          <w:p w14:paraId="14730950" w14:textId="77777777" w:rsidR="00E23E99" w:rsidRDefault="00043C94">
            <w:pPr>
              <w:pStyle w:val="Compact"/>
            </w:pPr>
            <w:r>
              <w:t>NA</w:t>
            </w:r>
          </w:p>
        </w:tc>
        <w:tc>
          <w:tcPr>
            <w:tcW w:w="0" w:type="auto"/>
          </w:tcPr>
          <w:p w14:paraId="14730951" w14:textId="77777777" w:rsidR="00E23E99" w:rsidRDefault="00043C94">
            <w:pPr>
              <w:pStyle w:val="Compact"/>
            </w:pPr>
            <w:r>
              <w:t>NA</w:t>
            </w:r>
          </w:p>
        </w:tc>
        <w:tc>
          <w:tcPr>
            <w:tcW w:w="0" w:type="auto"/>
          </w:tcPr>
          <w:p w14:paraId="14730952" w14:textId="77777777" w:rsidR="00E23E99" w:rsidRDefault="00043C94">
            <w:pPr>
              <w:pStyle w:val="Compact"/>
            </w:pPr>
            <w:r>
              <w:t>NA</w:t>
            </w:r>
          </w:p>
        </w:tc>
        <w:tc>
          <w:tcPr>
            <w:tcW w:w="0" w:type="auto"/>
          </w:tcPr>
          <w:p w14:paraId="14730953" w14:textId="77777777" w:rsidR="00E23E99" w:rsidRDefault="00043C94">
            <w:pPr>
              <w:pStyle w:val="Compact"/>
            </w:pPr>
            <w:r>
              <w:t>NA</w:t>
            </w:r>
          </w:p>
        </w:tc>
      </w:tr>
      <w:tr w:rsidR="00E23E99" w14:paraId="1473095E" w14:textId="77777777">
        <w:tc>
          <w:tcPr>
            <w:tcW w:w="0" w:type="auto"/>
          </w:tcPr>
          <w:p w14:paraId="14730955" w14:textId="77777777" w:rsidR="00E23E99" w:rsidRDefault="00043C94">
            <w:pPr>
              <w:pStyle w:val="Compact"/>
              <w:jc w:val="right"/>
            </w:pPr>
            <w:r>
              <w:t>5</w:t>
            </w:r>
          </w:p>
        </w:tc>
        <w:tc>
          <w:tcPr>
            <w:tcW w:w="0" w:type="auto"/>
          </w:tcPr>
          <w:p w14:paraId="14730956" w14:textId="77777777" w:rsidR="00E23E99" w:rsidRDefault="00043C94">
            <w:pPr>
              <w:pStyle w:val="Compact"/>
            </w:pPr>
            <w:r>
              <w:t>NA</w:t>
            </w:r>
          </w:p>
        </w:tc>
        <w:tc>
          <w:tcPr>
            <w:tcW w:w="0" w:type="auto"/>
          </w:tcPr>
          <w:p w14:paraId="14730957" w14:textId="77777777" w:rsidR="00E23E99" w:rsidRDefault="00043C94">
            <w:pPr>
              <w:pStyle w:val="Compact"/>
            </w:pPr>
            <w:r>
              <w:t>NA</w:t>
            </w:r>
          </w:p>
        </w:tc>
        <w:tc>
          <w:tcPr>
            <w:tcW w:w="0" w:type="auto"/>
          </w:tcPr>
          <w:p w14:paraId="14730958" w14:textId="77777777" w:rsidR="00E23E99" w:rsidRDefault="00043C94">
            <w:pPr>
              <w:pStyle w:val="Compact"/>
            </w:pPr>
            <w:r>
              <w:t>NA</w:t>
            </w:r>
          </w:p>
        </w:tc>
        <w:tc>
          <w:tcPr>
            <w:tcW w:w="0" w:type="auto"/>
          </w:tcPr>
          <w:p w14:paraId="14730959" w14:textId="77777777" w:rsidR="00E23E99" w:rsidRDefault="00043C94">
            <w:pPr>
              <w:pStyle w:val="Compact"/>
            </w:pPr>
            <w:r>
              <w:t>NA</w:t>
            </w:r>
          </w:p>
        </w:tc>
        <w:tc>
          <w:tcPr>
            <w:tcW w:w="0" w:type="auto"/>
          </w:tcPr>
          <w:p w14:paraId="1473095A" w14:textId="77777777" w:rsidR="00E23E99" w:rsidRDefault="00043C94">
            <w:pPr>
              <w:pStyle w:val="Compact"/>
            </w:pPr>
            <w:r>
              <w:t>NA</w:t>
            </w:r>
          </w:p>
        </w:tc>
        <w:tc>
          <w:tcPr>
            <w:tcW w:w="0" w:type="auto"/>
          </w:tcPr>
          <w:p w14:paraId="1473095B" w14:textId="77777777" w:rsidR="00E23E99" w:rsidRDefault="00043C94">
            <w:pPr>
              <w:pStyle w:val="Compact"/>
            </w:pPr>
            <w:r>
              <w:t>NA</w:t>
            </w:r>
          </w:p>
        </w:tc>
        <w:tc>
          <w:tcPr>
            <w:tcW w:w="0" w:type="auto"/>
          </w:tcPr>
          <w:p w14:paraId="1473095C" w14:textId="77777777" w:rsidR="00E23E99" w:rsidRDefault="00043C94">
            <w:pPr>
              <w:pStyle w:val="Compact"/>
            </w:pPr>
            <w:r>
              <w:t>NA</w:t>
            </w:r>
          </w:p>
        </w:tc>
        <w:tc>
          <w:tcPr>
            <w:tcW w:w="0" w:type="auto"/>
          </w:tcPr>
          <w:p w14:paraId="1473095D" w14:textId="77777777" w:rsidR="00E23E99" w:rsidRDefault="00043C94">
            <w:pPr>
              <w:pStyle w:val="Compact"/>
            </w:pPr>
            <w:r>
              <w:t>NA</w:t>
            </w:r>
          </w:p>
        </w:tc>
      </w:tr>
      <w:tr w:rsidR="00E23E99" w14:paraId="14730968" w14:textId="77777777">
        <w:tc>
          <w:tcPr>
            <w:tcW w:w="0" w:type="auto"/>
          </w:tcPr>
          <w:p w14:paraId="1473095F" w14:textId="77777777" w:rsidR="00E23E99" w:rsidRDefault="00043C94">
            <w:pPr>
              <w:pStyle w:val="Compact"/>
              <w:jc w:val="right"/>
            </w:pPr>
            <w:r>
              <w:t>6</w:t>
            </w:r>
          </w:p>
        </w:tc>
        <w:tc>
          <w:tcPr>
            <w:tcW w:w="0" w:type="auto"/>
          </w:tcPr>
          <w:p w14:paraId="14730960" w14:textId="77777777" w:rsidR="00E23E99" w:rsidRDefault="00043C94">
            <w:pPr>
              <w:pStyle w:val="Compact"/>
            </w:pPr>
            <w:r>
              <w:t>NA</w:t>
            </w:r>
          </w:p>
        </w:tc>
        <w:tc>
          <w:tcPr>
            <w:tcW w:w="0" w:type="auto"/>
          </w:tcPr>
          <w:p w14:paraId="14730961" w14:textId="77777777" w:rsidR="00E23E99" w:rsidRDefault="00043C94">
            <w:pPr>
              <w:pStyle w:val="Compact"/>
            </w:pPr>
            <w:r>
              <w:t>NA</w:t>
            </w:r>
          </w:p>
        </w:tc>
        <w:tc>
          <w:tcPr>
            <w:tcW w:w="0" w:type="auto"/>
          </w:tcPr>
          <w:p w14:paraId="14730962" w14:textId="77777777" w:rsidR="00E23E99" w:rsidRDefault="00043C94">
            <w:pPr>
              <w:pStyle w:val="Compact"/>
            </w:pPr>
            <w:r>
              <w:t>NA</w:t>
            </w:r>
          </w:p>
        </w:tc>
        <w:tc>
          <w:tcPr>
            <w:tcW w:w="0" w:type="auto"/>
          </w:tcPr>
          <w:p w14:paraId="14730963" w14:textId="77777777" w:rsidR="00E23E99" w:rsidRDefault="00043C94">
            <w:pPr>
              <w:pStyle w:val="Compact"/>
            </w:pPr>
            <w:r>
              <w:t>NA</w:t>
            </w:r>
          </w:p>
        </w:tc>
        <w:tc>
          <w:tcPr>
            <w:tcW w:w="0" w:type="auto"/>
          </w:tcPr>
          <w:p w14:paraId="14730964" w14:textId="77777777" w:rsidR="00E23E99" w:rsidRDefault="00043C94">
            <w:pPr>
              <w:pStyle w:val="Compact"/>
            </w:pPr>
            <w:r>
              <w:t>NA</w:t>
            </w:r>
          </w:p>
        </w:tc>
        <w:tc>
          <w:tcPr>
            <w:tcW w:w="0" w:type="auto"/>
          </w:tcPr>
          <w:p w14:paraId="14730965" w14:textId="77777777" w:rsidR="00E23E99" w:rsidRDefault="00043C94">
            <w:pPr>
              <w:pStyle w:val="Compact"/>
            </w:pPr>
            <w:r>
              <w:t>NA</w:t>
            </w:r>
          </w:p>
        </w:tc>
        <w:tc>
          <w:tcPr>
            <w:tcW w:w="0" w:type="auto"/>
          </w:tcPr>
          <w:p w14:paraId="14730966" w14:textId="77777777" w:rsidR="00E23E99" w:rsidRDefault="00043C94">
            <w:pPr>
              <w:pStyle w:val="Compact"/>
            </w:pPr>
            <w:r>
              <w:t>NA</w:t>
            </w:r>
          </w:p>
        </w:tc>
        <w:tc>
          <w:tcPr>
            <w:tcW w:w="0" w:type="auto"/>
          </w:tcPr>
          <w:p w14:paraId="14730967" w14:textId="77777777" w:rsidR="00E23E99" w:rsidRDefault="00043C94">
            <w:pPr>
              <w:pStyle w:val="Compact"/>
            </w:pPr>
            <w:r>
              <w:t>NA</w:t>
            </w:r>
          </w:p>
        </w:tc>
      </w:tr>
    </w:tbl>
    <w:p w14:paraId="14730969" w14:textId="77777777" w:rsidR="00E23E99" w:rsidRDefault="00043C94">
      <w:pPr>
        <w:pStyle w:val="Heading1"/>
      </w:pPr>
      <w:bookmarkStart w:id="10" w:name="references"/>
      <w:r>
        <w:t>References:</w:t>
      </w:r>
      <w:bookmarkEnd w:id="10"/>
    </w:p>
    <w:p w14:paraId="1473096A" w14:textId="77777777" w:rsidR="00E23E99" w:rsidRDefault="00043C94">
      <w:pPr>
        <w:pStyle w:val="FirstParagraph"/>
      </w:pPr>
      <w:r>
        <w:t>(</w:t>
      </w:r>
      <w:r>
        <w:rPr>
          <w:b/>
        </w:rPr>
        <w:t>???</w:t>
      </w:r>
      <w:r>
        <w:t>)</w:t>
      </w:r>
    </w:p>
    <w:sectPr w:rsidR="00E23E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30971" w14:textId="77777777" w:rsidR="00000000" w:rsidRDefault="00043C94">
      <w:pPr>
        <w:spacing w:after="0"/>
      </w:pPr>
      <w:r>
        <w:separator/>
      </w:r>
    </w:p>
  </w:endnote>
  <w:endnote w:type="continuationSeparator" w:id="0">
    <w:p w14:paraId="14730973" w14:textId="77777777" w:rsidR="00000000" w:rsidRDefault="00043C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3096D" w14:textId="77777777" w:rsidR="00E23E99" w:rsidRDefault="00043C94">
      <w:r>
        <w:separator/>
      </w:r>
    </w:p>
  </w:footnote>
  <w:footnote w:type="continuationSeparator" w:id="0">
    <w:p w14:paraId="1473096E" w14:textId="77777777" w:rsidR="00E23E99" w:rsidRDefault="00043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06A92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385232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AE4A0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3C94"/>
    <w:rsid w:val="004E29B3"/>
    <w:rsid w:val="00590D07"/>
    <w:rsid w:val="00784D58"/>
    <w:rsid w:val="008D6863"/>
    <w:rsid w:val="00B86B75"/>
    <w:rsid w:val="00BC48D5"/>
    <w:rsid w:val="00C36279"/>
    <w:rsid w:val="00E23E9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08ED"/>
  <w15:docId w15:val="{8A8037FF-DC8C-47D5-9A6B-5C989997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Two-arm olfactometer assays</dc:title>
  <dc:creator>Austin N Fife</dc:creator>
  <cp:keywords/>
  <cp:lastModifiedBy>Fife,Austin N</cp:lastModifiedBy>
  <cp:revision>2</cp:revision>
  <dcterms:created xsi:type="dcterms:W3CDTF">2019-10-08T19:27:00Z</dcterms:created>
  <dcterms:modified xsi:type="dcterms:W3CDTF">2020-04-03T21:19:00Z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date">
    <vt:lpwstr>May 3, 2019</vt:lpwstr>
  </property>
  <property fmtid="{D5CDD505-2E9C-101B-9397-08002B2CF9AE}" pid="4" name="output">
    <vt:lpwstr>word_document</vt:lpwstr>
  </property>
</Properties>
</file>