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7343E2">
      <w:pPr>
        <w:pStyle w:val="Title"/>
        <w:spacing w:line="480" w:lineRule="auto"/>
        <w:jc w:val="left"/>
        <w:rPr>
          <w:color w:val="auto"/>
          <w:sz w:val="24"/>
          <w:szCs w:val="24"/>
        </w:rPr>
      </w:pPr>
      <w:r w:rsidRPr="006360F6">
        <w:rPr>
          <w:color w:val="auto"/>
          <w:sz w:val="24"/>
          <w:szCs w:val="24"/>
        </w:rPr>
        <w:t xml:space="preserve">Investigating behavior of the potato psyllid </w:t>
      </w:r>
      <w:r w:rsidRPr="006360F6">
        <w:rPr>
          <w:i/>
          <w:color w:val="auto"/>
          <w:sz w:val="24"/>
          <w:szCs w:val="24"/>
        </w:rPr>
        <w:t>Bactericera cockerelli</w:t>
      </w:r>
      <w:r w:rsidRPr="006360F6">
        <w:rPr>
          <w:color w:val="auto"/>
          <w:sz w:val="24"/>
          <w:szCs w:val="24"/>
        </w:rPr>
        <w:t xml:space="preserve"> (Šulc) (Hemiptera: Triozidae) on three potato genotypes with putative resistance to “</w:t>
      </w:r>
      <w:r w:rsidRPr="006360F6">
        <w:rPr>
          <w:i/>
          <w:color w:val="auto"/>
          <w:sz w:val="24"/>
          <w:szCs w:val="24"/>
        </w:rPr>
        <w:t>Candidatus</w:t>
      </w:r>
      <w:r w:rsidRPr="006360F6">
        <w:rPr>
          <w:color w:val="auto"/>
          <w:sz w:val="24"/>
          <w:szCs w:val="24"/>
        </w:rPr>
        <w:t xml:space="preserve"> Liberibacter sola</w:t>
      </w:r>
      <w:r w:rsidR="00F7088F">
        <w:rPr>
          <w:color w:val="auto"/>
          <w:sz w:val="24"/>
          <w:szCs w:val="24"/>
        </w:rPr>
        <w:t>na</w:t>
      </w:r>
      <w:r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r w:rsidR="00E615BD" w:rsidRPr="003D6540">
        <w:t>Arash Rashed</w:t>
      </w:r>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lastRenderedPageBreak/>
        <w:t>Abstract</w:t>
      </w:r>
      <w:r w:rsidRPr="003D6540">
        <w:t xml:space="preserve"> </w:t>
      </w:r>
    </w:p>
    <w:p w14:paraId="6C16A0E5" w14:textId="638FAF2B" w:rsidR="00684F30" w:rsidRDefault="000A37D0" w:rsidP="007861F7">
      <w:pPr>
        <w:spacing w:line="480" w:lineRule="auto"/>
      </w:pPr>
      <w:r w:rsidRPr="000A37D0">
        <w:t>The potato/tomato psyllid Bactericera cockerelli (Šulc) (Hemiptera: Triozidae) transmits “Candidatus Liberibacter solanacearum” (Lso) (also known as “Candidatus Liberibacter psyllaurous”), the bacterium associated with zebra chip disease (ZC) in potato. When disease incidence is high, ZC causes large economic losses through reductions in potato yield and tuber quality. No commercial potato variety has been found resistant to the pathogen. We evaluated host acceptance behaviors using no-choice assays on three breeding clones derived from Solanum chacoense Bitter with putative resistance to Lso and/or ZC as part of an effort to determine if the resistance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putatively resistant genotypes displayed reduced fertility 18-24 days after confinement with a male, relative to females on Russet Burbank. These results suggest that although the germplasms display minor abiotic activity on psyllid fertility, putative resistance to Lso may be more strongly linked with resistance to the pathogen rather than effects on settling behaviors.</w:t>
      </w:r>
    </w:p>
    <w:p w14:paraId="5B3362FB" w14:textId="77777777" w:rsidR="000A37D0" w:rsidRDefault="000A37D0" w:rsidP="005A598E">
      <w:pPr>
        <w:pStyle w:val="BodyText"/>
        <w:spacing w:line="480" w:lineRule="auto"/>
        <w:rPr>
          <w:b/>
          <w:lang w:val="es-419"/>
        </w:rPr>
      </w:pPr>
    </w:p>
    <w:p w14:paraId="13171269" w14:textId="77777777" w:rsidR="000A37D0" w:rsidRDefault="000A37D0" w:rsidP="005A598E">
      <w:pPr>
        <w:pStyle w:val="BodyText"/>
        <w:spacing w:line="480" w:lineRule="auto"/>
        <w:rPr>
          <w:b/>
          <w:lang w:val="es-419"/>
        </w:rPr>
      </w:pPr>
    </w:p>
    <w:p w14:paraId="294E0381" w14:textId="77777777" w:rsidR="000A37D0" w:rsidRDefault="000A37D0" w:rsidP="005A598E">
      <w:pPr>
        <w:pStyle w:val="BodyText"/>
        <w:spacing w:line="480" w:lineRule="auto"/>
        <w:rPr>
          <w:b/>
          <w:lang w:val="es-419"/>
        </w:rPr>
      </w:pPr>
    </w:p>
    <w:p w14:paraId="605E8C68" w14:textId="47FBFE0D" w:rsidR="005A598E" w:rsidRPr="005A598E" w:rsidRDefault="005A598E" w:rsidP="005A598E">
      <w:pPr>
        <w:pStyle w:val="BodyText"/>
        <w:spacing w:line="480" w:lineRule="auto"/>
        <w:rPr>
          <w:b/>
          <w:lang w:val="es-419"/>
        </w:rPr>
      </w:pPr>
      <w:r w:rsidRPr="005A598E">
        <w:rPr>
          <w:b/>
          <w:lang w:val="es-419"/>
        </w:rPr>
        <w:lastRenderedPageBreak/>
        <w:t>Resumen</w:t>
      </w:r>
    </w:p>
    <w:p w14:paraId="51AB0FF0" w14:textId="708B1EF2" w:rsidR="00627039" w:rsidRPr="005A598E" w:rsidRDefault="005A598E" w:rsidP="005A598E">
      <w:pPr>
        <w:pStyle w:val="BodyText"/>
        <w:spacing w:line="480" w:lineRule="auto"/>
        <w:rPr>
          <w:bCs/>
          <w:lang w:val="es-419"/>
        </w:rPr>
      </w:pPr>
      <w:r w:rsidRPr="005A598E">
        <w:rPr>
          <w:b/>
          <w:lang w:val="es-419"/>
        </w:rPr>
        <w:t xml:space="preserve"> </w:t>
      </w:r>
      <w:r w:rsidRPr="005A598E">
        <w:rPr>
          <w:bCs/>
          <w:lang w:val="es-419"/>
        </w:rPr>
        <w:t xml:space="preserve">El psílido de la papa y tomate </w:t>
      </w:r>
      <w:r w:rsidRPr="005A598E">
        <w:rPr>
          <w:bCs/>
          <w:i/>
          <w:iCs/>
          <w:lang w:val="es-419"/>
        </w:rPr>
        <w:t>Bactericera cockerelli</w:t>
      </w:r>
      <w:r w:rsidRPr="005A598E">
        <w:rPr>
          <w:bCs/>
          <w:lang w:val="es-419"/>
        </w:rPr>
        <w:t xml:space="preserve"> (Šulc) (Hemiptera: Triozidae) transmite la bacteria "</w:t>
      </w:r>
      <w:r w:rsidRPr="00CA6951">
        <w:rPr>
          <w:bCs/>
          <w:i/>
          <w:iCs/>
          <w:u w:val="single"/>
          <w:lang w:val="es-419"/>
        </w:rPr>
        <w:t>Candidatus</w:t>
      </w:r>
      <w:r w:rsidRPr="005A598E">
        <w:rPr>
          <w:bCs/>
          <w:lang w:val="es-419"/>
        </w:rPr>
        <w:t xml:space="preserve"> </w:t>
      </w:r>
      <w:r w:rsidRPr="00CA6951">
        <w:rPr>
          <w:bCs/>
          <w:lang w:val="es-419"/>
        </w:rPr>
        <w:t>Liberibacter solanacearum</w:t>
      </w:r>
      <w:r w:rsidRPr="005A598E">
        <w:rPr>
          <w:bCs/>
          <w:lang w:val="es-419"/>
        </w:rPr>
        <w:t>" (Lso) (conocida también como "</w:t>
      </w:r>
      <w:r w:rsidRPr="00CA6951">
        <w:rPr>
          <w:bCs/>
          <w:i/>
          <w:iCs/>
          <w:lang w:val="es-419"/>
        </w:rPr>
        <w:t>Candidatus</w:t>
      </w:r>
      <w:r w:rsidRPr="005A598E">
        <w:rPr>
          <w:bCs/>
          <w:lang w:val="es-419"/>
        </w:rPr>
        <w:t xml:space="preserve"> </w:t>
      </w:r>
      <w:r w:rsidRPr="00CA6951">
        <w:rPr>
          <w:bCs/>
          <w:lang w:val="es-419"/>
        </w:rPr>
        <w:t>Liberibacter psyllaurous</w:t>
      </w:r>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psílido de papa a su huésped mediante ensayos de no-elección en clones reproductores derivados de </w:t>
      </w:r>
      <w:r w:rsidRPr="008D4911">
        <w:rPr>
          <w:bCs/>
          <w:i/>
          <w:iCs/>
          <w:lang w:val="es-419"/>
        </w:rPr>
        <w:t>Solanum chacoense</w:t>
      </w:r>
      <w:r w:rsidRPr="005A598E">
        <w:rPr>
          <w:bCs/>
          <w:lang w:val="es-419"/>
        </w:rPr>
        <w:t xml:space="preserve"> Bitter. Ya que dichos clones han sido reportados con resistencia putativa a Lso y / o PM, nosotros quisimos investigar si tal resistencia estaba relacionada con cambios en el comportamiento de aceptación del psílido a dichos clones. También registramos el número de huevos puestos y el número de ninfas producidas por la eclosión dichos huevos, esta evaluación se realizó con el fin de observar alguna diferencia en la reproducción del psílido debido genotipo del huésped. La variedad de papa </w:t>
      </w:r>
      <w:r w:rsidR="003448D6">
        <w:rPr>
          <w:bCs/>
          <w:lang w:val="es-419"/>
        </w:rPr>
        <w:t>‘</w:t>
      </w:r>
      <w:r w:rsidRPr="005A598E">
        <w:rPr>
          <w:bCs/>
          <w:lang w:val="es-419"/>
        </w:rPr>
        <w:t>Russet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Russet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en los genotipos considerados como resistentes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Russet Burbank. Estos resultados sugieren que, aunque los genotipos evaluados muestran una actividad abiótica menor en la fertilidad del psílido de papa, esta putativa resistencia </w:t>
      </w:r>
      <w:r w:rsidR="009D5E6A">
        <w:rPr>
          <w:bCs/>
          <w:lang w:val="es-419"/>
        </w:rPr>
        <w:t xml:space="preserve">al </w:t>
      </w:r>
      <w:bookmarkStart w:id="0" w:name="_GoBack"/>
      <w:bookmarkEnd w:id="0"/>
      <w:r w:rsidRPr="005A598E">
        <w:rPr>
          <w:bCs/>
          <w:lang w:val="es-419"/>
        </w:rPr>
        <w:t xml:space="preserve">no se debe a la reducción de los </w:t>
      </w:r>
      <w:r w:rsidRPr="005A598E">
        <w:rPr>
          <w:bCs/>
          <w:lang w:val="es-419"/>
        </w:rPr>
        <w:lastRenderedPageBreak/>
        <w:t>comportamientos de alimentación del psílido, sino que puede estar más fuertemente relacionada con la resistencia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Solanum chacoense</w:t>
      </w:r>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
    </w:p>
    <w:p w14:paraId="11F8AC8A" w14:textId="0D7C1884" w:rsidR="003B6626" w:rsidRPr="003D6540" w:rsidRDefault="009D15EB" w:rsidP="007343E2">
      <w:pPr>
        <w:pStyle w:val="FirstParagraph"/>
        <w:spacing w:line="480" w:lineRule="auto"/>
      </w:pPr>
      <w:r w:rsidRPr="00A3526B">
        <w:t xml:space="preserve">The potato/tomato psyllid, </w:t>
      </w:r>
      <w:r w:rsidRPr="00A3526B">
        <w:rPr>
          <w:i/>
        </w:rPr>
        <w:t>Bactericera cockerelli</w:t>
      </w:r>
      <w:r w:rsidRPr="00A3526B">
        <w:t xml:space="preserve"> (Šulc) (Hemiptera: Triozidae), is a small sternorrhynchan insect pes</w:t>
      </w:r>
      <w:r w:rsidRPr="003D6540">
        <w:t>t of solanaceous crops such as potato, tomato, cape gooseberry, tobacco, pepper, eggplant and tamarillo (Knowlton and Thomas 1934, Wallis 1955, Martin 2008</w:t>
      </w:r>
      <w:r w:rsidR="00B07847">
        <w:t>,</w:t>
      </w:r>
      <w:r w:rsidRPr="003D6540">
        <w:t xml:space="preserve"> Aguilar et al. 2013).</w:t>
      </w:r>
      <w:r w:rsidR="00BB2E7E">
        <w:t xml:space="preserve"> </w:t>
      </w:r>
      <w:r w:rsidRPr="003D6540">
        <w:t xml:space="preserve">First discovered in Colorado (Šulc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cockerelli</w:t>
      </w:r>
      <w:r w:rsidRPr="003D6540">
        <w:t xml:space="preserve"> ranges from southern Canada to Central America, throughout the </w:t>
      </w:r>
      <w:r w:rsidR="006E12CD">
        <w:t>W</w:t>
      </w:r>
      <w:r w:rsidRPr="003D6540">
        <w:t>estern United States (Munyaneza et al. 2007, Rehman et al. 2010, Butler and Trumble 2012) and a recent introduction to New Zealand (Martin 2008, Liefting et al. 2009, Teulon et al. 2009).</w:t>
      </w:r>
    </w:p>
    <w:p w14:paraId="11F8AC8C" w14:textId="1B7E3B5D"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a condition affecting solanaceous plants known as ‘psyllid yellows’ (Richards 1928, Eyer and Crawford 1933, Richards and Blood 1973).</w:t>
      </w:r>
      <w:r>
        <w:t xml:space="preserve"> More recently, p</w:t>
      </w:r>
      <w:r w:rsidR="009D15EB" w:rsidRPr="003D6540">
        <w:t>otato psyllids have been identified as vectors of “</w:t>
      </w:r>
      <w:r w:rsidR="009D15EB" w:rsidRPr="003D6540">
        <w:rPr>
          <w:i/>
        </w:rPr>
        <w:t>Candidatus</w:t>
      </w:r>
      <w:r w:rsidR="009D15EB" w:rsidRPr="003D6540">
        <w:t xml:space="preserve"> Liberibacter solanacearum” (Lso) </w:t>
      </w:r>
      <w:r w:rsidR="0081106D">
        <w:t>(also known as “</w:t>
      </w:r>
      <w:r w:rsidR="0081106D" w:rsidRPr="004A008D">
        <w:rPr>
          <w:i/>
        </w:rPr>
        <w:t>Candidatus</w:t>
      </w:r>
      <w:r w:rsidR="0081106D">
        <w:t xml:space="preserve"> Liberibacter psyllaurous”) </w:t>
      </w:r>
      <w:r w:rsidR="009D15EB" w:rsidRPr="003D6540">
        <w:t xml:space="preserve">(Rhizobiaceae: Alphaproteobacteria)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r w:rsidR="009D15EB" w:rsidRPr="00FB04EE">
        <w:rPr>
          <w:lang w:val="es-MX"/>
        </w:rPr>
        <w:t>Munyaneza et al. 2007, Liefting et al. 2009</w:t>
      </w:r>
      <w:r w:rsidR="00F619AF" w:rsidRPr="00FB04EE">
        <w:rPr>
          <w:lang w:val="es-MX"/>
        </w:rPr>
        <w:t>, Cicero et al. 2016</w:t>
      </w:r>
      <w:r w:rsidR="009D15EB" w:rsidRPr="00FB04EE">
        <w:rPr>
          <w:lang w:val="es-MX"/>
        </w:rPr>
        <w:t xml:space="preserve">). </w:t>
      </w:r>
      <w:r w:rsidR="009D15EB" w:rsidRPr="00D677A8">
        <w:t xml:space="preserve">Lso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52DD2ED8" w:rsidR="003B6626" w:rsidRPr="00D677A8" w:rsidRDefault="009D15EB" w:rsidP="007343E2">
      <w:pPr>
        <w:pStyle w:val="BodyText"/>
        <w:spacing w:line="480" w:lineRule="auto"/>
      </w:pPr>
      <w:r w:rsidRPr="00D677A8">
        <w:t xml:space="preserve">Symptoms </w:t>
      </w:r>
      <w:r w:rsidR="00BB2E7E">
        <w:t xml:space="preserve">of Lso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fried (Navarre et al. 2009, Alvarado et al. 2012, Buchman et al. 2012). This condition is known as zebra chip disease (ZC) (</w:t>
      </w:r>
      <w:r w:rsidR="00D2725D" w:rsidRPr="00D677A8">
        <w:t>Munyaneza et al. 2007</w:t>
      </w:r>
      <w:r w:rsidRPr="00D677A8">
        <w:t>). Z</w:t>
      </w:r>
      <w:r w:rsidR="00BB2E7E">
        <w:t>C</w:t>
      </w:r>
      <w:r w:rsidRPr="00D677A8">
        <w:t>-affected tubers are unmarketable, which results in large economic losses for growers (Rosson et al. 2006, Munyaneza et al. 2007). Yield reduction from Lso infection has ranged from 43% to 93% in some cases (Munyaneza et al. 2008, 2011).</w:t>
      </w:r>
    </w:p>
    <w:p w14:paraId="11F8AC8E" w14:textId="790E7CBC" w:rsidR="003B6626" w:rsidRPr="00D677A8" w:rsidRDefault="009D15EB" w:rsidP="007343E2">
      <w:pPr>
        <w:pStyle w:val="BodyText"/>
        <w:spacing w:line="480" w:lineRule="auto"/>
      </w:pPr>
      <w:r w:rsidRPr="00D677A8">
        <w:t xml:space="preserve">Lso and ZC symptoms were first described in 1994 in Mexico and </w:t>
      </w:r>
      <w:r w:rsidR="00BB2E7E">
        <w:t>first</w:t>
      </w:r>
      <w:r w:rsidRPr="00D677A8">
        <w:t xml:space="preserve"> detected in the United States in 2000 (Secor and Rivera-Varas 2004). Lso and ZC were first detected in the Pacific Northwest (PNW) states of Idaho, Washington and Oregon in 2011 (Crosslin et al. 2012). Since 2011, Lso and ZC continue to threaten potato production in the PNW, increasing production costs for growers (Guenthner et al. 2012, Greenway 2014, Wenninger et al. 2017, Greenway and Rondon 2018).</w:t>
      </w:r>
    </w:p>
    <w:p w14:paraId="11F8AC90" w14:textId="5E3135B6"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(Guenthner et al. 2012, Greenway 2014, Echegaray and Rondon 2017). In 2018, around half of Eastern Idaho growers’ insecticide expenditures were related to ZC control (Greenway and Rondon 2018). Chemicals such as abamectin, imidacloprid, spiromesifen, thiamethoxam and dinotefuran (Goolsby et al. 2007</w:t>
      </w:r>
      <w:r w:rsidR="00ED223A">
        <w:t>a</w:t>
      </w:r>
      <w:r w:rsidR="009D15EB" w:rsidRPr="00D677A8">
        <w:t>, Vega-Gutiérrez et al. 2008, Gharalari et al. 2009, Guenthner et al. 2012) are commonly used but, some psyllid populations are starting to develop resistance to common neonicotinoids and abamectin (Liu and Trumble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52877ECA" w:rsidR="003B6626" w:rsidRPr="00D677A8" w:rsidRDefault="009D15EB" w:rsidP="007343E2">
      <w:pPr>
        <w:pStyle w:val="BodyText"/>
        <w:spacing w:line="480" w:lineRule="auto"/>
      </w:pPr>
      <w:r w:rsidRPr="00D677A8">
        <w:lastRenderedPageBreak/>
        <w:t xml:space="preserve">Host plant resistance </w:t>
      </w:r>
      <w:r w:rsidR="00625D79">
        <w:t xml:space="preserve">to </w:t>
      </w:r>
      <w:r w:rsidR="00522F49">
        <w:t>Lso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Trumble 2012, Munyaneza 2012,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(Gharalari et al. 2009). Currently no commercial potato varieties have been found with acceptable resistance to Lso (Munyaneza et al. 2011, Anderson et al. 2012).</w:t>
      </w:r>
    </w:p>
    <w:p w14:paraId="11F8AC92" w14:textId="15871ABE" w:rsidR="003B6626" w:rsidRPr="00D677A8" w:rsidRDefault="009D15EB" w:rsidP="007343E2">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Solanum chacoense</w:t>
      </w:r>
      <w:r w:rsidRPr="00D677A8">
        <w:t xml:space="preserve"> Bitter (Rashidi et al. 2017) and </w:t>
      </w:r>
      <w:r w:rsidRPr="00D677A8">
        <w:rPr>
          <w:i/>
        </w:rPr>
        <w:t>Solanum berthaultii</w:t>
      </w:r>
      <w:r w:rsidRPr="00D677A8">
        <w:t xml:space="preserve"> Hawkes (Butler et al. 2011) have shown less Lso infection and/or ZC symptoms than other genotypes tested. By determining how these genotypes resist</w:t>
      </w:r>
      <w:r w:rsidR="00B95F4D">
        <w:t xml:space="preserve"> or </w:t>
      </w:r>
      <w:r w:rsidRPr="00D677A8">
        <w:t xml:space="preserve">tolerate </w:t>
      </w:r>
      <w:r w:rsidR="00B95F4D">
        <w:t xml:space="preserve">either </w:t>
      </w:r>
      <w:r w:rsidRPr="00D677A8">
        <w:t xml:space="preserve">Lso or the psyllid vector </w:t>
      </w:r>
      <w:r w:rsidR="00B95F4D">
        <w:t xml:space="preserve">itself </w:t>
      </w:r>
      <w:r w:rsidRPr="00D677A8">
        <w:t xml:space="preserve">(Kennedy et al. 1987, Putten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(Kaloshian 2004, Casteel et al. 2006, 2007).</w:t>
      </w:r>
    </w:p>
    <w:p w14:paraId="11F8AC93" w14:textId="593E1618" w:rsidR="003B6626" w:rsidRPr="00D677A8" w:rsidRDefault="009D15EB" w:rsidP="007343E2">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Solanum chacoense</w:t>
      </w:r>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(Munyaneza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exhibit</w:t>
      </w:r>
      <w:r w:rsidR="00F619AF">
        <w:t>s</w:t>
      </w:r>
      <w:r w:rsidRPr="00D677A8">
        <w:t xml:space="preserve"> high tolerance and low susceptibility to Lso (Rashidi et al. 2017</w:t>
      </w:r>
      <w:r w:rsidR="00255431" w:rsidRPr="00D677A8">
        <w:t>)</w:t>
      </w:r>
      <w:r w:rsidR="00255431">
        <w:t>.</w:t>
      </w:r>
      <w:r w:rsidR="00255431" w:rsidRPr="00D677A8">
        <w:t xml:space="preserve"> </w:t>
      </w:r>
      <w:r w:rsidR="007C4FA0">
        <w:t>This</w:t>
      </w:r>
      <w:r w:rsidR="00255431">
        <w:t xml:space="preserve"> lo</w:t>
      </w:r>
      <w:r w:rsidR="002C64D8">
        <w:t>w susceptibility to Lso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t>
      </w:r>
      <w:r w:rsidR="007453F0">
        <w:lastRenderedPageBreak/>
        <w:t xml:space="preserve">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part of why we observed </w:t>
      </w:r>
      <w:r w:rsidR="00F619AF">
        <w:t>any reduction in Lso transmission and/or ZC symptoms</w:t>
      </w:r>
      <w:r w:rsidR="005A5AC3">
        <w:t xml:space="preserve">. </w:t>
      </w:r>
      <w:r w:rsidRPr="00D677A8">
        <w:t xml:space="preserve">Our results will help </w:t>
      </w:r>
      <w:r w:rsidR="00BB395C">
        <w:t xml:space="preserve">to </w:t>
      </w:r>
      <w:r w:rsidRPr="00D677A8">
        <w:t>clarify potato-psyllid interactions on these genotypes, which will help plant breeders to develop Lso-resistant potatoes (Kennedy et al. 1987).</w:t>
      </w:r>
    </w:p>
    <w:p w14:paraId="11F8AC94" w14:textId="77777777" w:rsidR="003B6626" w:rsidRPr="00F619AF" w:rsidRDefault="009D15EB" w:rsidP="007343E2">
      <w:pPr>
        <w:pStyle w:val="Heading1"/>
        <w:spacing w:line="480" w:lineRule="auto"/>
        <w:rPr>
          <w:color w:val="auto"/>
          <w:sz w:val="24"/>
          <w:szCs w:val="24"/>
        </w:rPr>
      </w:pPr>
      <w:bookmarkStart w:id="2" w:name="ch:mms"/>
      <w:r w:rsidRPr="00F619AF">
        <w:rPr>
          <w:color w:val="auto"/>
          <w:sz w:val="24"/>
          <w:szCs w:val="24"/>
        </w:rPr>
        <w:t>Materials and Methods</w:t>
      </w:r>
      <w:bookmarkEnd w:id="2"/>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248F0F98" w:rsidR="00E53852" w:rsidRPr="003D6540" w:rsidRDefault="00E53852" w:rsidP="007343E2">
      <w:pPr>
        <w:pStyle w:val="FirstParagraph"/>
        <w:spacing w:line="480" w:lineRule="auto"/>
      </w:pPr>
      <w:r w:rsidRPr="00A3526B">
        <w:t xml:space="preserve">A Lso-positive potato psyllid colony </w:t>
      </w:r>
      <w:r w:rsidR="004F106F">
        <w:t>was</w:t>
      </w:r>
      <w:r>
        <w:t xml:space="preserve"> reared</w:t>
      </w:r>
      <w:r w:rsidRPr="003D6540">
        <w:t xml:space="preserve"> </w:t>
      </w:r>
      <w:r w:rsidR="009D1F7B">
        <w:t>in colonies with free access to</w:t>
      </w:r>
      <w:r w:rsidRPr="00A3526B">
        <w:t xml:space="preserve"> both Russet Burbank potatoes and ‘Yellow Pear’ tomatoes (</w:t>
      </w:r>
      <w:r w:rsidRPr="00A3526B">
        <w:rPr>
          <w:i/>
        </w:rPr>
        <w:t>Solanum lycopersicum</w:t>
      </w:r>
      <w:r w:rsidRPr="003D6540">
        <w:t xml:space="preserve"> L.).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(MiracleGro All Purpose Plant Food, Scotts Company, Marysville, OH). Plants were replaced</w:t>
      </w:r>
      <w:r w:rsidR="00B31749">
        <w:t xml:space="preserve"> as needed</w:t>
      </w:r>
      <w:r w:rsidRPr="003D6540">
        <w:t>.</w:t>
      </w: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2207623F"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Solanum chacoense</w:t>
      </w:r>
      <w:r w:rsidRPr="00A3526B">
        <w:t xml:space="preserve"> Bitter with putative </w:t>
      </w:r>
      <w:r w:rsidR="00A650FA">
        <w:t xml:space="preserve">relative </w:t>
      </w:r>
      <w:r w:rsidRPr="00A3526B">
        <w:t xml:space="preserve">resistance </w:t>
      </w:r>
      <w:r w:rsidR="00A650FA">
        <w:t xml:space="preserve">and/or tolerance </w:t>
      </w:r>
      <w:r w:rsidRPr="00A3526B">
        <w:t>to Lso: A077</w:t>
      </w:r>
      <w:r w:rsidRPr="003D6540">
        <w:t xml:space="preserve">81-3LB, A07781-4LB and A07781-10LB (Rashidi et al. 2017). Russet Burbank was used </w:t>
      </w:r>
      <w:r w:rsidR="00A650FA">
        <w:t xml:space="preserve">as control </w:t>
      </w:r>
      <w:r w:rsidRPr="003D6540">
        <w:t xml:space="preserve">because it is susceptible to Lso (Munyaneza et al. 2011) and because of its </w:t>
      </w:r>
      <w:r w:rsidR="00F619AF">
        <w:t>prevalence in</w:t>
      </w:r>
      <w:r w:rsidRPr="003D6540">
        <w:t xml:space="preserve"> potato production in the Pacific Northwest (NASS Northwest Regional Field Office 2017). Plants were grown in pots of approximately 8.5 cm length </w:t>
      </w:r>
      <m:oMath>
        <m:r>
          <w:rPr>
            <w:rFonts w:ascii="Cambria Math" w:hAnsi="Cambria Math"/>
          </w:rPr>
          <m:t>×</m:t>
        </m:r>
      </m:oMath>
      <w:r w:rsidRPr="003D6540">
        <w:t xml:space="preserve"> </w:t>
      </w:r>
      <w:r w:rsidRPr="003D6540">
        <w:lastRenderedPageBreak/>
        <w:t xml:space="preserve">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We used plants in their vegetative growth stage (growth stage II)</w:t>
      </w:r>
      <w:r w:rsidR="003A40EA">
        <w:t xml:space="preserve"> </w:t>
      </w:r>
      <w:r w:rsidRPr="003D6540">
        <w:t>(Dwelle et al. 2003)</w:t>
      </w:r>
      <w:r w:rsidR="003A40EA">
        <w:t xml:space="preserve"> for</w:t>
      </w:r>
      <w:r w:rsidR="00A436F3">
        <w:t xml:space="preserve"> all</w:t>
      </w:r>
      <w:r w:rsidR="003A40EA">
        <w:t xml:space="preserve"> experiments</w:t>
      </w:r>
      <w:r w:rsidRPr="003D6540">
        <w:t>.</w:t>
      </w:r>
    </w:p>
    <w:p w14:paraId="11F8AC99" w14:textId="62164B50" w:rsidR="003B6626" w:rsidRPr="00F619AF" w:rsidRDefault="009F261B" w:rsidP="007343E2">
      <w:pPr>
        <w:pStyle w:val="Heading2"/>
        <w:spacing w:line="480" w:lineRule="auto"/>
        <w:rPr>
          <w:color w:val="auto"/>
          <w:sz w:val="24"/>
          <w:szCs w:val="24"/>
        </w:rPr>
      </w:pPr>
      <w:r>
        <w:rPr>
          <w:color w:val="auto"/>
          <w:sz w:val="24"/>
          <w:szCs w:val="24"/>
        </w:rPr>
        <w:t xml:space="preserve">Psyllid Haplotype and </w:t>
      </w:r>
      <w:bookmarkStart w:id="3" w:name="sec:pcr"/>
      <w:r w:rsidR="009D15EB" w:rsidRPr="00F619AF">
        <w:rPr>
          <w:color w:val="auto"/>
          <w:sz w:val="24"/>
          <w:szCs w:val="24"/>
        </w:rPr>
        <w:t>Lso Detection</w:t>
      </w:r>
      <w:bookmarkEnd w:id="3"/>
    </w:p>
    <w:p w14:paraId="25F79E66" w14:textId="77777777" w:rsidR="00D70FC3" w:rsidRPr="00E574CD" w:rsidRDefault="00D70FC3" w:rsidP="007343E2">
      <w:pPr>
        <w:pStyle w:val="BodyText"/>
        <w:spacing w:line="480" w:lineRule="auto"/>
      </w:pPr>
      <w:r w:rsidRPr="00A3526B">
        <w:t>Idaho harbors four haplotypes of the potato psyllid: Northwestern, Western, Central and Southwestern a</w:t>
      </w:r>
      <w:r>
        <w:t>s well as Lso</w:t>
      </w:r>
      <w:r w:rsidRPr="00A3526B">
        <w:t xml:space="preserve"> haplotypes A and B (Dahan et al. 2017, Wenninger et al. 2017). Our lab colony was comprised of ‘Central’ psyllids infected with Lso ‘B’</w:t>
      </w:r>
      <w:r>
        <w:t xml:space="preserve">, verified </w:t>
      </w:r>
      <w:r w:rsidRPr="00A3526B">
        <w:t xml:space="preserve">via the methods described in Swisher and Crosslin (2014). </w:t>
      </w:r>
      <w:r w:rsidRPr="00CB7B63">
        <w:rPr>
          <w:rFonts w:cs="Arial"/>
        </w:rPr>
        <w:t xml:space="preserve">The infection status of psyllids was verified </w:t>
      </w:r>
      <w:r>
        <w:rPr>
          <w:rFonts w:cs="Arial"/>
        </w:rPr>
        <w:t>in a sample of 40 psyllids collected from our Lso-positive colony. E</w:t>
      </w:r>
      <w:r w:rsidRPr="00E574CD">
        <w:t xml:space="preserve">ach psyllid tested positive for Lso, suggesting a 100% rate of infection for the colony. </w:t>
      </w:r>
    </w:p>
    <w:p w14:paraId="278471AB" w14:textId="10EBD943" w:rsidR="00D70FC3" w:rsidRPr="007B4F5B" w:rsidRDefault="00D70FC3" w:rsidP="007343E2">
      <w:pPr>
        <w:pStyle w:val="BodyText"/>
        <w:spacing w:line="480" w:lineRule="auto"/>
      </w:pPr>
      <w:r w:rsidRPr="00A3526B">
        <w:t xml:space="preserve">Lso incidence </w:t>
      </w:r>
      <w:r>
        <w:t xml:space="preserve">was determined by the analysis of Lso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adults’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containing</w:t>
      </w:r>
      <w:r w:rsidRPr="00A3526B">
        <w:t xml:space="preserve"> 70% ethanol.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Marzachi et al. (1998). </w:t>
      </w:r>
      <w:r>
        <w:t>Tissue</w:t>
      </w:r>
      <w:r w:rsidRPr="00A3526B">
        <w:t xml:space="preserve"> w</w:t>
      </w:r>
      <w:r>
        <w:t>as</w:t>
      </w:r>
      <w:r w:rsidRPr="00A3526B">
        <w:t xml:space="preserve"> ground</w:t>
      </w:r>
      <w:r>
        <w:t xml:space="preserve"> in 500 </w:t>
      </w:r>
      <w:r w:rsidRPr="003D299E">
        <w:t>μl</w:t>
      </w:r>
      <w:r w:rsidRPr="00A3526B">
        <w:t xml:space="preserve"> </w:t>
      </w:r>
      <w:r w:rsidRPr="003D6540">
        <w:t xml:space="preserve">of Cetyl Trimethylammonium Bromide 2% </w:t>
      </w:r>
      <w:r w:rsidRPr="008F130D">
        <w:t>solution</w:t>
      </w:r>
      <w:r>
        <w:t xml:space="preserve"> </w:t>
      </w:r>
      <w:r w:rsidRPr="003D6540">
        <w:t>(Alpha Teknova, Inc., Hollister, CA, Cat. No. C2190) (Composition: 2% CTAB, 100</w:t>
      </w:r>
      <w:r>
        <w:t xml:space="preserve"> </w:t>
      </w:r>
      <w:r w:rsidRPr="003D6540">
        <w:t>mM Tris-HCl, pH 8.0, 20</w:t>
      </w:r>
      <w:r>
        <w:t xml:space="preserve"> </w:t>
      </w:r>
      <w:r w:rsidRPr="003D6540">
        <w:t>mM EDTA, pH 8</w:t>
      </w:r>
      <w:r>
        <w:t xml:space="preserve">.0, 1.4M Sodium Chloride (NaCl) </w:t>
      </w:r>
      <w:r w:rsidRPr="00A3526B">
        <w:t>by a homogenizer (Omni International I</w:t>
      </w:r>
      <w:r w:rsidRPr="003D6540">
        <w:t>nc., Kennesaw, GA)</w:t>
      </w:r>
      <w:r>
        <w:t>. Samples</w:t>
      </w:r>
      <w:r w:rsidRPr="003D6540">
        <w:t xml:space="preserve"> were then incubated at 60</w:t>
      </w:r>
      <w:r>
        <w:t>°C</w:t>
      </w:r>
      <w:r w:rsidRPr="003D6540">
        <w:t xml:space="preserve"> for 30 minutes and gently mixed by inversion every 10 minutes while incubating. </w:t>
      </w:r>
      <w:r>
        <w:lastRenderedPageBreak/>
        <w:t>Tubes were c</w:t>
      </w:r>
      <w:r w:rsidRPr="00144C37">
        <w:t>entrifuge</w:t>
      </w:r>
      <w:r>
        <w:t>d</w:t>
      </w:r>
      <w:r w:rsidRPr="00144C37">
        <w:t xml:space="preserve"> at 14</w:t>
      </w:r>
      <w:r>
        <w:t xml:space="preserve">000 rpm for 5min, then the </w:t>
      </w:r>
      <w:r w:rsidRPr="00144C37">
        <w:t xml:space="preserve">supernatant </w:t>
      </w:r>
      <w:r>
        <w:t xml:space="preserve">was transferred </w:t>
      </w:r>
      <w:r w:rsidRPr="00144C37">
        <w:t>to new tube</w:t>
      </w:r>
      <w:r>
        <w:t xml:space="preserve"> of 2ml. One volume of </w:t>
      </w:r>
      <w:r w:rsidRPr="003D6540">
        <w:t>chloroform:isoamyl alcohol (24:1 v:v) (Sigma-Aldrich, Inc., Atlanta, GA: Catalog number C0549)</w:t>
      </w:r>
      <w:r>
        <w:t xml:space="preserve"> was added and then tubes mixed by </w:t>
      </w:r>
      <w:r w:rsidRPr="003D6540">
        <w:t>vortex for 20 seconds</w:t>
      </w:r>
      <w:r>
        <w:t xml:space="preserve"> and </w:t>
      </w:r>
      <w:r w:rsidRPr="003D6540">
        <w:t>centrifuged at 14,000 rpm for 10 minutes at 4</w:t>
      </w:r>
      <w:r>
        <w:t xml:space="preserve"> </w:t>
      </w:r>
      <w:r>
        <w:rPr>
          <w:rFonts w:ascii="Times New Roman" w:hAnsi="Times New Roman" w:cs="Times New Roman"/>
        </w:rPr>
        <w:t>℃</w:t>
      </w:r>
      <w:r w:rsidRPr="003D6540">
        <w:t xml:space="preserve">. The supernatant was </w:t>
      </w:r>
      <w:r>
        <w:t>collected into</w:t>
      </w:r>
      <w:r w:rsidRPr="003D6540">
        <w:t xml:space="preserve"> a new </w:t>
      </w:r>
      <w:r>
        <w:t xml:space="preserve">2 ml </w:t>
      </w:r>
      <w:r w:rsidRPr="003D6540">
        <w:t xml:space="preserve">tube, then </w:t>
      </w:r>
      <w:r>
        <w:t>cold</w:t>
      </w:r>
      <w:r w:rsidRPr="003D6540">
        <w:t xml:space="preserve"> isopropanol (Sigma-Aldrich, Inc., Atlanta, GA: Catalog number I9516) was added at a rate of 2/3 of the volume of the supernatant. The mixture was then </w:t>
      </w:r>
      <w:r>
        <w:t>stored</w:t>
      </w:r>
      <w:r w:rsidRPr="003D6540">
        <w:t xml:space="preserve"> at -20</w:t>
      </w:r>
      <w:r>
        <w:t>°C</w:t>
      </w:r>
      <w:r w:rsidRPr="003D6540">
        <w:t xml:space="preserve"> for 30 minutes. DNA was precipitated by centrifuging the mixture for 20 </w:t>
      </w:r>
      <w:r w:rsidRPr="007B4F5B">
        <w:t xml:space="preserve">minutes at 14,000 rpm at 4°C, then isopropanol was gently removed.  Finally, 300 μL of 70% ethanol was added to the pellet and centrifuged for 5 minutes at 10,000 rpm. After ethanol was completely removed, the pellet was resuspended in 30 μL of nuclease-free </w:t>
      </w:r>
      <w:r w:rsidR="00D052CB">
        <w:t>water</w:t>
      </w:r>
      <w:r w:rsidRPr="007B4F5B">
        <w:t xml:space="preserve"> (</w:t>
      </w:r>
      <w:r w:rsidR="00DB68A5" w:rsidRPr="003D6540">
        <w:t xml:space="preserve">Sigma-Aldrich, Inc., Atlanta, GA: Catalog number </w:t>
      </w:r>
      <w:r w:rsidR="00316308" w:rsidRPr="00316308">
        <w:t>W4502</w:t>
      </w:r>
      <w:r w:rsidRPr="007B4F5B">
        <w:t xml:space="preserve">) and stored at -20°C. DNA was used to detect the presence of Lso in psyllid tissue using qPCR SYBR Green analysis using a </w:t>
      </w:r>
      <w:r w:rsidRPr="00CB7B63">
        <w:rPr>
          <w:rFonts w:cs="Arial"/>
        </w:rPr>
        <w:t xml:space="preserve">CFX Real-Time PCR System </w:t>
      </w:r>
      <w:r w:rsidRPr="007B4F5B">
        <w:t xml:space="preserve">(Biorad, Hercules, CA). </w:t>
      </w:r>
      <w:r w:rsidRPr="00CB7B63">
        <w:rPr>
          <w:rFonts w:cs="Arial"/>
        </w:rPr>
        <w:t xml:space="preserve">The qPCR reaction contained primers 150 nM of </w:t>
      </w:r>
      <w:r w:rsidRPr="007B4F5B">
        <w:t>HLBr (5’-GCG TTA TCC CGT AGA AAA AGG TAG-3’) and LsoF (5’-GTC GAG CGC TTA TTT TTA ATA GGA-3’) primers (Li et al. 2006, 2009)</w:t>
      </w:r>
      <w:r w:rsidRPr="00CB7B63">
        <w:rPr>
          <w:rFonts w:cs="Arial"/>
        </w:rPr>
        <w:t>; 1X SsoAdvanced Universal SYBR Green Supermix (</w:t>
      </w:r>
      <w:r w:rsidRPr="007B4F5B">
        <w:t>Biorad, Hercules, CA</w:t>
      </w:r>
      <w:r w:rsidRPr="00CB7B63">
        <w:rPr>
          <w:rFonts w:cs="Arial"/>
        </w:rPr>
        <w:t xml:space="preserve">), and 1 ul of DNA template. </w:t>
      </w:r>
      <w:r w:rsidRPr="007B4F5B">
        <w:t>The program cycle was as follows: one cycle at 98°C for 2 minutes followed by 40 cycles of 95°C for 10 sec and 62°C for 20 sec. The melt curve was 65 to 95 °C, with increments of 0.5 sec</w:t>
      </w:r>
      <w:r w:rsidRPr="007B4F5B">
        <w:rPr>
          <w:vertAlign w:val="superscript"/>
        </w:rPr>
        <w:t>-1</w:t>
      </w:r>
      <w:r w:rsidRPr="007B4F5B">
        <w:t>. DNA of a healthy tuber was used as a negative control. DNA of a healthy psyllids was used as a negative control and water was used as a no-template control in all tests.</w:t>
      </w:r>
    </w:p>
    <w:p w14:paraId="11F8AC9D" w14:textId="482C4BB2" w:rsidR="003B6626" w:rsidRPr="00706EB7" w:rsidRDefault="009D15EB" w:rsidP="00273667">
      <w:pPr>
        <w:pStyle w:val="Heading2"/>
        <w:spacing w:line="480" w:lineRule="auto"/>
        <w:rPr>
          <w:color w:val="auto"/>
          <w:sz w:val="24"/>
          <w:szCs w:val="24"/>
        </w:rPr>
      </w:pPr>
      <w:bookmarkStart w:id="4" w:name="sec:no-choice"/>
      <w:r w:rsidRPr="00706EB7">
        <w:rPr>
          <w:color w:val="auto"/>
          <w:sz w:val="24"/>
          <w:szCs w:val="24"/>
        </w:rPr>
        <w:lastRenderedPageBreak/>
        <w:t xml:space="preserve">No-Choice </w:t>
      </w:r>
      <w:bookmarkEnd w:id="4"/>
      <w:r w:rsidR="009971DF">
        <w:rPr>
          <w:color w:val="auto"/>
          <w:sz w:val="24"/>
          <w:szCs w:val="24"/>
        </w:rPr>
        <w:t>Arena Design</w:t>
      </w:r>
    </w:p>
    <w:p w14:paraId="11F8AC9E" w14:textId="7833FB83"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(Sekonic L-308DC-U Light Meter, Sekonic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Plastazote polyethylene foam (Zotefoams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xml:space="preserve">. The glass pane and foam </w:t>
      </w:r>
      <w:r w:rsidRPr="003D6540">
        <w:lastRenderedPageBreak/>
        <w:t>were replaced with each new plant and washed and dried at 90</w:t>
      </w:r>
      <w:r w:rsidR="0081060E">
        <w:t>°C</w:t>
      </w:r>
      <w:r w:rsidRPr="003D6540">
        <w:t xml:space="preserve"> before reuse to </w:t>
      </w:r>
      <w:r w:rsidR="004268B3">
        <w:t>prevent</w:t>
      </w:r>
      <w:r w:rsidR="004268B3" w:rsidRPr="003D6540">
        <w:t xml:space="preserve"> </w:t>
      </w:r>
      <w:r w:rsidRPr="003D6540">
        <w:t>potential volatile accumulation. Recordings were done with a L3CMOS C-mount USB camera and ToupView recording software (L3CMOS14000KPA, Hangzhou ToupTek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0332CD0E"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recorded for five minutes. Psyllid sex was identified</w:t>
      </w:r>
      <w:r w:rsidR="00A27B18">
        <w:t>,</w:t>
      </w:r>
      <w:r w:rsidRPr="00D677A8">
        <w:t xml:space="preserve"> and psyllids were preserved in 95% ethanol for later testing for Lso by </w:t>
      </w:r>
      <w:r w:rsidR="00A27B18">
        <w:t>q</w:t>
      </w:r>
      <w:r w:rsidRPr="00D677A8">
        <w:t xml:space="preserve">PCR. </w:t>
      </w:r>
      <w:r w:rsidR="003209B7">
        <w:t xml:space="preserve">(see </w:t>
      </w:r>
      <w:r w:rsidR="00F924C8" w:rsidRPr="00F924C8">
        <w:t>Psyllid Haplotype and Lso Detection</w:t>
      </w:r>
      <w:r w:rsidR="00F924C8">
        <w:t>, above</w:t>
      </w:r>
      <w:r w:rsidR="003209B7">
        <w:t xml:space="preserve">). </w:t>
      </w:r>
      <w:r w:rsidRPr="00D677A8">
        <w:t xml:space="preserve">We recorded </w:t>
      </w:r>
      <w:r w:rsidR="00E67361">
        <w:t>behaviors</w:t>
      </w:r>
      <w:r w:rsidR="00D76642">
        <w:t xml:space="preserve"> similar to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have putative significance with disease transmission and host selection</w:t>
      </w:r>
      <w:r w:rsidR="00D76642">
        <w:t xml:space="preserve"> (</w:t>
      </w:r>
      <w:r w:rsidR="00D76642" w:rsidRPr="00D677A8">
        <w:t>Prager et al. 2014a,b)</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 xml:space="preserve">scored using CowLog3 (Hänninen and Pastell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5" w:name="sec:fecundity"/>
      <w:r w:rsidRPr="0081060E">
        <w:rPr>
          <w:color w:val="auto"/>
          <w:sz w:val="24"/>
          <w:szCs w:val="24"/>
        </w:rPr>
        <w:t>Oviposition Assays</w:t>
      </w:r>
      <w:bookmarkEnd w:id="5"/>
    </w:p>
    <w:p w14:paraId="555CE6F9" w14:textId="16D8D21C"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recently emerged (</w:t>
      </w:r>
      <w:r w:rsidRPr="00A3526B">
        <w:t>teneral</w:t>
      </w:r>
      <w:r w:rsidR="00643A47">
        <w:t>)</w:t>
      </w:r>
      <w:r w:rsidR="007202FE">
        <w:t xml:space="preserve"> 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 xml:space="preserve">introduced to a plant covered with an insect rearing sleeve (MegaView Science Co., Ltd., Taiwan). </w:t>
      </w:r>
      <w:r w:rsidR="00B26F2D">
        <w:t>These r</w:t>
      </w:r>
      <w:r w:rsidRPr="00A3526B">
        <w:t xml:space="preserve">earing sleeves were supported over the plant using two lengths of galvanized steel wire with a diameter of 1.63 mm. Each wire was curved into a parabolic shape and each end of the wire was inserted into the soil </w:t>
      </w:r>
      <w:r w:rsidRPr="00A3526B">
        <w:lastRenderedPageBreak/>
        <w:t>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170131D3" w:rsidR="006E521E" w:rsidRDefault="005A000B" w:rsidP="007343E2">
      <w:pPr>
        <w:pStyle w:val="Bibliography"/>
        <w:spacing w:line="480" w:lineRule="auto"/>
      </w:pPr>
      <w:r>
        <w:t>The oviposition experiment used two different mating access periods</w:t>
      </w:r>
      <w:r w:rsidR="00904B06">
        <w:t xml:space="preserve"> (Period 1)</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mating access period, the females </w:t>
      </w:r>
      <w:r w:rsidR="00643A47">
        <w:t>were</w:t>
      </w:r>
      <w:r>
        <w:t xml:space="preserve"> transferred to a new plant of the same genotype </w:t>
      </w:r>
      <w:r w:rsidR="00904B06">
        <w:t>every four days (Periods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6" w:name="sec:stats"/>
      <w:r w:rsidRPr="0001050B">
        <w:rPr>
          <w:color w:val="auto"/>
          <w:sz w:val="24"/>
          <w:szCs w:val="24"/>
        </w:rPr>
        <w:t>Statistical Analysis</w:t>
      </w:r>
      <w:bookmarkEnd w:id="6"/>
    </w:p>
    <w:p w14:paraId="11F8ACA4" w14:textId="42C96113"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qqplots and Cullen and Frey graphs from the R package fitdistrplus (Delignette-Muller and Dutang 2015). No-choice experiments and egg count data were analyzed using generalized linear mixed model (GLMM) (Stroup 2015) from the glmer function (Bates et al. 2015). A Poisson distribution and log link were used to model count data. Egg fertility was modeled with a binomial distribution and log link to account </w:t>
      </w:r>
      <w:r w:rsidRPr="00A3526B">
        <w:lastRenderedPageBreak/>
        <w:t xml:space="preserve">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the 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p>
    <w:p w14:paraId="11F8ACA9" w14:textId="77777777" w:rsidR="003B6626" w:rsidRPr="0001050B" w:rsidRDefault="009D15EB" w:rsidP="007343E2">
      <w:pPr>
        <w:pStyle w:val="BodyText"/>
        <w:rPr>
          <w:b/>
        </w:rPr>
      </w:pPr>
      <w:bookmarkStart w:id="7" w:name="ch:results"/>
      <w:r w:rsidRPr="0001050B">
        <w:rPr>
          <w:b/>
        </w:rPr>
        <w:t>Results</w:t>
      </w:r>
      <w:bookmarkEnd w:id="7"/>
    </w:p>
    <w:p w14:paraId="11F8ACAA" w14:textId="77777777" w:rsidR="003B6626" w:rsidRPr="0001050B" w:rsidRDefault="009D15EB" w:rsidP="007343E2">
      <w:pPr>
        <w:pStyle w:val="Heading2"/>
        <w:spacing w:line="480" w:lineRule="auto"/>
        <w:rPr>
          <w:color w:val="auto"/>
          <w:sz w:val="24"/>
          <w:szCs w:val="24"/>
        </w:rPr>
      </w:pPr>
      <w:bookmarkStart w:id="8" w:name="sec:results_no-choice"/>
      <w:r w:rsidRPr="0001050B">
        <w:rPr>
          <w:color w:val="auto"/>
          <w:sz w:val="24"/>
          <w:szCs w:val="24"/>
        </w:rPr>
        <w:t>No-Choice Assays</w:t>
      </w:r>
      <w:bookmarkEnd w:id="8"/>
    </w:p>
    <w:p w14:paraId="11F8ACAB" w14:textId="12C33B7E" w:rsidR="003B6626" w:rsidRPr="00DB2FDD" w:rsidRDefault="00803A00" w:rsidP="007343E2">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xml:space="preserve">). Probing frequency was not </w:t>
      </w:r>
      <w:r w:rsidR="009D15EB" w:rsidRPr="00DB2FDD">
        <w:lastRenderedPageBreak/>
        <w:t>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6FD1A2B8"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7343E2">
      <w:pPr>
        <w:pStyle w:val="Heading2"/>
        <w:spacing w:line="480" w:lineRule="auto"/>
        <w:rPr>
          <w:color w:val="auto"/>
          <w:sz w:val="24"/>
          <w:szCs w:val="24"/>
        </w:rPr>
      </w:pPr>
      <w:bookmarkStart w:id="9" w:name="sec:results_fecund"/>
      <w:r w:rsidRPr="00DB2FDD">
        <w:rPr>
          <w:color w:val="auto"/>
          <w:sz w:val="24"/>
          <w:szCs w:val="24"/>
        </w:rPr>
        <w:lastRenderedPageBreak/>
        <w:t>Oviposition Assays</w:t>
      </w:r>
      <w:bookmarkEnd w:id="9"/>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10" w:name="ch:discuss"/>
      <w:r w:rsidRPr="00DB2FDD">
        <w:rPr>
          <w:color w:val="auto"/>
          <w:sz w:val="24"/>
          <w:szCs w:val="24"/>
        </w:rPr>
        <w:t>Discussion</w:t>
      </w:r>
      <w:bookmarkEnd w:id="10"/>
    </w:p>
    <w:p w14:paraId="11F8ACB2" w14:textId="6A906437" w:rsidR="003B6626" w:rsidRPr="003D6540" w:rsidRDefault="009D15EB" w:rsidP="007343E2">
      <w:pPr>
        <w:pStyle w:val="FirstParagraph"/>
        <w:spacing w:line="480" w:lineRule="auto"/>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Sandanayaka et al. 2014, Mustafa et al. 2015), but require less expensive equipment. Our results are </w:t>
      </w:r>
      <w:r w:rsidR="00803A00">
        <w:t>similar to those of</w:t>
      </w:r>
      <w:r w:rsidRPr="00A3526B">
        <w:t xml:space="preserve"> other investigations of putatively resistant potato genotypes. Our </w:t>
      </w:r>
      <w:r w:rsidR="00010D0E">
        <w:t xml:space="preserve">analysis of </w:t>
      </w:r>
      <w:r w:rsidR="002B5FE0">
        <w:t>the video recordings</w:t>
      </w:r>
      <w:r w:rsidR="00010D0E" w:rsidRPr="00A3526B">
        <w:t xml:space="preserve"> </w:t>
      </w:r>
      <w:r w:rsidR="008F425E">
        <w:t xml:space="preserve">showed </w:t>
      </w:r>
      <w:r w:rsidRPr="00A3526B">
        <w:t xml:space="preserve">more probing and walking on Russet Burbank </w:t>
      </w:r>
      <w:r w:rsidRPr="003D6540">
        <w:t xml:space="preserve">than on the putatively resistant </w:t>
      </w:r>
      <w:r w:rsidRPr="003D6540">
        <w:lastRenderedPageBreak/>
        <w:t>genotypes, which is consistent with results reported by Butler et al. (2011) and Prager et al. (2014b</w:t>
      </w:r>
      <w:r w:rsidR="00DB2FDD">
        <w:t>)</w:t>
      </w:r>
      <w:r w:rsidRPr="003D6540">
        <w:t>. However, in contrast to Butler et al. (2011), we found cleaning and leaf-leaving behaviors to be rare. Russet Burbank received more probes than two other genotypes, but the psyllids still probed the other genotypes, often for long periods. Sandanayaka et al. (2014) and Mustafa et al (2015</w:t>
      </w:r>
      <w:r w:rsidR="00803A00">
        <w:t>)</w:t>
      </w:r>
      <w:r w:rsidRPr="003D6540">
        <w:t xml:space="preserve"> both suggest that it takes </w:t>
      </w:r>
      <w:r w:rsidRPr="003D6540">
        <w:rPr>
          <w:i/>
        </w:rPr>
        <w:t>B. cockerelli</w:t>
      </w:r>
      <w:r w:rsidRPr="003D6540">
        <w:t xml:space="preserve"> approximately two hours to access the phloem and acquire Lso.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Lso </w:t>
      </w:r>
      <w:r w:rsidR="00FD39AD">
        <w:t>(</w:t>
      </w:r>
      <w:r w:rsidR="00FD39AD" w:rsidRPr="003D6540">
        <w:t>Buchman et al. 2011; Rashed et al. 2012</w:t>
      </w:r>
      <w:r w:rsidR="00FD39AD">
        <w:t xml:space="preserve">) </w:t>
      </w:r>
      <w:r w:rsidRPr="003D6540">
        <w:t xml:space="preserve">and the disease progresses independently of bacterial titer (Rashed et al. 2012).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behavior would have to be nearly eliminated to truly reduce the risk of Lso transmission. We found no evidence for such reductions in probing behavior on these genotypes.</w:t>
      </w:r>
    </w:p>
    <w:p w14:paraId="11F8ACB4" w14:textId="78D66E13" w:rsidR="003B6626" w:rsidRPr="00D677A8" w:rsidRDefault="009D15EB" w:rsidP="007343E2">
      <w:pPr>
        <w:pStyle w:val="BodyText"/>
        <w:spacing w:line="480" w:lineRule="auto"/>
      </w:pPr>
      <w:r w:rsidRPr="003D6540">
        <w:t xml:space="preserve">Studies on the Asian citrus psyllid, </w:t>
      </w:r>
      <w:r w:rsidRPr="003D6540">
        <w:rPr>
          <w:i/>
        </w:rPr>
        <w:t>Diaphorina citri</w:t>
      </w:r>
      <w:r w:rsidRPr="003D6540">
        <w:t xml:space="preserve"> Kuwayama (Hemiptera: Liviidae), a vector of a similar liberibacter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(Patt et al. 2011).</w:t>
      </w:r>
      <w:r w:rsidR="00F01479">
        <w:t xml:space="preserve"> </w:t>
      </w:r>
      <w:r w:rsidRPr="00D677A8">
        <w:t>It is possible that Lso infection alter</w:t>
      </w:r>
      <w:r w:rsidR="00F01479">
        <w:t>s</w:t>
      </w:r>
      <w:r w:rsidRPr="00D677A8">
        <w:t xml:space="preserve"> </w:t>
      </w:r>
      <w:r w:rsidRPr="00D677A8">
        <w:rPr>
          <w:i/>
        </w:rPr>
        <w:t>B. cockerelli</w:t>
      </w:r>
      <w:r w:rsidRPr="00D677A8">
        <w:t xml:space="preserve">’s attraction to leaf volatiles (Mayer et al. 2008) and their settling behavior as well (Mas et al. 2014). Lso infection can increase psyllid preferences for undamaged, uninfected hosts for oviposition </w:t>
      </w:r>
      <w:r w:rsidRPr="00D677A8">
        <w:lastRenderedPageBreak/>
        <w:t xml:space="preserve">and settling (Davis et al. 2012) – a behavior which has been seen in other insect-plant-vector relationships (Cao et al. 2016, Eigenbrode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r w:rsidR="00F01479">
        <w:t>Lso positive and Lso negative</w:t>
      </w:r>
      <w:r w:rsidRPr="00D677A8">
        <w:t xml:space="preserve"> can help clarify if these possible explanations correlate with host plant acceptance.</w:t>
      </w:r>
    </w:p>
    <w:p w14:paraId="11F8ACB6" w14:textId="77777777" w:rsidR="003B6626" w:rsidRPr="00D677A8" w:rsidRDefault="009D15EB" w:rsidP="007343E2">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7343E2">
      <w:pPr>
        <w:pStyle w:val="BodyText"/>
        <w:spacing w:line="480" w:lineRule="auto"/>
      </w:pPr>
      <w:r w:rsidRPr="00D677A8">
        <w:lastRenderedPageBreak/>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et al. 2014b). Psyllids oviposited on every type of potato offered, </w:t>
      </w:r>
      <w:r w:rsidR="00F01479">
        <w:t>showing</w:t>
      </w:r>
      <w:r w:rsidRPr="00D677A8">
        <w:t xml:space="preserve"> little evidence of antixenosis.</w:t>
      </w:r>
    </w:p>
    <w:p w14:paraId="11F8ACB8" w14:textId="327F7EAA" w:rsidR="003B6626" w:rsidRPr="00D677A8" w:rsidRDefault="009D15EB" w:rsidP="007343E2">
      <w:pPr>
        <w:pStyle w:val="BodyText"/>
        <w:spacing w:line="480" w:lineRule="auto"/>
      </w:pPr>
      <w:r w:rsidRPr="00D677A8">
        <w:t xml:space="preserve">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51B762F4" w:rsidR="003B6626" w:rsidRPr="00D677A8" w:rsidRDefault="009D15EB" w:rsidP="007343E2">
      <w:pPr>
        <w:pStyle w:val="BodyText"/>
        <w:spacing w:line="480" w:lineRule="auto"/>
      </w:pPr>
      <w:r w:rsidRPr="00D677A8">
        <w:t xml:space="preserve">It is possible that Lso infection status played a role in the </w:t>
      </w:r>
      <w:r w:rsidR="00584266">
        <w:t xml:space="preserve">egg </w:t>
      </w:r>
      <w:r w:rsidRPr="00D677A8">
        <w:t>fertility observed</w:t>
      </w:r>
      <w:r w:rsidR="00584266">
        <w:t>;</w:t>
      </w:r>
      <w:r w:rsidRPr="00D677A8">
        <w:t xml:space="preserve"> Lso has been reported to negatively impact female fertility (</w:t>
      </w:r>
      <w:r w:rsidR="00827FDD" w:rsidRPr="00827FDD">
        <w:t>Frias et al. 2018</w:t>
      </w:r>
      <w:r w:rsidR="00827FDD">
        <w:t xml:space="preserve">, </w:t>
      </w:r>
      <w:r w:rsidRPr="00D677A8">
        <w:t xml:space="preserve">Nachappa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1C23F1CB" w:rsidR="003B6626" w:rsidRPr="00D677A8" w:rsidRDefault="009D15EB" w:rsidP="007343E2">
      <w:pPr>
        <w:pStyle w:val="BodyText"/>
        <w:spacing w:line="480" w:lineRule="auto"/>
      </w:pPr>
      <w:r w:rsidRPr="00D677A8">
        <w:lastRenderedPageBreak/>
        <w:t>We saw a large degree of variability in fertility for psyllids on all genotypes. We only permitted male access to the female psyllids during the initial period to increase female longevity by preventing possible harassment (Abdullah 2008, Wenninger and Hall 2008, Arnqvist</w:t>
      </w:r>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 over time to maintain egg fertility (Wenninger and Hall 2008, Arnqvist </w:t>
      </w:r>
      <w:r w:rsidR="00F26C87">
        <w:t xml:space="preserve">and Rowe </w:t>
      </w:r>
      <w:r w:rsidRPr="00D677A8">
        <w:t>2013).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spermatodose (Marchini et al. 2011), which all influence how long females are able to remain fertile (Qazi and Hogdal 2010, Schnakenberg et al. 2011, Wolfner 2011, Abe and Kamimura 2015).</w:t>
      </w:r>
    </w:p>
    <w:p w14:paraId="11F8ACBB" w14:textId="0FD89D41" w:rsidR="003B6626" w:rsidRPr="00D677A8" w:rsidRDefault="009D15EB" w:rsidP="007343E2">
      <w:pPr>
        <w:pStyle w:val="BodyText"/>
        <w:spacing w:line="480" w:lineRule="auto"/>
      </w:pPr>
      <w:r w:rsidRPr="00D677A8">
        <w:t xml:space="preserve">In conclusion, we found little evidence of antixenosis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Lso for the A07781 genotypes (Rashidi et al. 2017) is not likely related to psyllid settling behaviors, but </w:t>
      </w:r>
      <w:r w:rsidR="00EB7581">
        <w:t xml:space="preserve">rather </w:t>
      </w:r>
      <w:r w:rsidRPr="00D677A8">
        <w:t xml:space="preserve">that reduced </w:t>
      </w:r>
      <w:r w:rsidR="00F133BD">
        <w:t>ZC</w:t>
      </w:r>
      <w:r w:rsidR="00F133BD" w:rsidRPr="00D677A8">
        <w:t xml:space="preserve"> </w:t>
      </w:r>
      <w:r w:rsidRPr="00D677A8">
        <w:t xml:space="preserve">symptoms may be due to resistance to </w:t>
      </w:r>
      <w:r w:rsidR="00F133BD">
        <w:t>Lso development</w:t>
      </w:r>
      <w:r w:rsidRPr="00D677A8">
        <w:t xml:space="preserve"> itself</w:t>
      </w:r>
      <w:r w:rsidR="00F133BD">
        <w:t xml:space="preserve"> or presence of mechanisms that limit symptom expression</w:t>
      </w:r>
      <w:r w:rsidRPr="00D677A8">
        <w:t>. Further work will be required to clarify the modality of resistance to Lso in the A07781 genotypes.</w:t>
      </w:r>
    </w:p>
    <w:p w14:paraId="10D7A155" w14:textId="77777777" w:rsidR="00F133BD" w:rsidRDefault="00F133BD" w:rsidP="007343E2">
      <w:pPr>
        <w:pStyle w:val="Bibliography"/>
        <w:spacing w:line="480" w:lineRule="auto"/>
        <w:rPr>
          <w:b/>
        </w:rPr>
      </w:pPr>
      <w:bookmarkStart w:id="11" w:name="ref-Abdullah2008"/>
      <w:bookmarkStart w:id="12" w:name="refs"/>
    </w:p>
    <w:p w14:paraId="1968CCBC" w14:textId="6DFFFE9C" w:rsidR="005E7C55" w:rsidRDefault="005E7C55" w:rsidP="007343E2">
      <w:pPr>
        <w:pStyle w:val="Bibliography"/>
        <w:spacing w:line="480" w:lineRule="auto"/>
        <w:rPr>
          <w:b/>
        </w:rPr>
      </w:pPr>
      <w:r>
        <w:rPr>
          <w:b/>
        </w:rPr>
        <w:lastRenderedPageBreak/>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Dahan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Loje</w:t>
      </w:r>
      <w:r>
        <w:t>w</w:t>
      </w:r>
      <w:r w:rsidR="00CA2174">
        <w:t>ski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Standley and A. Stanzak. </w:t>
      </w:r>
      <w:r>
        <w:t xml:space="preserve">Financial support was generously provided by </w:t>
      </w:r>
      <w:r w:rsidR="00CA2174">
        <w:t>the Gary Lee Memorial</w:t>
      </w:r>
      <w:r>
        <w:t xml:space="preserve"> </w:t>
      </w:r>
      <w:r w:rsidR="00CA2174">
        <w:t>Scholarship, the Gary and Darlene Steiner Scholarship, the John L. and Lois K. Toevs</w:t>
      </w:r>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r w:rsidRPr="003A7D57">
        <w:rPr>
          <w:bCs/>
        </w:rPr>
        <w:t>Arash Rashed</w:t>
      </w:r>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1B3C41E5"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r w:rsidR="00402965">
        <w:rPr>
          <w:bCs/>
        </w:rPr>
        <w:t>helped write the manuscript</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r w:rsidRPr="003D6540">
        <w:rPr>
          <w:i/>
        </w:rPr>
        <w:t>Bactericera cockerelli</w:t>
      </w:r>
      <w:r w:rsidRPr="003D6540">
        <w:t xml:space="preserve"> (Homoptera: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13" w:name="ref-Abe2015"/>
      <w:bookmarkEnd w:id="11"/>
      <w:r w:rsidRPr="006A52AF">
        <w:rPr>
          <w:b/>
        </w:rPr>
        <w:t>Abe, J.,</w:t>
      </w:r>
      <w:r w:rsidRPr="003D6540">
        <w:rPr>
          <w:b/>
        </w:rPr>
        <w:t xml:space="preserve"> and Y. Kamimura</w:t>
      </w:r>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14" w:name="ref-Aguilar2013"/>
      <w:bookmarkEnd w:id="13"/>
      <w:r w:rsidRPr="006A52AF">
        <w:rPr>
          <w:b/>
        </w:rPr>
        <w:t>Aguilar</w:t>
      </w:r>
      <w:r w:rsidRPr="003D6540">
        <w:rPr>
          <w:b/>
        </w:rPr>
        <w:t>, E., V. G. Sengoda, B. Bextine, K. F. McCue, and J. E. Munyaneza</w:t>
      </w:r>
      <w:r w:rsidRPr="003D6540">
        <w:t xml:space="preserve">. </w:t>
      </w:r>
      <w:r w:rsidRPr="003D6540">
        <w:rPr>
          <w:b/>
        </w:rPr>
        <w:t>2013</w:t>
      </w:r>
      <w:r w:rsidRPr="003D6540">
        <w:t>. First report of "</w:t>
      </w:r>
      <w:r w:rsidRPr="003D6540">
        <w:rPr>
          <w:i/>
        </w:rPr>
        <w:t>Candidatus</w:t>
      </w:r>
      <w:r w:rsidRPr="003D6540">
        <w:t xml:space="preserve"> Liberibacter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15" w:name="ref-Alvarado2012"/>
      <w:bookmarkEnd w:id="14"/>
      <w:r w:rsidRPr="006A52AF">
        <w:rPr>
          <w:b/>
        </w:rPr>
        <w:t>Alvarado,</w:t>
      </w:r>
      <w:r w:rsidRPr="00D677A8">
        <w:rPr>
          <w:b/>
        </w:rPr>
        <w:t xml:space="preserve"> V. Y., D. Odokonyero, O. Duncan, T. E. Mirkov, and H. B. Scholthof</w:t>
      </w:r>
      <w:r w:rsidRPr="00D677A8">
        <w:t xml:space="preserve">. </w:t>
      </w:r>
      <w:r w:rsidRPr="00D677A8">
        <w:rPr>
          <w:b/>
        </w:rPr>
        <w:t>2012</w:t>
      </w:r>
      <w:r w:rsidRPr="00D677A8">
        <w:t xml:space="preserve">. Molecular and physiological properties associated with zebra complex disease in potatoes and its relation with </w:t>
      </w:r>
      <w:r w:rsidRPr="00D677A8">
        <w:rPr>
          <w:i/>
        </w:rPr>
        <w:t>Candidatus</w:t>
      </w:r>
      <w:r w:rsidRPr="00D677A8">
        <w:t xml:space="preserve"> Liberibacter contents in psyllid vectors. PLoS ONE. 7: e37345.</w:t>
      </w:r>
    </w:p>
    <w:p w14:paraId="11F8AFEC" w14:textId="77777777" w:rsidR="003B6626" w:rsidRPr="00D677A8" w:rsidRDefault="009D15EB" w:rsidP="007343E2">
      <w:pPr>
        <w:pStyle w:val="Bibliography"/>
        <w:spacing w:line="480" w:lineRule="auto"/>
        <w:ind w:left="720" w:hanging="720"/>
      </w:pPr>
      <w:bookmarkStart w:id="16" w:name="ref-Anderson2012"/>
      <w:bookmarkEnd w:id="15"/>
      <w:r w:rsidRPr="006A52AF">
        <w:rPr>
          <w:b/>
        </w:rPr>
        <w:t>Anderson,</w:t>
      </w:r>
      <w:r w:rsidRPr="00D677A8">
        <w:rPr>
          <w:b/>
        </w:rPr>
        <w:t xml:space="preserve"> J. A. D., G. P. Walker, P. A. Alspach, M. Jeram, and P. J. Wright</w:t>
      </w:r>
      <w:r w:rsidRPr="00D677A8">
        <w:t xml:space="preserve">. </w:t>
      </w:r>
      <w:r w:rsidRPr="00D677A8">
        <w:rPr>
          <w:b/>
        </w:rPr>
        <w:t>2012</w:t>
      </w:r>
      <w:r w:rsidRPr="00D677A8">
        <w:t xml:space="preserve">. Assessment of susceptibility to zebra chip and </w:t>
      </w:r>
      <w:r w:rsidRPr="00D677A8">
        <w:rPr>
          <w:i/>
        </w:rPr>
        <w:t>Bactericera cockerelli</w:t>
      </w:r>
      <w:r w:rsidRPr="00D677A8">
        <w:t xml:space="preserve"> of selected potato cultivars under different insecticide regimes in New Zealand. Am. J. Potato Res. 90: 58–65.</w:t>
      </w:r>
    </w:p>
    <w:p w14:paraId="11F8AFED" w14:textId="7AC55F61" w:rsidR="003B6626" w:rsidRPr="00D677A8" w:rsidRDefault="009D15EB" w:rsidP="007343E2">
      <w:pPr>
        <w:pStyle w:val="Bibliography"/>
        <w:spacing w:line="480" w:lineRule="auto"/>
        <w:ind w:left="720" w:hanging="720"/>
      </w:pPr>
      <w:bookmarkStart w:id="17" w:name="ref-Arnqvist2013"/>
      <w:bookmarkEnd w:id="16"/>
      <w:r w:rsidRPr="006A52AF">
        <w:rPr>
          <w:b/>
        </w:rPr>
        <w:t>Arnqvis</w:t>
      </w:r>
      <w:r w:rsidRPr="00D677A8">
        <w:rPr>
          <w:b/>
        </w:rPr>
        <w:t>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7343E2">
      <w:pPr>
        <w:pStyle w:val="Bibliography"/>
        <w:spacing w:line="480" w:lineRule="auto"/>
        <w:ind w:left="720" w:hanging="720"/>
      </w:pPr>
      <w:bookmarkStart w:id="18" w:name="ref-Bates2015"/>
      <w:bookmarkEnd w:id="17"/>
      <w:r w:rsidRPr="006A52AF">
        <w:rPr>
          <w:b/>
        </w:rPr>
        <w:lastRenderedPageBreak/>
        <w:t>Bates, D</w:t>
      </w:r>
      <w:r w:rsidRPr="00D677A8">
        <w:rPr>
          <w:b/>
        </w:rPr>
        <w:t>., M. Mächler, B. Bolker, and S. Walker</w:t>
      </w:r>
      <w:r w:rsidRPr="00D677A8">
        <w:t xml:space="preserve">. </w:t>
      </w:r>
      <w:r w:rsidRPr="00D677A8">
        <w:rPr>
          <w:b/>
        </w:rPr>
        <w:t>2015</w:t>
      </w:r>
      <w:r w:rsidRPr="00D677A8">
        <w:t>. Fitting linear mixed-effects models using lme4. J. Stat. Softw. 67.</w:t>
      </w:r>
    </w:p>
    <w:p w14:paraId="11F8AFEF" w14:textId="77777777" w:rsidR="003B6626" w:rsidRPr="00D677A8" w:rsidRDefault="009D15EB" w:rsidP="007343E2">
      <w:pPr>
        <w:pStyle w:val="Bibliography"/>
        <w:spacing w:line="480" w:lineRule="auto"/>
        <w:ind w:left="720" w:hanging="720"/>
      </w:pPr>
      <w:bookmarkStart w:id="19" w:name="ref-Buchman2012"/>
      <w:bookmarkEnd w:id="18"/>
      <w:r w:rsidRPr="006A52AF">
        <w:rPr>
          <w:b/>
        </w:rPr>
        <w:t>Buchman,</w:t>
      </w:r>
      <w:r w:rsidRPr="00D677A8">
        <w:rPr>
          <w:b/>
        </w:rPr>
        <w:t xml:space="preserve"> J. L., T. W. Fisher, V. G. Sengoda,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20" w:name="ref-Buchman2011a"/>
      <w:bookmarkEnd w:id="19"/>
      <w:r w:rsidRPr="00D677A8">
        <w:rPr>
          <w:b/>
        </w:rPr>
        <w:t>Buchman, J. L., V. G. Sengoda, and J. E. Munyaneza</w:t>
      </w:r>
      <w:r w:rsidRPr="00D677A8">
        <w:t xml:space="preserve">. </w:t>
      </w:r>
      <w:r w:rsidRPr="00D677A8">
        <w:rPr>
          <w:b/>
        </w:rPr>
        <w:t>2011</w:t>
      </w:r>
      <w:r w:rsidRPr="00D677A8">
        <w:t xml:space="preserve">. Vector transmission efficiency of Liberibacter by </w:t>
      </w:r>
      <w:r w:rsidRPr="00D677A8">
        <w:rPr>
          <w:i/>
        </w:rPr>
        <w:t>Bactericera cockerelli</w:t>
      </w:r>
      <w:r w:rsidRPr="00D677A8">
        <w:t xml:space="preserve"> (Hemiptera: Triozidae) in zebra chip potato disease: Effects of psyllid life stage and inoculation access period. J. Econ. Entomol. 104: 1486–1495.</w:t>
      </w:r>
    </w:p>
    <w:p w14:paraId="11F8AFF1" w14:textId="77777777" w:rsidR="003B6626" w:rsidRPr="00D677A8" w:rsidRDefault="009D15EB" w:rsidP="007343E2">
      <w:pPr>
        <w:pStyle w:val="Bibliography"/>
        <w:spacing w:line="480" w:lineRule="auto"/>
        <w:ind w:left="720" w:hanging="720"/>
      </w:pPr>
      <w:bookmarkStart w:id="21" w:name="ref-Butler2011"/>
      <w:bookmarkEnd w:id="20"/>
      <w:r w:rsidRPr="006A52AF">
        <w:rPr>
          <w:b/>
        </w:rPr>
        <w:t>Butler,</w:t>
      </w:r>
      <w:r w:rsidRPr="00D677A8">
        <w:rPr>
          <w:b/>
        </w:rPr>
        <w:t xml:space="preserve"> C. D., B. Gonzalez, K. L. Manjunath, R. F. Lee, R. G. Novy, J. C. Miller, and J. T. Trumble</w:t>
      </w:r>
      <w:r w:rsidRPr="00D677A8">
        <w:t xml:space="preserve">. </w:t>
      </w:r>
      <w:r w:rsidRPr="00D677A8">
        <w:rPr>
          <w:b/>
        </w:rPr>
        <w:t>2011</w:t>
      </w:r>
      <w:r w:rsidRPr="00D677A8">
        <w:t xml:space="preserve">. Behavioral responses of adult potato psyllid, </w:t>
      </w:r>
      <w:r w:rsidRPr="00D677A8">
        <w:rPr>
          <w:i/>
        </w:rPr>
        <w:t>Bactericera cockerelli</w:t>
      </w:r>
      <w:r w:rsidRPr="00D677A8">
        <w:t xml:space="preserve"> (Hemiptera: Triozidae), to potato germplasm and transmission of </w:t>
      </w:r>
      <w:r w:rsidRPr="00D677A8">
        <w:rPr>
          <w:i/>
        </w:rPr>
        <w:t>Candidatus</w:t>
      </w:r>
      <w:r w:rsidRPr="00D677A8">
        <w:t xml:space="preserve"> Liberibacter psyllaurous. Crop Prot. 30: 1233–1238.</w:t>
      </w:r>
    </w:p>
    <w:p w14:paraId="11F8AFF2" w14:textId="77777777" w:rsidR="003B6626" w:rsidRPr="00D677A8" w:rsidRDefault="009D15EB" w:rsidP="007343E2">
      <w:pPr>
        <w:pStyle w:val="Bibliography"/>
        <w:spacing w:line="480" w:lineRule="auto"/>
        <w:ind w:left="720" w:hanging="720"/>
      </w:pPr>
      <w:bookmarkStart w:id="22" w:name="ref-Butler2012a"/>
      <w:bookmarkEnd w:id="21"/>
      <w:r w:rsidRPr="006A52AF">
        <w:rPr>
          <w:b/>
        </w:rPr>
        <w:t>Butler, C. D</w:t>
      </w:r>
      <w:r w:rsidRPr="00D677A8">
        <w:rPr>
          <w:b/>
        </w:rPr>
        <w:t>., and J. T. Trumble</w:t>
      </w:r>
      <w:r w:rsidRPr="00D677A8">
        <w:t xml:space="preserve">. </w:t>
      </w:r>
      <w:r w:rsidRPr="00D677A8">
        <w:rPr>
          <w:b/>
        </w:rPr>
        <w:t>2012</w:t>
      </w:r>
      <w:r w:rsidRPr="00D677A8">
        <w:t xml:space="preserve">. The potato psyllid, </w:t>
      </w:r>
      <w:r w:rsidRPr="00D677A8">
        <w:rPr>
          <w:i/>
        </w:rPr>
        <w:t>Bactericera cockerelli</w:t>
      </w:r>
      <w:r w:rsidRPr="00D677A8">
        <w:t xml:space="preserve"> (Šulc) (Hemiptera: Triozidae):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23" w:name="ref-Butler2012b"/>
      <w:bookmarkEnd w:id="22"/>
      <w:r w:rsidRPr="00D677A8">
        <w:rPr>
          <w:b/>
        </w:rPr>
        <w:t>Butler, C. D., G. P. Walker, and J. T. Trumble</w:t>
      </w:r>
      <w:r w:rsidRPr="00D677A8">
        <w:t xml:space="preserve">. </w:t>
      </w:r>
      <w:r w:rsidRPr="00D677A8">
        <w:rPr>
          <w:b/>
        </w:rPr>
        <w:t>2012</w:t>
      </w:r>
      <w:r w:rsidRPr="00D677A8">
        <w:t xml:space="preserve">. Feeding disruption of potato psyllid, </w:t>
      </w:r>
      <w:r w:rsidRPr="00D677A8">
        <w:rPr>
          <w:i/>
        </w:rPr>
        <w:t>Bactericera cockerelli</w:t>
      </w:r>
      <w:r w:rsidRPr="00D677A8">
        <w:t>, by imidacloprid as measured by electrical penetration graphs. Entomol. Exp. Appl. 142: 247–257.</w:t>
      </w:r>
    </w:p>
    <w:p w14:paraId="11F8AFF4" w14:textId="77777777" w:rsidR="003B6626" w:rsidRPr="00D677A8" w:rsidRDefault="009D15EB" w:rsidP="007343E2">
      <w:pPr>
        <w:pStyle w:val="Bibliography"/>
        <w:spacing w:line="480" w:lineRule="auto"/>
        <w:ind w:left="720" w:hanging="720"/>
      </w:pPr>
      <w:bookmarkStart w:id="24" w:name="ref-Cao2016"/>
      <w:bookmarkEnd w:id="23"/>
      <w:r w:rsidRPr="006A52AF">
        <w:rPr>
          <w:b/>
        </w:rPr>
        <w:lastRenderedPageBreak/>
        <w:t>Cao</w:t>
      </w:r>
      <w:r w:rsidRPr="00D677A8">
        <w:rPr>
          <w:b/>
        </w:rPr>
        <w:t>, H., H. Liu, Z. Zhang, and T. Liu</w:t>
      </w:r>
      <w:r w:rsidRPr="00D677A8">
        <w:t xml:space="preserve">. </w:t>
      </w:r>
      <w:r w:rsidRPr="00D677A8">
        <w:rPr>
          <w:b/>
        </w:rPr>
        <w:t>2016</w:t>
      </w:r>
      <w:r w:rsidRPr="00D677A8">
        <w:t xml:space="preserve">. The green peach aphid </w:t>
      </w:r>
      <w:r w:rsidRPr="00D677A8">
        <w:rPr>
          <w:i/>
        </w:rPr>
        <w:t>Myzus persicae</w:t>
      </w:r>
      <w:r w:rsidRPr="00D677A8">
        <w:t xml:space="preserve"> perform better on pre-infested chinese cabbage </w:t>
      </w:r>
      <w:r w:rsidRPr="00D677A8">
        <w:rPr>
          <w:i/>
        </w:rPr>
        <w:t>Brassica pekinensis</w:t>
      </w:r>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25" w:name="ref-Casteel2006"/>
      <w:bookmarkEnd w:id="24"/>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r w:rsidRPr="00D677A8">
        <w:rPr>
          <w:i/>
        </w:rPr>
        <w:t>Bactericerca cockerelli</w:t>
      </w:r>
      <w:r w:rsidRPr="00D677A8">
        <w:t>, in response to the mi-1.2 gene. Entomol. Exp. Appl. 121: 67–72.</w:t>
      </w:r>
    </w:p>
    <w:p w14:paraId="11F8AFF6" w14:textId="77777777" w:rsidR="003B6626" w:rsidRPr="00D677A8" w:rsidRDefault="009D15EB" w:rsidP="007343E2">
      <w:pPr>
        <w:pStyle w:val="Bibliography"/>
        <w:spacing w:line="480" w:lineRule="auto"/>
        <w:ind w:left="720" w:hanging="720"/>
        <w:rPr>
          <w:lang w:val="es-MX"/>
        </w:rPr>
      </w:pPr>
      <w:bookmarkStart w:id="26" w:name="ref-Casteel2007"/>
      <w:bookmarkEnd w:id="25"/>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r w:rsidRPr="00D677A8">
        <w:rPr>
          <w:i/>
        </w:rPr>
        <w:t>Bactericerca cockerelli</w:t>
      </w:r>
      <w:r w:rsidRPr="00D677A8">
        <w:t xml:space="preserve"> (Sulc) (Hemiptera: Psyllidae). </w:t>
      </w:r>
      <w:r w:rsidRPr="00D677A8">
        <w:rPr>
          <w:lang w:val="es-MX"/>
        </w:rPr>
        <w:t>J. Entomol. Sci. 42: 155–162.</w:t>
      </w:r>
    </w:p>
    <w:p w14:paraId="11F8AFF7" w14:textId="77777777" w:rsidR="003B6626" w:rsidRPr="00D677A8" w:rsidRDefault="009D15EB" w:rsidP="007343E2">
      <w:pPr>
        <w:pStyle w:val="Bibliography"/>
        <w:spacing w:line="480" w:lineRule="auto"/>
        <w:ind w:left="720" w:hanging="720"/>
      </w:pPr>
      <w:bookmarkStart w:id="27" w:name="ref-Chavez2015"/>
      <w:bookmarkEnd w:id="26"/>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r w:rsidRPr="00D677A8">
        <w:rPr>
          <w:i/>
        </w:rPr>
        <w:t>Bactericera cockerelli</w:t>
      </w:r>
      <w:r w:rsidRPr="00D677A8">
        <w:t xml:space="preserve"> (Hemiptera: Psylloidea: Triozidae) in regions of northern Mexico. Fla. Entomol. 98: 950–953.</w:t>
      </w:r>
    </w:p>
    <w:p w14:paraId="11F8AFF8" w14:textId="77777777" w:rsidR="003B6626" w:rsidRPr="00D677A8" w:rsidRDefault="009D15EB" w:rsidP="007343E2">
      <w:pPr>
        <w:pStyle w:val="Bibliography"/>
        <w:spacing w:line="480" w:lineRule="auto"/>
        <w:ind w:left="720" w:hanging="720"/>
      </w:pPr>
      <w:bookmarkStart w:id="28" w:name="ref-Cicero2016"/>
      <w:bookmarkEnd w:id="27"/>
      <w:r w:rsidRPr="006A52AF">
        <w:rPr>
          <w:b/>
        </w:rPr>
        <w:t>Cicero</w:t>
      </w:r>
      <w:r w:rsidRPr="00D677A8">
        <w:rPr>
          <w:b/>
        </w:rPr>
        <w:t>, J. M., T. W. Fisher, and J. K. Brown</w:t>
      </w:r>
      <w:r w:rsidRPr="00D677A8">
        <w:t xml:space="preserve">. </w:t>
      </w:r>
      <w:r w:rsidRPr="00D677A8">
        <w:rPr>
          <w:b/>
        </w:rPr>
        <w:t>2016</w:t>
      </w:r>
      <w:r w:rsidRPr="00D677A8">
        <w:t>. Localization of “</w:t>
      </w:r>
      <w:r w:rsidRPr="00D677A8">
        <w:rPr>
          <w:i/>
        </w:rPr>
        <w:t>Candidatus</w:t>
      </w:r>
      <w:r w:rsidRPr="00D677A8">
        <w:t xml:space="preserve"> Liberibacter solanacearum” and evidence for surface appendages in the potato psyllid vector. Phytopathology. 106: 142–154.</w:t>
      </w:r>
    </w:p>
    <w:p w14:paraId="11F8AFF9" w14:textId="77777777" w:rsidR="003B6626" w:rsidRPr="00D677A8" w:rsidRDefault="009D15EB" w:rsidP="007343E2">
      <w:pPr>
        <w:pStyle w:val="Bibliography"/>
        <w:spacing w:line="480" w:lineRule="auto"/>
        <w:ind w:left="720" w:hanging="720"/>
      </w:pPr>
      <w:bookmarkStart w:id="29" w:name="ref-Cooper2014"/>
      <w:bookmarkEnd w:id="28"/>
      <w:r w:rsidRPr="006A52AF">
        <w:rPr>
          <w:b/>
        </w:rPr>
        <w:t>Cooper, W. R</w:t>
      </w:r>
      <w:r w:rsidRPr="00D677A8">
        <w:rPr>
          <w:b/>
        </w:rPr>
        <w:t>., and J. B. Bamberg</w:t>
      </w:r>
      <w:r w:rsidRPr="00D677A8">
        <w:t xml:space="preserve">. </w:t>
      </w:r>
      <w:r w:rsidRPr="00D677A8">
        <w:rPr>
          <w:b/>
        </w:rPr>
        <w:t>2014</w:t>
      </w:r>
      <w:r w:rsidRPr="00D677A8">
        <w:t xml:space="preserve">. Variation in </w:t>
      </w:r>
      <w:r w:rsidRPr="00D677A8">
        <w:rPr>
          <w:i/>
        </w:rPr>
        <w:t>Bactericera cockerelli</w:t>
      </w:r>
      <w:r w:rsidRPr="00D677A8">
        <w:t xml:space="preserve"> (Hemiptera: Triozidae) oviposition, survival, and development on </w:t>
      </w:r>
      <w:r w:rsidRPr="00D677A8">
        <w:rPr>
          <w:i/>
        </w:rPr>
        <w:t>Solanum bulbocastanum</w:t>
      </w:r>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30" w:name="ref-Crosslin2011"/>
      <w:bookmarkEnd w:id="29"/>
      <w:r w:rsidRPr="006A52AF">
        <w:rPr>
          <w:b/>
        </w:rPr>
        <w:lastRenderedPageBreak/>
        <w:t>Crosslin,</w:t>
      </w:r>
      <w:r w:rsidRPr="00D677A8">
        <w:rPr>
          <w:b/>
        </w:rPr>
        <w:t xml:space="preserve"> J. M., H. Lin, and J. E. Munyaneza</w:t>
      </w:r>
      <w:r w:rsidRPr="00D677A8">
        <w:t xml:space="preserve">. </w:t>
      </w:r>
      <w:r w:rsidRPr="00D677A8">
        <w:rPr>
          <w:b/>
        </w:rPr>
        <w:t>2011</w:t>
      </w:r>
      <w:r w:rsidRPr="00D677A8">
        <w:t>. Detection of “</w:t>
      </w:r>
      <w:r w:rsidRPr="00D677A8">
        <w:rPr>
          <w:i/>
        </w:rPr>
        <w:t>Candidatus</w:t>
      </w:r>
      <w:r w:rsidRPr="00D677A8">
        <w:t xml:space="preserve"> Liberibacter solanacearum” in the potato psyllid, </w:t>
      </w:r>
      <w:r w:rsidRPr="00D677A8">
        <w:rPr>
          <w:i/>
        </w:rPr>
        <w:t>Bactericera cockerelli</w:t>
      </w:r>
      <w:r w:rsidRPr="00D677A8">
        <w:t xml:space="preserve"> (Sulc), by conventional and real-time PCR. Southwest. Entomol. 36: 125–135.</w:t>
      </w:r>
    </w:p>
    <w:p w14:paraId="11F8AFFB" w14:textId="77777777" w:rsidR="003B6626" w:rsidRPr="00D677A8" w:rsidRDefault="009D15EB" w:rsidP="007343E2">
      <w:pPr>
        <w:pStyle w:val="Bibliography"/>
        <w:spacing w:line="480" w:lineRule="auto"/>
        <w:ind w:left="720" w:hanging="720"/>
      </w:pPr>
      <w:bookmarkStart w:id="31" w:name="ref-Crosslin2012"/>
      <w:bookmarkEnd w:id="30"/>
      <w:r w:rsidRPr="006A52AF">
        <w:rPr>
          <w:b/>
        </w:rPr>
        <w:t>Crosslin,</w:t>
      </w:r>
      <w:r w:rsidRPr="00D677A8">
        <w:rPr>
          <w:b/>
        </w:rPr>
        <w:t xml:space="preserve"> J. M., N. Olsen, and P. Nolte</w:t>
      </w:r>
      <w:r w:rsidRPr="00D677A8">
        <w:t xml:space="preserve">. </w:t>
      </w:r>
      <w:r w:rsidRPr="00D677A8">
        <w:rPr>
          <w:b/>
        </w:rPr>
        <w:t>2012</w:t>
      </w:r>
      <w:r w:rsidRPr="00D677A8">
        <w:t xml:space="preserve">. First report of zebra chip disease and </w:t>
      </w:r>
      <w:r w:rsidRPr="00D677A8">
        <w:rPr>
          <w:i/>
        </w:rPr>
        <w:t>Candidatus</w:t>
      </w:r>
      <w:r w:rsidRPr="00D677A8">
        <w:t xml:space="preserve"> Liberibacter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32" w:name="ref-Dahan2017"/>
      <w:bookmarkEnd w:id="31"/>
      <w:r w:rsidRPr="006A52AF">
        <w:rPr>
          <w:b/>
        </w:rPr>
        <w:t>Dahan</w:t>
      </w:r>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r w:rsidRPr="00D677A8">
        <w:rPr>
          <w:i/>
        </w:rPr>
        <w:t>Candidatus</w:t>
      </w:r>
      <w:r w:rsidRPr="00D677A8">
        <w:t xml:space="preserve"> Liberibacter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33" w:name="ref-Davidson2014"/>
      <w:bookmarkEnd w:id="32"/>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A volatile compound, 2-undecanone, increases walking, but not flying, tomato potato psyllid movement toward an odour source. New Zealand plant protection. 67: 184–190.</w:t>
      </w:r>
    </w:p>
    <w:p w14:paraId="11F8AFFE" w14:textId="77777777" w:rsidR="003B6626" w:rsidRPr="00D677A8" w:rsidRDefault="009D15EB" w:rsidP="007343E2">
      <w:pPr>
        <w:pStyle w:val="Bibliography"/>
        <w:spacing w:line="480" w:lineRule="auto"/>
        <w:ind w:left="720" w:hanging="720"/>
      </w:pPr>
      <w:bookmarkStart w:id="34" w:name="ref-Davis2012"/>
      <w:bookmarkEnd w:id="33"/>
      <w:r w:rsidRPr="006A52AF">
        <w:rPr>
          <w:b/>
        </w:rPr>
        <w:t>Davis,</w:t>
      </w:r>
      <w:r w:rsidRPr="00D677A8">
        <w:rPr>
          <w:b/>
        </w:rPr>
        <w:t xml:space="preserve"> T. S., D. R. Horton, J. E. Munyaneza, and P. J. Landolt</w:t>
      </w:r>
      <w:r w:rsidRPr="00D677A8">
        <w:t xml:space="preserve">. </w:t>
      </w:r>
      <w:r w:rsidRPr="00D677A8">
        <w:rPr>
          <w:b/>
        </w:rPr>
        <w:t>2012</w:t>
      </w:r>
      <w:r w:rsidRPr="00D677A8">
        <w:t>. Experimental infection of plants with an herbivore-associated bacterial endosymbiont influences herbivore host selection behavior. PLoS ONE. 7: e49330.</w:t>
      </w:r>
    </w:p>
    <w:p w14:paraId="11F8AFFF" w14:textId="77777777" w:rsidR="003B6626" w:rsidRPr="00D677A8" w:rsidRDefault="009D15EB" w:rsidP="007343E2">
      <w:pPr>
        <w:pStyle w:val="Bibliography"/>
        <w:spacing w:line="480" w:lineRule="auto"/>
        <w:ind w:left="720" w:hanging="720"/>
      </w:pPr>
      <w:bookmarkStart w:id="35" w:name="ref-Delignette-Muller2015"/>
      <w:bookmarkEnd w:id="34"/>
      <w:r w:rsidRPr="006A52AF">
        <w:rPr>
          <w:b/>
        </w:rPr>
        <w:t>Delignette</w:t>
      </w:r>
      <w:r w:rsidRPr="00D677A8">
        <w:rPr>
          <w:b/>
        </w:rPr>
        <w:t>-Muller, M. L., and C. Dutang</w:t>
      </w:r>
      <w:r w:rsidRPr="00D677A8">
        <w:t xml:space="preserve">. </w:t>
      </w:r>
      <w:r w:rsidRPr="00D677A8">
        <w:rPr>
          <w:b/>
        </w:rPr>
        <w:t>2015</w:t>
      </w:r>
      <w:r w:rsidRPr="00D677A8">
        <w:t>. fitdistrplus: An R package for fitting distributions. J. Stat. Softw. 64.</w:t>
      </w:r>
    </w:p>
    <w:p w14:paraId="11F8B000" w14:textId="77777777" w:rsidR="003B6626" w:rsidRPr="00D677A8" w:rsidRDefault="009D15EB" w:rsidP="007343E2">
      <w:pPr>
        <w:pStyle w:val="Bibliography"/>
        <w:spacing w:line="480" w:lineRule="auto"/>
        <w:ind w:left="720" w:hanging="720"/>
      </w:pPr>
      <w:bookmarkStart w:id="36" w:name="ref-Diaz-Montano2006"/>
      <w:bookmarkEnd w:id="35"/>
      <w:r w:rsidRPr="006A52AF">
        <w:rPr>
          <w:b/>
        </w:rPr>
        <w:t>Diaz-Montano</w:t>
      </w:r>
      <w:r w:rsidRPr="00D677A8">
        <w:rPr>
          <w:b/>
        </w:rPr>
        <w:t>, J., J. C. Reese, W. T. Schapaugh, and L. R. Campbell</w:t>
      </w:r>
      <w:r w:rsidRPr="00D677A8">
        <w:t xml:space="preserve">. </w:t>
      </w:r>
      <w:r w:rsidRPr="00D677A8">
        <w:rPr>
          <w:b/>
        </w:rPr>
        <w:t>2006</w:t>
      </w:r>
      <w:r w:rsidRPr="00D677A8">
        <w:t>. Characterization of antibiosis and antixenosis to the soybean aphid (Hemiptera: Aphididae) in several soybean genotypes. J. Econ. Entomol. 99: 1884–1889.</w:t>
      </w:r>
    </w:p>
    <w:p w14:paraId="11F8B001" w14:textId="77777777" w:rsidR="003B6626" w:rsidRPr="00D677A8" w:rsidRDefault="009D15EB" w:rsidP="007343E2">
      <w:pPr>
        <w:pStyle w:val="Bibliography"/>
        <w:spacing w:line="480" w:lineRule="auto"/>
        <w:ind w:left="720" w:hanging="720"/>
      </w:pPr>
      <w:bookmarkStart w:id="37" w:name="ref-Diaz-Montano2013"/>
      <w:bookmarkEnd w:id="36"/>
      <w:r w:rsidRPr="006A52AF">
        <w:rPr>
          <w:b/>
        </w:rPr>
        <w:lastRenderedPageBreak/>
        <w:t>Diaz-Montano</w:t>
      </w:r>
      <w:r w:rsidRPr="00D677A8">
        <w:rPr>
          <w:b/>
        </w:rPr>
        <w:t>, J., B. G. Vindiola, N. Drew, R. G. Novy, J. C. Miller, and J. T. Trumble</w:t>
      </w:r>
      <w:r w:rsidRPr="00D677A8">
        <w:t xml:space="preserve">. </w:t>
      </w:r>
      <w:r w:rsidRPr="00D677A8">
        <w:rPr>
          <w:b/>
        </w:rPr>
        <w:t>2013</w:t>
      </w:r>
      <w:r w:rsidRPr="00D677A8">
        <w:t>. Resistance of selected potato genotypes to the potato psyllid (Hemiptera: Triozidae). Am. J. Potato Res. 91: 363–367.</w:t>
      </w:r>
    </w:p>
    <w:p w14:paraId="11F8B002" w14:textId="77777777" w:rsidR="003B6626" w:rsidRPr="00D677A8" w:rsidRDefault="009D15EB" w:rsidP="007343E2">
      <w:pPr>
        <w:pStyle w:val="Bibliography"/>
        <w:spacing w:line="480" w:lineRule="auto"/>
        <w:ind w:left="720" w:hanging="720"/>
      </w:pPr>
      <w:bookmarkStart w:id="38" w:name="ref-Dwelle2003"/>
      <w:bookmarkEnd w:id="37"/>
      <w:r w:rsidRPr="006A52AF">
        <w:rPr>
          <w:b/>
        </w:rPr>
        <w:t>Dwelle</w:t>
      </w:r>
      <w:r w:rsidRPr="00D677A8">
        <w:rPr>
          <w:b/>
        </w:rPr>
        <w:t>, R. B., J. M. Alvarez, P. Bain, C. R. Baird, E. J. Bechinski, W. H. Bohl, D. L. Corsini, C. V. Eberlein, L. L. Ewing, B. F. Finnigan, B. D. Geary, J. F. Guenthner, S. L. Hafez, P. J. S. Hutchinson, W. B. Jones, B. A. King, G. E. Kleinkopf, J. S. Miller, P. Nolte, R. Novy, N. Olsen, S. Palanisamy, P. E. Patterson, L. E. Sandvol,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39" w:name="ref-Echegaray2017"/>
      <w:bookmarkEnd w:id="38"/>
      <w:r w:rsidRPr="006A52AF">
        <w:rPr>
          <w:b/>
        </w:rPr>
        <w:t>Echegaray,</w:t>
      </w:r>
      <w:r w:rsidRPr="00D677A8">
        <w:rPr>
          <w:b/>
        </w:rPr>
        <w:t xml:space="preserve"> E. R., and S. I. Rondon</w:t>
      </w:r>
      <w:r w:rsidRPr="00D677A8">
        <w:t xml:space="preserve">. </w:t>
      </w:r>
      <w:r w:rsidRPr="00D677A8">
        <w:rPr>
          <w:b/>
        </w:rPr>
        <w:t>2017</w:t>
      </w:r>
      <w:r w:rsidRPr="00D677A8">
        <w:t xml:space="preserve">. Incidence of </w:t>
      </w:r>
      <w:r w:rsidRPr="00D677A8">
        <w:rPr>
          <w:i/>
        </w:rPr>
        <w:t>Bactericera cockerelli</w:t>
      </w:r>
      <w:r w:rsidRPr="00D677A8">
        <w:t xml:space="preserve"> (Hemiptera: Triozidae) under different pesticide regimes in the lower Columbia Basin. J. Econ. Entomol. 110: 1639–1647.</w:t>
      </w:r>
    </w:p>
    <w:p w14:paraId="11F8B004" w14:textId="77777777" w:rsidR="003B6626" w:rsidRPr="00D677A8" w:rsidRDefault="009D15EB" w:rsidP="007343E2">
      <w:pPr>
        <w:pStyle w:val="Bibliography"/>
        <w:spacing w:line="480" w:lineRule="auto"/>
        <w:ind w:left="720" w:hanging="720"/>
      </w:pPr>
      <w:bookmarkStart w:id="40" w:name="ref-Eigenbrode2018"/>
      <w:bookmarkEnd w:id="39"/>
      <w:r w:rsidRPr="006A52AF">
        <w:rPr>
          <w:b/>
        </w:rPr>
        <w:t>Eigenbrode</w:t>
      </w:r>
      <w:r w:rsidRPr="00D677A8">
        <w:rPr>
          <w:b/>
        </w:rPr>
        <w:t>, S. D., N. A. Bosque-Pérez, and T. S. Davis</w:t>
      </w:r>
      <w:r w:rsidRPr="00D677A8">
        <w:t xml:space="preserve">. </w:t>
      </w:r>
      <w:r w:rsidRPr="00D677A8">
        <w:rPr>
          <w:b/>
        </w:rPr>
        <w:t>2018</w:t>
      </w:r>
      <w:r w:rsidRPr="00D677A8">
        <w:t>. Insect-borne plant pathogens and their vectors: Ecology, evolution, and complex interactions. Annu. Rev. Entomol. 63: 169–191.</w:t>
      </w:r>
    </w:p>
    <w:p w14:paraId="11F8B005" w14:textId="77777777" w:rsidR="003B6626" w:rsidRPr="00D677A8" w:rsidRDefault="009D15EB" w:rsidP="007343E2">
      <w:pPr>
        <w:pStyle w:val="Bibliography"/>
        <w:spacing w:line="480" w:lineRule="auto"/>
        <w:ind w:left="720" w:hanging="720"/>
        <w:rPr>
          <w:lang w:val="es-MX"/>
        </w:rPr>
      </w:pPr>
      <w:bookmarkStart w:id="41" w:name="ref-Eyer1933"/>
      <w:bookmarkEnd w:id="40"/>
      <w:r w:rsidRPr="006A52AF">
        <w:rPr>
          <w:b/>
        </w:rPr>
        <w:t>Eyer, J. R</w:t>
      </w:r>
      <w:r w:rsidRPr="00D677A8">
        <w:rPr>
          <w:b/>
        </w:rPr>
        <w:t>., and R. F. Crawford</w:t>
      </w:r>
      <w:r w:rsidRPr="00D677A8">
        <w:t xml:space="preserve">. </w:t>
      </w:r>
      <w:r w:rsidRPr="00D677A8">
        <w:rPr>
          <w:b/>
        </w:rPr>
        <w:t>1933</w:t>
      </w:r>
      <w:r w:rsidRPr="00D677A8">
        <w:t>. Observations on the feeding habits of the potato psyllid (</w:t>
      </w:r>
      <w:r w:rsidRPr="00D677A8">
        <w:rPr>
          <w:i/>
        </w:rPr>
        <w:t>Paratrioza cockerelli</w:t>
      </w:r>
      <w:r w:rsidRPr="00D677A8">
        <w:t xml:space="preserve"> Sulc.) and the pathological history of the "psyllid yellows" which it produces. </w:t>
      </w:r>
      <w:r w:rsidRPr="005A598E">
        <w:rPr>
          <w:lang w:val="es-419"/>
        </w:rPr>
        <w:t xml:space="preserve">J. Econ. </w:t>
      </w:r>
      <w:r w:rsidRPr="00D677A8">
        <w:rPr>
          <w:lang w:val="es-MX"/>
        </w:rPr>
        <w:t>Entomol. 26: 846–850.</w:t>
      </w:r>
    </w:p>
    <w:p w14:paraId="11F8B006" w14:textId="77777777" w:rsidR="003B6626" w:rsidRPr="00D677A8" w:rsidRDefault="009D15EB" w:rsidP="007343E2">
      <w:pPr>
        <w:pStyle w:val="Bibliography"/>
        <w:spacing w:line="480" w:lineRule="auto"/>
        <w:ind w:left="720" w:hanging="720"/>
      </w:pPr>
      <w:bookmarkStart w:id="42" w:name="ref-Frias2018"/>
      <w:bookmarkEnd w:id="41"/>
      <w:r w:rsidRPr="006A52AF">
        <w:rPr>
          <w:b/>
          <w:lang w:val="es-MX"/>
        </w:rPr>
        <w:t>Frias,</w:t>
      </w:r>
      <w:r w:rsidRPr="00D677A8">
        <w:rPr>
          <w:b/>
          <w:lang w:val="es-MX"/>
        </w:rPr>
        <w:t xml:space="preserve"> A. A. T., F. Ibanez, A. Mendoza, W. M. de Carvalho Nunes, and C. Tamborindeguy</w:t>
      </w:r>
      <w:r w:rsidRPr="00D677A8">
        <w:rPr>
          <w:lang w:val="es-MX"/>
        </w:rPr>
        <w:t xml:space="preserve">. </w:t>
      </w:r>
      <w:r w:rsidRPr="00D677A8">
        <w:rPr>
          <w:b/>
        </w:rPr>
        <w:t>2018</w:t>
      </w:r>
      <w:r w:rsidRPr="00D677A8">
        <w:t>. Effects of "</w:t>
      </w:r>
      <w:r w:rsidRPr="00D677A8">
        <w:rPr>
          <w:i/>
        </w:rPr>
        <w:t>Candidatus</w:t>
      </w:r>
      <w:r w:rsidRPr="00D677A8">
        <w:t xml:space="preserve"> Liberibacter solanacearum" (haplotype b) on </w:t>
      </w:r>
      <w:r w:rsidRPr="00D677A8">
        <w:rPr>
          <w:i/>
        </w:rPr>
        <w:t>Bactericera cockerelli</w:t>
      </w:r>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43" w:name="ref-Gharalari2009"/>
      <w:bookmarkEnd w:id="42"/>
      <w:r w:rsidRPr="006A52AF">
        <w:rPr>
          <w:b/>
        </w:rPr>
        <w:lastRenderedPageBreak/>
        <w:t>Gharalari,</w:t>
      </w:r>
      <w:r w:rsidRPr="00D677A8">
        <w:rPr>
          <w:b/>
        </w:rPr>
        <w:t xml:space="preserve">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r w:rsidRPr="00D677A8">
        <w:rPr>
          <w:i/>
        </w:rPr>
        <w:t>Bactericera cockerelli</w:t>
      </w:r>
      <w:r w:rsidRPr="00D677A8">
        <w:t xml:space="preserve"> (Hemiptera: Psyllidae). J. Econ. Entomol. 102: 1032–1038.</w:t>
      </w:r>
    </w:p>
    <w:p w14:paraId="11F8B008" w14:textId="2CFF854B" w:rsidR="003B6626" w:rsidRPr="00D677A8" w:rsidRDefault="009D15EB" w:rsidP="007343E2">
      <w:pPr>
        <w:pStyle w:val="Bibliography"/>
        <w:spacing w:line="480" w:lineRule="auto"/>
        <w:ind w:left="720" w:hanging="720"/>
      </w:pPr>
      <w:bookmarkStart w:id="44" w:name="ref-Goolsby2007b"/>
      <w:bookmarkEnd w:id="43"/>
      <w:r w:rsidRPr="00713B4D">
        <w:rPr>
          <w:b/>
        </w:rPr>
        <w:t>Goolsby, J. A.,</w:t>
      </w:r>
      <w:r w:rsidRPr="00D677A8">
        <w:rPr>
          <w:b/>
        </w:rPr>
        <w:t xml:space="preserve"> J. Adamczyk, B. Bextine, D. Lin, J. E. Munyaneza,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45" w:name="ref-Goolsby2007a"/>
      <w:bookmarkEnd w:id="44"/>
      <w:r w:rsidRPr="00D677A8">
        <w:rPr>
          <w:b/>
        </w:rPr>
        <w:t>Goolsby, J. A., B. Bextine, J. E. Munyaneza, M. Setamou,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46" w:name="ref-Greenway2014"/>
      <w:bookmarkEnd w:id="45"/>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47" w:name="ref-Greenway2018"/>
      <w:bookmarkEnd w:id="46"/>
      <w:r w:rsidRPr="006A52AF">
        <w:rPr>
          <w:b/>
        </w:rPr>
        <w:t>Greenway, G. A</w:t>
      </w:r>
      <w:r w:rsidRPr="00D677A8">
        <w:rPr>
          <w:b/>
        </w:rPr>
        <w:t>.,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48" w:name="ref-Guenthner2012"/>
      <w:bookmarkEnd w:id="47"/>
      <w:r w:rsidRPr="006A52AF">
        <w:rPr>
          <w:b/>
        </w:rPr>
        <w:t>Guenthner,</w:t>
      </w:r>
      <w:r w:rsidRPr="00D677A8">
        <w:rPr>
          <w:b/>
        </w:rPr>
        <w:t xml:space="preserve"> J., J. Goolsby, and G. Greenway</w:t>
      </w:r>
      <w:r w:rsidRPr="00D677A8">
        <w:t xml:space="preserve">. </w:t>
      </w:r>
      <w:r w:rsidRPr="00D677A8">
        <w:rPr>
          <w:b/>
        </w:rPr>
        <w:t>2012</w:t>
      </w:r>
      <w:r w:rsidRPr="00D677A8">
        <w:t>. Use and cost of insecticides to control potato psyllids and zebra chip on potatoes. Southwest. Entomol. 37: 263–270.</w:t>
      </w:r>
    </w:p>
    <w:p w14:paraId="11F8B00D" w14:textId="77777777" w:rsidR="003B6626" w:rsidRPr="00D677A8" w:rsidRDefault="009D15EB" w:rsidP="007343E2">
      <w:pPr>
        <w:pStyle w:val="Bibliography"/>
        <w:spacing w:line="480" w:lineRule="auto"/>
        <w:ind w:left="720" w:hanging="720"/>
      </w:pPr>
      <w:bookmarkStart w:id="49" w:name="ref-Hansen2008"/>
      <w:bookmarkEnd w:id="48"/>
      <w:r w:rsidRPr="006A52AF">
        <w:rPr>
          <w:b/>
        </w:rPr>
        <w:t>Hansen</w:t>
      </w:r>
      <w:r w:rsidRPr="00D677A8">
        <w:rPr>
          <w:b/>
        </w:rPr>
        <w:t>, A. K., J. T. Trumble, R. Stouthamer, and T. D. Paine</w:t>
      </w:r>
      <w:r w:rsidRPr="00D677A8">
        <w:t xml:space="preserve">. </w:t>
      </w:r>
      <w:r w:rsidRPr="00D677A8">
        <w:rPr>
          <w:b/>
        </w:rPr>
        <w:t>2008</w:t>
      </w:r>
      <w:r w:rsidRPr="00D677A8">
        <w:t>. A new huanglongbing species, "</w:t>
      </w:r>
      <w:r w:rsidRPr="00D677A8">
        <w:rPr>
          <w:i/>
        </w:rPr>
        <w:t>Candidatus</w:t>
      </w:r>
      <w:r w:rsidRPr="00D677A8">
        <w:t xml:space="preserve"> Liberibacter psyllaurous," found to infect tomato and potato, is vectored by the psyllid </w:t>
      </w:r>
      <w:r w:rsidRPr="00D677A8">
        <w:rPr>
          <w:i/>
        </w:rPr>
        <w:t>(</w:t>
      </w:r>
      <w:r w:rsidRPr="00D677A8">
        <w:t>Bactericera cockerelli) (Sulc).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50" w:name="ref-Haenninen2009"/>
      <w:bookmarkEnd w:id="49"/>
      <w:r w:rsidRPr="006A52AF">
        <w:rPr>
          <w:b/>
        </w:rPr>
        <w:lastRenderedPageBreak/>
        <w:t>Hänninen, L.,</w:t>
      </w:r>
      <w:r w:rsidRPr="00D677A8">
        <w:rPr>
          <w:b/>
        </w:rPr>
        <w:t xml:space="preserve"> and M. Pastell</w:t>
      </w:r>
      <w:r w:rsidRPr="00D677A8">
        <w:t xml:space="preserve">. </w:t>
      </w:r>
      <w:r w:rsidRPr="00D677A8">
        <w:rPr>
          <w:b/>
        </w:rPr>
        <w:t>2009</w:t>
      </w:r>
      <w:r w:rsidRPr="00D677A8">
        <w:t xml:space="preserve">. CowLog: Open-source software for coding behaviors from digital video. </w:t>
      </w:r>
      <w:r w:rsidRPr="00713B4D">
        <w:rPr>
          <w:lang w:val="es-MX"/>
        </w:rPr>
        <w:t xml:space="preserve">Behav. Res. Methods. </w:t>
      </w:r>
      <w:r w:rsidRPr="00D677A8">
        <w:rPr>
          <w:lang w:val="es-MX"/>
        </w:rPr>
        <w:t>41: 472–476.</w:t>
      </w:r>
    </w:p>
    <w:p w14:paraId="11F8B00F" w14:textId="77777777" w:rsidR="003B6626" w:rsidRPr="005A598E" w:rsidRDefault="009D15EB" w:rsidP="007343E2">
      <w:pPr>
        <w:pStyle w:val="Bibliography"/>
        <w:spacing w:line="480" w:lineRule="auto"/>
        <w:ind w:left="720" w:hanging="720"/>
        <w:rPr>
          <w:lang w:val="es-419"/>
        </w:rPr>
      </w:pPr>
      <w:bookmarkStart w:id="51" w:name="ref-Hernandez-Bautista2013"/>
      <w:bookmarkEnd w:id="50"/>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Resistance proportion of </w:t>
      </w:r>
      <w:r w:rsidRPr="00D677A8">
        <w:rPr>
          <w:i/>
          <w:lang w:val="es-MX"/>
        </w:rPr>
        <w:t>Bactericera cockerelli</w:t>
      </w:r>
      <w:r w:rsidRPr="00D677A8">
        <w:rPr>
          <w:lang w:val="es-MX"/>
        </w:rPr>
        <w:t xml:space="preserve"> (Sulc) in regions from Villa de Arista, San Luis Potosí and Saltillo, Coahuila. </w:t>
      </w:r>
      <w:r w:rsidRPr="005A598E">
        <w:rPr>
          <w:lang w:val="es-419"/>
        </w:rPr>
        <w:t>Entomología mexicana.</w:t>
      </w:r>
    </w:p>
    <w:p w14:paraId="11F8B011" w14:textId="77777777" w:rsidR="003B6626" w:rsidRPr="00D677A8" w:rsidRDefault="009D15EB" w:rsidP="007343E2">
      <w:pPr>
        <w:pStyle w:val="Bibliography"/>
        <w:spacing w:line="480" w:lineRule="auto"/>
        <w:ind w:left="720" w:hanging="720"/>
      </w:pPr>
      <w:bookmarkStart w:id="52" w:name="ref-Kaloshian2004"/>
      <w:bookmarkEnd w:id="51"/>
      <w:r w:rsidRPr="006A52AF">
        <w:rPr>
          <w:b/>
        </w:rPr>
        <w:t>Kaloshian,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53" w:name="ref-Kennedy1987"/>
      <w:bookmarkEnd w:id="52"/>
      <w:r w:rsidRPr="006A52AF">
        <w:rPr>
          <w:b/>
        </w:rPr>
        <w:t>Kennedy,</w:t>
      </w:r>
      <w:r w:rsidRPr="00D677A8">
        <w:rPr>
          <w:b/>
        </w:rPr>
        <w:t xml:space="preserve"> G. G., F. Gould, O. M. B. Deponti, and R. E. Stinner</w:t>
      </w:r>
      <w:r w:rsidRPr="00D677A8">
        <w:t xml:space="preserve">. </w:t>
      </w:r>
      <w:r w:rsidRPr="00D677A8">
        <w:rPr>
          <w:b/>
        </w:rPr>
        <w:t>1987</w:t>
      </w:r>
      <w:r w:rsidRPr="00D677A8">
        <w:t>. Ecological, agricultural, genetic, and commercial considerations in the deployment of insect-resistant germplasm. Environ. Entomol. 16: 327–338.</w:t>
      </w:r>
    </w:p>
    <w:p w14:paraId="11F8B013" w14:textId="77777777" w:rsidR="003B6626" w:rsidRPr="00D677A8" w:rsidRDefault="009D15EB" w:rsidP="007343E2">
      <w:pPr>
        <w:pStyle w:val="Bibliography"/>
        <w:spacing w:line="480" w:lineRule="auto"/>
        <w:ind w:left="720" w:hanging="720"/>
      </w:pPr>
      <w:bookmarkStart w:id="54" w:name="ref-Klingler2005"/>
      <w:bookmarkEnd w:id="53"/>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Medicago truncatula</w:t>
      </w:r>
      <w:r w:rsidRPr="00D677A8">
        <w:t xml:space="preserve"> involves antixenosis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55" w:name="ref-Knowlton1931"/>
      <w:bookmarkEnd w:id="54"/>
      <w:r w:rsidRPr="006A52AF">
        <w:rPr>
          <w:b/>
        </w:rPr>
        <w:t>Knowlton, G. F</w:t>
      </w:r>
      <w:r w:rsidRPr="00D677A8">
        <w:rPr>
          <w:b/>
        </w:rPr>
        <w:t>., and M. J. Janes</w:t>
      </w:r>
      <w:r w:rsidRPr="00D677A8">
        <w:t xml:space="preserve">. </w:t>
      </w:r>
      <w:r w:rsidRPr="00D677A8">
        <w:rPr>
          <w:b/>
        </w:rPr>
        <w:t>1931</w:t>
      </w:r>
      <w:r w:rsidRPr="00D677A8">
        <w:t xml:space="preserve">. Studies on the biology of </w:t>
      </w:r>
      <w:r w:rsidRPr="00D677A8">
        <w:rPr>
          <w:i/>
        </w:rPr>
        <w:t>Paratrioza cockerelli</w:t>
      </w:r>
      <w:r w:rsidRPr="00D677A8">
        <w:t xml:space="preserve"> (Sulc). Ann. Entomol. Soc. Am. 24: 283–292.</w:t>
      </w:r>
    </w:p>
    <w:p w14:paraId="11F8B015" w14:textId="77777777" w:rsidR="003B6626" w:rsidRPr="00D677A8" w:rsidRDefault="009D15EB" w:rsidP="007343E2">
      <w:pPr>
        <w:pStyle w:val="Bibliography"/>
        <w:spacing w:line="480" w:lineRule="auto"/>
        <w:ind w:left="720" w:hanging="720"/>
      </w:pPr>
      <w:bookmarkStart w:id="56" w:name="ref-Knowlton1934"/>
      <w:bookmarkEnd w:id="55"/>
      <w:r w:rsidRPr="006A52AF">
        <w:rPr>
          <w:b/>
        </w:rPr>
        <w:t>Knowlton</w:t>
      </w:r>
      <w:r w:rsidRPr="00D677A8">
        <w:rPr>
          <w:b/>
        </w:rPr>
        <w:t>, G. F., and W. L. Thomas</w:t>
      </w:r>
      <w:r w:rsidRPr="00D677A8">
        <w:t xml:space="preserve">. </w:t>
      </w:r>
      <w:r w:rsidRPr="00D677A8">
        <w:rPr>
          <w:b/>
        </w:rPr>
        <w:t>1934</w:t>
      </w:r>
      <w:r w:rsidRPr="00D677A8">
        <w:t>. Host plants of the potato psyllid. J. Econ. Entomol. 27: 547–549.</w:t>
      </w:r>
    </w:p>
    <w:p w14:paraId="11F8B016" w14:textId="77777777" w:rsidR="003B6626" w:rsidRPr="00D677A8" w:rsidRDefault="009D15EB" w:rsidP="007343E2">
      <w:pPr>
        <w:pStyle w:val="Bibliography"/>
        <w:spacing w:line="480" w:lineRule="auto"/>
        <w:ind w:left="720" w:hanging="720"/>
      </w:pPr>
      <w:bookmarkStart w:id="57" w:name="ref-Kogan1988"/>
      <w:bookmarkEnd w:id="56"/>
      <w:r w:rsidRPr="006A52AF">
        <w:rPr>
          <w:b/>
        </w:rPr>
        <w:t>Kogan, M.</w:t>
      </w:r>
      <w:r w:rsidRPr="006A52AF">
        <w:t xml:space="preserve"> </w:t>
      </w:r>
      <w:r w:rsidRPr="006A52AF">
        <w:rPr>
          <w:b/>
        </w:rPr>
        <w:t>1988</w:t>
      </w:r>
      <w:r w:rsidRPr="00D677A8">
        <w:t>. Integrated pest management theory and practice. Entomol. Exp. Appl. 49: 59–70.</w:t>
      </w:r>
    </w:p>
    <w:p w14:paraId="11F8B017" w14:textId="77777777" w:rsidR="003B6626" w:rsidRPr="00D677A8" w:rsidRDefault="009D15EB" w:rsidP="007343E2">
      <w:pPr>
        <w:pStyle w:val="Bibliography"/>
        <w:spacing w:line="480" w:lineRule="auto"/>
        <w:ind w:left="720" w:hanging="720"/>
      </w:pPr>
      <w:bookmarkStart w:id="58" w:name="ref-Levy2011"/>
      <w:bookmarkEnd w:id="57"/>
      <w:r w:rsidRPr="006A52AF">
        <w:rPr>
          <w:b/>
        </w:rPr>
        <w:lastRenderedPageBreak/>
        <w:t>Levy, J.,</w:t>
      </w:r>
      <w:r w:rsidRPr="00D677A8">
        <w:rPr>
          <w:b/>
        </w:rPr>
        <w:t xml:space="preserve"> A. Ravindran, D. Gross, C. Tamborindeguy, and E. Pierson</w:t>
      </w:r>
      <w:r w:rsidRPr="00D677A8">
        <w:t xml:space="preserve">. </w:t>
      </w:r>
      <w:r w:rsidRPr="00D677A8">
        <w:rPr>
          <w:b/>
        </w:rPr>
        <w:t>2011</w:t>
      </w:r>
      <w:r w:rsidRPr="00D677A8">
        <w:t>. Translocation of “</w:t>
      </w:r>
      <w:r w:rsidRPr="00D677A8">
        <w:rPr>
          <w:i/>
        </w:rPr>
        <w:t>Candidatus</w:t>
      </w:r>
      <w:r w:rsidRPr="00D677A8">
        <w:t xml:space="preserve"> Liberibacter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59" w:name="ref-Li2009"/>
      <w:bookmarkEnd w:id="58"/>
      <w:r w:rsidRPr="00D677A8">
        <w:rPr>
          <w:b/>
        </w:rPr>
        <w:t>Li, W., J. A. Abad, R. D. French-Monar, R. J., A. Wen, N. C. Gudmestad, G. A. Secor, I. M. Lee, Y. Duan, and L. Levy</w:t>
      </w:r>
      <w:r w:rsidRPr="00D677A8">
        <w:t xml:space="preserve">. </w:t>
      </w:r>
      <w:r w:rsidRPr="00D677A8">
        <w:rPr>
          <w:b/>
        </w:rPr>
        <w:t>2009</w:t>
      </w:r>
      <w:r w:rsidRPr="00D677A8">
        <w:t>. Multiplex real-time PCR for detection, identification and quantification of “</w:t>
      </w:r>
      <w:r w:rsidRPr="00D677A8">
        <w:rPr>
          <w:i/>
        </w:rPr>
        <w:t>Candidatus</w:t>
      </w:r>
      <w:r w:rsidRPr="00D677A8">
        <w:t xml:space="preserve"> Liberibacter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60" w:name="ref-Li2006"/>
      <w:bookmarkEnd w:id="59"/>
      <w:r w:rsidRPr="00D677A8">
        <w:rPr>
          <w:b/>
        </w:rPr>
        <w:t>Li, W., J. S. Hartung, and L. Levy</w:t>
      </w:r>
      <w:r w:rsidRPr="00D677A8">
        <w:t xml:space="preserve">. </w:t>
      </w:r>
      <w:r w:rsidRPr="00D677A8">
        <w:rPr>
          <w:b/>
        </w:rPr>
        <w:t>2006</w:t>
      </w:r>
      <w:r w:rsidRPr="00D677A8">
        <w:t xml:space="preserve">. Quantitative real-time PCR for detection and identification of </w:t>
      </w:r>
      <w:r w:rsidRPr="00D677A8">
        <w:rPr>
          <w:i/>
        </w:rPr>
        <w:t>Candidatus</w:t>
      </w:r>
      <w:r w:rsidRPr="00D677A8">
        <w:t xml:space="preserve"> Liberibacter species associated with citrus huanglongbing. J. Microbiol. Methods. 66: 104–115.</w:t>
      </w:r>
    </w:p>
    <w:p w14:paraId="11F8B01B" w14:textId="602B04EA" w:rsidR="003B6626" w:rsidRPr="00D677A8" w:rsidRDefault="009D15EB" w:rsidP="007343E2">
      <w:pPr>
        <w:pStyle w:val="Bibliography"/>
        <w:spacing w:line="480" w:lineRule="auto"/>
        <w:ind w:left="720" w:hanging="720"/>
      </w:pPr>
      <w:bookmarkStart w:id="61" w:name="ref-Liefting2009"/>
      <w:bookmarkEnd w:id="60"/>
      <w:r w:rsidRPr="006A52AF">
        <w:rPr>
          <w:b/>
        </w:rPr>
        <w:t>Liefting</w:t>
      </w:r>
      <w:r w:rsidRPr="00D677A8">
        <w:rPr>
          <w:b/>
        </w:rPr>
        <w:t>, L. W., B. S. Weir, S. R. Pennycook, and G. R. G. Clover</w:t>
      </w:r>
      <w:r w:rsidRPr="00D677A8">
        <w:t xml:space="preserve">. </w:t>
      </w:r>
      <w:r w:rsidRPr="00D677A8">
        <w:rPr>
          <w:b/>
        </w:rPr>
        <w:t>2009</w:t>
      </w:r>
      <w:r w:rsidRPr="00D677A8">
        <w:t xml:space="preserve">. </w:t>
      </w:r>
      <w:r w:rsidR="00713B4D">
        <w:t>‘</w:t>
      </w:r>
      <w:r w:rsidRPr="00D677A8">
        <w:rPr>
          <w:i/>
        </w:rPr>
        <w:t>Candidatus</w:t>
      </w:r>
      <w:r w:rsidRPr="00D677A8">
        <w:t xml:space="preserve"> Liberibacter solanacearum’, associated with plants in the family Solanaceae. Int. J. Syst. Evol. Microbiol. 59: 2274–2276.</w:t>
      </w:r>
    </w:p>
    <w:p w14:paraId="11F8B01C" w14:textId="77777777" w:rsidR="003B6626" w:rsidRPr="00D677A8" w:rsidRDefault="009D15EB" w:rsidP="007343E2">
      <w:pPr>
        <w:pStyle w:val="Bibliography"/>
        <w:spacing w:line="480" w:lineRule="auto"/>
        <w:ind w:left="720" w:hanging="720"/>
      </w:pPr>
      <w:bookmarkStart w:id="62" w:name="ref-Lin2009"/>
      <w:bookmarkEnd w:id="61"/>
      <w:r w:rsidRPr="00D677A8">
        <w:rPr>
          <w:b/>
        </w:rPr>
        <w:t>Lin, H., H. Doddapaneni, J. E. Munyaneza, E. L. Civerolo, V. G. Sengoda, J. L. Buchman, and D. C. Stenger</w:t>
      </w:r>
      <w:r w:rsidRPr="00D677A8">
        <w:t xml:space="preserve">. </w:t>
      </w:r>
      <w:r w:rsidRPr="00D677A8">
        <w:rPr>
          <w:b/>
        </w:rPr>
        <w:t>2009</w:t>
      </w:r>
      <w:r w:rsidRPr="00D677A8">
        <w:t>. Molecular characterization and phylogenetic analysis of 16S rRNA from a new "</w:t>
      </w:r>
      <w:r w:rsidRPr="00D677A8">
        <w:rPr>
          <w:i/>
        </w:rPr>
        <w:t>Candidatus</w:t>
      </w:r>
      <w:r w:rsidRPr="00D677A8">
        <w:t xml:space="preserve"> Liberibacter" strain associated with zebra chip disease of potato (</w:t>
      </w:r>
      <w:r w:rsidRPr="00D677A8">
        <w:rPr>
          <w:i/>
        </w:rPr>
        <w:t>Solanum tuberosum</w:t>
      </w:r>
      <w:r w:rsidRPr="00D677A8">
        <w:t xml:space="preserve"> l.) and the potato psyllid (</w:t>
      </w:r>
      <w:r w:rsidRPr="00D677A8">
        <w:rPr>
          <w:i/>
        </w:rPr>
        <w:t>Bactericera cockerelli</w:t>
      </w:r>
      <w:r w:rsidRPr="00D677A8">
        <w:t xml:space="preserve"> Sulc). J. Plant Pathol. 91: 215–219.</w:t>
      </w:r>
    </w:p>
    <w:p w14:paraId="11F8B01D" w14:textId="77777777" w:rsidR="003B6626" w:rsidRPr="00D677A8" w:rsidRDefault="009D15EB" w:rsidP="007343E2">
      <w:pPr>
        <w:pStyle w:val="Bibliography"/>
        <w:spacing w:line="480" w:lineRule="auto"/>
        <w:ind w:left="720" w:hanging="720"/>
      </w:pPr>
      <w:bookmarkStart w:id="63" w:name="ref-Liu2004"/>
      <w:bookmarkEnd w:id="62"/>
      <w:r w:rsidRPr="006A52AF">
        <w:rPr>
          <w:b/>
        </w:rPr>
        <w:t>Liu, D</w:t>
      </w:r>
      <w:r w:rsidRPr="00D677A8">
        <w:rPr>
          <w:b/>
        </w:rPr>
        <w:t>., and J. T. Trumble</w:t>
      </w:r>
      <w:r w:rsidRPr="00D677A8">
        <w:t xml:space="preserve">. </w:t>
      </w:r>
      <w:r w:rsidRPr="00D677A8">
        <w:rPr>
          <w:b/>
        </w:rPr>
        <w:t>2004</w:t>
      </w:r>
      <w:r w:rsidRPr="00D677A8">
        <w:t>. Tomato psyllid behavioral responses to tomato plant lines and interactions of plant lines with insecticides. J. Econ. Entomol. 97: 1078–1085.</w:t>
      </w:r>
    </w:p>
    <w:p w14:paraId="11F8B01E" w14:textId="77777777" w:rsidR="003B6626" w:rsidRPr="00D677A8" w:rsidRDefault="009D15EB" w:rsidP="007343E2">
      <w:pPr>
        <w:pStyle w:val="Bibliography"/>
        <w:spacing w:line="480" w:lineRule="auto"/>
        <w:ind w:left="720" w:hanging="720"/>
      </w:pPr>
      <w:bookmarkStart w:id="64" w:name="ref-Marchini2011"/>
      <w:bookmarkEnd w:id="63"/>
      <w:r w:rsidRPr="006A52AF">
        <w:rPr>
          <w:b/>
        </w:rPr>
        <w:lastRenderedPageBreak/>
        <w:t>Marchini</w:t>
      </w:r>
      <w:r w:rsidRPr="00D677A8">
        <w:rPr>
          <w:b/>
        </w:rPr>
        <w:t>, D., G. D. Bene, R. Viscuso, and R. Dallai</w:t>
      </w:r>
      <w:r w:rsidRPr="00D677A8">
        <w:t xml:space="preserve">. </w:t>
      </w:r>
      <w:r w:rsidRPr="00D677A8">
        <w:rPr>
          <w:b/>
        </w:rPr>
        <w:t>2011</w:t>
      </w:r>
      <w:r w:rsidRPr="00D677A8">
        <w:t xml:space="preserve">. Sperm storage by spermatodoses in the spermatheca of </w:t>
      </w:r>
      <w:r w:rsidRPr="00D677A8">
        <w:rPr>
          <w:i/>
        </w:rPr>
        <w:t>Trioza alacris</w:t>
      </w:r>
      <w:r w:rsidRPr="00D677A8">
        <w:t xml:space="preserve"> (Flor, 1861) Hemiptera, Psylloidea, Triozidae: A structural and ultrastructural study. J. Morphol. 273: 195–210.</w:t>
      </w:r>
    </w:p>
    <w:p w14:paraId="11F8B01F" w14:textId="77777777" w:rsidR="003B6626" w:rsidRPr="00D677A8" w:rsidRDefault="009D15EB" w:rsidP="007343E2">
      <w:pPr>
        <w:pStyle w:val="Bibliography"/>
        <w:spacing w:line="480" w:lineRule="auto"/>
        <w:ind w:left="720" w:hanging="720"/>
      </w:pPr>
      <w:bookmarkStart w:id="65" w:name="ref-Martin2008"/>
      <w:bookmarkEnd w:id="64"/>
      <w:r w:rsidRPr="006A52AF">
        <w:rPr>
          <w:b/>
        </w:rPr>
        <w:t>Martin,</w:t>
      </w:r>
      <w:r w:rsidRPr="00D677A8">
        <w:rPr>
          <w:b/>
        </w:rPr>
        <w:t xml:space="preserve"> N. A.</w:t>
      </w:r>
      <w:r w:rsidRPr="00D677A8">
        <w:t xml:space="preserve"> </w:t>
      </w:r>
      <w:r w:rsidRPr="00D677A8">
        <w:rPr>
          <w:b/>
        </w:rPr>
        <w:t>2008</w:t>
      </w:r>
      <w:r w:rsidRPr="00D677A8">
        <w:t>. Host plants of the potato/tomato psyllid: A cautionary tale. The Weta. 35: 12–16.</w:t>
      </w:r>
    </w:p>
    <w:p w14:paraId="11F8B020" w14:textId="77777777" w:rsidR="003B6626" w:rsidRPr="00D677A8" w:rsidRDefault="009D15EB" w:rsidP="007343E2">
      <w:pPr>
        <w:pStyle w:val="Bibliography"/>
        <w:spacing w:line="480" w:lineRule="auto"/>
        <w:ind w:left="720" w:hanging="720"/>
      </w:pPr>
      <w:bookmarkStart w:id="66" w:name="ref-Marzachi1998"/>
      <w:bookmarkEnd w:id="65"/>
      <w:r w:rsidRPr="006A52AF">
        <w:rPr>
          <w:b/>
        </w:rPr>
        <w:t>Marzachi,</w:t>
      </w:r>
      <w:r w:rsidRPr="00D677A8">
        <w:rPr>
          <w:b/>
        </w:rPr>
        <w:t xml:space="preserve"> C., F. Beratti,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67" w:name="ref-Mas2014"/>
      <w:bookmarkEnd w:id="66"/>
      <w:r w:rsidRPr="006A52AF">
        <w:rPr>
          <w:b/>
        </w:rPr>
        <w:t>Mas,</w:t>
      </w:r>
      <w:r w:rsidRPr="00D677A8">
        <w:rPr>
          <w:b/>
        </w:rPr>
        <w:t xml:space="preserve"> F., J. Vereijssen, and D. M. Suckling</w:t>
      </w:r>
      <w:r w:rsidRPr="00D677A8">
        <w:t xml:space="preserve">. </w:t>
      </w:r>
      <w:r w:rsidRPr="00D677A8">
        <w:rPr>
          <w:b/>
        </w:rPr>
        <w:t>2014</w:t>
      </w:r>
      <w:r w:rsidRPr="00D677A8">
        <w:t xml:space="preserve">. Influence of the pathogen </w:t>
      </w:r>
      <w:r w:rsidRPr="00D677A8">
        <w:rPr>
          <w:i/>
        </w:rPr>
        <w:t>Candidatus</w:t>
      </w:r>
      <w:r w:rsidRPr="00D677A8">
        <w:t xml:space="preserve"> Liberibacter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68" w:name="ref-Mayer2008"/>
      <w:bookmarkEnd w:id="67"/>
      <w:r w:rsidRPr="006A52AF">
        <w:rPr>
          <w:b/>
        </w:rPr>
        <w:t>Mayer,</w:t>
      </w:r>
      <w:r w:rsidRPr="00D677A8">
        <w:rPr>
          <w:b/>
        </w:rPr>
        <w:t xml:space="preserve"> C. J., A. Vilcinskas,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69" w:name="ref-Munyaneza2012b"/>
      <w:bookmarkEnd w:id="68"/>
      <w:r w:rsidRPr="006A52AF">
        <w:rPr>
          <w:b/>
        </w:rPr>
        <w:t>Munyaneza,</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70" w:name="ref-Munyaneza2011"/>
      <w:bookmarkEnd w:id="69"/>
      <w:r w:rsidRPr="006A52AF">
        <w:rPr>
          <w:b/>
        </w:rPr>
        <w:t>Munyaneza</w:t>
      </w:r>
      <w:r w:rsidRPr="00D677A8">
        <w:rPr>
          <w:b/>
        </w:rPr>
        <w:t>, J. E., J. L. Buchman, V. G. Sengoda,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71" w:name="ref-Munyaneza2008"/>
      <w:bookmarkEnd w:id="70"/>
      <w:r w:rsidRPr="006A52AF">
        <w:rPr>
          <w:b/>
        </w:rPr>
        <w:t>Munyaneza,</w:t>
      </w:r>
      <w:r w:rsidRPr="00D677A8">
        <w:rPr>
          <w:b/>
        </w:rPr>
        <w:t xml:space="preserve"> J. E., J. L. Buchman, J. E. Upton, J. A. Goolsby, J. M. Crosslin, G. Bester, G. P. Miles, and V. G. Sengoda</w:t>
      </w:r>
      <w:r w:rsidRPr="00D677A8">
        <w:t xml:space="preserve">. </w:t>
      </w:r>
      <w:r w:rsidRPr="00D677A8">
        <w:rPr>
          <w:b/>
        </w:rPr>
        <w:t>2008</w:t>
      </w:r>
      <w:r w:rsidRPr="00D677A8">
        <w:t xml:space="preserve">. Main content area impact of different potato </w:t>
      </w:r>
      <w:r w:rsidRPr="00D677A8">
        <w:lastRenderedPageBreak/>
        <w:t>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72" w:name="ref-Munyaneza2007a"/>
      <w:bookmarkEnd w:id="71"/>
      <w:r w:rsidRPr="006A52AF">
        <w:rPr>
          <w:b/>
        </w:rPr>
        <w:t>Munyaneza</w:t>
      </w:r>
      <w:r w:rsidRPr="00D677A8">
        <w:rPr>
          <w:b/>
        </w:rPr>
        <w:t>, J. E., J. M. Crosslin, and J. E. Upton</w:t>
      </w:r>
      <w:r w:rsidRPr="00D677A8">
        <w:t xml:space="preserve">. </w:t>
      </w:r>
      <w:r w:rsidRPr="00D677A8">
        <w:rPr>
          <w:b/>
        </w:rPr>
        <w:t>2007</w:t>
      </w:r>
      <w:r w:rsidRPr="00D677A8">
        <w:t xml:space="preserve">. Association of </w:t>
      </w:r>
      <w:r w:rsidRPr="00D677A8">
        <w:rPr>
          <w:i/>
        </w:rPr>
        <w:t>Bactericera cockerelli</w:t>
      </w:r>
      <w:r w:rsidRPr="00D677A8">
        <w:t xml:space="preserve"> (Homoptera: Psyllidae) with ’zebra chip,’ a new potato disease in southwestern United States and Mexico. </w:t>
      </w:r>
      <w:r w:rsidRPr="009F1389">
        <w:t xml:space="preserve">J. Econ. </w:t>
      </w:r>
      <w:r w:rsidRPr="00273667">
        <w:t xml:space="preserve">Entomol. </w:t>
      </w:r>
      <w:r w:rsidRPr="009F1389">
        <w:t>100: 656–663.</w:t>
      </w:r>
    </w:p>
    <w:p w14:paraId="11F8B028" w14:textId="77777777" w:rsidR="003B6626" w:rsidRPr="00D677A8" w:rsidRDefault="009D15EB" w:rsidP="007343E2">
      <w:pPr>
        <w:pStyle w:val="Bibliography"/>
        <w:spacing w:line="480" w:lineRule="auto"/>
        <w:ind w:left="720" w:hanging="720"/>
      </w:pPr>
      <w:bookmarkStart w:id="73" w:name="ref-Murphy2012"/>
      <w:bookmarkEnd w:id="72"/>
      <w:r w:rsidRPr="006A52AF">
        <w:rPr>
          <w:b/>
        </w:rPr>
        <w:t>Murphy</w:t>
      </w:r>
      <w:r w:rsidRPr="00D677A8">
        <w:rPr>
          <w:b/>
        </w:rPr>
        <w:t>, A. F., S. I. Rondon, and A. S. Jensen</w:t>
      </w:r>
      <w:r w:rsidRPr="00D677A8">
        <w:t xml:space="preserve">. </w:t>
      </w:r>
      <w:r w:rsidRPr="00D677A8">
        <w:rPr>
          <w:b/>
        </w:rPr>
        <w:t>2012</w:t>
      </w:r>
      <w:r w:rsidRPr="00D677A8">
        <w:t xml:space="preserve">. First report of potato psyllids, </w:t>
      </w:r>
      <w:r w:rsidRPr="00D677A8">
        <w:rPr>
          <w:i/>
        </w:rPr>
        <w:t>Bactericera cockerelli</w:t>
      </w:r>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74" w:name="ref-Mustafa2015b"/>
      <w:bookmarkEnd w:id="73"/>
      <w:r w:rsidRPr="006A52AF">
        <w:rPr>
          <w:b/>
        </w:rPr>
        <w:t>Mustafa, T</w:t>
      </w:r>
      <w:r w:rsidRPr="00D677A8">
        <w:rPr>
          <w:b/>
        </w:rPr>
        <w:t>., D. R. Horton, W. R. Cooper, K. D. Swisher, R. S. Zack, H. R. Pappu, and J. E. Munyaneza</w:t>
      </w:r>
      <w:r w:rsidRPr="00D677A8">
        <w:t xml:space="preserve">. </w:t>
      </w:r>
      <w:r w:rsidRPr="00D677A8">
        <w:rPr>
          <w:b/>
        </w:rPr>
        <w:t>2015</w:t>
      </w:r>
      <w:r w:rsidRPr="00D677A8">
        <w:t>. Use of electrical penetration graph technology to examine transmission of “</w:t>
      </w:r>
      <w:r w:rsidRPr="00D677A8">
        <w:rPr>
          <w:i/>
        </w:rPr>
        <w:t>Candidatus</w:t>
      </w:r>
      <w:r w:rsidRPr="00D677A8">
        <w:t xml:space="preserve"> Liberibacter solanacearum” to potato by three haplotypes of potato psyllid (</w:t>
      </w:r>
      <w:r w:rsidRPr="00D677A8">
        <w:rPr>
          <w:i/>
        </w:rPr>
        <w:t>Bactericera cockerelli</w:t>
      </w:r>
      <w:r w:rsidRPr="00D677A8">
        <w:t>; (Hemiptera: Triozidae). PLoS ONE. 10: e0138946.</w:t>
      </w:r>
    </w:p>
    <w:p w14:paraId="11F8B02A" w14:textId="73728423" w:rsidR="003B6626" w:rsidRPr="00D677A8" w:rsidRDefault="009D15EB" w:rsidP="007343E2">
      <w:pPr>
        <w:pStyle w:val="Bibliography"/>
        <w:spacing w:line="480" w:lineRule="auto"/>
        <w:ind w:left="720" w:hanging="720"/>
      </w:pPr>
      <w:bookmarkStart w:id="75" w:name="ref-Nachappa2012a"/>
      <w:bookmarkEnd w:id="74"/>
      <w:r w:rsidRPr="006A52AF">
        <w:rPr>
          <w:b/>
        </w:rPr>
        <w:t>Nachappa,</w:t>
      </w:r>
      <w:r w:rsidRPr="00D677A8">
        <w:rPr>
          <w:b/>
        </w:rPr>
        <w:t xml:space="preserve"> P., J. Levy, and C. Tamborindeguy</w:t>
      </w:r>
      <w:r w:rsidRPr="00D677A8">
        <w:t xml:space="preserve">. </w:t>
      </w:r>
      <w:r w:rsidRPr="00D677A8">
        <w:rPr>
          <w:b/>
        </w:rPr>
        <w:t>2012</w:t>
      </w:r>
      <w:r w:rsidR="00435C96">
        <w:rPr>
          <w:b/>
        </w:rPr>
        <w:t>a</w:t>
      </w:r>
      <w:r w:rsidRPr="00D677A8">
        <w:t xml:space="preserve">. Transcriptome analyses of </w:t>
      </w:r>
      <w:r w:rsidRPr="00D677A8">
        <w:rPr>
          <w:i/>
        </w:rPr>
        <w:t>Bactericera cockerelli</w:t>
      </w:r>
      <w:r w:rsidRPr="00D677A8">
        <w:t xml:space="preserve"> adults in response to "</w:t>
      </w:r>
      <w:r w:rsidRPr="00D677A8">
        <w:rPr>
          <w:i/>
        </w:rPr>
        <w:t>Candidatus</w:t>
      </w:r>
      <w:r w:rsidRPr="00D677A8">
        <w:t xml:space="preserve"> Liberibacter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76" w:name="ref-Nachappa2012"/>
      <w:bookmarkEnd w:id="75"/>
      <w:r w:rsidRPr="006A52AF">
        <w:rPr>
          <w:b/>
        </w:rPr>
        <w:t>Nachappa</w:t>
      </w:r>
      <w:r w:rsidRPr="00D677A8">
        <w:rPr>
          <w:b/>
        </w:rPr>
        <w:t>, P., A. A. Shapiro, and C. Tamborindeguy</w:t>
      </w:r>
      <w:r w:rsidRPr="00D677A8">
        <w:t xml:space="preserve">. </w:t>
      </w:r>
      <w:r w:rsidRPr="00D677A8">
        <w:rPr>
          <w:b/>
        </w:rPr>
        <w:t>2012</w:t>
      </w:r>
      <w:r w:rsidR="00435C96">
        <w:rPr>
          <w:b/>
        </w:rPr>
        <w:t>b</w:t>
      </w:r>
      <w:r w:rsidRPr="00D677A8">
        <w:t>. Effect of “</w:t>
      </w:r>
      <w:r w:rsidRPr="00D677A8">
        <w:rPr>
          <w:i/>
        </w:rPr>
        <w:t>Candidatus</w:t>
      </w:r>
      <w:r w:rsidRPr="00D677A8">
        <w:t xml:space="preserve"> Liberibacter solanacearum” on fitness of its insect vector, </w:t>
      </w:r>
      <w:r w:rsidRPr="00D677A8">
        <w:rPr>
          <w:i/>
        </w:rPr>
        <w:t>Bactericera cockerelli</w:t>
      </w:r>
      <w:r w:rsidRPr="00D677A8">
        <w:t xml:space="preserve"> (Hemiptera: Triozidae), on tomato. Phytopathology. 102: 41–46.</w:t>
      </w:r>
    </w:p>
    <w:p w14:paraId="11F8B02C" w14:textId="77777777" w:rsidR="003B6626" w:rsidRPr="00D677A8" w:rsidRDefault="009D15EB" w:rsidP="007343E2">
      <w:pPr>
        <w:pStyle w:val="Bibliography"/>
        <w:spacing w:line="480" w:lineRule="auto"/>
        <w:ind w:left="720" w:hanging="720"/>
      </w:pPr>
      <w:bookmarkStart w:id="77" w:name="ref-Nachappa2014"/>
      <w:bookmarkEnd w:id="76"/>
      <w:r w:rsidRPr="006A52AF">
        <w:rPr>
          <w:b/>
        </w:rPr>
        <w:lastRenderedPageBreak/>
        <w:t>Nachappa,</w:t>
      </w:r>
      <w:r w:rsidRPr="00D677A8">
        <w:rPr>
          <w:b/>
        </w:rPr>
        <w:t xml:space="preserve"> P. J. Levy, E. Pierson, and C. Tamborindeguy</w:t>
      </w:r>
      <w:r w:rsidRPr="00D677A8">
        <w:t xml:space="preserve">. </w:t>
      </w:r>
      <w:r w:rsidRPr="00D677A8">
        <w:rPr>
          <w:b/>
        </w:rPr>
        <w:t>2014</w:t>
      </w:r>
      <w:r w:rsidRPr="00D677A8">
        <w:t>. Correlation between "</w:t>
      </w:r>
      <w:r w:rsidRPr="00D677A8">
        <w:rPr>
          <w:i/>
        </w:rPr>
        <w:t>Candidatus</w:t>
      </w:r>
      <w:r w:rsidRPr="00D677A8">
        <w:t xml:space="preserve"> Liberibacter solanacearum" infection levels and fecundity in its psyllid vector. J. Invertebr. Pathol. 115: 55–61.</w:t>
      </w:r>
    </w:p>
    <w:p w14:paraId="11F8B02D" w14:textId="77777777" w:rsidR="003B6626" w:rsidRPr="00D677A8" w:rsidRDefault="009D15EB" w:rsidP="007343E2">
      <w:pPr>
        <w:pStyle w:val="Bibliography"/>
        <w:spacing w:line="480" w:lineRule="auto"/>
        <w:ind w:left="720" w:hanging="720"/>
      </w:pPr>
      <w:bookmarkStart w:id="78" w:name="ref-NASSNorthwestRegionalFieldOffice2017"/>
      <w:bookmarkEnd w:id="77"/>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79" w:name="ref-Navarre2009"/>
      <w:bookmarkEnd w:id="78"/>
      <w:r w:rsidRPr="006A52AF">
        <w:rPr>
          <w:b/>
        </w:rPr>
        <w:t>Navarre,</w:t>
      </w:r>
      <w:r w:rsidRPr="00D677A8">
        <w:rPr>
          <w:b/>
        </w:rPr>
        <w:t xml:space="preserve"> D. A., R. Shakya, J. Holden, and J. M. Crosslin</w:t>
      </w:r>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80" w:name="ref-Patt2011"/>
      <w:bookmarkEnd w:id="79"/>
      <w:r w:rsidRPr="006A52AF">
        <w:rPr>
          <w:b/>
        </w:rPr>
        <w:t>Patt,</w:t>
      </w:r>
      <w:r w:rsidRPr="00D677A8">
        <w:rPr>
          <w:b/>
        </w:rPr>
        <w:t xml:space="preserve"> J. M., W. G. Meikle, A. Mafra-Neto, M. Sétamou, R. Mangan, C. Yang, N. Malik, and J. J. Adamczyk</w:t>
      </w:r>
      <w:r w:rsidRPr="00D677A8">
        <w:t xml:space="preserve">. </w:t>
      </w:r>
      <w:r w:rsidRPr="00D677A8">
        <w:rPr>
          <w:b/>
        </w:rPr>
        <w:t>2011</w:t>
      </w:r>
      <w:r w:rsidRPr="00D677A8">
        <w:t>. Multimodal cues drive host-plant assessment in asian citrus psyllid (</w:t>
      </w:r>
      <w:r w:rsidRPr="00D677A8">
        <w:rPr>
          <w:i/>
        </w:rPr>
        <w:t>Diaphorina citri</w:t>
      </w:r>
      <w:r w:rsidRPr="00D677A8">
        <w:t>). Environ. Entomol. 40: 1494–1502.</w:t>
      </w:r>
    </w:p>
    <w:p w14:paraId="11F8B030" w14:textId="77777777" w:rsidR="003B6626" w:rsidRPr="00D677A8" w:rsidRDefault="009D15EB" w:rsidP="007343E2">
      <w:pPr>
        <w:pStyle w:val="Bibliography"/>
        <w:spacing w:line="480" w:lineRule="auto"/>
        <w:ind w:left="720" w:hanging="720"/>
      </w:pPr>
      <w:bookmarkStart w:id="81" w:name="ref-Pfeiffer1983"/>
      <w:bookmarkEnd w:id="80"/>
      <w:r w:rsidRPr="006A52AF">
        <w:rPr>
          <w:b/>
        </w:rPr>
        <w:t>Pfeiffer, D. G</w:t>
      </w:r>
      <w:r w:rsidRPr="00D677A8">
        <w:rPr>
          <w:b/>
        </w:rPr>
        <w:t>., and E. C. Burts</w:t>
      </w:r>
      <w:r w:rsidRPr="00D677A8">
        <w:t xml:space="preserve">. </w:t>
      </w:r>
      <w:r w:rsidRPr="00D677A8">
        <w:rPr>
          <w:b/>
        </w:rPr>
        <w:t>1983</w:t>
      </w:r>
      <w:r w:rsidRPr="00D677A8">
        <w:t>. Effect of tree fertilization on numbers and development of pear psylla (Homoptera: Psyllidae) and on fruit damage. Environ. Entomol. 12: 895–901.</w:t>
      </w:r>
    </w:p>
    <w:p w14:paraId="11F8B031" w14:textId="77777777" w:rsidR="003B6626" w:rsidRPr="00D677A8" w:rsidRDefault="009D15EB" w:rsidP="007343E2">
      <w:pPr>
        <w:pStyle w:val="Bibliography"/>
        <w:spacing w:line="480" w:lineRule="auto"/>
        <w:ind w:left="720" w:hanging="720"/>
      </w:pPr>
      <w:bookmarkStart w:id="82" w:name="ref-Pfeiffer1984"/>
      <w:bookmarkEnd w:id="81"/>
      <w:r w:rsidRPr="006A52AF">
        <w:rPr>
          <w:b/>
        </w:rPr>
        <w:t>Pfeiffer, D. G</w:t>
      </w:r>
      <w:r w:rsidRPr="00D677A8">
        <w:rPr>
          <w:b/>
        </w:rPr>
        <w:t>., and E. C. Burts</w:t>
      </w:r>
      <w:r w:rsidRPr="00D677A8">
        <w:t xml:space="preserve">. </w:t>
      </w:r>
      <w:r w:rsidRPr="00D677A8">
        <w:rPr>
          <w:b/>
        </w:rPr>
        <w:t>1984</w:t>
      </w:r>
      <w:r w:rsidRPr="00D677A8">
        <w:t>. Effect of tree fertilization on protein and free amino acid content and feeding rate of pear psylla (Homoptera: Psyllidae). Environ. Entomol. 13: 1487–1490.</w:t>
      </w:r>
    </w:p>
    <w:p w14:paraId="11F8B032" w14:textId="2B6A0A75" w:rsidR="003B6626" w:rsidRPr="00D677A8" w:rsidRDefault="009D15EB" w:rsidP="007343E2">
      <w:pPr>
        <w:pStyle w:val="Bibliography"/>
        <w:spacing w:line="480" w:lineRule="auto"/>
        <w:ind w:left="720" w:hanging="720"/>
      </w:pPr>
      <w:bookmarkStart w:id="83" w:name="ref-Prager2014a"/>
      <w:bookmarkEnd w:id="82"/>
      <w:r w:rsidRPr="00D677A8">
        <w:rPr>
          <w:b/>
        </w:rPr>
        <w:t>Prager, S. M., I. Esquivel, and J. T. Trumble</w:t>
      </w:r>
      <w:r w:rsidRPr="00D677A8">
        <w:t xml:space="preserve">. </w:t>
      </w:r>
      <w:r w:rsidRPr="00D677A8">
        <w:rPr>
          <w:b/>
        </w:rPr>
        <w:t>2014</w:t>
      </w:r>
      <w:r w:rsidR="00F50F56">
        <w:rPr>
          <w:b/>
        </w:rPr>
        <w:t>a</w:t>
      </w:r>
      <w:r w:rsidRPr="00D677A8">
        <w:t xml:space="preserve">. Factors influencing host plant choice and larval performance in </w:t>
      </w:r>
      <w:r w:rsidRPr="00D677A8">
        <w:rPr>
          <w:i/>
        </w:rPr>
        <w:t>Bactericera cockerelli</w:t>
      </w:r>
      <w:r w:rsidRPr="00D677A8">
        <w:t>. PLoS ONE. 9: e94047.</w:t>
      </w:r>
    </w:p>
    <w:p w14:paraId="11F8B033" w14:textId="77F956F5" w:rsidR="003B6626" w:rsidRPr="00D677A8" w:rsidRDefault="009D15EB" w:rsidP="007343E2">
      <w:pPr>
        <w:pStyle w:val="Bibliography"/>
        <w:spacing w:line="480" w:lineRule="auto"/>
        <w:ind w:left="720" w:hanging="720"/>
      </w:pPr>
      <w:bookmarkStart w:id="84" w:name="ref-Prager2014b"/>
      <w:bookmarkEnd w:id="83"/>
      <w:r w:rsidRPr="00D677A8">
        <w:rPr>
          <w:b/>
        </w:rPr>
        <w:lastRenderedPageBreak/>
        <w:t>Prager, S. M., O. M. Lewis, J. Michels,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r w:rsidRPr="00D677A8">
        <w:rPr>
          <w:i/>
        </w:rPr>
        <w:t>Bactericera cockerelli</w:t>
      </w:r>
      <w:r w:rsidRPr="00D677A8">
        <w:t xml:space="preserve"> (Hemiptera: Triozidae). Environ. Entomol. 43: 402–409.</w:t>
      </w:r>
    </w:p>
    <w:p w14:paraId="11F8B034" w14:textId="77777777" w:rsidR="003B6626" w:rsidRPr="00D677A8" w:rsidRDefault="009D15EB" w:rsidP="007343E2">
      <w:pPr>
        <w:pStyle w:val="Bibliography"/>
        <w:spacing w:line="480" w:lineRule="auto"/>
        <w:ind w:left="720" w:hanging="720"/>
      </w:pPr>
      <w:bookmarkStart w:id="85" w:name="ref-Prager2013"/>
      <w:bookmarkEnd w:id="84"/>
      <w:r w:rsidRPr="00116522">
        <w:rPr>
          <w:b/>
        </w:rPr>
        <w:t>Prager</w:t>
      </w:r>
      <w:r w:rsidRPr="00D677A8">
        <w:rPr>
          <w:b/>
        </w:rPr>
        <w:t>,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11F8B035" w14:textId="77777777" w:rsidR="003B6626" w:rsidRPr="00D677A8" w:rsidRDefault="009D15EB" w:rsidP="007343E2">
      <w:pPr>
        <w:pStyle w:val="Bibliography"/>
        <w:spacing w:line="480" w:lineRule="auto"/>
        <w:ind w:left="720" w:hanging="720"/>
      </w:pPr>
      <w:bookmarkStart w:id="86" w:name="ref-Prager2017"/>
      <w:bookmarkEnd w:id="85"/>
      <w:r w:rsidRPr="00D677A8">
        <w:rPr>
          <w:b/>
        </w:rPr>
        <w:t>Prager, S. M., C. M. Wallis, M. Jones, R. Novy, and J. T. Trumble</w:t>
      </w:r>
      <w:r w:rsidRPr="00D677A8">
        <w:t xml:space="preserve">. </w:t>
      </w:r>
      <w:r w:rsidRPr="00D677A8">
        <w:rPr>
          <w:b/>
        </w:rPr>
        <w:t>2017</w:t>
      </w:r>
      <w:r w:rsidRPr="00D677A8">
        <w:t>. Examining the potential role of foliar chemistry in imparting potato germplasm tolerance to potato psyllid, green peach aphid, and zebra chip disease. J. Econ. Entomol. 111: 327–336.</w:t>
      </w:r>
    </w:p>
    <w:p w14:paraId="11F8B036" w14:textId="77777777" w:rsidR="003B6626" w:rsidRPr="00D677A8" w:rsidRDefault="009D15EB" w:rsidP="007343E2">
      <w:pPr>
        <w:pStyle w:val="Bibliography"/>
        <w:spacing w:line="480" w:lineRule="auto"/>
        <w:ind w:left="720" w:hanging="720"/>
      </w:pPr>
      <w:bookmarkStart w:id="87" w:name="ref-Putten2001"/>
      <w:bookmarkEnd w:id="86"/>
      <w:r w:rsidRPr="00116522">
        <w:rPr>
          <w:b/>
        </w:rPr>
        <w:t>Putten,</w:t>
      </w:r>
      <w:r w:rsidRPr="00D677A8">
        <w:rPr>
          <w:b/>
        </w:rPr>
        <w:t xml:space="preserve"> W. H. V. der, L. E. M. Vet, J. A. Harvey, and F. L. Wäckers</w:t>
      </w:r>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88" w:name="ref-Qazi2010"/>
      <w:bookmarkEnd w:id="87"/>
      <w:r w:rsidRPr="00116522">
        <w:rPr>
          <w:b/>
        </w:rPr>
        <w:t>Qazi,</w:t>
      </w:r>
      <w:r w:rsidRPr="00D677A8">
        <w:rPr>
          <w:b/>
        </w:rPr>
        <w:t xml:space="preserve"> M. C. B., and L. Hogdal</w:t>
      </w:r>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89" w:name="ref-Rashed2012"/>
      <w:bookmarkEnd w:id="88"/>
      <w:r w:rsidRPr="00D677A8">
        <w:rPr>
          <w:b/>
        </w:rPr>
        <w:t>Rashed, A., T. D. Nash, L. Paetzold, F. Workneh, and C. M. Rush</w:t>
      </w:r>
      <w:r w:rsidRPr="00D677A8">
        <w:t xml:space="preserve">. </w:t>
      </w:r>
      <w:r w:rsidRPr="00D677A8">
        <w:rPr>
          <w:b/>
        </w:rPr>
        <w:t>2012</w:t>
      </w:r>
      <w:r w:rsidRPr="00D677A8">
        <w:t>. Transmission efficiency of “</w:t>
      </w:r>
      <w:r w:rsidRPr="00D677A8">
        <w:rPr>
          <w:i/>
        </w:rPr>
        <w:t>Candidatus</w:t>
      </w:r>
      <w:r w:rsidRPr="00D677A8">
        <w:t xml:space="preserve"> Liberibacter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90" w:name="ref-Rashidi2017"/>
      <w:bookmarkEnd w:id="89"/>
      <w:r w:rsidRPr="00116522">
        <w:rPr>
          <w:b/>
        </w:rPr>
        <w:t>Rashidi,</w:t>
      </w:r>
      <w:r w:rsidRPr="00D677A8">
        <w:rPr>
          <w:b/>
        </w:rPr>
        <w:t xml:space="preserve"> M., R. G. Novy, C. M. Wallis, and A. Rashed</w:t>
      </w:r>
      <w:r w:rsidRPr="00D677A8">
        <w:t xml:space="preserve">. </w:t>
      </w:r>
      <w:r w:rsidRPr="00D677A8">
        <w:rPr>
          <w:b/>
        </w:rPr>
        <w:t>2017</w:t>
      </w:r>
      <w:r w:rsidRPr="00D677A8">
        <w:t>. Characterization of host plant resistance to zebra chip disease from species-derived potato genotypes and the identification of new sources of zebra chip resistance. PLoS ONE. 12: e0183283.</w:t>
      </w:r>
    </w:p>
    <w:p w14:paraId="11F8B03A" w14:textId="77777777" w:rsidR="003B6626" w:rsidRPr="00D677A8" w:rsidRDefault="009D15EB" w:rsidP="007343E2">
      <w:pPr>
        <w:pStyle w:val="Bibliography"/>
        <w:spacing w:line="480" w:lineRule="auto"/>
        <w:ind w:left="720" w:hanging="720"/>
      </w:pPr>
      <w:bookmarkStart w:id="91" w:name="ref-RCT2013"/>
      <w:bookmarkEnd w:id="90"/>
      <w:r w:rsidRPr="00D677A8">
        <w:rPr>
          <w:b/>
        </w:rPr>
        <w:lastRenderedPageBreak/>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92" w:name="ref-Rehman2010"/>
      <w:bookmarkEnd w:id="91"/>
      <w:r w:rsidRPr="00116522">
        <w:rPr>
          <w:b/>
        </w:rPr>
        <w:t>Rehman,</w:t>
      </w:r>
      <w:r w:rsidRPr="00D677A8">
        <w:rPr>
          <w:b/>
        </w:rPr>
        <w:t xml:space="preserve"> M., J. C. Melgar, C. J. M. Rivera, A. M. Idris, and J. K. Brown</w:t>
      </w:r>
      <w:r w:rsidRPr="00D677A8">
        <w:t xml:space="preserve">. </w:t>
      </w:r>
      <w:r w:rsidRPr="00D677A8">
        <w:rPr>
          <w:b/>
        </w:rPr>
        <w:t>2010</w:t>
      </w:r>
      <w:r w:rsidRPr="00D677A8">
        <w:t>. First report of "</w:t>
      </w:r>
      <w:r w:rsidRPr="00D677A8">
        <w:rPr>
          <w:i/>
        </w:rPr>
        <w:t>Candidatus</w:t>
      </w:r>
      <w:r w:rsidRPr="00D677A8">
        <w:t xml:space="preserve"> Liberibacter psyllaurous"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93" w:name="ref-Richards1928"/>
      <w:bookmarkEnd w:id="92"/>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94" w:name="ref-Richards1973"/>
      <w:bookmarkEnd w:id="93"/>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95" w:name="ref-Rosson2006"/>
      <w:bookmarkEnd w:id="94"/>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96" w:name="ref-Rubio-Covarrubias2017"/>
      <w:bookmarkEnd w:id="95"/>
      <w:r w:rsidRPr="00116522">
        <w:rPr>
          <w:b/>
        </w:rPr>
        <w:t>Rubio-Covarrubias</w:t>
      </w:r>
      <w:r w:rsidRPr="00D677A8">
        <w:rPr>
          <w:b/>
        </w:rPr>
        <w:t>, O. A., M. A. Cadena-Hinojosa, S. M. Prager, C. M. Wallis, and J. T. Trumble</w:t>
      </w:r>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97" w:name="ref-Sandanayaka2014"/>
      <w:bookmarkEnd w:id="96"/>
      <w:r w:rsidRPr="00116522">
        <w:rPr>
          <w:b/>
        </w:rPr>
        <w:t>Sandanayaka</w:t>
      </w:r>
      <w:r w:rsidRPr="00D677A8">
        <w:rPr>
          <w:b/>
        </w:rPr>
        <w:t>, W. R. M., A. Moreno, L. K. Tooman, N. E. M. Page-Weir, and A. Fereres</w:t>
      </w:r>
      <w:r w:rsidRPr="00D677A8">
        <w:t xml:space="preserve">. </w:t>
      </w:r>
      <w:r w:rsidRPr="00D677A8">
        <w:rPr>
          <w:b/>
        </w:rPr>
        <w:t>2014</w:t>
      </w:r>
      <w:r w:rsidRPr="00D677A8">
        <w:t xml:space="preserve">. Stylet penetration activities linked to the acquisition and inoculation of </w:t>
      </w:r>
      <w:r w:rsidRPr="00D677A8">
        <w:rPr>
          <w:i/>
        </w:rPr>
        <w:t>Candidatus</w:t>
      </w:r>
      <w:r w:rsidRPr="00D677A8">
        <w:t xml:space="preserve"> Liberibacter solanacearum by its vector tomato potato psyllid. Entomol. Exp. Appl. 151: 170–181.</w:t>
      </w:r>
    </w:p>
    <w:p w14:paraId="11F8B041" w14:textId="77777777" w:rsidR="003B6626" w:rsidRPr="00D677A8" w:rsidRDefault="009D15EB" w:rsidP="007343E2">
      <w:pPr>
        <w:pStyle w:val="Bibliography"/>
        <w:spacing w:line="480" w:lineRule="auto"/>
        <w:ind w:left="720" w:hanging="720"/>
      </w:pPr>
      <w:bookmarkStart w:id="98" w:name="ref-Schnakenberg2011"/>
      <w:bookmarkEnd w:id="97"/>
      <w:r w:rsidRPr="00116522">
        <w:rPr>
          <w:b/>
        </w:rPr>
        <w:lastRenderedPageBreak/>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PLoS Biology. 9.</w:t>
      </w:r>
    </w:p>
    <w:p w14:paraId="11F8B042" w14:textId="495D2ECE" w:rsidR="003B6626" w:rsidRPr="00D677A8" w:rsidRDefault="009D15EB" w:rsidP="007343E2">
      <w:pPr>
        <w:pStyle w:val="Bibliography"/>
        <w:spacing w:line="480" w:lineRule="auto"/>
        <w:ind w:left="720" w:hanging="720"/>
      </w:pPr>
      <w:bookmarkStart w:id="99" w:name="ref-Secor2004"/>
      <w:bookmarkEnd w:id="98"/>
      <w:r w:rsidRPr="00D677A8">
        <w:rPr>
          <w:b/>
        </w:rPr>
        <w:t>Secor, G. A., and V. V. Rivera-Varas</w:t>
      </w:r>
      <w:r w:rsidRPr="00D677A8">
        <w:t xml:space="preserve">. </w:t>
      </w:r>
      <w:r w:rsidRPr="00D677A8">
        <w:rPr>
          <w:b/>
        </w:rPr>
        <w:t>2004</w:t>
      </w:r>
      <w:r w:rsidRPr="00D677A8">
        <w:t>. Emerging diseases of cultivated potato and their impact on latin america. Revista Latinoamericana de la Papa (Suplemento). 1: 1–8.</w:t>
      </w:r>
    </w:p>
    <w:p w14:paraId="11F8B043" w14:textId="77777777" w:rsidR="003B6626" w:rsidRPr="00D677A8" w:rsidRDefault="009D15EB" w:rsidP="007343E2">
      <w:pPr>
        <w:pStyle w:val="Bibliography"/>
        <w:spacing w:line="480" w:lineRule="auto"/>
        <w:ind w:left="720" w:hanging="720"/>
      </w:pPr>
      <w:bookmarkStart w:id="100" w:name="ref-Stroup2015"/>
      <w:bookmarkEnd w:id="99"/>
      <w:r w:rsidRPr="00D677A8">
        <w:rPr>
          <w:b/>
        </w:rPr>
        <w:t>Stroup, W. W.</w:t>
      </w:r>
      <w:r w:rsidRPr="00D677A8">
        <w:t xml:space="preserve"> </w:t>
      </w:r>
      <w:r w:rsidRPr="00D677A8">
        <w:rPr>
          <w:b/>
        </w:rPr>
        <w:t>2015</w:t>
      </w:r>
      <w:r w:rsidRPr="00D677A8">
        <w:t>. Rethinking the analysis of non-normal data in plant and soil science. Agron. J. 107: 811.</w:t>
      </w:r>
    </w:p>
    <w:p w14:paraId="11F8B044" w14:textId="77777777" w:rsidR="003B6626" w:rsidRPr="00D677A8" w:rsidRDefault="009D15EB" w:rsidP="007343E2">
      <w:pPr>
        <w:pStyle w:val="Bibliography"/>
        <w:spacing w:line="480" w:lineRule="auto"/>
        <w:ind w:left="720" w:hanging="720"/>
      </w:pPr>
      <w:bookmarkStart w:id="101" w:name="ref-Swisher2014a"/>
      <w:bookmarkEnd w:id="100"/>
      <w:r w:rsidRPr="00D677A8">
        <w:rPr>
          <w:b/>
        </w:rPr>
        <w:t>Swisher, K. D., and J. M. Crosslin</w:t>
      </w:r>
      <w:r w:rsidRPr="00D677A8">
        <w:t xml:space="preserve">. </w:t>
      </w:r>
      <w:r w:rsidRPr="00D677A8">
        <w:rPr>
          <w:b/>
        </w:rPr>
        <w:t>2014</w:t>
      </w:r>
      <w:r w:rsidRPr="00D677A8">
        <w:t xml:space="preserve">. Restriction digestion method for haplotyping the potato psyllid, </w:t>
      </w:r>
      <w:r w:rsidRPr="00D677A8">
        <w:rPr>
          <w:i/>
        </w:rPr>
        <w:t>Bactericera cockerelli</w:t>
      </w:r>
      <w:r w:rsidRPr="00D677A8">
        <w:t>. Southwest. Entomol. 39: 49–56.</w:t>
      </w:r>
    </w:p>
    <w:p w14:paraId="11F8B045" w14:textId="77777777" w:rsidR="003B6626" w:rsidRPr="00D677A8" w:rsidRDefault="009D15EB" w:rsidP="007343E2">
      <w:pPr>
        <w:pStyle w:val="Bibliography"/>
        <w:spacing w:line="480" w:lineRule="auto"/>
        <w:ind w:left="720" w:hanging="720"/>
      </w:pPr>
      <w:bookmarkStart w:id="102" w:name="ref-Sulc1909"/>
      <w:bookmarkEnd w:id="101"/>
      <w:r w:rsidRPr="00116522">
        <w:rPr>
          <w:b/>
        </w:rPr>
        <w:t>Šulc,</w:t>
      </w:r>
      <w:r w:rsidRPr="00D677A8">
        <w:rPr>
          <w:b/>
        </w:rPr>
        <w:t xml:space="preserve"> K.</w:t>
      </w:r>
      <w:r w:rsidRPr="00D677A8">
        <w:t xml:space="preserve"> </w:t>
      </w:r>
      <w:r w:rsidRPr="00D677A8">
        <w:rPr>
          <w:b/>
        </w:rPr>
        <w:t>1909</w:t>
      </w:r>
      <w:r w:rsidRPr="00D677A8">
        <w:t xml:space="preserve">. </w:t>
      </w:r>
      <w:r w:rsidRPr="00D677A8">
        <w:rPr>
          <w:i/>
        </w:rPr>
        <w:t>Trioza cockerelli</w:t>
      </w:r>
      <w:r w:rsidRPr="00D677A8">
        <w:t xml:space="preserve"> n. Sp., a novelty from North America, being also of economic importance. Acta Societatis Entomologicae Bohemiae. 6: 102–108.</w:t>
      </w:r>
    </w:p>
    <w:p w14:paraId="11F8B046" w14:textId="77777777" w:rsidR="003B6626" w:rsidRPr="00D677A8" w:rsidRDefault="009D15EB" w:rsidP="007343E2">
      <w:pPr>
        <w:pStyle w:val="Bibliography"/>
        <w:spacing w:line="480" w:lineRule="auto"/>
        <w:ind w:left="720" w:hanging="720"/>
      </w:pPr>
      <w:bookmarkStart w:id="103" w:name="ref-Teixeira2005"/>
      <w:bookmarkEnd w:id="102"/>
      <w:r w:rsidRPr="00116522">
        <w:rPr>
          <w:b/>
        </w:rPr>
        <w:t>Teixeira</w:t>
      </w:r>
      <w:r w:rsidRPr="00D677A8">
        <w:rPr>
          <w:b/>
        </w:rPr>
        <w:t>, D. do C., C. Saillard, S. Eveillard, J. L. Danet, P. I. da Costa, A. J. Ayres, and J. Brové</w:t>
      </w:r>
      <w:r w:rsidRPr="00D677A8">
        <w:t xml:space="preserve">. </w:t>
      </w:r>
      <w:r w:rsidRPr="00D677A8">
        <w:rPr>
          <w:b/>
        </w:rPr>
        <w:t>2005</w:t>
      </w:r>
      <w:r w:rsidRPr="00D677A8">
        <w:t>. ’</w:t>
      </w:r>
      <w:r w:rsidRPr="00D677A8">
        <w:rPr>
          <w:i/>
        </w:rPr>
        <w:t>Candidatus</w:t>
      </w:r>
      <w:r w:rsidRPr="00D677A8">
        <w:t xml:space="preserve"> Liberibacter americanus’, associated with citrus huanglongbing (greening disease) in Sao Paulo State, Brazil. Int. J. Syst. Evol. Microbiol. 55: 1857–1862.</w:t>
      </w:r>
    </w:p>
    <w:p w14:paraId="11F8B047" w14:textId="77777777" w:rsidR="003B6626" w:rsidRPr="00D677A8" w:rsidRDefault="009D15EB" w:rsidP="007343E2">
      <w:pPr>
        <w:pStyle w:val="Bibliography"/>
        <w:spacing w:line="480" w:lineRule="auto"/>
        <w:ind w:left="720" w:hanging="720"/>
      </w:pPr>
      <w:bookmarkStart w:id="104" w:name="ref-Teulon2009"/>
      <w:bookmarkEnd w:id="103"/>
      <w:r w:rsidRPr="00116522">
        <w:rPr>
          <w:b/>
        </w:rPr>
        <w:t>Teulon</w:t>
      </w:r>
      <w:r w:rsidRPr="00D677A8">
        <w:rPr>
          <w:b/>
        </w:rPr>
        <w:t>, D. A. J., P. J. Workman, K. L. Thomas, and M. C. Nielsen</w:t>
      </w:r>
      <w:r w:rsidRPr="00D677A8">
        <w:t xml:space="preserve">. </w:t>
      </w:r>
      <w:r w:rsidRPr="00D677A8">
        <w:rPr>
          <w:b/>
        </w:rPr>
        <w:t>2009</w:t>
      </w:r>
      <w:r w:rsidRPr="00D677A8">
        <w:t xml:space="preserve">. </w:t>
      </w:r>
      <w:r w:rsidRPr="00D677A8">
        <w:rPr>
          <w:i/>
        </w:rPr>
        <w:t>Bactericera cockerelli</w:t>
      </w:r>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05" w:name="_Hlk17982148"/>
      <w:bookmarkStart w:id="106" w:name="ref-Thinakaran2015"/>
      <w:bookmarkEnd w:id="104"/>
      <w:r w:rsidRPr="00D677A8">
        <w:rPr>
          <w:b/>
        </w:rPr>
        <w:t>Thinakaran,</w:t>
      </w:r>
      <w:bookmarkEnd w:id="105"/>
      <w:r w:rsidRPr="00D677A8">
        <w:rPr>
          <w:b/>
        </w:rPr>
        <w:t xml:space="preserve"> J., E. A. Pierson, M. Longnecker, C. Tamborindeguy, J. E. Munyaneza, C. M. Rush, and D. C. Henne</w:t>
      </w:r>
      <w:r w:rsidRPr="00D677A8">
        <w:t xml:space="preserve">. </w:t>
      </w:r>
      <w:r w:rsidRPr="00D677A8">
        <w:rPr>
          <w:b/>
        </w:rPr>
        <w:t>2015</w:t>
      </w:r>
      <w:r w:rsidRPr="00D677A8">
        <w:t xml:space="preserve">. Settling and ovipositional behavior of </w:t>
      </w:r>
      <w:r w:rsidRPr="00D677A8">
        <w:rPr>
          <w:i/>
        </w:rPr>
        <w:t xml:space="preserve">Bactericera </w:t>
      </w:r>
      <w:r w:rsidRPr="00D677A8">
        <w:rPr>
          <w:i/>
        </w:rPr>
        <w:lastRenderedPageBreak/>
        <w:t>cockerelli</w:t>
      </w:r>
      <w:r w:rsidRPr="00D677A8">
        <w:t xml:space="preserve"> (Hemiptera: Triozidae) on solanaceous hosts under field and laboratory conditions. </w:t>
      </w:r>
      <w:r w:rsidRPr="005A598E">
        <w:rPr>
          <w:lang w:val="es-419"/>
        </w:rPr>
        <w:t xml:space="preserve">J. Econ. </w:t>
      </w:r>
      <w:r w:rsidRPr="00D677A8">
        <w:rPr>
          <w:lang w:val="es-MX"/>
        </w:rPr>
        <w:t>Entomol. 108: 904–916.</w:t>
      </w:r>
    </w:p>
    <w:p w14:paraId="11F8B049" w14:textId="77777777" w:rsidR="003B6626" w:rsidRPr="00D677A8" w:rsidRDefault="009D15EB" w:rsidP="007343E2">
      <w:pPr>
        <w:pStyle w:val="Bibliography"/>
        <w:spacing w:line="480" w:lineRule="auto"/>
        <w:ind w:left="720" w:hanging="720"/>
      </w:pPr>
      <w:bookmarkStart w:id="107" w:name="ref-Vega-Gutierrez2008"/>
      <w:bookmarkEnd w:id="106"/>
      <w:r w:rsidRPr="00116522">
        <w:rPr>
          <w:b/>
          <w:lang w:val="es-MX"/>
        </w:rPr>
        <w:t>Vega-Gutiérrez</w:t>
      </w:r>
      <w:r w:rsidRPr="00D677A8">
        <w:rPr>
          <w:b/>
          <w:lang w:val="es-MX"/>
        </w:rPr>
        <w:t>, M. T., J. C. Rodríguez-Maciel, O. Díaz-Gómez, R. Bujanos-Muñiz,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r w:rsidRPr="00D677A8">
        <w:rPr>
          <w:i/>
        </w:rPr>
        <w:t>Bactericera cockerelli</w:t>
      </w:r>
      <w:r w:rsidRPr="00D677A8">
        <w:t xml:space="preserve"> (Sulc.) (Hemiptera: Triozidae). Agrociencia. 42: 463–471.</w:t>
      </w:r>
    </w:p>
    <w:p w14:paraId="11F8B04A" w14:textId="77777777" w:rsidR="003B6626" w:rsidRPr="00D677A8" w:rsidRDefault="009D15EB" w:rsidP="007343E2">
      <w:pPr>
        <w:pStyle w:val="Bibliography"/>
        <w:spacing w:line="480" w:lineRule="auto"/>
        <w:ind w:left="720" w:hanging="720"/>
      </w:pPr>
      <w:bookmarkStart w:id="108" w:name="ref-Wallis1955"/>
      <w:bookmarkEnd w:id="107"/>
      <w:r w:rsidRPr="00116522">
        <w:rPr>
          <w:b/>
        </w:rPr>
        <w:t>Wallis, R. L</w:t>
      </w:r>
      <w:r w:rsidRPr="00D677A8">
        <w:rPr>
          <w:b/>
        </w:rPr>
        <w:t>.</w:t>
      </w:r>
      <w:r w:rsidRPr="00D677A8">
        <w:t xml:space="preserve"> </w:t>
      </w:r>
      <w:r w:rsidRPr="00D677A8">
        <w:rPr>
          <w:b/>
        </w:rPr>
        <w:t>1955</w:t>
      </w:r>
      <w:r w:rsidRPr="00D677A8">
        <w:t>. Ecological studies on the potato psyllid as a pest of potatoes. U.S. Department of Agriculture; US Deptartment of Agriculture.</w:t>
      </w:r>
    </w:p>
    <w:p w14:paraId="11F8B04B" w14:textId="77777777" w:rsidR="003B6626" w:rsidRPr="00D677A8" w:rsidRDefault="009D15EB" w:rsidP="007343E2">
      <w:pPr>
        <w:pStyle w:val="Bibliography"/>
        <w:spacing w:line="480" w:lineRule="auto"/>
        <w:ind w:left="720" w:hanging="720"/>
      </w:pPr>
      <w:bookmarkStart w:id="109" w:name="ref-Wenninger2017"/>
      <w:bookmarkEnd w:id="108"/>
      <w:r w:rsidRPr="00116522">
        <w:rPr>
          <w:b/>
        </w:rPr>
        <w:t>Wenninger</w:t>
      </w:r>
      <w:r w:rsidRPr="00D677A8">
        <w:rPr>
          <w:b/>
        </w:rPr>
        <w:t>, E. J., A. Carroll, J. Dahan, A. V. Karasev, M. Thornton, J. Miller, P. Nolte, N. Olsen, and W. Price</w:t>
      </w:r>
      <w:r w:rsidRPr="00D677A8">
        <w:t xml:space="preserve">. </w:t>
      </w:r>
      <w:r w:rsidRPr="00D677A8">
        <w:rPr>
          <w:b/>
        </w:rPr>
        <w:t>2017</w:t>
      </w:r>
      <w:r w:rsidRPr="00D677A8">
        <w:t xml:space="preserve">. Phenology of the potato psyllid, </w:t>
      </w:r>
      <w:r w:rsidRPr="00D677A8">
        <w:rPr>
          <w:i/>
        </w:rPr>
        <w:t>Bactericera cockerelli</w:t>
      </w:r>
      <w:r w:rsidRPr="00D677A8">
        <w:t xml:space="preserve"> (Hemiptera: Triozidae), and “</w:t>
      </w:r>
      <w:r w:rsidRPr="00D677A8">
        <w:rPr>
          <w:i/>
        </w:rPr>
        <w:t>Candidatus</w:t>
      </w:r>
      <w:r w:rsidRPr="00D677A8">
        <w:t xml:space="preserve"> Liberibacter solanacearum” in commercial potato fields in Idaho. Environ. Entomol. 46: 1179–1188.</w:t>
      </w:r>
    </w:p>
    <w:p w14:paraId="11F8B04C" w14:textId="77777777" w:rsidR="003B6626" w:rsidRPr="00D677A8" w:rsidRDefault="009D15EB" w:rsidP="007343E2">
      <w:pPr>
        <w:pStyle w:val="Bibliography"/>
        <w:spacing w:line="480" w:lineRule="auto"/>
        <w:ind w:left="720" w:hanging="720"/>
      </w:pPr>
      <w:bookmarkStart w:id="110" w:name="ref-Wenninger2008"/>
      <w:bookmarkEnd w:id="109"/>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r w:rsidRPr="00D677A8">
        <w:rPr>
          <w:i/>
        </w:rPr>
        <w:t>Diaphorina citri</w:t>
      </w:r>
      <w:r w:rsidRPr="00D677A8">
        <w:t>. Physiol. Entomol. 33: 316–321.</w:t>
      </w:r>
    </w:p>
    <w:p w14:paraId="11F8B04D" w14:textId="77777777" w:rsidR="003B6626" w:rsidRPr="00D677A8" w:rsidRDefault="009D15EB" w:rsidP="007343E2">
      <w:pPr>
        <w:pStyle w:val="Bibliography"/>
        <w:spacing w:line="480" w:lineRule="auto"/>
        <w:ind w:left="720" w:hanging="720"/>
      </w:pPr>
      <w:bookmarkStart w:id="111" w:name="ref-Wenninger2009"/>
      <w:bookmarkEnd w:id="110"/>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r w:rsidRPr="00D677A8">
        <w:rPr>
          <w:i/>
        </w:rPr>
        <w:t>Diaphorina citri</w:t>
      </w:r>
      <w:r w:rsidRPr="00D677A8">
        <w:t xml:space="preserve"> Kuwayama (Hemiptera: Psyllidae) to four different host plants. Environ. Entomol. 38: 225–234.</w:t>
      </w:r>
    </w:p>
    <w:p w14:paraId="11F8B04E" w14:textId="77777777" w:rsidR="003B6626" w:rsidRPr="00D677A8" w:rsidRDefault="009D15EB" w:rsidP="007343E2">
      <w:pPr>
        <w:pStyle w:val="Bibliography"/>
        <w:spacing w:line="480" w:lineRule="auto"/>
        <w:ind w:left="720" w:hanging="720"/>
      </w:pPr>
      <w:bookmarkStart w:id="112" w:name="ref-Wolfner2011"/>
      <w:bookmarkEnd w:id="111"/>
      <w:r w:rsidRPr="00116522">
        <w:rPr>
          <w:b/>
        </w:rPr>
        <w:t>Wolfner,</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PLoS Biology. 9.</w:t>
      </w:r>
    </w:p>
    <w:p w14:paraId="11F8B04F" w14:textId="77777777" w:rsidR="003B6626" w:rsidRPr="00D677A8" w:rsidRDefault="009D15EB" w:rsidP="007343E2">
      <w:pPr>
        <w:pStyle w:val="Bibliography"/>
        <w:spacing w:line="480" w:lineRule="auto"/>
        <w:ind w:left="720" w:hanging="720"/>
      </w:pPr>
      <w:bookmarkStart w:id="113" w:name="ref-Yang2009"/>
      <w:bookmarkEnd w:id="112"/>
      <w:r w:rsidRPr="00116522">
        <w:rPr>
          <w:b/>
        </w:rPr>
        <w:lastRenderedPageBreak/>
        <w:t>Yang, X. B</w:t>
      </w:r>
      <w:r w:rsidRPr="00D677A8">
        <w:rPr>
          <w:b/>
        </w:rPr>
        <w:t>., and T. X. Liu</w:t>
      </w:r>
      <w:r w:rsidRPr="00D677A8">
        <w:t xml:space="preserve">. </w:t>
      </w:r>
      <w:r w:rsidRPr="00D677A8">
        <w:rPr>
          <w:b/>
        </w:rPr>
        <w:t>2009</w:t>
      </w:r>
      <w:r w:rsidRPr="00D677A8">
        <w:t xml:space="preserve">. Life history and life tables of </w:t>
      </w:r>
      <w:r w:rsidRPr="00D677A8">
        <w:rPr>
          <w:i/>
        </w:rPr>
        <w:t>Bactericera cockerelli</w:t>
      </w:r>
      <w:r w:rsidRPr="00D677A8">
        <w:t xml:space="preserve"> (Homoptera: Psyllidae) on eggplant and bell pepper. Environ. Entomol. 38: 1661–1667.</w:t>
      </w:r>
    </w:p>
    <w:p w14:paraId="11F8B050" w14:textId="77777777" w:rsidR="003B6626" w:rsidRPr="00D677A8" w:rsidRDefault="009D15EB" w:rsidP="007343E2">
      <w:pPr>
        <w:pStyle w:val="Bibliography"/>
        <w:spacing w:line="480" w:lineRule="auto"/>
        <w:ind w:left="720" w:hanging="720"/>
      </w:pPr>
      <w:bookmarkStart w:id="114" w:name="ref-Yang2013"/>
      <w:bookmarkEnd w:id="113"/>
      <w:r w:rsidRPr="00116522">
        <w:rPr>
          <w:b/>
        </w:rPr>
        <w:t>Yang,</w:t>
      </w:r>
      <w:r w:rsidRPr="00D677A8">
        <w:rPr>
          <w:b/>
        </w:rPr>
        <w:t xml:space="preserve"> X. B., Y. M. Zhang, D. C. Henne, and T. X. Liu</w:t>
      </w:r>
      <w:r w:rsidRPr="00D677A8">
        <w:t xml:space="preserve">. </w:t>
      </w:r>
      <w:r w:rsidRPr="00D677A8">
        <w:rPr>
          <w:b/>
        </w:rPr>
        <w:t>2013</w:t>
      </w:r>
      <w:r w:rsidRPr="00D677A8">
        <w:t xml:space="preserve">. Life tables of </w:t>
      </w:r>
      <w:r w:rsidRPr="00D677A8">
        <w:rPr>
          <w:i/>
        </w:rPr>
        <w:t>Bactericera cockerelli</w:t>
      </w:r>
      <w:r w:rsidRPr="00D677A8">
        <w:t xml:space="preserve"> (Hemiptera: Triozidae) on tomato under laboratory and field conditions in southern Texas. Fla. Entomol. 96: 904–913.</w:t>
      </w:r>
    </w:p>
    <w:p w14:paraId="11F8B051" w14:textId="77777777" w:rsidR="003B6626" w:rsidRPr="00D677A8" w:rsidRDefault="009D15EB" w:rsidP="007343E2">
      <w:pPr>
        <w:pStyle w:val="Bibliography"/>
        <w:spacing w:line="480" w:lineRule="auto"/>
        <w:ind w:left="720" w:hanging="720"/>
      </w:pPr>
      <w:bookmarkStart w:id="115" w:name="ref-Yang2010"/>
      <w:bookmarkEnd w:id="114"/>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r w:rsidRPr="00D677A8">
        <w:rPr>
          <w:i/>
        </w:rPr>
        <w:t>Bactericera cockerelli</w:t>
      </w:r>
      <w:r w:rsidRPr="00D677A8">
        <w:t xml:space="preserve"> (Hemiptera: Psyllidae) on potato under laboratory and field conditions in the Lower Rio Grande Valley of Texas. J. Econ. Entomol. 103: 1729–1734.</w:t>
      </w:r>
    </w:p>
    <w:p w14:paraId="11F8B052" w14:textId="5DFF6792" w:rsidR="003B6626" w:rsidRDefault="009D15EB" w:rsidP="007343E2">
      <w:pPr>
        <w:pStyle w:val="Bibliography"/>
        <w:spacing w:line="480" w:lineRule="auto"/>
        <w:ind w:left="720" w:hanging="720"/>
      </w:pPr>
      <w:bookmarkStart w:id="116" w:name="ref-Yao2016"/>
      <w:bookmarkEnd w:id="115"/>
      <w:r w:rsidRPr="00116522">
        <w:rPr>
          <w:b/>
        </w:rPr>
        <w:t>Yao,</w:t>
      </w:r>
      <w:r w:rsidRPr="00D677A8">
        <w:rPr>
          <w:b/>
        </w:rPr>
        <w:t xml:space="preserve"> J., P. Saenkham, J. Levy, F. Ibanez, C. Noroy, A. Mendoza, O. Huot, D. F. Meyer, and C. Tamborindeguy</w:t>
      </w:r>
      <w:r w:rsidRPr="00D677A8">
        <w:t xml:space="preserve">. </w:t>
      </w:r>
      <w:r w:rsidRPr="00D677A8">
        <w:rPr>
          <w:b/>
        </w:rPr>
        <w:t>2016</w:t>
      </w:r>
      <w:r w:rsidRPr="00D677A8">
        <w:t>. Interactions of "</w:t>
      </w:r>
      <w:r w:rsidRPr="00D677A8">
        <w:rPr>
          <w:i/>
        </w:rPr>
        <w:t>Candidatus</w:t>
      </w:r>
      <w:r w:rsidRPr="00D677A8">
        <w:t xml:space="preserve"> Liberibacter" solanacearum - </w:t>
      </w:r>
      <w:r w:rsidRPr="00D677A8">
        <w:rPr>
          <w:i/>
        </w:rPr>
        <w:t>Bactericera cockerelli</w:t>
      </w:r>
      <w:r w:rsidRPr="00D677A8">
        <w:t>: Haplotype effect on vector fitness and gene expression analyses. Front. Cell. Infect. Microbiol. 6.</w:t>
      </w:r>
      <w:bookmarkEnd w:id="12"/>
      <w:bookmarkEnd w:id="116"/>
    </w:p>
    <w:p w14:paraId="230E466C" w14:textId="77777777" w:rsidR="00074E0F" w:rsidRDefault="00074E0F" w:rsidP="007343E2">
      <w:pPr>
        <w:rPr>
          <w:b/>
        </w:rPr>
      </w:pPr>
      <w:r>
        <w:rPr>
          <w:b/>
        </w:rPr>
        <w:br w:type="page"/>
      </w:r>
    </w:p>
    <w:p w14:paraId="707BE91D" w14:textId="30310936"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r>
              <w:rPr>
                <w:rFonts w:eastAsiaTheme="minorEastAsia"/>
              </w:rPr>
              <w:t xml:space="preserve">Pr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r>
              <w:rPr>
                <w:rFonts w:eastAsiaTheme="minorEastAsia"/>
              </w:rPr>
              <w:t xml:space="preserve">Pr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22CD1E00" w:rsidR="00B82D9F" w:rsidRDefault="00A3078B" w:rsidP="00273667">
      <w:pPr>
        <w:pStyle w:val="BodyText"/>
        <w:spacing w:line="480" w:lineRule="auto"/>
      </w:pPr>
      <w:r w:rsidRPr="00A3078B">
        <w:rPr>
          <w:vertAlign w:val="superscript"/>
        </w:rPr>
        <w:t>a</w:t>
      </w:r>
      <w:r w:rsidR="00B82D9F" w:rsidRPr="00A3526B">
        <w:t>The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7343E2">
            <w:pPr>
              <w:pStyle w:val="Compact"/>
              <w:spacing w:line="480" w:lineRule="auto"/>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140"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349" w:type="pct"/>
            <w:tcBorders>
              <w:top w:val="single" w:sz="4" w:space="0" w:color="auto"/>
            </w:tcBorders>
            <w:vAlign w:val="bottom"/>
          </w:tcPr>
          <w:p w14:paraId="3023F7F9" w14:textId="77777777" w:rsidR="00B82D9F" w:rsidRPr="00D677A8" w:rsidRDefault="00B82D9F" w:rsidP="007343E2">
            <w:pPr>
              <w:pStyle w:val="Compact"/>
              <w:spacing w:line="480" w:lineRule="auto"/>
            </w:pPr>
            <w:r w:rsidRPr="00D677A8">
              <w:t>21</w:t>
            </w:r>
          </w:p>
        </w:tc>
        <w:tc>
          <w:tcPr>
            <w:tcW w:w="935"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F3146A">
        <w:tc>
          <w:tcPr>
            <w:tcW w:w="1335" w:type="pct"/>
            <w:vAlign w:val="bottom"/>
          </w:tcPr>
          <w:p w14:paraId="69BA6703" w14:textId="77777777" w:rsidR="00B82D9F" w:rsidRPr="00D677A8" w:rsidRDefault="00B82D9F" w:rsidP="007343E2">
            <w:pPr>
              <w:spacing w:line="480" w:lineRule="auto"/>
            </w:pPr>
          </w:p>
        </w:tc>
        <w:tc>
          <w:tcPr>
            <w:tcW w:w="697" w:type="pct"/>
            <w:vAlign w:val="bottom"/>
          </w:tcPr>
          <w:p w14:paraId="2F0ED7B3" w14:textId="77777777" w:rsidR="00B82D9F" w:rsidRPr="00D677A8" w:rsidRDefault="00B82D9F" w:rsidP="007343E2">
            <w:pPr>
              <w:pStyle w:val="Compact"/>
              <w:spacing w:line="480" w:lineRule="auto"/>
            </w:pPr>
            <w:r w:rsidRPr="00D677A8">
              <w:t>Male</w:t>
            </w:r>
          </w:p>
        </w:tc>
        <w:tc>
          <w:tcPr>
            <w:tcW w:w="349" w:type="pct"/>
            <w:vAlign w:val="bottom"/>
          </w:tcPr>
          <w:p w14:paraId="6775C04C" w14:textId="77777777" w:rsidR="00B82D9F" w:rsidRPr="00D677A8" w:rsidRDefault="00B82D9F" w:rsidP="007343E2">
            <w:pPr>
              <w:pStyle w:val="Compact"/>
              <w:spacing w:line="480" w:lineRule="auto"/>
            </w:pPr>
            <w:r w:rsidRPr="00D677A8">
              <w:t>25</w:t>
            </w:r>
          </w:p>
        </w:tc>
        <w:tc>
          <w:tcPr>
            <w:tcW w:w="935"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7343E2">
            <w:pPr>
              <w:spacing w:line="480" w:lineRule="auto"/>
            </w:pPr>
          </w:p>
        </w:tc>
        <w:tc>
          <w:tcPr>
            <w:tcW w:w="1140"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7343E2">
            <w:pPr>
              <w:spacing w:line="480" w:lineRule="auto"/>
            </w:pPr>
          </w:p>
        </w:tc>
      </w:tr>
      <w:tr w:rsidR="00B82D9F" w:rsidRPr="00D677A8" w14:paraId="037AE0D4" w14:textId="77777777" w:rsidTr="00F3146A">
        <w:tc>
          <w:tcPr>
            <w:tcW w:w="1335"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697" w:type="pct"/>
            <w:vAlign w:val="bottom"/>
          </w:tcPr>
          <w:p w14:paraId="12642B97" w14:textId="77777777" w:rsidR="00B82D9F" w:rsidRPr="00D677A8" w:rsidRDefault="00B82D9F" w:rsidP="007343E2">
            <w:pPr>
              <w:pStyle w:val="Compact"/>
              <w:spacing w:line="480" w:lineRule="auto"/>
            </w:pPr>
            <w:r w:rsidRPr="00D677A8">
              <w:t>Female</w:t>
            </w:r>
          </w:p>
        </w:tc>
        <w:tc>
          <w:tcPr>
            <w:tcW w:w="349" w:type="pct"/>
            <w:vAlign w:val="bottom"/>
          </w:tcPr>
          <w:p w14:paraId="27E8F4D5" w14:textId="77777777" w:rsidR="00B82D9F" w:rsidRPr="00D677A8" w:rsidRDefault="00B82D9F" w:rsidP="007343E2">
            <w:pPr>
              <w:pStyle w:val="Compact"/>
              <w:spacing w:line="480" w:lineRule="auto"/>
            </w:pPr>
            <w:r w:rsidRPr="00D677A8">
              <w:t>27</w:t>
            </w:r>
          </w:p>
        </w:tc>
        <w:tc>
          <w:tcPr>
            <w:tcW w:w="935"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273667">
            <w:pPr>
              <w:pStyle w:val="Compact"/>
              <w:spacing w:line="480" w:lineRule="auto"/>
            </w:pPr>
            <w:r w:rsidRPr="007029E4">
              <w:t>A</w:t>
            </w:r>
          </w:p>
        </w:tc>
        <w:tc>
          <w:tcPr>
            <w:tcW w:w="1140"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7343E2">
            <w:pPr>
              <w:spacing w:line="480" w:lineRule="auto"/>
            </w:pPr>
          </w:p>
        </w:tc>
      </w:tr>
      <w:tr w:rsidR="00B82D9F" w:rsidRPr="00D677A8" w14:paraId="6917CC7D" w14:textId="77777777" w:rsidTr="00F3146A">
        <w:tc>
          <w:tcPr>
            <w:tcW w:w="1335" w:type="pct"/>
            <w:vAlign w:val="bottom"/>
          </w:tcPr>
          <w:p w14:paraId="1C0FDEA4" w14:textId="77777777" w:rsidR="00B82D9F" w:rsidRPr="00D677A8" w:rsidRDefault="00B82D9F" w:rsidP="007343E2">
            <w:pPr>
              <w:spacing w:line="480" w:lineRule="auto"/>
            </w:pPr>
          </w:p>
        </w:tc>
        <w:tc>
          <w:tcPr>
            <w:tcW w:w="697" w:type="pct"/>
            <w:vAlign w:val="bottom"/>
          </w:tcPr>
          <w:p w14:paraId="27DCEC57" w14:textId="77777777" w:rsidR="00B82D9F" w:rsidRPr="00D677A8" w:rsidRDefault="00B82D9F" w:rsidP="007343E2">
            <w:pPr>
              <w:pStyle w:val="Compact"/>
              <w:spacing w:line="480" w:lineRule="auto"/>
            </w:pPr>
            <w:r w:rsidRPr="00D677A8">
              <w:t>Male</w:t>
            </w:r>
          </w:p>
        </w:tc>
        <w:tc>
          <w:tcPr>
            <w:tcW w:w="349" w:type="pct"/>
            <w:vAlign w:val="bottom"/>
          </w:tcPr>
          <w:p w14:paraId="616386FB" w14:textId="77777777" w:rsidR="00B82D9F" w:rsidRPr="00D677A8" w:rsidRDefault="00B82D9F" w:rsidP="007343E2">
            <w:pPr>
              <w:pStyle w:val="Compact"/>
              <w:spacing w:line="480" w:lineRule="auto"/>
            </w:pPr>
            <w:r w:rsidRPr="00D677A8">
              <w:t>21</w:t>
            </w:r>
          </w:p>
        </w:tc>
        <w:tc>
          <w:tcPr>
            <w:tcW w:w="935"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7343E2">
            <w:pPr>
              <w:spacing w:line="480" w:lineRule="auto"/>
            </w:pPr>
          </w:p>
        </w:tc>
        <w:tc>
          <w:tcPr>
            <w:tcW w:w="1140"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7343E2">
            <w:pPr>
              <w:spacing w:line="480" w:lineRule="auto"/>
            </w:pPr>
          </w:p>
        </w:tc>
      </w:tr>
      <w:tr w:rsidR="00B82D9F" w:rsidRPr="00D677A8" w14:paraId="64B0A339" w14:textId="77777777" w:rsidTr="00F3146A">
        <w:tc>
          <w:tcPr>
            <w:tcW w:w="1335"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697" w:type="pct"/>
            <w:vAlign w:val="bottom"/>
          </w:tcPr>
          <w:p w14:paraId="709F42E9" w14:textId="77777777" w:rsidR="00B82D9F" w:rsidRPr="00D677A8" w:rsidRDefault="00B82D9F" w:rsidP="007343E2">
            <w:pPr>
              <w:pStyle w:val="Compact"/>
              <w:spacing w:line="480" w:lineRule="auto"/>
            </w:pPr>
            <w:r w:rsidRPr="00D677A8">
              <w:t>Female</w:t>
            </w:r>
          </w:p>
        </w:tc>
        <w:tc>
          <w:tcPr>
            <w:tcW w:w="349" w:type="pct"/>
            <w:vAlign w:val="bottom"/>
          </w:tcPr>
          <w:p w14:paraId="28D6C60E" w14:textId="77777777" w:rsidR="00B82D9F" w:rsidRPr="00D677A8" w:rsidRDefault="00B82D9F" w:rsidP="007343E2">
            <w:pPr>
              <w:pStyle w:val="Compact"/>
              <w:spacing w:line="480" w:lineRule="auto"/>
            </w:pPr>
            <w:r w:rsidRPr="00D677A8">
              <w:t>25</w:t>
            </w:r>
          </w:p>
        </w:tc>
        <w:tc>
          <w:tcPr>
            <w:tcW w:w="935"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140"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7343E2">
            <w:pPr>
              <w:spacing w:line="480" w:lineRule="auto"/>
            </w:pPr>
          </w:p>
        </w:tc>
      </w:tr>
      <w:tr w:rsidR="00B82D9F" w:rsidRPr="00D677A8" w14:paraId="1295D796" w14:textId="77777777" w:rsidTr="00F3146A">
        <w:tc>
          <w:tcPr>
            <w:tcW w:w="1335" w:type="pct"/>
            <w:vAlign w:val="bottom"/>
          </w:tcPr>
          <w:p w14:paraId="67729BD8" w14:textId="77777777" w:rsidR="00B82D9F" w:rsidRPr="00D677A8" w:rsidRDefault="00B82D9F" w:rsidP="007343E2">
            <w:pPr>
              <w:spacing w:line="480" w:lineRule="auto"/>
            </w:pPr>
          </w:p>
        </w:tc>
        <w:tc>
          <w:tcPr>
            <w:tcW w:w="697" w:type="pct"/>
            <w:vAlign w:val="bottom"/>
          </w:tcPr>
          <w:p w14:paraId="32D19B04" w14:textId="77777777" w:rsidR="00B82D9F" w:rsidRPr="00D677A8" w:rsidRDefault="00B82D9F" w:rsidP="007343E2">
            <w:pPr>
              <w:pStyle w:val="Compact"/>
              <w:spacing w:line="480" w:lineRule="auto"/>
            </w:pPr>
            <w:r w:rsidRPr="00D677A8">
              <w:t>Male</w:t>
            </w:r>
          </w:p>
        </w:tc>
        <w:tc>
          <w:tcPr>
            <w:tcW w:w="349" w:type="pct"/>
            <w:vAlign w:val="bottom"/>
          </w:tcPr>
          <w:p w14:paraId="2E34B15C" w14:textId="77777777" w:rsidR="00B82D9F" w:rsidRPr="00D677A8" w:rsidRDefault="00B82D9F" w:rsidP="007343E2">
            <w:pPr>
              <w:pStyle w:val="Compact"/>
              <w:spacing w:line="480" w:lineRule="auto"/>
            </w:pPr>
            <w:r w:rsidRPr="00D677A8">
              <w:t>18</w:t>
            </w:r>
          </w:p>
        </w:tc>
        <w:tc>
          <w:tcPr>
            <w:tcW w:w="935"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7343E2">
            <w:pPr>
              <w:spacing w:line="480" w:lineRule="auto"/>
            </w:pPr>
          </w:p>
        </w:tc>
        <w:tc>
          <w:tcPr>
            <w:tcW w:w="1140"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7343E2">
            <w:pPr>
              <w:spacing w:line="480" w:lineRule="auto"/>
            </w:pPr>
          </w:p>
        </w:tc>
      </w:tr>
      <w:tr w:rsidR="00B82D9F" w:rsidRPr="00D677A8" w14:paraId="484E07E8" w14:textId="77777777" w:rsidTr="00F3146A">
        <w:tc>
          <w:tcPr>
            <w:tcW w:w="1335" w:type="pct"/>
            <w:vAlign w:val="bottom"/>
          </w:tcPr>
          <w:p w14:paraId="197C4EAA" w14:textId="77777777" w:rsidR="00B82D9F" w:rsidRPr="00D677A8" w:rsidRDefault="00B82D9F" w:rsidP="007343E2">
            <w:pPr>
              <w:pStyle w:val="Compact"/>
              <w:spacing w:line="480" w:lineRule="auto"/>
            </w:pPr>
            <w:r w:rsidRPr="00D677A8">
              <w:t>Russet Burbank</w:t>
            </w:r>
          </w:p>
        </w:tc>
        <w:tc>
          <w:tcPr>
            <w:tcW w:w="697" w:type="pct"/>
            <w:vAlign w:val="bottom"/>
          </w:tcPr>
          <w:p w14:paraId="50E299F0" w14:textId="77777777" w:rsidR="00B82D9F" w:rsidRPr="00D677A8" w:rsidRDefault="00B82D9F" w:rsidP="007343E2">
            <w:pPr>
              <w:pStyle w:val="Compact"/>
              <w:spacing w:line="480" w:lineRule="auto"/>
            </w:pPr>
            <w:r w:rsidRPr="00D677A8">
              <w:t>Female</w:t>
            </w:r>
          </w:p>
        </w:tc>
        <w:tc>
          <w:tcPr>
            <w:tcW w:w="349" w:type="pct"/>
            <w:vAlign w:val="bottom"/>
          </w:tcPr>
          <w:p w14:paraId="20385F49" w14:textId="77777777" w:rsidR="00B82D9F" w:rsidRPr="00D677A8" w:rsidRDefault="00B82D9F" w:rsidP="007343E2">
            <w:pPr>
              <w:pStyle w:val="Compact"/>
              <w:spacing w:line="480" w:lineRule="auto"/>
            </w:pPr>
            <w:r w:rsidRPr="00D677A8">
              <w:t>26</w:t>
            </w:r>
          </w:p>
        </w:tc>
        <w:tc>
          <w:tcPr>
            <w:tcW w:w="935"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273667">
            <w:pPr>
              <w:pStyle w:val="Compact"/>
              <w:spacing w:line="480" w:lineRule="auto"/>
            </w:pPr>
            <w:r w:rsidRPr="007029E4">
              <w:t>B</w:t>
            </w:r>
          </w:p>
        </w:tc>
        <w:tc>
          <w:tcPr>
            <w:tcW w:w="1140"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7343E2">
            <w:pPr>
              <w:spacing w:line="480" w:lineRule="auto"/>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7343E2">
            <w:pPr>
              <w:spacing w:line="480" w:lineRule="auto"/>
            </w:pPr>
          </w:p>
        </w:tc>
        <w:tc>
          <w:tcPr>
            <w:tcW w:w="697"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349" w:type="pct"/>
            <w:tcBorders>
              <w:bottom w:val="single" w:sz="4" w:space="0" w:color="auto"/>
            </w:tcBorders>
            <w:vAlign w:val="bottom"/>
          </w:tcPr>
          <w:p w14:paraId="085F0D2D" w14:textId="77777777" w:rsidR="00B82D9F" w:rsidRPr="00D677A8" w:rsidRDefault="00B82D9F" w:rsidP="007343E2">
            <w:pPr>
              <w:pStyle w:val="Compact"/>
              <w:spacing w:line="480" w:lineRule="auto"/>
            </w:pPr>
            <w:r w:rsidRPr="00D677A8">
              <w:t>18</w:t>
            </w:r>
          </w:p>
        </w:tc>
        <w:tc>
          <w:tcPr>
            <w:tcW w:w="935"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140"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684AF96F"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7343E2">
            <w:pPr>
              <w:pStyle w:val="Compact"/>
              <w:spacing w:line="480" w:lineRule="auto"/>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92"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335" w:type="pct"/>
            <w:tcBorders>
              <w:top w:val="single" w:sz="4" w:space="0" w:color="auto"/>
            </w:tcBorders>
            <w:vAlign w:val="bottom"/>
          </w:tcPr>
          <w:p w14:paraId="4088AB1F" w14:textId="77777777" w:rsidR="00B82D9F" w:rsidRPr="00D677A8" w:rsidRDefault="00B82D9F" w:rsidP="007343E2">
            <w:pPr>
              <w:pStyle w:val="Compact"/>
              <w:spacing w:line="480" w:lineRule="auto"/>
            </w:pPr>
            <w:r w:rsidRPr="00D677A8">
              <w:t>21</w:t>
            </w:r>
          </w:p>
        </w:tc>
        <w:tc>
          <w:tcPr>
            <w:tcW w:w="1103"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7343E2">
            <w:pPr>
              <w:spacing w:line="480" w:lineRule="auto"/>
            </w:pPr>
          </w:p>
        </w:tc>
      </w:tr>
      <w:tr w:rsidR="00B82D9F" w:rsidRPr="00D677A8" w14:paraId="0EDD4AC4" w14:textId="77777777" w:rsidTr="00F3146A">
        <w:tc>
          <w:tcPr>
            <w:tcW w:w="1280" w:type="pct"/>
            <w:vAlign w:val="bottom"/>
          </w:tcPr>
          <w:p w14:paraId="28FC6300" w14:textId="77777777" w:rsidR="00B82D9F" w:rsidRPr="00D677A8" w:rsidRDefault="00B82D9F" w:rsidP="007343E2">
            <w:pPr>
              <w:spacing w:line="480" w:lineRule="auto"/>
            </w:pPr>
          </w:p>
        </w:tc>
        <w:tc>
          <w:tcPr>
            <w:tcW w:w="668" w:type="pct"/>
            <w:vAlign w:val="bottom"/>
          </w:tcPr>
          <w:p w14:paraId="756EB2F1" w14:textId="77777777" w:rsidR="00B82D9F" w:rsidRPr="00D677A8" w:rsidRDefault="00B82D9F" w:rsidP="007343E2">
            <w:pPr>
              <w:pStyle w:val="Compact"/>
              <w:spacing w:line="480" w:lineRule="auto"/>
            </w:pPr>
            <w:r w:rsidRPr="00D677A8">
              <w:t>Male</w:t>
            </w:r>
          </w:p>
        </w:tc>
        <w:tc>
          <w:tcPr>
            <w:tcW w:w="335" w:type="pct"/>
            <w:vAlign w:val="bottom"/>
          </w:tcPr>
          <w:p w14:paraId="32D3AD61" w14:textId="77777777" w:rsidR="00B82D9F" w:rsidRPr="00D677A8" w:rsidRDefault="00B82D9F" w:rsidP="007343E2">
            <w:pPr>
              <w:pStyle w:val="Compact"/>
              <w:spacing w:line="480" w:lineRule="auto"/>
            </w:pPr>
            <w:r w:rsidRPr="00D677A8">
              <w:t>25</w:t>
            </w:r>
          </w:p>
        </w:tc>
        <w:tc>
          <w:tcPr>
            <w:tcW w:w="1103"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7343E2">
            <w:pPr>
              <w:spacing w:line="480" w:lineRule="auto"/>
            </w:pPr>
          </w:p>
        </w:tc>
        <w:tc>
          <w:tcPr>
            <w:tcW w:w="1092"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7343E2">
            <w:pPr>
              <w:spacing w:line="480" w:lineRule="auto"/>
            </w:pPr>
          </w:p>
        </w:tc>
      </w:tr>
      <w:tr w:rsidR="00B82D9F" w:rsidRPr="00D677A8" w14:paraId="72051E93" w14:textId="77777777" w:rsidTr="00F3146A">
        <w:tc>
          <w:tcPr>
            <w:tcW w:w="1280"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68" w:type="pct"/>
            <w:vAlign w:val="bottom"/>
          </w:tcPr>
          <w:p w14:paraId="7C3CC932" w14:textId="77777777" w:rsidR="00B82D9F" w:rsidRPr="00D677A8" w:rsidRDefault="00B82D9F" w:rsidP="007343E2">
            <w:pPr>
              <w:pStyle w:val="Compact"/>
              <w:spacing w:line="480" w:lineRule="auto"/>
            </w:pPr>
            <w:r w:rsidRPr="00D677A8">
              <w:t>Female</w:t>
            </w:r>
          </w:p>
        </w:tc>
        <w:tc>
          <w:tcPr>
            <w:tcW w:w="335" w:type="pct"/>
            <w:vAlign w:val="bottom"/>
          </w:tcPr>
          <w:p w14:paraId="42FF76B4" w14:textId="77777777" w:rsidR="00B82D9F" w:rsidRPr="00D677A8" w:rsidRDefault="00B82D9F" w:rsidP="007343E2">
            <w:pPr>
              <w:pStyle w:val="Compact"/>
              <w:spacing w:line="480" w:lineRule="auto"/>
            </w:pPr>
            <w:r w:rsidRPr="00D677A8">
              <w:t>27</w:t>
            </w:r>
          </w:p>
        </w:tc>
        <w:tc>
          <w:tcPr>
            <w:tcW w:w="1103"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92"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7343E2">
            <w:pPr>
              <w:spacing w:line="480" w:lineRule="auto"/>
            </w:pPr>
          </w:p>
        </w:tc>
      </w:tr>
      <w:tr w:rsidR="00B82D9F" w:rsidRPr="00D677A8" w14:paraId="06E1BF6B" w14:textId="77777777" w:rsidTr="00F3146A">
        <w:tc>
          <w:tcPr>
            <w:tcW w:w="1280" w:type="pct"/>
            <w:vAlign w:val="bottom"/>
          </w:tcPr>
          <w:p w14:paraId="4972E822" w14:textId="77777777" w:rsidR="00B82D9F" w:rsidRPr="00D677A8" w:rsidRDefault="00B82D9F" w:rsidP="007343E2">
            <w:pPr>
              <w:spacing w:line="480" w:lineRule="auto"/>
            </w:pPr>
          </w:p>
        </w:tc>
        <w:tc>
          <w:tcPr>
            <w:tcW w:w="668" w:type="pct"/>
            <w:vAlign w:val="bottom"/>
          </w:tcPr>
          <w:p w14:paraId="58404E92" w14:textId="77777777" w:rsidR="00B82D9F" w:rsidRPr="00D677A8" w:rsidRDefault="00B82D9F" w:rsidP="007343E2">
            <w:pPr>
              <w:pStyle w:val="Compact"/>
              <w:spacing w:line="480" w:lineRule="auto"/>
            </w:pPr>
            <w:r w:rsidRPr="00D677A8">
              <w:t>Male</w:t>
            </w:r>
          </w:p>
        </w:tc>
        <w:tc>
          <w:tcPr>
            <w:tcW w:w="335" w:type="pct"/>
            <w:vAlign w:val="bottom"/>
          </w:tcPr>
          <w:p w14:paraId="3613184C" w14:textId="77777777" w:rsidR="00B82D9F" w:rsidRPr="00D677A8" w:rsidRDefault="00B82D9F" w:rsidP="007343E2">
            <w:pPr>
              <w:pStyle w:val="Compact"/>
              <w:spacing w:line="480" w:lineRule="auto"/>
            </w:pPr>
            <w:r w:rsidRPr="00D677A8">
              <w:t>21</w:t>
            </w:r>
          </w:p>
        </w:tc>
        <w:tc>
          <w:tcPr>
            <w:tcW w:w="1103"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7343E2">
            <w:pPr>
              <w:spacing w:line="480" w:lineRule="auto"/>
            </w:pPr>
          </w:p>
        </w:tc>
        <w:tc>
          <w:tcPr>
            <w:tcW w:w="1092"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7343E2">
            <w:pPr>
              <w:spacing w:line="480" w:lineRule="auto"/>
            </w:pPr>
          </w:p>
        </w:tc>
      </w:tr>
      <w:tr w:rsidR="00B82D9F" w:rsidRPr="00D677A8" w14:paraId="4223783E" w14:textId="77777777" w:rsidTr="00F3146A">
        <w:tc>
          <w:tcPr>
            <w:tcW w:w="1280"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68" w:type="pct"/>
            <w:vAlign w:val="bottom"/>
          </w:tcPr>
          <w:p w14:paraId="4C67E769" w14:textId="77777777" w:rsidR="00B82D9F" w:rsidRPr="00D677A8" w:rsidRDefault="00B82D9F" w:rsidP="007343E2">
            <w:pPr>
              <w:pStyle w:val="Compact"/>
              <w:spacing w:line="480" w:lineRule="auto"/>
            </w:pPr>
            <w:r w:rsidRPr="00D677A8">
              <w:t>Female</w:t>
            </w:r>
          </w:p>
        </w:tc>
        <w:tc>
          <w:tcPr>
            <w:tcW w:w="335" w:type="pct"/>
            <w:vAlign w:val="bottom"/>
          </w:tcPr>
          <w:p w14:paraId="49258930" w14:textId="77777777" w:rsidR="00B82D9F" w:rsidRPr="00D677A8" w:rsidRDefault="00B82D9F" w:rsidP="007343E2">
            <w:pPr>
              <w:pStyle w:val="Compact"/>
              <w:spacing w:line="480" w:lineRule="auto"/>
            </w:pPr>
            <w:r w:rsidRPr="00D677A8">
              <w:t>25</w:t>
            </w:r>
          </w:p>
        </w:tc>
        <w:tc>
          <w:tcPr>
            <w:tcW w:w="1103"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92"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7343E2">
            <w:pPr>
              <w:spacing w:line="480" w:lineRule="auto"/>
            </w:pPr>
          </w:p>
        </w:tc>
      </w:tr>
      <w:tr w:rsidR="00B82D9F" w:rsidRPr="00D677A8" w14:paraId="738FEB6A" w14:textId="77777777" w:rsidTr="00F3146A">
        <w:tc>
          <w:tcPr>
            <w:tcW w:w="1280" w:type="pct"/>
            <w:vAlign w:val="bottom"/>
          </w:tcPr>
          <w:p w14:paraId="65C8B338" w14:textId="77777777" w:rsidR="00B82D9F" w:rsidRPr="00D677A8" w:rsidRDefault="00B82D9F" w:rsidP="007343E2">
            <w:pPr>
              <w:spacing w:line="480" w:lineRule="auto"/>
            </w:pPr>
          </w:p>
        </w:tc>
        <w:tc>
          <w:tcPr>
            <w:tcW w:w="668" w:type="pct"/>
            <w:vAlign w:val="bottom"/>
          </w:tcPr>
          <w:p w14:paraId="5F905D3C" w14:textId="77777777" w:rsidR="00B82D9F" w:rsidRPr="00D677A8" w:rsidRDefault="00B82D9F" w:rsidP="007343E2">
            <w:pPr>
              <w:pStyle w:val="Compact"/>
              <w:spacing w:line="480" w:lineRule="auto"/>
            </w:pPr>
            <w:r w:rsidRPr="00D677A8">
              <w:t>Male</w:t>
            </w:r>
          </w:p>
        </w:tc>
        <w:tc>
          <w:tcPr>
            <w:tcW w:w="335" w:type="pct"/>
            <w:vAlign w:val="bottom"/>
          </w:tcPr>
          <w:p w14:paraId="4055A43C" w14:textId="77777777" w:rsidR="00B82D9F" w:rsidRPr="00D677A8" w:rsidRDefault="00B82D9F" w:rsidP="007343E2">
            <w:pPr>
              <w:pStyle w:val="Compact"/>
              <w:spacing w:line="480" w:lineRule="auto"/>
            </w:pPr>
            <w:r w:rsidRPr="00D677A8">
              <w:t>18</w:t>
            </w:r>
          </w:p>
        </w:tc>
        <w:tc>
          <w:tcPr>
            <w:tcW w:w="1103"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7343E2">
            <w:pPr>
              <w:spacing w:line="480" w:lineRule="auto"/>
            </w:pPr>
          </w:p>
        </w:tc>
        <w:tc>
          <w:tcPr>
            <w:tcW w:w="1092"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7343E2">
            <w:pPr>
              <w:spacing w:line="480" w:lineRule="auto"/>
            </w:pPr>
          </w:p>
        </w:tc>
      </w:tr>
      <w:tr w:rsidR="00B82D9F" w:rsidRPr="00D677A8" w14:paraId="1BB94702" w14:textId="77777777" w:rsidTr="00F3146A">
        <w:tc>
          <w:tcPr>
            <w:tcW w:w="1280" w:type="pct"/>
            <w:vAlign w:val="bottom"/>
          </w:tcPr>
          <w:p w14:paraId="73472F93" w14:textId="77777777" w:rsidR="00B82D9F" w:rsidRPr="00D677A8" w:rsidRDefault="00B82D9F" w:rsidP="007343E2">
            <w:pPr>
              <w:pStyle w:val="Compact"/>
              <w:spacing w:line="480" w:lineRule="auto"/>
            </w:pPr>
            <w:r w:rsidRPr="00D677A8">
              <w:t>Russet Burbank</w:t>
            </w:r>
          </w:p>
        </w:tc>
        <w:tc>
          <w:tcPr>
            <w:tcW w:w="668" w:type="pct"/>
            <w:vAlign w:val="bottom"/>
          </w:tcPr>
          <w:p w14:paraId="0CF9142A" w14:textId="77777777" w:rsidR="00B82D9F" w:rsidRPr="00D677A8" w:rsidRDefault="00B82D9F" w:rsidP="007343E2">
            <w:pPr>
              <w:pStyle w:val="Compact"/>
              <w:spacing w:line="480" w:lineRule="auto"/>
            </w:pPr>
            <w:r w:rsidRPr="00D677A8">
              <w:t>Female</w:t>
            </w:r>
          </w:p>
        </w:tc>
        <w:tc>
          <w:tcPr>
            <w:tcW w:w="335" w:type="pct"/>
            <w:vAlign w:val="bottom"/>
          </w:tcPr>
          <w:p w14:paraId="4A87492D" w14:textId="77777777" w:rsidR="00B82D9F" w:rsidRPr="00D677A8" w:rsidRDefault="00B82D9F" w:rsidP="007343E2">
            <w:pPr>
              <w:pStyle w:val="Compact"/>
              <w:spacing w:line="480" w:lineRule="auto"/>
            </w:pPr>
            <w:r w:rsidRPr="00D677A8">
              <w:t>26</w:t>
            </w:r>
          </w:p>
        </w:tc>
        <w:tc>
          <w:tcPr>
            <w:tcW w:w="1103"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92"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7343E2">
            <w:pPr>
              <w:spacing w:line="480" w:lineRule="auto"/>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7343E2">
            <w:pPr>
              <w:spacing w:line="480" w:lineRule="auto"/>
            </w:pPr>
          </w:p>
        </w:tc>
        <w:tc>
          <w:tcPr>
            <w:tcW w:w="668"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335" w:type="pct"/>
            <w:tcBorders>
              <w:bottom w:val="single" w:sz="4" w:space="0" w:color="auto"/>
            </w:tcBorders>
            <w:vAlign w:val="bottom"/>
          </w:tcPr>
          <w:p w14:paraId="13FB8F46" w14:textId="77777777" w:rsidR="00B82D9F" w:rsidRPr="00D677A8" w:rsidRDefault="00B82D9F" w:rsidP="007343E2">
            <w:pPr>
              <w:pStyle w:val="Compact"/>
              <w:spacing w:line="480" w:lineRule="auto"/>
            </w:pPr>
            <w:r w:rsidRPr="00D677A8">
              <w:t>18</w:t>
            </w:r>
          </w:p>
        </w:tc>
        <w:tc>
          <w:tcPr>
            <w:tcW w:w="1103"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92"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46F58615"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7343E2">
            <w:pPr>
              <w:pStyle w:val="Compact"/>
              <w:spacing w:line="480" w:lineRule="auto"/>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225"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355" w:type="pct"/>
            <w:tcBorders>
              <w:top w:val="single" w:sz="4" w:space="0" w:color="auto"/>
            </w:tcBorders>
            <w:vAlign w:val="center"/>
          </w:tcPr>
          <w:p w14:paraId="4A30FD99" w14:textId="77777777" w:rsidR="00B82D9F" w:rsidRPr="00D677A8" w:rsidRDefault="00B82D9F" w:rsidP="007343E2">
            <w:pPr>
              <w:pStyle w:val="Compact"/>
              <w:spacing w:line="480" w:lineRule="auto"/>
            </w:pPr>
            <w:r w:rsidRPr="00D677A8">
              <w:t>21</w:t>
            </w:r>
          </w:p>
        </w:tc>
        <w:tc>
          <w:tcPr>
            <w:tcW w:w="102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7343E2">
            <w:pPr>
              <w:spacing w:line="480" w:lineRule="auto"/>
            </w:pPr>
          </w:p>
        </w:tc>
        <w:tc>
          <w:tcPr>
            <w:tcW w:w="1225"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7343E2">
            <w:pPr>
              <w:spacing w:line="480" w:lineRule="auto"/>
            </w:pPr>
          </w:p>
        </w:tc>
      </w:tr>
      <w:tr w:rsidR="00B82D9F" w:rsidRPr="00D677A8" w14:paraId="2A3F88A9" w14:textId="77777777" w:rsidTr="00525195">
        <w:tc>
          <w:tcPr>
            <w:tcW w:w="1357" w:type="pct"/>
            <w:vAlign w:val="center"/>
          </w:tcPr>
          <w:p w14:paraId="68C6E992" w14:textId="77777777" w:rsidR="00B82D9F" w:rsidRPr="00D677A8" w:rsidRDefault="00B82D9F" w:rsidP="007343E2">
            <w:pPr>
              <w:spacing w:line="480" w:lineRule="auto"/>
            </w:pPr>
          </w:p>
        </w:tc>
        <w:tc>
          <w:tcPr>
            <w:tcW w:w="708" w:type="pct"/>
            <w:vAlign w:val="center"/>
          </w:tcPr>
          <w:p w14:paraId="31FB7409" w14:textId="77777777" w:rsidR="00B82D9F" w:rsidRPr="00D677A8" w:rsidRDefault="00B82D9F" w:rsidP="007343E2">
            <w:pPr>
              <w:pStyle w:val="Compact"/>
              <w:spacing w:line="480" w:lineRule="auto"/>
            </w:pPr>
            <w:r w:rsidRPr="00D677A8">
              <w:t>Male</w:t>
            </w:r>
          </w:p>
        </w:tc>
        <w:tc>
          <w:tcPr>
            <w:tcW w:w="355" w:type="pct"/>
            <w:vAlign w:val="center"/>
          </w:tcPr>
          <w:p w14:paraId="169F49A0" w14:textId="77777777" w:rsidR="00B82D9F" w:rsidRPr="00D677A8" w:rsidRDefault="00B82D9F" w:rsidP="007343E2">
            <w:pPr>
              <w:pStyle w:val="Compact"/>
              <w:spacing w:line="480" w:lineRule="auto"/>
            </w:pPr>
            <w:r w:rsidRPr="00D677A8">
              <w:t>25</w:t>
            </w:r>
          </w:p>
        </w:tc>
        <w:tc>
          <w:tcPr>
            <w:tcW w:w="102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7343E2">
            <w:pPr>
              <w:spacing w:line="480" w:lineRule="auto"/>
            </w:pPr>
          </w:p>
        </w:tc>
        <w:tc>
          <w:tcPr>
            <w:tcW w:w="1225"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7343E2">
            <w:pPr>
              <w:spacing w:line="480" w:lineRule="auto"/>
            </w:pPr>
          </w:p>
        </w:tc>
      </w:tr>
      <w:tr w:rsidR="00B82D9F" w:rsidRPr="00D677A8" w14:paraId="205B39FC" w14:textId="77777777" w:rsidTr="00525195">
        <w:tc>
          <w:tcPr>
            <w:tcW w:w="1357"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708" w:type="pct"/>
            <w:vAlign w:val="center"/>
          </w:tcPr>
          <w:p w14:paraId="2A7F37EA" w14:textId="77777777" w:rsidR="00B82D9F" w:rsidRPr="00D677A8" w:rsidRDefault="00B82D9F" w:rsidP="007343E2">
            <w:pPr>
              <w:pStyle w:val="Compact"/>
              <w:spacing w:line="480" w:lineRule="auto"/>
            </w:pPr>
            <w:r w:rsidRPr="00D677A8">
              <w:t>Female</w:t>
            </w:r>
          </w:p>
        </w:tc>
        <w:tc>
          <w:tcPr>
            <w:tcW w:w="355" w:type="pct"/>
            <w:vAlign w:val="center"/>
          </w:tcPr>
          <w:p w14:paraId="6D90DC54" w14:textId="77777777" w:rsidR="00B82D9F" w:rsidRPr="00D677A8" w:rsidRDefault="00B82D9F" w:rsidP="007343E2">
            <w:pPr>
              <w:pStyle w:val="Compact"/>
              <w:spacing w:line="480" w:lineRule="auto"/>
            </w:pPr>
            <w:r w:rsidRPr="00D677A8">
              <w:t>27</w:t>
            </w:r>
          </w:p>
        </w:tc>
        <w:tc>
          <w:tcPr>
            <w:tcW w:w="102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7343E2">
            <w:pPr>
              <w:spacing w:line="480" w:lineRule="auto"/>
            </w:pPr>
          </w:p>
        </w:tc>
        <w:tc>
          <w:tcPr>
            <w:tcW w:w="1225"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7343E2">
            <w:pPr>
              <w:spacing w:line="480" w:lineRule="auto"/>
            </w:pPr>
          </w:p>
        </w:tc>
      </w:tr>
      <w:tr w:rsidR="00B82D9F" w:rsidRPr="00D677A8" w14:paraId="7731A8D5" w14:textId="77777777" w:rsidTr="00525195">
        <w:tc>
          <w:tcPr>
            <w:tcW w:w="1357" w:type="pct"/>
            <w:vAlign w:val="center"/>
          </w:tcPr>
          <w:p w14:paraId="66CC4E30" w14:textId="77777777" w:rsidR="00B82D9F" w:rsidRPr="00D677A8" w:rsidRDefault="00B82D9F" w:rsidP="007343E2">
            <w:pPr>
              <w:spacing w:line="480" w:lineRule="auto"/>
            </w:pPr>
          </w:p>
        </w:tc>
        <w:tc>
          <w:tcPr>
            <w:tcW w:w="708" w:type="pct"/>
            <w:vAlign w:val="center"/>
          </w:tcPr>
          <w:p w14:paraId="46E078E1" w14:textId="77777777" w:rsidR="00B82D9F" w:rsidRPr="00D677A8" w:rsidRDefault="00B82D9F" w:rsidP="007343E2">
            <w:pPr>
              <w:pStyle w:val="Compact"/>
              <w:spacing w:line="480" w:lineRule="auto"/>
            </w:pPr>
            <w:r w:rsidRPr="00D677A8">
              <w:t>Male</w:t>
            </w:r>
          </w:p>
        </w:tc>
        <w:tc>
          <w:tcPr>
            <w:tcW w:w="355" w:type="pct"/>
            <w:vAlign w:val="center"/>
          </w:tcPr>
          <w:p w14:paraId="2C8A29BB" w14:textId="77777777" w:rsidR="00B82D9F" w:rsidRPr="00D677A8" w:rsidRDefault="00B82D9F" w:rsidP="007343E2">
            <w:pPr>
              <w:pStyle w:val="Compact"/>
              <w:spacing w:line="480" w:lineRule="auto"/>
            </w:pPr>
            <w:r w:rsidRPr="00D677A8">
              <w:t>21</w:t>
            </w:r>
          </w:p>
        </w:tc>
        <w:tc>
          <w:tcPr>
            <w:tcW w:w="102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7343E2">
            <w:pPr>
              <w:spacing w:line="480" w:lineRule="auto"/>
            </w:pPr>
          </w:p>
        </w:tc>
        <w:tc>
          <w:tcPr>
            <w:tcW w:w="1225"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63" w:type="pct"/>
            <w:vAlign w:val="center"/>
          </w:tcPr>
          <w:p w14:paraId="7D9C7B43" w14:textId="77777777" w:rsidR="00B82D9F" w:rsidRPr="00D677A8" w:rsidRDefault="00B82D9F" w:rsidP="007343E2">
            <w:pPr>
              <w:spacing w:line="480" w:lineRule="auto"/>
            </w:pPr>
          </w:p>
        </w:tc>
      </w:tr>
      <w:tr w:rsidR="00B82D9F" w:rsidRPr="00D677A8" w14:paraId="71595014" w14:textId="77777777" w:rsidTr="00525195">
        <w:tc>
          <w:tcPr>
            <w:tcW w:w="1357"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708" w:type="pct"/>
            <w:vAlign w:val="center"/>
          </w:tcPr>
          <w:p w14:paraId="38399C78" w14:textId="77777777" w:rsidR="00B82D9F" w:rsidRPr="00D677A8" w:rsidRDefault="00B82D9F" w:rsidP="007343E2">
            <w:pPr>
              <w:pStyle w:val="Compact"/>
              <w:spacing w:line="480" w:lineRule="auto"/>
            </w:pPr>
            <w:r w:rsidRPr="00D677A8">
              <w:t>Female</w:t>
            </w:r>
          </w:p>
        </w:tc>
        <w:tc>
          <w:tcPr>
            <w:tcW w:w="355" w:type="pct"/>
            <w:vAlign w:val="center"/>
          </w:tcPr>
          <w:p w14:paraId="153475F9" w14:textId="77777777" w:rsidR="00B82D9F" w:rsidRPr="00D677A8" w:rsidRDefault="00B82D9F" w:rsidP="007343E2">
            <w:pPr>
              <w:pStyle w:val="Compact"/>
              <w:spacing w:line="480" w:lineRule="auto"/>
            </w:pPr>
            <w:r w:rsidRPr="00D677A8">
              <w:t>25</w:t>
            </w:r>
          </w:p>
        </w:tc>
        <w:tc>
          <w:tcPr>
            <w:tcW w:w="102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7343E2">
            <w:pPr>
              <w:spacing w:line="480" w:lineRule="auto"/>
            </w:pPr>
          </w:p>
        </w:tc>
        <w:tc>
          <w:tcPr>
            <w:tcW w:w="1225"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7343E2">
            <w:pPr>
              <w:spacing w:line="480" w:lineRule="auto"/>
            </w:pPr>
          </w:p>
        </w:tc>
      </w:tr>
      <w:tr w:rsidR="00B82D9F" w:rsidRPr="00D677A8" w14:paraId="614F2D7E" w14:textId="77777777" w:rsidTr="00525195">
        <w:tc>
          <w:tcPr>
            <w:tcW w:w="1357" w:type="pct"/>
            <w:vAlign w:val="center"/>
          </w:tcPr>
          <w:p w14:paraId="0A620475" w14:textId="77777777" w:rsidR="00B82D9F" w:rsidRPr="00D677A8" w:rsidRDefault="00B82D9F" w:rsidP="007343E2">
            <w:pPr>
              <w:spacing w:line="480" w:lineRule="auto"/>
            </w:pPr>
          </w:p>
        </w:tc>
        <w:tc>
          <w:tcPr>
            <w:tcW w:w="708" w:type="pct"/>
            <w:vAlign w:val="center"/>
          </w:tcPr>
          <w:p w14:paraId="6D51B346" w14:textId="77777777" w:rsidR="00B82D9F" w:rsidRPr="00D677A8" w:rsidRDefault="00B82D9F" w:rsidP="007343E2">
            <w:pPr>
              <w:pStyle w:val="Compact"/>
              <w:spacing w:line="480" w:lineRule="auto"/>
            </w:pPr>
            <w:r w:rsidRPr="00D677A8">
              <w:t>Male</w:t>
            </w:r>
          </w:p>
        </w:tc>
        <w:tc>
          <w:tcPr>
            <w:tcW w:w="355" w:type="pct"/>
            <w:vAlign w:val="center"/>
          </w:tcPr>
          <w:p w14:paraId="72577C2A" w14:textId="77777777" w:rsidR="00B82D9F" w:rsidRPr="00D677A8" w:rsidRDefault="00B82D9F" w:rsidP="007343E2">
            <w:pPr>
              <w:pStyle w:val="Compact"/>
              <w:spacing w:line="480" w:lineRule="auto"/>
            </w:pPr>
            <w:r w:rsidRPr="00D677A8">
              <w:t>18</w:t>
            </w:r>
          </w:p>
        </w:tc>
        <w:tc>
          <w:tcPr>
            <w:tcW w:w="102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7343E2">
            <w:pPr>
              <w:spacing w:line="480" w:lineRule="auto"/>
            </w:pPr>
          </w:p>
        </w:tc>
        <w:tc>
          <w:tcPr>
            <w:tcW w:w="1225"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7343E2">
            <w:pPr>
              <w:spacing w:line="480" w:lineRule="auto"/>
            </w:pPr>
          </w:p>
        </w:tc>
      </w:tr>
      <w:tr w:rsidR="00B82D9F" w:rsidRPr="00D677A8" w14:paraId="0765FD58" w14:textId="77777777" w:rsidTr="00525195">
        <w:tc>
          <w:tcPr>
            <w:tcW w:w="1357" w:type="pct"/>
            <w:vAlign w:val="center"/>
          </w:tcPr>
          <w:p w14:paraId="359127CC" w14:textId="77777777" w:rsidR="00B82D9F" w:rsidRPr="00D677A8" w:rsidRDefault="00B82D9F" w:rsidP="007343E2">
            <w:pPr>
              <w:pStyle w:val="Compact"/>
              <w:spacing w:line="480" w:lineRule="auto"/>
            </w:pPr>
            <w:r w:rsidRPr="00D677A8">
              <w:t>Russet Burbank</w:t>
            </w:r>
          </w:p>
        </w:tc>
        <w:tc>
          <w:tcPr>
            <w:tcW w:w="708" w:type="pct"/>
            <w:vAlign w:val="center"/>
          </w:tcPr>
          <w:p w14:paraId="1CB07B9A" w14:textId="77777777" w:rsidR="00B82D9F" w:rsidRPr="00D677A8" w:rsidRDefault="00B82D9F" w:rsidP="007343E2">
            <w:pPr>
              <w:pStyle w:val="Compact"/>
              <w:spacing w:line="480" w:lineRule="auto"/>
            </w:pPr>
            <w:r w:rsidRPr="00D677A8">
              <w:t>Female</w:t>
            </w:r>
          </w:p>
        </w:tc>
        <w:tc>
          <w:tcPr>
            <w:tcW w:w="355" w:type="pct"/>
            <w:vAlign w:val="center"/>
          </w:tcPr>
          <w:p w14:paraId="39828927" w14:textId="77777777" w:rsidR="00B82D9F" w:rsidRPr="00D677A8" w:rsidRDefault="00B82D9F" w:rsidP="007343E2">
            <w:pPr>
              <w:pStyle w:val="Compact"/>
              <w:spacing w:line="480" w:lineRule="auto"/>
            </w:pPr>
            <w:r w:rsidRPr="00D677A8">
              <w:t>26</w:t>
            </w:r>
          </w:p>
        </w:tc>
        <w:tc>
          <w:tcPr>
            <w:tcW w:w="102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7343E2">
            <w:pPr>
              <w:spacing w:line="480" w:lineRule="auto"/>
            </w:pPr>
          </w:p>
        </w:tc>
        <w:tc>
          <w:tcPr>
            <w:tcW w:w="1225"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7343E2">
            <w:pPr>
              <w:spacing w:line="480" w:lineRule="auto"/>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7343E2">
            <w:pPr>
              <w:spacing w:line="480" w:lineRule="auto"/>
            </w:pPr>
          </w:p>
        </w:tc>
        <w:tc>
          <w:tcPr>
            <w:tcW w:w="708"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355" w:type="pct"/>
            <w:tcBorders>
              <w:bottom w:val="single" w:sz="4" w:space="0" w:color="auto"/>
            </w:tcBorders>
            <w:vAlign w:val="center"/>
          </w:tcPr>
          <w:p w14:paraId="4488768B" w14:textId="77777777" w:rsidR="00B82D9F" w:rsidRPr="00D677A8" w:rsidRDefault="00B82D9F" w:rsidP="007343E2">
            <w:pPr>
              <w:pStyle w:val="Compact"/>
              <w:spacing w:line="480" w:lineRule="auto"/>
            </w:pPr>
            <w:r w:rsidRPr="00D677A8">
              <w:t>18</w:t>
            </w:r>
          </w:p>
        </w:tc>
        <w:tc>
          <w:tcPr>
            <w:tcW w:w="102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7343E2">
            <w:pPr>
              <w:spacing w:line="480" w:lineRule="auto"/>
            </w:pPr>
          </w:p>
        </w:tc>
        <w:tc>
          <w:tcPr>
            <w:tcW w:w="1225"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77777777" w:rsidR="00B82D9F" w:rsidRDefault="00B82D9F" w:rsidP="007343E2">
      <w:pPr>
        <w:pStyle w:val="BodyText"/>
        <w:spacing w:line="480" w:lineRule="auto"/>
      </w:pPr>
      <w:r>
        <w:br w:type="page"/>
      </w:r>
    </w:p>
    <w:p w14:paraId="1FBC2505" w14:textId="065FC0CD"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r w:rsidRPr="007029E4">
              <w:t>Genotype</w:t>
            </w:r>
            <w:r w:rsidR="00F3146A" w:rsidRPr="00F3146A">
              <w:rPr>
                <w:vertAlign w:val="superscript"/>
              </w:rPr>
              <w:t>a</w:t>
            </w:r>
          </w:p>
        </w:tc>
        <w:tc>
          <w:tcPr>
            <w:tcW w:w="590"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7343E2">
            <w:pPr>
              <w:pStyle w:val="Compact"/>
              <w:spacing w:line="480" w:lineRule="auto"/>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662"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296" w:type="pct"/>
            <w:tcBorders>
              <w:top w:val="single" w:sz="4" w:space="0" w:color="auto"/>
            </w:tcBorders>
            <w:vAlign w:val="bottom"/>
          </w:tcPr>
          <w:p w14:paraId="255D52F9" w14:textId="77777777" w:rsidR="00B82D9F" w:rsidRPr="00D677A8" w:rsidRDefault="00B82D9F" w:rsidP="007343E2">
            <w:pPr>
              <w:pStyle w:val="Compact"/>
              <w:spacing w:line="480" w:lineRule="auto"/>
            </w:pPr>
            <w:r w:rsidRPr="00D677A8">
              <w:t>21</w:t>
            </w:r>
          </w:p>
        </w:tc>
        <w:tc>
          <w:tcPr>
            <w:tcW w:w="858"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7343E2">
            <w:pPr>
              <w:spacing w:line="480" w:lineRule="auto"/>
            </w:pPr>
          </w:p>
        </w:tc>
        <w:tc>
          <w:tcPr>
            <w:tcW w:w="1662"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7343E2">
            <w:pPr>
              <w:spacing w:line="480" w:lineRule="auto"/>
            </w:pPr>
          </w:p>
        </w:tc>
        <w:tc>
          <w:tcPr>
            <w:tcW w:w="590" w:type="pct"/>
            <w:vAlign w:val="bottom"/>
          </w:tcPr>
          <w:p w14:paraId="13319A9D" w14:textId="77777777" w:rsidR="00B82D9F" w:rsidRPr="00D677A8" w:rsidRDefault="00B82D9F" w:rsidP="007343E2">
            <w:pPr>
              <w:pStyle w:val="Compact"/>
              <w:spacing w:line="480" w:lineRule="auto"/>
            </w:pPr>
            <w:r w:rsidRPr="00D677A8">
              <w:t>Male</w:t>
            </w:r>
          </w:p>
        </w:tc>
        <w:tc>
          <w:tcPr>
            <w:tcW w:w="296" w:type="pct"/>
            <w:vAlign w:val="bottom"/>
          </w:tcPr>
          <w:p w14:paraId="71052B02" w14:textId="77777777" w:rsidR="00B82D9F" w:rsidRPr="00D677A8" w:rsidRDefault="00B82D9F" w:rsidP="007343E2">
            <w:pPr>
              <w:pStyle w:val="Compact"/>
              <w:spacing w:line="480" w:lineRule="auto"/>
            </w:pPr>
            <w:r w:rsidRPr="00D677A8">
              <w:t>25</w:t>
            </w:r>
          </w:p>
        </w:tc>
        <w:tc>
          <w:tcPr>
            <w:tcW w:w="858"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7343E2">
            <w:pPr>
              <w:spacing w:line="480" w:lineRule="auto"/>
            </w:pPr>
          </w:p>
        </w:tc>
        <w:tc>
          <w:tcPr>
            <w:tcW w:w="1662"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7343E2">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90" w:type="pct"/>
            <w:vAlign w:val="bottom"/>
          </w:tcPr>
          <w:p w14:paraId="2ECFFBBE" w14:textId="77777777" w:rsidR="00B82D9F" w:rsidRPr="00D677A8" w:rsidRDefault="00B82D9F" w:rsidP="007343E2">
            <w:pPr>
              <w:pStyle w:val="Compact"/>
              <w:spacing w:line="480" w:lineRule="auto"/>
            </w:pPr>
            <w:r w:rsidRPr="00D677A8">
              <w:t>Female</w:t>
            </w:r>
          </w:p>
        </w:tc>
        <w:tc>
          <w:tcPr>
            <w:tcW w:w="296" w:type="pct"/>
            <w:vAlign w:val="bottom"/>
          </w:tcPr>
          <w:p w14:paraId="7BF983F5" w14:textId="77777777" w:rsidR="00B82D9F" w:rsidRPr="00D677A8" w:rsidRDefault="00B82D9F" w:rsidP="007343E2">
            <w:pPr>
              <w:pStyle w:val="Compact"/>
              <w:spacing w:line="480" w:lineRule="auto"/>
            </w:pPr>
            <w:r w:rsidRPr="00D677A8">
              <w:t>27</w:t>
            </w:r>
          </w:p>
        </w:tc>
        <w:tc>
          <w:tcPr>
            <w:tcW w:w="858"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7343E2">
            <w:pPr>
              <w:spacing w:line="480" w:lineRule="auto"/>
            </w:pPr>
          </w:p>
        </w:tc>
        <w:tc>
          <w:tcPr>
            <w:tcW w:w="1662"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273667">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7343E2">
            <w:pPr>
              <w:spacing w:line="480" w:lineRule="auto"/>
            </w:pPr>
          </w:p>
        </w:tc>
        <w:tc>
          <w:tcPr>
            <w:tcW w:w="590" w:type="pct"/>
            <w:vAlign w:val="bottom"/>
          </w:tcPr>
          <w:p w14:paraId="0CC4E117" w14:textId="77777777" w:rsidR="00B82D9F" w:rsidRPr="00D677A8" w:rsidRDefault="00B82D9F" w:rsidP="007343E2">
            <w:pPr>
              <w:pStyle w:val="Compact"/>
              <w:spacing w:line="480" w:lineRule="auto"/>
            </w:pPr>
            <w:r w:rsidRPr="00D677A8">
              <w:t>Male</w:t>
            </w:r>
          </w:p>
        </w:tc>
        <w:tc>
          <w:tcPr>
            <w:tcW w:w="296" w:type="pct"/>
            <w:vAlign w:val="bottom"/>
          </w:tcPr>
          <w:p w14:paraId="77FBDB43" w14:textId="77777777" w:rsidR="00B82D9F" w:rsidRPr="00D677A8" w:rsidRDefault="00B82D9F" w:rsidP="007343E2">
            <w:pPr>
              <w:pStyle w:val="Compact"/>
              <w:spacing w:line="480" w:lineRule="auto"/>
            </w:pPr>
            <w:r w:rsidRPr="00D677A8">
              <w:t>21</w:t>
            </w:r>
          </w:p>
        </w:tc>
        <w:tc>
          <w:tcPr>
            <w:tcW w:w="858"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7343E2">
            <w:pPr>
              <w:spacing w:line="480" w:lineRule="auto"/>
            </w:pPr>
          </w:p>
        </w:tc>
        <w:tc>
          <w:tcPr>
            <w:tcW w:w="1662"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7343E2">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90" w:type="pct"/>
            <w:vAlign w:val="bottom"/>
          </w:tcPr>
          <w:p w14:paraId="1F564D4C" w14:textId="77777777" w:rsidR="00B82D9F" w:rsidRPr="00D677A8" w:rsidRDefault="00B82D9F" w:rsidP="007343E2">
            <w:pPr>
              <w:pStyle w:val="Compact"/>
              <w:spacing w:line="480" w:lineRule="auto"/>
            </w:pPr>
            <w:r w:rsidRPr="00D677A8">
              <w:t>Female</w:t>
            </w:r>
          </w:p>
        </w:tc>
        <w:tc>
          <w:tcPr>
            <w:tcW w:w="296" w:type="pct"/>
            <w:vAlign w:val="bottom"/>
          </w:tcPr>
          <w:p w14:paraId="4CE00EBC" w14:textId="77777777" w:rsidR="00B82D9F" w:rsidRPr="00D677A8" w:rsidRDefault="00B82D9F" w:rsidP="007343E2">
            <w:pPr>
              <w:pStyle w:val="Compact"/>
              <w:spacing w:line="480" w:lineRule="auto"/>
            </w:pPr>
            <w:r w:rsidRPr="00D677A8">
              <w:t>25</w:t>
            </w:r>
          </w:p>
        </w:tc>
        <w:tc>
          <w:tcPr>
            <w:tcW w:w="858"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7343E2">
            <w:pPr>
              <w:spacing w:line="480" w:lineRule="auto"/>
            </w:pPr>
          </w:p>
        </w:tc>
        <w:tc>
          <w:tcPr>
            <w:tcW w:w="1662"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273667">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7343E2">
            <w:pPr>
              <w:spacing w:line="480" w:lineRule="auto"/>
            </w:pPr>
          </w:p>
        </w:tc>
        <w:tc>
          <w:tcPr>
            <w:tcW w:w="590" w:type="pct"/>
            <w:vAlign w:val="bottom"/>
          </w:tcPr>
          <w:p w14:paraId="05748A7E" w14:textId="77777777" w:rsidR="00B82D9F" w:rsidRPr="00D677A8" w:rsidRDefault="00B82D9F" w:rsidP="007343E2">
            <w:pPr>
              <w:pStyle w:val="Compact"/>
              <w:spacing w:line="480" w:lineRule="auto"/>
            </w:pPr>
            <w:r w:rsidRPr="00D677A8">
              <w:t>Male</w:t>
            </w:r>
          </w:p>
        </w:tc>
        <w:tc>
          <w:tcPr>
            <w:tcW w:w="296" w:type="pct"/>
            <w:vAlign w:val="bottom"/>
          </w:tcPr>
          <w:p w14:paraId="62F1B11A" w14:textId="77777777" w:rsidR="00B82D9F" w:rsidRPr="00D677A8" w:rsidRDefault="00B82D9F" w:rsidP="007343E2">
            <w:pPr>
              <w:pStyle w:val="Compact"/>
              <w:spacing w:line="480" w:lineRule="auto"/>
            </w:pPr>
            <w:r w:rsidRPr="00D677A8">
              <w:t>18</w:t>
            </w:r>
          </w:p>
        </w:tc>
        <w:tc>
          <w:tcPr>
            <w:tcW w:w="858"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7343E2">
            <w:pPr>
              <w:spacing w:line="480" w:lineRule="auto"/>
            </w:pPr>
          </w:p>
        </w:tc>
        <w:tc>
          <w:tcPr>
            <w:tcW w:w="1662"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7343E2">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7343E2">
            <w:pPr>
              <w:pStyle w:val="Compact"/>
              <w:spacing w:line="480" w:lineRule="auto"/>
            </w:pPr>
            <w:r w:rsidRPr="00D677A8">
              <w:t>Russet Burbank</w:t>
            </w:r>
          </w:p>
        </w:tc>
        <w:tc>
          <w:tcPr>
            <w:tcW w:w="590" w:type="pct"/>
            <w:vAlign w:val="bottom"/>
          </w:tcPr>
          <w:p w14:paraId="6AEC6954" w14:textId="77777777" w:rsidR="00B82D9F" w:rsidRPr="00D677A8" w:rsidRDefault="00B82D9F" w:rsidP="007343E2">
            <w:pPr>
              <w:pStyle w:val="Compact"/>
              <w:spacing w:line="480" w:lineRule="auto"/>
            </w:pPr>
            <w:r w:rsidRPr="00D677A8">
              <w:t>Female</w:t>
            </w:r>
          </w:p>
        </w:tc>
        <w:tc>
          <w:tcPr>
            <w:tcW w:w="296" w:type="pct"/>
            <w:vAlign w:val="bottom"/>
          </w:tcPr>
          <w:p w14:paraId="0A91AB2A" w14:textId="77777777" w:rsidR="00B82D9F" w:rsidRPr="00D677A8" w:rsidRDefault="00B82D9F" w:rsidP="007343E2">
            <w:pPr>
              <w:pStyle w:val="Compact"/>
              <w:spacing w:line="480" w:lineRule="auto"/>
            </w:pPr>
            <w:r w:rsidRPr="00D677A8">
              <w:t>26</w:t>
            </w:r>
          </w:p>
        </w:tc>
        <w:tc>
          <w:tcPr>
            <w:tcW w:w="858"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7343E2">
            <w:pPr>
              <w:spacing w:line="480" w:lineRule="auto"/>
            </w:pPr>
          </w:p>
        </w:tc>
        <w:tc>
          <w:tcPr>
            <w:tcW w:w="1662"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7343E2">
            <w:pPr>
              <w:spacing w:line="480" w:lineRule="auto"/>
            </w:pPr>
          </w:p>
        </w:tc>
        <w:tc>
          <w:tcPr>
            <w:tcW w:w="590"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296" w:type="pct"/>
            <w:tcBorders>
              <w:bottom w:val="single" w:sz="4" w:space="0" w:color="auto"/>
            </w:tcBorders>
            <w:vAlign w:val="bottom"/>
          </w:tcPr>
          <w:p w14:paraId="22FA0BAC" w14:textId="77777777" w:rsidR="00B82D9F" w:rsidRPr="00D677A8" w:rsidRDefault="00B82D9F" w:rsidP="007343E2">
            <w:pPr>
              <w:pStyle w:val="Compact"/>
              <w:spacing w:line="480" w:lineRule="auto"/>
            </w:pPr>
            <w:r w:rsidRPr="00D677A8">
              <w:t>18</w:t>
            </w:r>
          </w:p>
        </w:tc>
        <w:tc>
          <w:tcPr>
            <w:tcW w:w="858"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7343E2">
            <w:pPr>
              <w:spacing w:line="480" w:lineRule="auto"/>
            </w:pPr>
          </w:p>
        </w:tc>
        <w:tc>
          <w:tcPr>
            <w:tcW w:w="1662"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569641E7"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r w:rsidRPr="00A31E2B">
        <w:rPr>
          <w:vertAlign w:val="superscript"/>
        </w:rPr>
        <w:t>a</w:t>
      </w:r>
      <w:r w:rsidR="00B82D9F" w:rsidRPr="00A3526B">
        <w:t>Off-leaf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13FFA43C"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r>
              <w:t>Pr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r>
              <w:t>Pr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r w:rsidRPr="007029E4">
              <w:t>bc</w:t>
            </w:r>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r w:rsidRPr="007029E4">
        <w:rPr>
          <w:vertAlign w:val="superscript"/>
        </w:rPr>
        <w:lastRenderedPageBreak/>
        <w:t>a</w:t>
      </w:r>
      <w:r w:rsidR="0008209A">
        <w:t>P</w:t>
      </w:r>
      <w:r>
        <w:t>eriod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the male was removed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0"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4A17" w14:textId="77777777" w:rsidR="00E21FB4" w:rsidRDefault="00E21FB4">
      <w:pPr>
        <w:spacing w:after="0"/>
      </w:pPr>
      <w:r>
        <w:separator/>
      </w:r>
    </w:p>
  </w:endnote>
  <w:endnote w:type="continuationSeparator" w:id="0">
    <w:p w14:paraId="299EA150" w14:textId="77777777" w:rsidR="00E21FB4" w:rsidRDefault="00E21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2F06" w14:textId="77777777" w:rsidR="00E21FB4" w:rsidRDefault="00E21FB4">
      <w:r>
        <w:separator/>
      </w:r>
    </w:p>
  </w:footnote>
  <w:footnote w:type="continuationSeparator" w:id="0">
    <w:p w14:paraId="5ECA20BF" w14:textId="77777777" w:rsidR="00E21FB4" w:rsidRDefault="00E21FB4">
      <w:r>
        <w:continuationSeparator/>
      </w:r>
    </w:p>
  </w:footnote>
  <w:footnote w:id="1">
    <w:p w14:paraId="766E138A" w14:textId="77777777" w:rsidR="00330431" w:rsidRDefault="00330431">
      <w:pPr>
        <w:pStyle w:val="FootnoteText"/>
      </w:pPr>
      <w:r>
        <w:rPr>
          <w:rStyle w:val="FootnoteReference"/>
        </w:rPr>
        <w:footnoteRef/>
      </w:r>
      <w:r>
        <w:t xml:space="preserve"> University of Idaho - Kimberly Research &amp; Extension Center, 3806 N 3600 E, Kimberly, ID, 83341, USA </w:t>
      </w:r>
    </w:p>
    <w:p w14:paraId="11F8B059" w14:textId="4FBF0A03" w:rsidR="00330431" w:rsidRDefault="00330431">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330431" w:rsidRDefault="00330431"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330431" w:rsidRDefault="00330431" w:rsidP="00FB04EE">
      <w:pPr>
        <w:pStyle w:val="FootnoteText"/>
      </w:pPr>
      <w:r>
        <w:rPr>
          <w:vertAlign w:val="superscript"/>
        </w:rPr>
        <w:t xml:space="preserve">4 </w:t>
      </w:r>
      <w:r>
        <w:t>University of Idaho, 875 Perimeter Dr., Moscow, ID, 83844, USA</w:t>
      </w:r>
    </w:p>
    <w:p w14:paraId="248AA03F" w14:textId="0A458C25" w:rsidR="00330431" w:rsidRDefault="00330431"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330431" w:rsidRDefault="00330431"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330431" w:rsidRDefault="00330431">
      <w:pPr>
        <w:pStyle w:val="FootnoteText"/>
      </w:pPr>
    </w:p>
  </w:footnote>
  <w:footnote w:id="3">
    <w:p w14:paraId="18A60E49" w14:textId="5F565B42" w:rsidR="00330431" w:rsidRDefault="00330431"/>
    <w:p w14:paraId="11F8B05B" w14:textId="767AB521" w:rsidR="00330431" w:rsidRDefault="00330431">
      <w:pPr>
        <w:pStyle w:val="FootnoteText"/>
      </w:pPr>
    </w:p>
  </w:footnote>
  <w:footnote w:id="4">
    <w:p w14:paraId="62BA8594" w14:textId="77777777" w:rsidR="00330431" w:rsidRDefault="00330431" w:rsidP="00E615BD"/>
    <w:p w14:paraId="28A36C63" w14:textId="77777777" w:rsidR="00330431" w:rsidRDefault="00330431" w:rsidP="00E615BD">
      <w:pPr>
        <w:pStyle w:val="FootnoteText"/>
      </w:pPr>
    </w:p>
  </w:footnote>
  <w:footnote w:id="5">
    <w:p w14:paraId="357EBDD1" w14:textId="5D65CB46" w:rsidR="00330431" w:rsidRDefault="00330431"/>
    <w:p w14:paraId="6B82A8EA" w14:textId="09409657" w:rsidR="00330431" w:rsidRDefault="003304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1050B"/>
    <w:rsid w:val="00010D0E"/>
    <w:rsid w:val="00011C8B"/>
    <w:rsid w:val="00012C8F"/>
    <w:rsid w:val="0001677F"/>
    <w:rsid w:val="00021148"/>
    <w:rsid w:val="0002189E"/>
    <w:rsid w:val="00024A0E"/>
    <w:rsid w:val="0002784D"/>
    <w:rsid w:val="00033CF1"/>
    <w:rsid w:val="00036F70"/>
    <w:rsid w:val="000375BB"/>
    <w:rsid w:val="000379F2"/>
    <w:rsid w:val="000428CA"/>
    <w:rsid w:val="00042EE9"/>
    <w:rsid w:val="00044029"/>
    <w:rsid w:val="000564CE"/>
    <w:rsid w:val="00061AEA"/>
    <w:rsid w:val="00061CE5"/>
    <w:rsid w:val="0006538E"/>
    <w:rsid w:val="00074E0F"/>
    <w:rsid w:val="00080BDB"/>
    <w:rsid w:val="0008209A"/>
    <w:rsid w:val="00091012"/>
    <w:rsid w:val="00096E0D"/>
    <w:rsid w:val="000A2DF8"/>
    <w:rsid w:val="000A37D0"/>
    <w:rsid w:val="000A4900"/>
    <w:rsid w:val="000B0A57"/>
    <w:rsid w:val="000B321B"/>
    <w:rsid w:val="000B33FD"/>
    <w:rsid w:val="000C4A0F"/>
    <w:rsid w:val="000D77CD"/>
    <w:rsid w:val="000E606D"/>
    <w:rsid w:val="000F4DF1"/>
    <w:rsid w:val="00104B17"/>
    <w:rsid w:val="00106990"/>
    <w:rsid w:val="0010781F"/>
    <w:rsid w:val="00113FD9"/>
    <w:rsid w:val="00114B57"/>
    <w:rsid w:val="00114F64"/>
    <w:rsid w:val="00116522"/>
    <w:rsid w:val="00120465"/>
    <w:rsid w:val="00130F56"/>
    <w:rsid w:val="00133F58"/>
    <w:rsid w:val="00140CA3"/>
    <w:rsid w:val="00146AAE"/>
    <w:rsid w:val="00150DD0"/>
    <w:rsid w:val="001548CF"/>
    <w:rsid w:val="00164B8F"/>
    <w:rsid w:val="001666C6"/>
    <w:rsid w:val="00170776"/>
    <w:rsid w:val="00171D89"/>
    <w:rsid w:val="00174E69"/>
    <w:rsid w:val="00180B91"/>
    <w:rsid w:val="00182CCB"/>
    <w:rsid w:val="00183683"/>
    <w:rsid w:val="001947A9"/>
    <w:rsid w:val="001A0BFE"/>
    <w:rsid w:val="001B5DB0"/>
    <w:rsid w:val="001B64DA"/>
    <w:rsid w:val="001B7D24"/>
    <w:rsid w:val="001C3EE4"/>
    <w:rsid w:val="001D53AF"/>
    <w:rsid w:val="001E683B"/>
    <w:rsid w:val="001F333E"/>
    <w:rsid w:val="001F5BE4"/>
    <w:rsid w:val="002017F6"/>
    <w:rsid w:val="00202919"/>
    <w:rsid w:val="00206206"/>
    <w:rsid w:val="00207980"/>
    <w:rsid w:val="00211144"/>
    <w:rsid w:val="00215ED9"/>
    <w:rsid w:val="00217981"/>
    <w:rsid w:val="00222067"/>
    <w:rsid w:val="002431E3"/>
    <w:rsid w:val="00243EC9"/>
    <w:rsid w:val="00253A2C"/>
    <w:rsid w:val="00255431"/>
    <w:rsid w:val="00270DD3"/>
    <w:rsid w:val="00273667"/>
    <w:rsid w:val="00282910"/>
    <w:rsid w:val="00283558"/>
    <w:rsid w:val="002A40D3"/>
    <w:rsid w:val="002A5DED"/>
    <w:rsid w:val="002A72D6"/>
    <w:rsid w:val="002B52F1"/>
    <w:rsid w:val="002B54AA"/>
    <w:rsid w:val="002B5FE0"/>
    <w:rsid w:val="002B68D2"/>
    <w:rsid w:val="002B6A9E"/>
    <w:rsid w:val="002B7612"/>
    <w:rsid w:val="002C4E77"/>
    <w:rsid w:val="002C64D8"/>
    <w:rsid w:val="002D1B23"/>
    <w:rsid w:val="002D4D9F"/>
    <w:rsid w:val="002E103A"/>
    <w:rsid w:val="002F4AB7"/>
    <w:rsid w:val="00300E05"/>
    <w:rsid w:val="0030284F"/>
    <w:rsid w:val="0030471A"/>
    <w:rsid w:val="003074F5"/>
    <w:rsid w:val="003145F8"/>
    <w:rsid w:val="00316308"/>
    <w:rsid w:val="003209B7"/>
    <w:rsid w:val="00330431"/>
    <w:rsid w:val="003347CD"/>
    <w:rsid w:val="00336524"/>
    <w:rsid w:val="00336CEB"/>
    <w:rsid w:val="003404E9"/>
    <w:rsid w:val="0034194E"/>
    <w:rsid w:val="00342DD0"/>
    <w:rsid w:val="003448D6"/>
    <w:rsid w:val="003470C0"/>
    <w:rsid w:val="00352BC2"/>
    <w:rsid w:val="00354B65"/>
    <w:rsid w:val="00356CBA"/>
    <w:rsid w:val="00362178"/>
    <w:rsid w:val="00365782"/>
    <w:rsid w:val="00365788"/>
    <w:rsid w:val="00380087"/>
    <w:rsid w:val="0038076B"/>
    <w:rsid w:val="00392C69"/>
    <w:rsid w:val="003A40EA"/>
    <w:rsid w:val="003A4287"/>
    <w:rsid w:val="003A54C8"/>
    <w:rsid w:val="003A723B"/>
    <w:rsid w:val="003A7D57"/>
    <w:rsid w:val="003B310E"/>
    <w:rsid w:val="003B46AF"/>
    <w:rsid w:val="003B6626"/>
    <w:rsid w:val="003B7D56"/>
    <w:rsid w:val="003C66BF"/>
    <w:rsid w:val="003D030A"/>
    <w:rsid w:val="003D05E4"/>
    <w:rsid w:val="003D0E07"/>
    <w:rsid w:val="003D299E"/>
    <w:rsid w:val="003D47FE"/>
    <w:rsid w:val="003D6540"/>
    <w:rsid w:val="003D77A7"/>
    <w:rsid w:val="003E1F52"/>
    <w:rsid w:val="003E52FA"/>
    <w:rsid w:val="003F163F"/>
    <w:rsid w:val="003F4927"/>
    <w:rsid w:val="003F757E"/>
    <w:rsid w:val="00400311"/>
    <w:rsid w:val="00402965"/>
    <w:rsid w:val="004128C4"/>
    <w:rsid w:val="00415821"/>
    <w:rsid w:val="00417EC9"/>
    <w:rsid w:val="004250C0"/>
    <w:rsid w:val="004268B3"/>
    <w:rsid w:val="004313E3"/>
    <w:rsid w:val="0043151E"/>
    <w:rsid w:val="0043244D"/>
    <w:rsid w:val="004325C6"/>
    <w:rsid w:val="004344EB"/>
    <w:rsid w:val="00435C96"/>
    <w:rsid w:val="00452D5D"/>
    <w:rsid w:val="00465F98"/>
    <w:rsid w:val="004758D4"/>
    <w:rsid w:val="00481119"/>
    <w:rsid w:val="004813C6"/>
    <w:rsid w:val="00484105"/>
    <w:rsid w:val="00487C8C"/>
    <w:rsid w:val="00492D43"/>
    <w:rsid w:val="00496938"/>
    <w:rsid w:val="004A12A7"/>
    <w:rsid w:val="004B200F"/>
    <w:rsid w:val="004B23F0"/>
    <w:rsid w:val="004B4679"/>
    <w:rsid w:val="004B689B"/>
    <w:rsid w:val="004C0E6D"/>
    <w:rsid w:val="004C56C9"/>
    <w:rsid w:val="004D1617"/>
    <w:rsid w:val="004D4604"/>
    <w:rsid w:val="004E29B3"/>
    <w:rsid w:val="004E7A80"/>
    <w:rsid w:val="004F09DA"/>
    <w:rsid w:val="004F106F"/>
    <w:rsid w:val="004F4E2E"/>
    <w:rsid w:val="004F513B"/>
    <w:rsid w:val="004F793C"/>
    <w:rsid w:val="005126E2"/>
    <w:rsid w:val="00522F49"/>
    <w:rsid w:val="00525195"/>
    <w:rsid w:val="00525352"/>
    <w:rsid w:val="00526D8C"/>
    <w:rsid w:val="00531D85"/>
    <w:rsid w:val="00532EFF"/>
    <w:rsid w:val="0053754F"/>
    <w:rsid w:val="00541CB9"/>
    <w:rsid w:val="00556154"/>
    <w:rsid w:val="005612B5"/>
    <w:rsid w:val="00561D91"/>
    <w:rsid w:val="005677B0"/>
    <w:rsid w:val="00570987"/>
    <w:rsid w:val="00575944"/>
    <w:rsid w:val="00576C4C"/>
    <w:rsid w:val="00584266"/>
    <w:rsid w:val="00590D07"/>
    <w:rsid w:val="00595478"/>
    <w:rsid w:val="005A000B"/>
    <w:rsid w:val="005A137F"/>
    <w:rsid w:val="005A4BB6"/>
    <w:rsid w:val="005A598E"/>
    <w:rsid w:val="005A5AC3"/>
    <w:rsid w:val="005B2F8C"/>
    <w:rsid w:val="005B4799"/>
    <w:rsid w:val="005D1EF4"/>
    <w:rsid w:val="005D2831"/>
    <w:rsid w:val="005D4440"/>
    <w:rsid w:val="005D564A"/>
    <w:rsid w:val="005E67CE"/>
    <w:rsid w:val="005E7C55"/>
    <w:rsid w:val="005E7E19"/>
    <w:rsid w:val="005F0783"/>
    <w:rsid w:val="005F4B7C"/>
    <w:rsid w:val="005F6E86"/>
    <w:rsid w:val="00601A3D"/>
    <w:rsid w:val="00606209"/>
    <w:rsid w:val="006118C7"/>
    <w:rsid w:val="00614346"/>
    <w:rsid w:val="006160B8"/>
    <w:rsid w:val="00617B76"/>
    <w:rsid w:val="00625D79"/>
    <w:rsid w:val="00627039"/>
    <w:rsid w:val="0063123B"/>
    <w:rsid w:val="006360F6"/>
    <w:rsid w:val="00641459"/>
    <w:rsid w:val="0064201A"/>
    <w:rsid w:val="00643A47"/>
    <w:rsid w:val="006453C9"/>
    <w:rsid w:val="00650A4B"/>
    <w:rsid w:val="00654816"/>
    <w:rsid w:val="00660D99"/>
    <w:rsid w:val="00663AAF"/>
    <w:rsid w:val="006716F1"/>
    <w:rsid w:val="006723AD"/>
    <w:rsid w:val="00684C21"/>
    <w:rsid w:val="00684F30"/>
    <w:rsid w:val="0068530D"/>
    <w:rsid w:val="0068673F"/>
    <w:rsid w:val="00686AD0"/>
    <w:rsid w:val="00691925"/>
    <w:rsid w:val="00693A25"/>
    <w:rsid w:val="00694549"/>
    <w:rsid w:val="00695EA4"/>
    <w:rsid w:val="006A0EDF"/>
    <w:rsid w:val="006A52AF"/>
    <w:rsid w:val="006A5F54"/>
    <w:rsid w:val="006C103F"/>
    <w:rsid w:val="006C33B9"/>
    <w:rsid w:val="006D1E88"/>
    <w:rsid w:val="006E0B7A"/>
    <w:rsid w:val="006E0F8D"/>
    <w:rsid w:val="006E12CD"/>
    <w:rsid w:val="006E3314"/>
    <w:rsid w:val="006E521E"/>
    <w:rsid w:val="006F183A"/>
    <w:rsid w:val="006F578E"/>
    <w:rsid w:val="007029E4"/>
    <w:rsid w:val="00706EB7"/>
    <w:rsid w:val="00713B4D"/>
    <w:rsid w:val="007202FE"/>
    <w:rsid w:val="00721FAF"/>
    <w:rsid w:val="00727103"/>
    <w:rsid w:val="007343E2"/>
    <w:rsid w:val="007364D6"/>
    <w:rsid w:val="00741A85"/>
    <w:rsid w:val="007453F0"/>
    <w:rsid w:val="00746D38"/>
    <w:rsid w:val="007600AC"/>
    <w:rsid w:val="0076287C"/>
    <w:rsid w:val="00767981"/>
    <w:rsid w:val="00770883"/>
    <w:rsid w:val="007720F5"/>
    <w:rsid w:val="00775AC5"/>
    <w:rsid w:val="007802E9"/>
    <w:rsid w:val="007803C7"/>
    <w:rsid w:val="0078450F"/>
    <w:rsid w:val="00784D58"/>
    <w:rsid w:val="00784FE6"/>
    <w:rsid w:val="007861F7"/>
    <w:rsid w:val="0078739C"/>
    <w:rsid w:val="00791F69"/>
    <w:rsid w:val="007A0A78"/>
    <w:rsid w:val="007A1CE2"/>
    <w:rsid w:val="007B64CF"/>
    <w:rsid w:val="007B6F2A"/>
    <w:rsid w:val="007C394A"/>
    <w:rsid w:val="007C4FA0"/>
    <w:rsid w:val="007D013A"/>
    <w:rsid w:val="007D5A13"/>
    <w:rsid w:val="007E1CFB"/>
    <w:rsid w:val="007E3302"/>
    <w:rsid w:val="007F4BCB"/>
    <w:rsid w:val="007F730B"/>
    <w:rsid w:val="00803A00"/>
    <w:rsid w:val="00803E8A"/>
    <w:rsid w:val="0081060E"/>
    <w:rsid w:val="00810C04"/>
    <w:rsid w:val="0081106D"/>
    <w:rsid w:val="00813D39"/>
    <w:rsid w:val="00822DFF"/>
    <w:rsid w:val="00826D64"/>
    <w:rsid w:val="00827E4C"/>
    <w:rsid w:val="00827FDD"/>
    <w:rsid w:val="00831AF5"/>
    <w:rsid w:val="00834D2A"/>
    <w:rsid w:val="0083708E"/>
    <w:rsid w:val="008371D3"/>
    <w:rsid w:val="00844677"/>
    <w:rsid w:val="008454B0"/>
    <w:rsid w:val="00852869"/>
    <w:rsid w:val="008556DD"/>
    <w:rsid w:val="00864577"/>
    <w:rsid w:val="00866C17"/>
    <w:rsid w:val="008951CF"/>
    <w:rsid w:val="008A31F4"/>
    <w:rsid w:val="008A4484"/>
    <w:rsid w:val="008A5112"/>
    <w:rsid w:val="008B6365"/>
    <w:rsid w:val="008D1998"/>
    <w:rsid w:val="008D4911"/>
    <w:rsid w:val="008D629E"/>
    <w:rsid w:val="008D6863"/>
    <w:rsid w:val="008E18E9"/>
    <w:rsid w:val="008E36B0"/>
    <w:rsid w:val="008F0340"/>
    <w:rsid w:val="008F32DE"/>
    <w:rsid w:val="008F425E"/>
    <w:rsid w:val="008F5F42"/>
    <w:rsid w:val="008F7CE6"/>
    <w:rsid w:val="00904B06"/>
    <w:rsid w:val="00911B28"/>
    <w:rsid w:val="00913EFC"/>
    <w:rsid w:val="00920A32"/>
    <w:rsid w:val="00924068"/>
    <w:rsid w:val="009360CB"/>
    <w:rsid w:val="00950E30"/>
    <w:rsid w:val="00961D44"/>
    <w:rsid w:val="00965967"/>
    <w:rsid w:val="00976237"/>
    <w:rsid w:val="00985541"/>
    <w:rsid w:val="00994AAB"/>
    <w:rsid w:val="009971DF"/>
    <w:rsid w:val="00997A62"/>
    <w:rsid w:val="009A0F76"/>
    <w:rsid w:val="009A5DAA"/>
    <w:rsid w:val="009A5F1A"/>
    <w:rsid w:val="009A7129"/>
    <w:rsid w:val="009B6F5F"/>
    <w:rsid w:val="009C2434"/>
    <w:rsid w:val="009C3CA1"/>
    <w:rsid w:val="009C5D9F"/>
    <w:rsid w:val="009C6677"/>
    <w:rsid w:val="009D1135"/>
    <w:rsid w:val="009D15EB"/>
    <w:rsid w:val="009D1F7B"/>
    <w:rsid w:val="009D5E6A"/>
    <w:rsid w:val="009D7E66"/>
    <w:rsid w:val="009E1589"/>
    <w:rsid w:val="009E18BA"/>
    <w:rsid w:val="009E3C0F"/>
    <w:rsid w:val="009E5670"/>
    <w:rsid w:val="009E6739"/>
    <w:rsid w:val="009E7BFA"/>
    <w:rsid w:val="009F1389"/>
    <w:rsid w:val="009F261B"/>
    <w:rsid w:val="009F37A1"/>
    <w:rsid w:val="00A00E43"/>
    <w:rsid w:val="00A22D7E"/>
    <w:rsid w:val="00A23AD0"/>
    <w:rsid w:val="00A27B18"/>
    <w:rsid w:val="00A3078B"/>
    <w:rsid w:val="00A31E2B"/>
    <w:rsid w:val="00A32F7F"/>
    <w:rsid w:val="00A3526B"/>
    <w:rsid w:val="00A352EE"/>
    <w:rsid w:val="00A36BBE"/>
    <w:rsid w:val="00A376FD"/>
    <w:rsid w:val="00A436F3"/>
    <w:rsid w:val="00A45577"/>
    <w:rsid w:val="00A5135C"/>
    <w:rsid w:val="00A54FCA"/>
    <w:rsid w:val="00A650FA"/>
    <w:rsid w:val="00A760E7"/>
    <w:rsid w:val="00A9263A"/>
    <w:rsid w:val="00A95802"/>
    <w:rsid w:val="00AA2CF8"/>
    <w:rsid w:val="00AB2A6B"/>
    <w:rsid w:val="00AB2F5B"/>
    <w:rsid w:val="00AB5682"/>
    <w:rsid w:val="00AB7355"/>
    <w:rsid w:val="00AB7E94"/>
    <w:rsid w:val="00AC0148"/>
    <w:rsid w:val="00AD0B32"/>
    <w:rsid w:val="00AE083C"/>
    <w:rsid w:val="00B02837"/>
    <w:rsid w:val="00B03680"/>
    <w:rsid w:val="00B06CB4"/>
    <w:rsid w:val="00B07847"/>
    <w:rsid w:val="00B26F2D"/>
    <w:rsid w:val="00B31749"/>
    <w:rsid w:val="00B37B60"/>
    <w:rsid w:val="00B40E35"/>
    <w:rsid w:val="00B56C64"/>
    <w:rsid w:val="00B668F7"/>
    <w:rsid w:val="00B80AFA"/>
    <w:rsid w:val="00B82D9F"/>
    <w:rsid w:val="00B865D1"/>
    <w:rsid w:val="00B86B75"/>
    <w:rsid w:val="00B87747"/>
    <w:rsid w:val="00B95F4D"/>
    <w:rsid w:val="00B95FAE"/>
    <w:rsid w:val="00B9791C"/>
    <w:rsid w:val="00BA07C4"/>
    <w:rsid w:val="00BA4BB5"/>
    <w:rsid w:val="00BB2E7E"/>
    <w:rsid w:val="00BB395C"/>
    <w:rsid w:val="00BC1975"/>
    <w:rsid w:val="00BC48D5"/>
    <w:rsid w:val="00BD6771"/>
    <w:rsid w:val="00BE4268"/>
    <w:rsid w:val="00BE566B"/>
    <w:rsid w:val="00BE58A3"/>
    <w:rsid w:val="00BE6417"/>
    <w:rsid w:val="00C0292E"/>
    <w:rsid w:val="00C10FCE"/>
    <w:rsid w:val="00C1222D"/>
    <w:rsid w:val="00C1238D"/>
    <w:rsid w:val="00C170FB"/>
    <w:rsid w:val="00C215D5"/>
    <w:rsid w:val="00C23582"/>
    <w:rsid w:val="00C263BE"/>
    <w:rsid w:val="00C27CD2"/>
    <w:rsid w:val="00C36279"/>
    <w:rsid w:val="00C472AC"/>
    <w:rsid w:val="00C51B3C"/>
    <w:rsid w:val="00C54CF6"/>
    <w:rsid w:val="00C554BB"/>
    <w:rsid w:val="00C55875"/>
    <w:rsid w:val="00C61FDE"/>
    <w:rsid w:val="00C67589"/>
    <w:rsid w:val="00C71AC2"/>
    <w:rsid w:val="00C75D6D"/>
    <w:rsid w:val="00C82044"/>
    <w:rsid w:val="00C83C0F"/>
    <w:rsid w:val="00C9686C"/>
    <w:rsid w:val="00CA2174"/>
    <w:rsid w:val="00CA44C2"/>
    <w:rsid w:val="00CA51E2"/>
    <w:rsid w:val="00CA6951"/>
    <w:rsid w:val="00CC0FD2"/>
    <w:rsid w:val="00CC5607"/>
    <w:rsid w:val="00CD23F5"/>
    <w:rsid w:val="00CE0056"/>
    <w:rsid w:val="00CE05ED"/>
    <w:rsid w:val="00CF3361"/>
    <w:rsid w:val="00CF4BB3"/>
    <w:rsid w:val="00CF4FA9"/>
    <w:rsid w:val="00CF506F"/>
    <w:rsid w:val="00CF63CD"/>
    <w:rsid w:val="00CF7AFC"/>
    <w:rsid w:val="00D052CB"/>
    <w:rsid w:val="00D05AD5"/>
    <w:rsid w:val="00D05C0D"/>
    <w:rsid w:val="00D06BDB"/>
    <w:rsid w:val="00D102A9"/>
    <w:rsid w:val="00D160D1"/>
    <w:rsid w:val="00D17A68"/>
    <w:rsid w:val="00D2092A"/>
    <w:rsid w:val="00D24EB6"/>
    <w:rsid w:val="00D2725D"/>
    <w:rsid w:val="00D465CA"/>
    <w:rsid w:val="00D52310"/>
    <w:rsid w:val="00D55BB1"/>
    <w:rsid w:val="00D62E2F"/>
    <w:rsid w:val="00D677A8"/>
    <w:rsid w:val="00D70FC3"/>
    <w:rsid w:val="00D72D6A"/>
    <w:rsid w:val="00D757F3"/>
    <w:rsid w:val="00D76642"/>
    <w:rsid w:val="00D87309"/>
    <w:rsid w:val="00D903DC"/>
    <w:rsid w:val="00D91AD3"/>
    <w:rsid w:val="00D96FBB"/>
    <w:rsid w:val="00D97497"/>
    <w:rsid w:val="00DA14FC"/>
    <w:rsid w:val="00DA2DCB"/>
    <w:rsid w:val="00DA301B"/>
    <w:rsid w:val="00DA619D"/>
    <w:rsid w:val="00DB1F6E"/>
    <w:rsid w:val="00DB2FDD"/>
    <w:rsid w:val="00DB4892"/>
    <w:rsid w:val="00DB4F44"/>
    <w:rsid w:val="00DB68A5"/>
    <w:rsid w:val="00DC61DF"/>
    <w:rsid w:val="00DC7AA7"/>
    <w:rsid w:val="00DD0CEB"/>
    <w:rsid w:val="00DD3D2E"/>
    <w:rsid w:val="00DD40C7"/>
    <w:rsid w:val="00DE2E7E"/>
    <w:rsid w:val="00DE33A2"/>
    <w:rsid w:val="00DE60A9"/>
    <w:rsid w:val="00DF1889"/>
    <w:rsid w:val="00DF7E55"/>
    <w:rsid w:val="00E14244"/>
    <w:rsid w:val="00E171FF"/>
    <w:rsid w:val="00E21FB4"/>
    <w:rsid w:val="00E315A3"/>
    <w:rsid w:val="00E3361B"/>
    <w:rsid w:val="00E41F5F"/>
    <w:rsid w:val="00E424EA"/>
    <w:rsid w:val="00E43FAD"/>
    <w:rsid w:val="00E53852"/>
    <w:rsid w:val="00E56EBF"/>
    <w:rsid w:val="00E60158"/>
    <w:rsid w:val="00E60D50"/>
    <w:rsid w:val="00E615BD"/>
    <w:rsid w:val="00E657DA"/>
    <w:rsid w:val="00E65AEB"/>
    <w:rsid w:val="00E65BC7"/>
    <w:rsid w:val="00E67361"/>
    <w:rsid w:val="00E71574"/>
    <w:rsid w:val="00E75646"/>
    <w:rsid w:val="00E76173"/>
    <w:rsid w:val="00E769E3"/>
    <w:rsid w:val="00E8722C"/>
    <w:rsid w:val="00E9036D"/>
    <w:rsid w:val="00E9792A"/>
    <w:rsid w:val="00EA07F2"/>
    <w:rsid w:val="00EA2A4D"/>
    <w:rsid w:val="00EA4DE0"/>
    <w:rsid w:val="00EA6C73"/>
    <w:rsid w:val="00EB507D"/>
    <w:rsid w:val="00EB7581"/>
    <w:rsid w:val="00EC25AE"/>
    <w:rsid w:val="00EC32BE"/>
    <w:rsid w:val="00EC3BE1"/>
    <w:rsid w:val="00EC5A95"/>
    <w:rsid w:val="00ED223A"/>
    <w:rsid w:val="00ED2870"/>
    <w:rsid w:val="00ED6E24"/>
    <w:rsid w:val="00EE0C3B"/>
    <w:rsid w:val="00EE6FF7"/>
    <w:rsid w:val="00EF41F1"/>
    <w:rsid w:val="00F01479"/>
    <w:rsid w:val="00F07408"/>
    <w:rsid w:val="00F1244B"/>
    <w:rsid w:val="00F133BD"/>
    <w:rsid w:val="00F26C87"/>
    <w:rsid w:val="00F26CBA"/>
    <w:rsid w:val="00F3146A"/>
    <w:rsid w:val="00F3257C"/>
    <w:rsid w:val="00F3486A"/>
    <w:rsid w:val="00F50827"/>
    <w:rsid w:val="00F50F56"/>
    <w:rsid w:val="00F53181"/>
    <w:rsid w:val="00F60957"/>
    <w:rsid w:val="00F619AF"/>
    <w:rsid w:val="00F6531F"/>
    <w:rsid w:val="00F7088F"/>
    <w:rsid w:val="00F72B2B"/>
    <w:rsid w:val="00F72B8F"/>
    <w:rsid w:val="00F7796B"/>
    <w:rsid w:val="00F83942"/>
    <w:rsid w:val="00F841A0"/>
    <w:rsid w:val="00F87CBD"/>
    <w:rsid w:val="00F91735"/>
    <w:rsid w:val="00F924C8"/>
    <w:rsid w:val="00F93EDA"/>
    <w:rsid w:val="00F943B0"/>
    <w:rsid w:val="00FA49DF"/>
    <w:rsid w:val="00FA6E0C"/>
    <w:rsid w:val="00FB04EE"/>
    <w:rsid w:val="00FB2D78"/>
    <w:rsid w:val="00FB674B"/>
    <w:rsid w:val="00FC1576"/>
    <w:rsid w:val="00FC7228"/>
    <w:rsid w:val="00FD16F8"/>
    <w:rsid w:val="00FD1F87"/>
    <w:rsid w:val="00FD39AD"/>
    <w:rsid w:val="00FE63DF"/>
    <w:rsid w:val="00FF015C"/>
    <w:rsid w:val="00FF4BE2"/>
    <w:rsid w:val="00FF557F"/>
    <w:rsid w:val="00FF5978"/>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3.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9172</Words>
  <Characters>52285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2019-10-30T17:33:00Z</dcterms:created>
  <dcterms:modified xsi:type="dcterms:W3CDTF">2019-10-30T17:49:00Z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